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pPr>
        <w:spacing w:before="0" w:after="0" w:line="240" w:lineRule="auto"/>
        <w:jc w:val="left"/>
        <w:rPr>
          <w:rFonts w:ascii="Calibri" w:hAnsi="Calibri" w:cs="Calibri"/>
          <w:color w:val="000000"/>
          <w:sz w:val="20"/>
          <w:szCs w:val="20"/>
          <w:lang w:val="en-US"/>
        </w:rPr>
      </w:pPr>
      <w:r>
        <w:rPr>
          <w:rFonts w:ascii="Calibri" w:hAnsi="Calibri" w:cs="Calibri"/>
          <w:b/>
          <w:bCs/>
          <w:color w:val="000000"/>
          <w:sz w:val="20"/>
          <w:szCs w:val="20"/>
          <w:lang w:val="en-US"/>
        </w:rPr>
        <w:t xml:space="preserve">Project:</w:t>
      </w:r>
      <w:r>
        <w:rPr>
          <w:rFonts w:ascii="Calibri" w:hAnsi="Calibri" w:cs="Calibri"/>
          <w:color w:val="000000"/>
          <w:sz w:val="20"/>
          <w:szCs w:val="20"/>
          <w:lang w:val="en-US"/>
        </w:rPr>
        <w:t xml:space="preserve"> POS Picking: Intelligent platform for retail management, inventory and replenishment with predictive analytics · </w:t>
      </w:r>
      <w:r>
        <w:rPr>
          <w:rFonts w:ascii="Calibri" w:hAnsi="Calibri" w:cs="Calibri"/>
          <w:b/>
          <w:bCs/>
          <w:color w:val="000000"/>
          <w:sz w:val="20"/>
          <w:szCs w:val="20"/>
          <w:lang w:val="en-US"/>
        </w:rPr>
        <w:t xml:space="preserve">Group No. 01</w:t>
      </w:r>
      <w:r>
        <w:rPr>
          <w:rFonts w:ascii="Calibri" w:hAnsi="Calibri" w:cs="Calibri"/>
          <w:color w:val="000000"/>
          <w:sz w:val="20"/>
          <w:szCs w:val="20"/>
          <w:lang w:val="en-US"/>
        </w:rPr>
        <w:t xml:space="preserve"> · </w:t>
      </w:r>
      <w:r>
        <w:rPr>
          <w:rFonts w:ascii="Calibri" w:hAnsi="Calibri" w:cs="Calibri"/>
          <w:b/>
          <w:bCs/>
          <w:color w:val="000000"/>
          <w:sz w:val="20"/>
          <w:szCs w:val="20"/>
          <w:lang w:val="en-US"/>
        </w:rPr>
        <w:t xml:space="preserve">Client:</w:t>
      </w:r>
      <w:r>
        <w:rPr>
          <w:rFonts w:ascii="Calibri" w:hAnsi="Calibri" w:cs="Calibri"/>
          <w:color w:val="000000"/>
          <w:sz w:val="20"/>
          <w:szCs w:val="20"/>
          <w:lang w:val="en-US"/>
        </w:rPr>
        <w:t xml:space="preserve"> «Los Europeos» liquidation store · </w:t>
      </w:r>
      <w:r>
        <w:rPr>
          <w:rFonts w:ascii="Calibri" w:hAnsi="Calibri" w:cs="Calibri"/>
          <w:b/>
          <w:bCs/>
          <w:color w:val="000000"/>
          <w:sz w:val="20"/>
          <w:szCs w:val="20"/>
          <w:lang w:val="en-US"/>
        </w:rPr>
        <w:t xml:space="preserve">Team members:</w:t>
      </w:r>
      <w:r>
        <w:rPr>
          <w:rFonts w:ascii="Calibri" w:hAnsi="Calibri" w:cs="Calibri"/>
          <w:color w:val="000000"/>
          <w:sz w:val="20"/>
          <w:szCs w:val="20"/>
          <w:lang w:val="en-US"/>
        </w:rPr>
        <w:t xml:space="preserve"> Julian Bernal, Martin Campos, Giovanni Gonzalez and Sebastian Osorio · </w:t>
      </w:r>
      <w:r>
        <w:rPr>
          <w:rFonts w:ascii="Calibri" w:hAnsi="Calibri" w:cs="Calibri"/>
          <w:b/>
          <w:bCs/>
          <w:color w:val="000000"/>
          <w:sz w:val="20"/>
          <w:szCs w:val="20"/>
          <w:lang w:val="en-US"/>
        </w:rPr>
        <w:t xml:space="preserve">Report cut-off date:</w:t>
      </w:r>
      <w:r>
        <w:rPr>
          <w:rFonts w:ascii="Calibri" w:hAnsi="Calibri" w:cs="Calibri"/>
          <w:color w:val="000000"/>
          <w:sz w:val="20"/>
          <w:szCs w:val="20"/>
          <w:lang w:val="en-US"/>
        </w:rPr>
        <w:t xml:space="preserve"> 10/05/2026 (week 9, Sprint 5)</w:t>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APT Project Progress Summary</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Below you will find several fields to be completed with the requested information.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APT project progress summary</w:t>
            </w:r>
          </w:p>
        </w:tc>
        <w:tc>
          <w:tcPr>
            <w:tcW w:w="7111" w:type="dxa"/>
          </w:tcPr>
          <w:p>
            <w:pPr>
              <w:spacing w:before="0" w:after="6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The project is currently in </w:t>
            </w:r>
            <w:r>
              <w:rPr>
                <w:rFonts w:ascii="Calibri" w:hAnsi="Calibri" w:cs="Calibri"/>
                <w:b/>
                <w:bCs/>
                <w:color w:val="000000"/>
                <w:sz w:val="20"/>
                <w:szCs w:val="20"/>
                <w:lang w:val="en-US"/>
              </w:rPr>
              <w:t xml:space="preserve">Sprint 5 of 8</w:t>
            </w:r>
            <w:r>
              <w:rPr>
                <w:rFonts w:ascii="Calibri" w:hAnsi="Calibri" w:cs="Calibri"/>
                <w:color w:val="000000"/>
                <w:sz w:val="20"/>
                <w:szCs w:val="20"/>
                <w:lang w:val="en-US"/>
              </w:rPr>
              <w:t xml:space="preserve"> (week 9 of 16). The </w:t>
            </w:r>
            <w:r>
              <w:rPr>
                <w:rFonts w:ascii="Calibri" w:hAnsi="Calibri" w:cs="Calibri"/>
                <w:b/>
                <w:bCs/>
                <w:color w:val="000000"/>
                <w:sz w:val="20"/>
                <w:szCs w:val="20"/>
                <w:lang w:val="en-US"/>
              </w:rPr>
              <w:t xml:space="preserve">Planning and Design</w:t>
            </w:r>
            <w:r>
              <w:rPr>
                <w:rFonts w:ascii="Calibri" w:hAnsi="Calibri" w:cs="Calibri"/>
                <w:color w:val="000000"/>
                <w:sz w:val="20"/>
                <w:szCs w:val="20"/>
                <w:lang w:val="en-US"/>
              </w:rPr>
              <w:t xml:space="preserve"> phase (Sprints 1-2, milestone 08/30/2026) and the </w:t>
            </w:r>
            <w:r>
              <w:rPr>
                <w:rFonts w:ascii="Calibri" w:hAnsi="Calibri" w:cs="Calibri"/>
                <w:b/>
                <w:bCs/>
                <w:color w:val="000000"/>
                <w:sz w:val="20"/>
                <w:szCs w:val="20"/>
                <w:lang w:val="en-US"/>
              </w:rPr>
              <w:t xml:space="preserve">Implementation / MVP</w:t>
            </w:r>
            <w:r>
              <w:rPr>
                <w:rFonts w:ascii="Calibri" w:hAnsi="Calibri" w:cs="Calibri"/>
                <w:color w:val="000000"/>
                <w:sz w:val="20"/>
                <w:szCs w:val="20"/>
                <w:lang w:val="en-US"/>
              </w:rPr>
              <w:t xml:space="preserve"> phase (Sprints 3-4, milestone 09/30/2026) have been closed, and the </w:t>
            </w:r>
            <w:r>
              <w:rPr>
                <w:rFonts w:ascii="Calibri" w:hAnsi="Calibri" w:cs="Calibri"/>
                <w:b/>
                <w:bCs/>
                <w:color w:val="000000"/>
                <w:sz w:val="20"/>
                <w:szCs w:val="20"/>
                <w:lang w:val="en-US"/>
              </w:rPr>
              <w:t xml:space="preserve">Testing</w:t>
            </w:r>
            <w:r>
              <w:rPr>
                <w:rFonts w:ascii="Calibri" w:hAnsi="Calibri" w:cs="Calibri"/>
                <w:color w:val="000000"/>
                <w:sz w:val="20"/>
                <w:szCs w:val="20"/>
                <w:lang w:val="en-US"/>
              </w:rPr>
              <w:t xml:space="preserve"> phase (Sprints 5-6) has started.</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Activities completed to date:</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Planning:</w:t>
            </w:r>
            <w:r>
              <w:rPr>
                <w:rFonts w:ascii="Calibri" w:hAnsi="Calibri" w:cs="Calibri"/>
                <w:color w:val="000000"/>
                <w:sz w:val="20"/>
                <w:szCs w:val="20"/>
                <w:lang w:val="en-US"/>
              </w:rPr>
              <w:t xml:space="preserve"> requirements elicitation and analysis (functional requirements per module and 15 non-functional requirements), Project Charter, Project Management Plan, Scope Management, WBS, RACI Matrix, budget, cost control, and quality, communications, resources and procurement plans.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Design:</w:t>
            </w:r>
            <w:r>
              <w:rPr>
                <w:rFonts w:ascii="Calibri" w:hAnsi="Calibri" w:cs="Calibri"/>
                <w:color w:val="000000"/>
                <w:sz w:val="20"/>
                <w:szCs w:val="20"/>
                <w:lang w:val="en-US"/>
              </w:rPr>
              <w:t xml:space="preserve"> decoupled architecture (Angular SPA → Django/DRF REST API → MariaDB 10.11) with JWT authentication, a normalized entity-relationship model compatible with MariaDB, and the design of the Machine Learning component.</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Backend implementation (13 Django apps):</w:t>
            </w:r>
            <w:r>
              <w:rPr>
                <w:rFonts w:ascii="Calibri" w:hAnsi="Calibri" w:cs="Calibri"/>
                <w:color w:val="000000"/>
                <w:sz w:val="20"/>
                <w:szCs w:val="20"/>
                <w:lang w:val="en-US"/>
              </w:rPr>
              <w:t xml:space="preserve"> users, roles and 35 permissions (RBAC); catalog (products, categories, brands, SKU and barcode); real-time inventory with a movement ledger (Kardex); suppliers; purchasing (order → issue → partial/full receipt); transactional POS and sales; cash register (opening, cash count, cash in/out, closing with variance); DTE 39 electronic receipt in </w:t>
            </w:r>
            <w:r>
              <w:rPr>
                <w:rFonts w:ascii="Calibri" w:hAnsi="Calibri" w:cs="Calibri"/>
                <w:b/>
                <w:bCs/>
                <w:color w:val="000000"/>
                <w:sz w:val="20"/>
                <w:szCs w:val="20"/>
                <w:lang w:val="en-US"/>
              </w:rPr>
              <w:t xml:space="preserve">MOCK</w:t>
            </w:r>
            <w:r>
              <w:rPr>
                <w:rFonts w:ascii="Calibri" w:hAnsi="Calibri" w:cs="Calibri"/>
                <w:color w:val="000000"/>
                <w:sz w:val="20"/>
                <w:szCs w:val="20"/>
                <w:lang w:val="en-US"/>
              </w:rPr>
              <w:t xml:space="preserve"> mode; alert engine; KPI dashboard; demand forecasting and replenishment recommendation.</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Frontend implementation:</w:t>
            </w:r>
            <w:r>
              <w:rPr>
                <w:rFonts w:ascii="Calibri" w:hAnsi="Calibri" w:cs="Calibri"/>
                <w:color w:val="000000"/>
                <w:sz w:val="20"/>
                <w:szCs w:val="20"/>
                <w:lang w:val="en-US"/>
              </w:rPr>
              <w:t xml:space="preserve"> Angular 22 (standalone components and signals) with Angular Material, JWT guards and interceptors, all operational screens, and barcode reading with a USB (keyboard-wedge) scanner plus a manual alternative.</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Quality and deployment (ahead of schedule):</w:t>
            </w:r>
            <w:r>
              <w:rPr>
                <w:rFonts w:ascii="Calibri" w:hAnsi="Calibri" w:cs="Calibri"/>
                <w:color w:val="000000"/>
                <w:sz w:val="20"/>
                <w:szCs w:val="20"/>
                <w:lang w:val="en-US"/>
              </w:rPr>
              <w:t xml:space="preserve"> 249 automated backend tests (≈96% line coverage), 30 frontend tests, a security audit (22 findings, 20 fixed), k6 load-testing scripts, a Docker stack for development, and a first production release on the V2Network cPanel hosting (https://systemspickingpos.cl).</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Specific objectives achieved and how:</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Digitize sales with barcode scanning:</w:t>
            </w:r>
            <w:r>
              <w:rPr>
                <w:rFonts w:ascii="Calibri" w:hAnsi="Calibri" w:cs="Calibri"/>
                <w:color w:val="000000"/>
                <w:sz w:val="20"/>
                <w:szCs w:val="20"/>
                <w:lang w:val="en-US"/>
              </w:rPr>
              <w:t xml:space="preserve"> the POS identifies the product by barcode or SKU, validates that it exists, is active and has stock, and confirms the sale in an atomic transaction that deducts stock and records payments, the cash movement and the receipt.</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Connect purchasing, inventory and sales:</w:t>
            </w:r>
            <w:r>
              <w:rPr>
                <w:rFonts w:ascii="Calibri" w:hAnsi="Calibri" w:cs="Calibri"/>
                <w:color w:val="000000"/>
                <w:sz w:val="20"/>
                <w:szCs w:val="20"/>
                <w:lang w:val="en-US"/>
              </w:rPr>
              <w:t xml:space="preserve"> every stock change creates a traceable movement (type, source document, user, stock before/after). Stock only increases when a purchase is received and never becomes negative (service layer + database CHECK constraint).</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Prevent overselling:</w:t>
            </w:r>
            <w:r>
              <w:rPr>
                <w:rFonts w:ascii="Calibri" w:hAnsi="Calibri" w:cs="Calibri"/>
                <w:color w:val="000000"/>
                <w:sz w:val="20"/>
                <w:szCs w:val="20"/>
                <w:lang w:val="en-US"/>
              </w:rPr>
              <w:t xml:space="preserve"> row-level locks (select_for_update) are used inside transactions, and the k6 «stock_concurrente» scenario was prepared to verify this under load.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Support decision-making:</w:t>
            </w:r>
            <w:r>
              <w:rPr>
                <w:rFonts w:ascii="Calibri" w:hAnsi="Calibri" w:cs="Calibri"/>
                <w:color w:val="000000"/>
                <w:sz w:val="20"/>
                <w:szCs w:val="20"/>
                <w:lang w:val="en-US"/>
              </w:rPr>
              <w:t xml:space="preserve"> a KPI dashboard built with ORM aggregations (no N+1 queries), a Random Forest model selected against three baselines (MAE ≈ 9.15), and explainable replenishment recommendations (safety stock, reorder point and order quantity).</w:t>
            </w:r>
          </w:p>
          <w:p>
            <w:pPr>
              <w:spacing w:before="0" w:after="6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Because of the adjustments described in section 3, the </w:t>
            </w:r>
            <w:r>
              <w:rPr>
                <w:rFonts w:ascii="Calibri" w:hAnsi="Calibri" w:cs="Calibri"/>
                <w:b/>
                <w:bCs/>
                <w:color w:val="000000"/>
                <w:sz w:val="20"/>
                <w:szCs w:val="20"/>
                <w:lang w:val="en-US"/>
              </w:rPr>
              <w:t xml:space="preserve">Objectives</w:t>
            </w:r>
            <w:r>
              <w:rPr>
                <w:rFonts w:ascii="Calibri" w:hAnsi="Calibri" w:cs="Calibri"/>
                <w:color w:val="000000"/>
                <w:sz w:val="20"/>
                <w:szCs w:val="20"/>
                <w:lang w:val="en-US"/>
              </w:rPr>
              <w:t xml:space="preserve"> and </w:t>
            </w:r>
            <w:r>
              <w:rPr>
                <w:rFonts w:ascii="Calibri" w:hAnsi="Calibri" w:cs="Calibri"/>
                <w:b/>
                <w:bCs/>
                <w:color w:val="000000"/>
                <w:sz w:val="20"/>
                <w:szCs w:val="20"/>
                <w:lang w:val="en-US"/>
              </w:rPr>
              <w:t xml:space="preserve">Methodology</w:t>
            </w:r>
            <w:r>
              <w:rPr>
                <w:rFonts w:ascii="Calibri" w:hAnsi="Calibri" w:cs="Calibri"/>
                <w:color w:val="000000"/>
                <w:sz w:val="20"/>
                <w:szCs w:val="20"/>
                <w:lang w:val="en-US"/>
              </w:rPr>
              <w:t xml:space="preserve"> sections are included again, stating what changed in each case.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Objectives</w:t>
            </w:r>
          </w:p>
        </w:tc>
        <w:tc>
          <w:tcPr>
            <w:tcW w:w="7111" w:type="dxa"/>
            <w:vAlign w:val="center"/>
          </w:tcPr>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General objective (unchanged):</w:t>
            </w:r>
            <w:r>
              <w:rPr>
                <w:rFonts w:ascii="Calibri" w:hAnsi="Calibri" w:cs="Calibri"/>
                <w:color w:val="000000"/>
                <w:sz w:val="20"/>
                <w:szCs w:val="20"/>
                <w:lang w:val="en-US"/>
              </w:rPr>
              <w:t xml:space="preserve"> to design and implement a comprehensive retail management platform to manage sales, inventory, purchasing and replenishment, integrating barcode capture, issuance of tax documents, operation traceability, business analytics, and demand forecasting and inventory replenishment mechanisms to support decision-making.</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Adjusted specific objectives: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Electronic receipt:</w:t>
            </w:r>
            <w:r>
              <w:rPr>
                <w:rFonts w:ascii="Calibri" w:hAnsi="Calibri" w:cs="Calibri"/>
                <w:color w:val="000000"/>
                <w:sz w:val="20"/>
                <w:szCs w:val="20"/>
                <w:lang w:val="en-US"/>
              </w:rPr>
              <w:t xml:space="preserve"> issued through an abstract interface (ProveedorDTE) with a </w:t>
            </w:r>
            <w:r>
              <w:rPr>
                <w:rFonts w:ascii="Calibri" w:hAnsi="Calibri" w:cs="Calibri"/>
                <w:b/>
                <w:bCs/>
                <w:color w:val="000000"/>
                <w:sz w:val="20"/>
                <w:szCs w:val="20"/>
                <w:lang w:val="en-US"/>
              </w:rPr>
              <w:t xml:space="preserve">simulated (MOCK)</w:t>
            </w:r>
            <w:r>
              <w:rPr>
                <w:rFonts w:ascii="Calibri" w:hAnsi="Calibri" w:cs="Calibri"/>
                <w:color w:val="000000"/>
                <w:sz w:val="20"/>
                <w:szCs w:val="20"/>
                <w:lang w:val="en-US"/>
              </w:rPr>
              <w:t xml:space="preserve"> implementation. The real integration with a provider authorized by the Chilean Internal Revenue Service (SII) is prepared but out of scope for this phase. The printed receipt states «Simulated document — not valid for tax purposes».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Demand forecasting:</w:t>
            </w:r>
            <w:r>
              <w:rPr>
                <w:rFonts w:ascii="Calibri" w:hAnsi="Calibri" w:cs="Calibri"/>
                <w:color w:val="000000"/>
                <w:sz w:val="20"/>
                <w:szCs w:val="20"/>
                <w:lang w:val="en-US"/>
              </w:rPr>
              <w:t xml:space="preserve"> since the store has no digital sales history, the model is trained on a </w:t>
            </w:r>
            <w:r>
              <w:rPr>
                <w:rFonts w:ascii="Calibri" w:hAnsi="Calibri" w:cs="Calibri"/>
                <w:b/>
                <w:bCs/>
                <w:color w:val="000000"/>
                <w:sz w:val="20"/>
                <w:szCs w:val="20"/>
                <w:lang w:val="en-US"/>
              </w:rPr>
              <w:t xml:space="preserve">synthetic dataset</w:t>
            </w:r>
            <w:r>
              <w:rPr>
                <w:rFonts w:ascii="Calibri" w:hAnsi="Calibri" w:cs="Calibri"/>
                <w:color w:val="000000"/>
                <w:sz w:val="20"/>
                <w:szCs w:val="20"/>
                <w:lang w:val="en-US"/>
              </w:rPr>
              <w:t xml:space="preserve"> explicitly labeled as such (decision D13). The system automatically switches to real data once a product accumulates 12 weeks of sales.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Wholesale customer:</w:t>
            </w:r>
            <w:r>
              <w:rPr>
                <w:rFonts w:ascii="Calibri" w:hAnsi="Calibri" w:cs="Calibri"/>
                <w:color w:val="000000"/>
                <w:sz w:val="20"/>
                <w:szCs w:val="20"/>
                <w:lang w:val="en-US"/>
              </w:rPr>
              <w:t xml:space="preserve"> reduced to a </w:t>
            </w:r>
            <w:r>
              <w:rPr>
                <w:rFonts w:ascii="Calibri" w:hAnsi="Calibri" w:cs="Calibri"/>
                <w:b/>
                <w:bCs/>
                <w:color w:val="000000"/>
                <w:sz w:val="20"/>
                <w:szCs w:val="20"/>
                <w:lang w:val="en-US"/>
              </w:rPr>
              <w:t xml:space="preserve">wholesale price list</w:t>
            </w:r>
            <w:r>
              <w:rPr>
                <w:rFonts w:ascii="Calibri" w:hAnsi="Calibri" w:cs="Calibri"/>
                <w:color w:val="000000"/>
                <w:sz w:val="20"/>
                <w:szCs w:val="20"/>
                <w:lang w:val="en-US"/>
              </w:rPr>
              <w:t xml:space="preserve"> in the catalog and a read-only role, without its own portal or login (decision D5).</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Physical inventory/discrepancies and dedicated audit log:</w:t>
            </w:r>
            <w:r>
              <w:rPr>
                <w:rFonts w:ascii="Calibri" w:hAnsi="Calibri" w:cs="Calibri"/>
                <w:color w:val="000000"/>
                <w:sz w:val="20"/>
                <w:szCs w:val="20"/>
                <w:lang w:val="en-US"/>
              </w:rPr>
              <w:t xml:space="preserve"> </w:t>
            </w:r>
            <w:r>
              <w:rPr>
                <w:rFonts w:ascii="Calibri" w:hAnsi="Calibri" w:cs="Calibri"/>
                <w:b/>
                <w:bCs/>
                <w:color w:val="000000"/>
                <w:sz w:val="20"/>
                <w:szCs w:val="20"/>
                <w:lang w:val="en-US"/>
              </w:rPr>
              <w:t xml:space="preserve">rescheduled</w:t>
            </w:r>
            <w:r>
              <w:rPr>
                <w:rFonts w:ascii="Calibri" w:hAnsi="Calibri" w:cs="Calibri"/>
                <w:color w:val="000000"/>
                <w:sz w:val="20"/>
                <w:szCs w:val="20"/>
                <w:lang w:val="en-US"/>
              </w:rPr>
              <w:t xml:space="preserve"> to Sprints 5-6. Meanwhile, traceability is covered by the inventory movement ledger and by logs that include a per-request identifier (X-Request-ID).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Quality:</w:t>
            </w:r>
            <w:r>
              <w:rPr>
                <w:rFonts w:ascii="Calibri" w:hAnsi="Calibri" w:cs="Calibri"/>
                <w:color w:val="000000"/>
                <w:sz w:val="20"/>
                <w:szCs w:val="20"/>
                <w:lang w:val="en-US"/>
              </w:rPr>
              <w:t xml:space="preserve"> the test coverage target is raised from 80% (Project Charter) to </w:t>
            </w:r>
            <w:r>
              <w:rPr>
                <w:rFonts w:ascii="Calibri" w:hAnsi="Calibri" w:cs="Calibri"/>
                <w:b/>
                <w:bCs/>
                <w:color w:val="000000"/>
                <w:sz w:val="20"/>
                <w:szCs w:val="20"/>
                <w:lang w:val="en-US"/>
              </w:rPr>
              <w:t xml:space="preserve">≥95% line coverage in the backend</w:t>
            </w:r>
            <w:r>
              <w:rPr>
                <w:rFonts w:ascii="Calibri" w:hAnsi="Calibri" w:cs="Calibri"/>
                <w:color w:val="000000"/>
                <w:sz w:val="20"/>
                <w:szCs w:val="20"/>
                <w:lang w:val="en-US"/>
              </w:rPr>
              <w:t xml:space="preserve">, since the current value (≈96%) allows it.</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Methodology</w:t>
            </w:r>
          </w:p>
        </w:tc>
        <w:tc>
          <w:tcPr>
            <w:tcW w:w="7111" w:type="dxa"/>
            <w:vAlign w:val="center"/>
          </w:tcPr>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Framework (unchanged):</w:t>
            </w:r>
            <w:r>
              <w:rPr>
                <w:rFonts w:ascii="Calibri" w:hAnsi="Calibri" w:cs="Calibri"/>
                <w:color w:val="000000"/>
                <w:sz w:val="20"/>
                <w:szCs w:val="20"/>
                <w:lang w:val="en-US"/>
              </w:rPr>
              <w:t xml:space="preserve"> Scrum with </w:t>
            </w:r>
            <w:r>
              <w:rPr>
                <w:rFonts w:ascii="Calibri" w:hAnsi="Calibri" w:cs="Calibri"/>
                <w:b/>
                <w:bCs/>
                <w:color w:val="000000"/>
                <w:sz w:val="20"/>
                <w:szCs w:val="20"/>
                <w:lang w:val="en-US"/>
              </w:rPr>
              <w:t xml:space="preserve">8 two-week sprints</w:t>
            </w:r>
            <w:r>
              <w:rPr>
                <w:rFonts w:ascii="Calibri" w:hAnsi="Calibri" w:cs="Calibri"/>
                <w:color w:val="000000"/>
                <w:sz w:val="20"/>
                <w:szCs w:val="20"/>
                <w:lang w:val="en-US"/>
              </w:rPr>
              <w:t xml:space="preserve"> (08/10/2026 – 11/26/2026) grouped into four macro-phases: Planning and Design, Development, Testing and Quality Control, and Deployment and Closure. The team holds Daily Meetings, Sprint Planning, Sprint Reviews with the client and Sprint Retrospectives, with rotating agile roles defined in the RACI Matrix.</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Quality gate per stage:</w:t>
            </w:r>
            <w:r>
              <w:rPr>
                <w:rFonts w:ascii="Calibri" w:hAnsi="Calibri" w:cs="Calibri"/>
                <w:color w:val="000000"/>
                <w:sz w:val="20"/>
                <w:szCs w:val="20"/>
                <w:lang w:val="en-US"/>
              </w:rPr>
              <w:t xml:space="preserve"> a stage is closed only if the code builds, the tests pass, it works end-to-end, the MariaDB migrations are correct and there is a Git commit.</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Methodological adjustments: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Continuous integration:</w:t>
            </w:r>
            <w:r>
              <w:rPr>
                <w:rFonts w:ascii="Calibri" w:hAnsi="Calibri" w:cs="Calibri"/>
                <w:color w:val="000000"/>
                <w:sz w:val="20"/>
                <w:szCs w:val="20"/>
                <w:lang w:val="en-US"/>
              </w:rPr>
              <w:t xml:space="preserve"> GitHub Actions runs the linters (Ruff for the backend, ESLint for the frontend) and the automated tests on every push. Feature branches are merged through reviewed Pull Requests.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Architecture Decision Records (ADR):</w:t>
            </w:r>
            <w:r>
              <w:rPr>
                <w:rFonts w:ascii="Calibri" w:hAnsi="Calibri" w:cs="Calibri"/>
                <w:color w:val="000000"/>
                <w:sz w:val="20"/>
                <w:szCs w:val="20"/>
                <w:lang w:val="en-US"/>
              </w:rPr>
              <w:t xml:space="preserve"> every technical or scope decision is documented with its date and status in DECISIONES.md (D1-D21) before being implemented; major changes follow the RFC form of the Change Management Plan.</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Environments:</w:t>
            </w:r>
            <w:r>
              <w:rPr>
                <w:rFonts w:ascii="Calibri" w:hAnsi="Calibri" w:cs="Calibri"/>
                <w:color w:val="000000"/>
                <w:sz w:val="20"/>
                <w:szCs w:val="20"/>
                <w:lang w:val="en-US"/>
              </w:rPr>
              <w:t xml:space="preserve"> Docker is limited to the development environment, because the shared cPanel hosting does not allow containers. Production uses «Setup Python App» (Passenger/LSAPI) and cPanel's own MariaDB.</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Layered architecture:</w:t>
            </w:r>
            <w:r>
              <w:rPr>
                <w:rFonts w:ascii="Calibri" w:hAnsi="Calibri" w:cs="Calibri"/>
                <w:color w:val="000000"/>
                <w:sz w:val="20"/>
                <w:szCs w:val="20"/>
                <w:lang w:val="en-US"/>
              </w:rPr>
              <w:t xml:space="preserve"> logic-free views → services holding business rules and transactions → ORM models, in order to isolate critical operations and make them easier to test.</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AI support:</w:t>
            </w:r>
            <w:r>
              <w:rPr>
                <w:rFonts w:ascii="Calibri" w:hAnsi="Calibri" w:cs="Calibri"/>
                <w:color w:val="000000"/>
                <w:sz w:val="20"/>
                <w:szCs w:val="20"/>
                <w:lang w:val="en-US"/>
              </w:rPr>
              <w:t xml:space="preserve"> an AI assistant (Claude, included in the project budget) is used to support development and code review; every result is validated by automated tests and team review before being merged.</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Progress evidence</w:t>
            </w:r>
          </w:p>
        </w:tc>
        <w:tc>
          <w:tcPr>
            <w:tcW w:w="7111" w:type="dxa"/>
            <w:vAlign w:val="center"/>
          </w:tcPr>
          <w:p>
            <w:pPr>
              <w:spacing w:before="0" w:after="6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The evidence is stored in the project's Git repository (monorepo </w:t>
            </w:r>
            <w:r>
              <w:rPr>
                <w:rFonts w:ascii="Calibri" w:hAnsi="Calibri" w:cs="Calibri"/>
                <w:b/>
                <w:bCs/>
                <w:color w:val="000000"/>
                <w:sz w:val="20"/>
                <w:szCs w:val="20"/>
                <w:lang w:val="en-US"/>
              </w:rPr>
              <w:t xml:space="preserve">github.com/GiovanniGonzalezDuoc/pos-picking</w:t>
            </w:r>
            <w:r>
              <w:rPr>
                <w:rFonts w:ascii="Calibri" w:hAnsi="Calibri" w:cs="Calibri"/>
                <w:color w:val="000000"/>
                <w:sz w:val="20"/>
                <w:szCs w:val="20"/>
                <w:lang w:val="en-US"/>
              </w:rPr>
              <w:t xml:space="preserve">, with backend/, frontend/, ml/, loadtest/ and docs/ folders) and in the production environment. Each item demonstrates an area assessed by the rubric:</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E1 – Project management documentation:</w:t>
            </w:r>
            <w:r>
              <w:rPr>
                <w:rFonts w:ascii="Calibri" w:hAnsi="Calibri" w:cs="Calibri"/>
                <w:color w:val="000000"/>
                <w:sz w:val="20"/>
                <w:szCs w:val="20"/>
                <w:lang w:val="en-US"/>
              </w:rPr>
              <w:t xml:space="preserve"> Project Charter, Project Management Plan, Scope Management, WBS, RACI Matrix, budget and cost control, and quality plan. They show how the project is planned and controlled.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E2 – Technical documentation (docs/):</w:t>
            </w:r>
            <w:r>
              <w:rPr>
                <w:rFonts w:ascii="Calibri" w:hAnsi="Calibri" w:cs="Calibri"/>
                <w:color w:val="000000"/>
                <w:sz w:val="20"/>
                <w:szCs w:val="20"/>
                <w:lang w:val="en-US"/>
              </w:rPr>
              <w:t xml:space="preserve"> requirements analysis, architecture, data model, demand forecasting, replenishment, testing audit, security audit, Docker, deployment and general technical documentation. They show the design and record what was actually implemented.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E3 – Programming:</w:t>
            </w:r>
            <w:r>
              <w:rPr>
                <w:rFonts w:ascii="Calibri" w:hAnsi="Calibri" w:cs="Calibri"/>
                <w:color w:val="000000"/>
                <w:sz w:val="20"/>
                <w:szCs w:val="20"/>
                <w:lang w:val="en-US"/>
              </w:rPr>
              <w:t xml:space="preserve"> source code of the Django/DRF backend (13 apps), the Angular frontend and the ml/ package with its reproducible notebook. The API is documented with OpenAPI (drf-spectacular).</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E4 – Data storage:</w:t>
            </w:r>
            <w:r>
              <w:rPr>
                <w:rFonts w:ascii="Calibri" w:hAnsi="Calibri" w:cs="Calibri"/>
                <w:color w:val="000000"/>
                <w:sz w:val="20"/>
                <w:szCs w:val="20"/>
                <w:lang w:val="en-US"/>
              </w:rPr>
              <w:t xml:space="preserve"> relational model in MariaDB 10.11 (utf8mb4, strict sql_mode) with ~24 Django migrations, CHECK constraints, indexes and idempotent data migrations (roles, permissions, parameters and alert rules).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E5 – Testing:</w:t>
            </w:r>
            <w:r>
              <w:rPr>
                <w:rFonts w:ascii="Calibri" w:hAnsi="Calibri" w:cs="Calibri"/>
                <w:color w:val="000000"/>
                <w:sz w:val="20"/>
                <w:szCs w:val="20"/>
                <w:lang w:val="en-US"/>
              </w:rPr>
              <w:t xml:space="preserve"> 249 backend tests (pytest, ≈96% coverage), 5 tests for the ml/ package, 30 frontend tests (Vitest) and k6 scenarios (smoke, load, login, stress, spike and stock_concurrente).</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E6 – Security:</w:t>
            </w:r>
            <w:r>
              <w:rPr>
                <w:rFonts w:ascii="Calibri" w:hAnsi="Calibri" w:cs="Calibri"/>
                <w:color w:val="000000"/>
                <w:sz w:val="20"/>
                <w:szCs w:val="20"/>
                <w:lang w:val="en-US"/>
              </w:rPr>
              <w:t xml:space="preserve"> audit report with 22 findings and their remediation (20 fixed); pip-audit reports no known vulnerabilities.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E7 – System in production:</w:t>
            </w:r>
            <w:r>
              <w:rPr>
                <w:rFonts w:ascii="Calibri" w:hAnsi="Calibri" w:cs="Calibri"/>
                <w:color w:val="000000"/>
                <w:sz w:val="20"/>
                <w:szCs w:val="20"/>
                <w:lang w:val="en-US"/>
              </w:rPr>
              <w:t xml:space="preserve"> frontend at https://systemspickingpos.cl and API at https://api.systemspickingpos.cl over HTTPS, plus scheduled cron jobs (receipt retries, alerts, replenishment and daily database backup).</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E8 – Individual contribution:</w:t>
            </w:r>
            <w:r>
              <w:rPr>
                <w:rFonts w:ascii="Calibri" w:hAnsi="Calibri" w:cs="Calibri"/>
                <w:color w:val="000000"/>
                <w:sz w:val="20"/>
                <w:szCs w:val="20"/>
                <w:lang w:val="en-US"/>
              </w:rPr>
              <w:t xml:space="preserve"> commit and Pull Request history per team member in the repository, which can be checked against the «Person in charge» column of the work plan.</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Quality assurance according to the discipline:</w:t>
            </w:r>
            <w:r>
              <w:rPr>
                <w:rFonts w:ascii="Calibri" w:hAnsi="Calibri" w:cs="Calibri"/>
                <w:color w:val="000000"/>
                <w:sz w:val="20"/>
                <w:szCs w:val="20"/>
                <w:lang w:val="en-US"/>
              </w:rPr>
              <w:t xml:space="preserve"> stock and cash operations use transaction.atomic and row-level locking; stock is never negative (service + CHECK); authorization is always validated in the backend with a fail-closed permission matrix; 100% ORM, no raw SQL; passwords hashed with PBKDF2 and JWT with rotation and blacklist; secrets only in environment variables; linters required before merging code; and daily backups with 7-day retention.</w:t>
            </w:r>
          </w:p>
          <w:p>
            <w:pPr>
              <w:spacing w:before="0" w:after="6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Screenshots of the selected evidence (repository, coverage report, POS and dashboard screens in production) are attached in the appendix.</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Work Plan Monitoring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Carefully review your work plan, focusing especially on the progress status and adjustments columns.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0"/>
        <w:gridCol w:w="1250"/>
        <w:gridCol w:w="1100"/>
        <w:gridCol w:w="950"/>
        <w:gridCol w:w="1000"/>
        <w:gridCol w:w="1500"/>
        <w:gridCol w:w="1080"/>
        <w:gridCol w:w="1646"/>
      </w:tblGrid>
      <w:tr w:rsidR="00FD5149" w:rsidRPr="006E3B0D" w14:paraId="66FA4353" w14:textId="77777777" w:rsidTr="00EA0C09">
        <w:trPr>
          <w:trHeight w:val="415"/>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Work Plan</w:t>
            </w:r>
          </w:p>
        </w:tc>
      </w:tr>
      <w:tr w:rsidR="00FD5149" w:rsidRPr="006E3B0D" w14:paraId="54BB210F" w14:textId="77777777" w:rsidTr="009552E5">
        <w:trPr>
          <w:trHeight w:val="711"/>
          <w:tblHeader/>
        </w:trPr>
        <w:tc>
          <w:tcPr>
            <w:tcW w:w="12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Competency or competency units</w:t>
            </w:r>
          </w:p>
        </w:tc>
        <w:tc>
          <w:tcPr>
            <w:tcW w:w="12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Activities</w:t>
            </w:r>
          </w:p>
        </w:tc>
        <w:tc>
          <w:tcPr>
            <w:tcW w:w="11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Resources</w:t>
            </w:r>
          </w:p>
        </w:tc>
        <w:tc>
          <w:tcPr>
            <w:tcW w:w="95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Activity duration</w:t>
            </w:r>
          </w:p>
        </w:tc>
        <w:tc>
          <w:tcPr>
            <w:tcW w:w="10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Person in charge</w:t>
            </w:r>
            <w:r>
              <w:rPr>
                <w:rStyle w:val="Refdenotaalpie"/>
                <w:rFonts w:ascii="Calibri" w:hAnsi="Calibri"/>
                <w:color w:val="1F3864" w:themeColor="accent1" w:themeShade="80"/>
                <w:sz w:val="18"/>
              </w:rPr>
              <w:footnoteReference w:id="1"/>
            </w:r>
          </w:p>
        </w:tc>
        <w:tc>
          <w:tcPr>
            <w:tcW w:w="15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Observations</w:t>
            </w:r>
          </w:p>
        </w:tc>
        <w:tc>
          <w:tcPr>
            <w:tcW w:w="108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Progress status</w:t>
            </w:r>
          </w:p>
        </w:tc>
        <w:tc>
          <w:tcPr>
            <w:tcW w:w="164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Adjustments</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Manage IT projects (2.1 Plans)</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1. Requirements elicitation and analysis</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Meetings with the client, management templates (Charter, Scope, WBS, RACI)</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 1 (1st half of August)</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Julian Bernal</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tax rules for purchases/VAT were not detailed enough by the client. Enabler: direct access to the store's management.</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Completed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Additional meeting with the client (~8 extra hours). Phone-camera scanning requirement deferred to a future phase.</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Build data models (3.1 Designs) · Develop a software solution (4.1)</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2. Architecture and data model design</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Technical documentation (docs/), MariaDB 10.11, Django ORM</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 2 (2nd half of August)</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Giovanni Gonzalez</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the cPanel hosting does not allow Docker, and MariaDB does not support partial unique indexes.</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Completed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Production with Passenger + cPanel MariaDB; Docker only for development. Conditional uniqueness rules enforced in the service layer.</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Develop a software solution (4.1 Builds)</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3. Environment setup (Django + DRF + MariaDB + Docker)</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Python 3.13, Docker Compose, GitHub, GitHub Actions</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Sprints 2-3</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Martin Campos</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mysqlclient does not compile on the hosting and numpy exceeds the thread limit (LVE).</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Completed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PyMySQL driver and OPENBLAS_NUM_THREADS=1.</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Develop a software solution (4.1) · Perform certification tests (1.1)</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4. Backend: users, roles and security (JWT)</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Django REST Framework, SimpleJWT</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 3 (1st half of September)</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Julian Bernal</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Enabler: SimpleJWT provides token rotation and blacklisting.</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Adjusted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35 permissions and 4 roles implemented. The dedicated audit log (RF-N1 to N4) is rescheduled to Sprints 5-6; it is currently covered by logs and X-Request-ID.</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Build data models (3.2 Implements)</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5. Backend: catalog, inventory, purchasing and suppliers</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Django ORM, MariaDB, pytest</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Sprints 3-4 (September)</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Martin Campos</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ensuring stock consistency in every operation.</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Adjusted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Catalog, inventory (Kardex), suppliers and purchasing completed. Physical inventory and discrepancies rescheduled to Sprints 5-6.</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Develop a software solution (4.1) · Integrates components (4.2)</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6. Backend: POS, sales, cash register and electronic receipt</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Django ORM, ProveedorDTE interface</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 4 (2nd half of September)</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Julian Bernal</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no SII provider has been hired. Enabler: Chilean rules (cash rounding to $10) identified early.</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Completed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Receipt in MOCK mode behind an abstract interface; the sale remains consistent even if issuance fails.</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Build data models (3.1/3.2) · Develop a software solution (4.1)</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7. Demand forecasting and replenishment recommendation (ML)</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pandas, scikit-learn, joblib, Jupyter notebook</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 4 (2nd half of September)</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Sebastian Osorio</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no real sales history; inconsistency between the 6-week window and the 12-week minimum.</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Completed</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Training on a labeled synthetic dataset; 6 weeks only for the demo and 12 weeks for real data.</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Develop a software solution (4.2 Integrates)</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8. Angular frontend (screens) and barcode scanning</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Angular 22, Angular Material, Vitest, 3 USB scanners, Electron</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Sprints 3-4 (+ packaging in Sprint 6)</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Julian Bernal</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Enabler: signals and standalone components cut the time of the first views by ~15%.</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In progress</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All screens and the USB scanner are ready. Pending: .exe desktop packaging (Electron).</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Perform certification tests (1.1 Designs, 1.2 Applies, 1.3 Improves)</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9. Testing, security audit and load testing</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pytest, Vitest, k6, pip-audit, Ruff, ESLint</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Sprints 5-6 (October)</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Sebastian Osorio</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Difficulty: load tests cannot be run against the shared hosting (terms of service).</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In progress</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Coverage target raised to ≥95% (currently ≈96%). k6 will run against Docker/staging with MariaDB, not against production.</w:t>
            </w:r>
          </w:p>
        </w:tc>
      </w:tr>
      <w:tr w:rsidR="00FD5149" w:rsidRPr="006E3B0D" w14:paraId="0D4FAAA2" w14:textId="77777777" w:rsidTr="00EA0C09">
        <w:trPr>
          <w:cantSplit/>
        </w:trPr>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Develop a software solution (4.3 Deploys) · Manage IT projects (2.2 Controls)</w:t>
            </w:r>
          </w:p>
        </w:tc>
        <w:tc>
          <w:tcPr>
            <w:tcW w:w="12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10. Deployment (Docker + V2Network) and final documentation</w:t>
            </w:r>
          </w:p>
        </w:tc>
        <w:tc>
          <w:tcPr>
            <w:tcW w:w="11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V2Network cPanel hosting, AutoSSL, cron, dedicated laptop</w:t>
            </w:r>
          </w:p>
        </w:tc>
        <w:tc>
          <w:tcPr>
            <w:tcW w:w="95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Sprints 6-8 (until 11/26)</w:t>
            </w:r>
          </w:p>
        </w:tc>
        <w:tc>
          <w:tcPr>
            <w:tcW w:w="10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Giovanni Gonzalez</w:t>
            </w:r>
          </w:p>
        </w:tc>
        <w:tc>
          <w:tcPr>
            <w:tcW w:w="150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Enabler: hosting limits documented as NFR-15 from the start.</w:t>
            </w:r>
          </w:p>
        </w:tc>
        <w:tc>
          <w:tcPr>
            <w:tcW w:w="1080"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In progress</w:t>
            </w:r>
          </w:p>
        </w:tc>
        <w:tc>
          <w:tcPr>
            <w:tcW w:w="1646" w:type="dxa"/>
          </w:tcPr>
          <w:p>
            <w:pPr>
              <w:spacing w:before="0" w:after="0" w:line="240" w:lineRule="auto"/>
              <w:jc w:val="left"/>
              <w:rPr>
                <w:rFonts w:ascii="Calibri" w:hAnsi="Calibri" w:cs="Calibri"/>
                <w:color w:val="000000"/>
                <w:sz w:val="16"/>
                <w:szCs w:val="16"/>
                <w:lang w:val="en-US"/>
              </w:rPr>
            </w:pPr>
            <w:r>
              <w:rPr>
                <w:rFonts w:ascii="Calibri" w:hAnsi="Calibri" w:cs="Calibri"/>
                <w:color w:val="000000"/>
                <w:sz w:val="16"/>
                <w:szCs w:val="16"/>
                <w:lang w:val="en-US"/>
              </w:rPr>
              <w:t xml:space="preserve">Deployment ahead of schedule: the system is already live in production. Pending: on-site installation at the store, initial inventory load, manuals and acceptance records.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Adjustments based on monitoring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Go deeper into the observations of your work plan. Analyze the planned activities and point out which aspects facilitated or hindered its execution. Explain how you addressed and/or will address the obstacles. Finally, state the adjustments made to the work plan based on this analysis.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c>
          <w:tcPr>
            <w:tcW w:w="9498" w:type="dxa"/>
            <w:vAlign w:val="top"/>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 xml:space="preserve">Factors that have facilitated and/or hindered the development of my work plan</w:t>
            </w:r>
            <w:r>
              <w:rPr>
                <w:rFonts w:ascii="Calibri" w:hAnsi="Calibri" w:cs="Arial"/>
                <w:color w:val="548DD4"/>
                <w:sz w:val="20"/>
                <w:szCs w:val="20"/>
                <w:lang w:eastAsia="es-CL"/>
              </w:rPr>
              <w:t xml:space="preserve">: </w:t>
            </w:r>
            <w:r>
              <w:rPr>
                <w:rFonts w:ascii="Calibri" w:hAnsi="Calibri"/>
                <w:b/>
                <w:color w:val="1F3864" w:themeColor="accent1" w:themeShade="80"/>
              </w:rPr>
              <w:t xml:space="preserve"> </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Enablers: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Planning documented from the start:</w:t>
            </w:r>
            <w:r>
              <w:rPr>
                <w:rFonts w:ascii="Calibri" w:hAnsi="Calibri" w:cs="Calibri"/>
                <w:color w:val="000000"/>
                <w:sz w:val="20"/>
                <w:szCs w:val="20"/>
                <w:lang w:val="en-US"/>
              </w:rPr>
              <w:t xml:space="preserve"> the decision log (DECISIONES.md) and the management templates made it possible to resolve scope questions without stopping development.</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Modular, layered architecture:</w:t>
            </w:r>
            <w:r>
              <w:rPr>
                <w:rFonts w:ascii="Calibri" w:hAnsi="Calibri" w:cs="Calibri"/>
                <w:color w:val="000000"/>
                <w:sz w:val="20"/>
                <w:szCs w:val="20"/>
                <w:lang w:val="en-US"/>
              </w:rPr>
              <w:t xml:space="preserve"> each module (inventory, sales, cash register, purchasing) was developed and tested in isolation, which made it possible to close the MVP on the milestone date (09/30/2026).</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Continuous integration and automated testing:</w:t>
            </w:r>
            <w:r>
              <w:rPr>
                <w:rFonts w:ascii="Calibri" w:hAnsi="Calibri" w:cs="Calibri"/>
                <w:color w:val="000000"/>
                <w:sz w:val="20"/>
                <w:szCs w:val="20"/>
                <w:lang w:val="en-US"/>
              </w:rPr>
              <w:t xml:space="preserve"> linters and tests on every push caught errors before manual review and reduced rework.</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Modern frontend technology:</w:t>
            </w:r>
            <w:r>
              <w:rPr>
                <w:rFonts w:ascii="Calibri" w:hAnsi="Calibri" w:cs="Calibri"/>
                <w:color w:val="000000"/>
                <w:sz w:val="20"/>
                <w:szCs w:val="20"/>
                <w:lang w:val="en-US"/>
              </w:rPr>
              <w:t xml:space="preserve"> Angular with signals and standalone components reduced the time of the first views by approximately 15%.</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Infrastructure constraints identified in time:</w:t>
            </w:r>
            <w:r>
              <w:rPr>
                <w:rFonts w:ascii="Calibri" w:hAnsi="Calibri" w:cs="Calibri"/>
                <w:color w:val="000000"/>
                <w:sz w:val="20"/>
                <w:szCs w:val="20"/>
                <w:lang w:val="en-US"/>
              </w:rPr>
              <w:t xml:space="preserve"> documenting the hosting limits (NFR-15) made it possible to design scheduled tasks with cron instead of persistent processes.</w:t>
            </w:r>
          </w:p>
          <w:p>
            <w:pPr>
              <w:spacing w:before="0" w:after="60" w:line="240" w:lineRule="auto"/>
              <w:jc w:val="both"/>
              <w:rPr>
                <w:rFonts w:ascii="Calibri" w:hAnsi="Calibri" w:cs="Calibri"/>
                <w:color w:val="000000"/>
                <w:sz w:val="20"/>
                <w:szCs w:val="20"/>
                <w:lang w:val="en-US"/>
              </w:rPr>
            </w:pPr>
            <w:r>
              <w:rPr>
                <w:rFonts w:ascii="Calibri" w:hAnsi="Calibri" w:cs="Calibri"/>
                <w:b/>
                <w:bCs/>
                <w:color w:val="000000"/>
                <w:sz w:val="20"/>
                <w:szCs w:val="20"/>
                <w:lang w:val="en-US"/>
              </w:rPr>
              <w:t xml:space="preserve">Difficulties and actions taken:</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Hosting without Docker or root access:</w:t>
            </w:r>
            <w:r>
              <w:rPr>
                <w:rFonts w:ascii="Calibri" w:hAnsi="Calibri" w:cs="Calibri"/>
                <w:color w:val="000000"/>
                <w:sz w:val="20"/>
                <w:szCs w:val="20"/>
                <w:lang w:val="en-US"/>
              </w:rPr>
              <w:t xml:space="preserve"> deployment was redefined with Passenger and cPanel's MariaDB, using Docker only for development, and a step-by-step deployment guide was documented.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Technical incompatibilities on the hosting:</w:t>
            </w:r>
            <w:r>
              <w:rPr>
                <w:rFonts w:ascii="Calibri" w:hAnsi="Calibri" w:cs="Calibri"/>
                <w:color w:val="000000"/>
                <w:sz w:val="20"/>
                <w:szCs w:val="20"/>
                <w:lang w:val="en-US"/>
              </w:rPr>
              <w:t xml:space="preserve"> mysqlclient does not compile and numpy exceeded the thread limit. The driver was replaced with PyMySQL and OPENBLAS_NUM_THREADS was limited to 1.</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No real sales history for the ML model:</w:t>
            </w:r>
            <w:r>
              <w:rPr>
                <w:rFonts w:ascii="Calibri" w:hAnsi="Calibri" w:cs="Calibri"/>
                <w:color w:val="000000"/>
                <w:sz w:val="20"/>
                <w:szCs w:val="20"/>
                <w:lang w:val="en-US"/>
              </w:rPr>
              <w:t xml:space="preserve"> a realistic synthetic dataset was generated and explicitly labeled, and the system was prepared to be retrained with real data.</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Unclear tax rules at the beginning:</w:t>
            </w:r>
            <w:r>
              <w:rPr>
                <w:rFonts w:ascii="Calibri" w:hAnsi="Calibri" w:cs="Calibri"/>
                <w:color w:val="000000"/>
                <w:sz w:val="20"/>
                <w:szCs w:val="20"/>
                <w:lang w:val="en-US"/>
              </w:rPr>
              <w:t xml:space="preserve"> an additional meeting was held with the store's management and the affected requirements were updated.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Expectations about the electronic receipt:</w:t>
            </w:r>
            <w:r>
              <w:rPr>
                <w:rFonts w:ascii="Calibri" w:hAnsi="Calibri" w:cs="Calibri"/>
                <w:color w:val="000000"/>
                <w:sz w:val="20"/>
                <w:szCs w:val="20"/>
                <w:lang w:val="en-US"/>
              </w:rPr>
              <w:t xml:space="preserve"> the client was explicitly told that the receipt is simulated (MOCK), and the exclusion was recorded in the scope document.</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Initial coordination of agile roles:</w:t>
            </w:r>
            <w:r>
              <w:rPr>
                <w:rFonts w:ascii="Calibri" w:hAnsi="Calibri" w:cs="Calibri"/>
                <w:color w:val="000000"/>
                <w:sz w:val="20"/>
                <w:szCs w:val="20"/>
                <w:lang w:val="en-US"/>
              </w:rPr>
              <w:t xml:space="preserve"> the RACI Matrix and the role rotation per sprint were formalized.</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c>
          <w:tcPr>
            <w:tcW w:w="9498" w:type="dxa"/>
            <w:vAlign w:val="top"/>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Adjusted or removed activities: </w:t>
            </w:r>
            <w:r>
              <w:t xml:space="preserve"> </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Electronic receipt:</w:t>
            </w:r>
            <w:r>
              <w:rPr>
                <w:rFonts w:ascii="Calibri" w:hAnsi="Calibri" w:cs="Calibri"/>
                <w:color w:val="000000"/>
                <w:sz w:val="20"/>
                <w:szCs w:val="20"/>
                <w:lang w:val="en-US"/>
              </w:rPr>
              <w:t xml:space="preserve"> from integration with the SII to a </w:t>
            </w:r>
            <w:r>
              <w:rPr>
                <w:rFonts w:ascii="Calibri" w:hAnsi="Calibri" w:cs="Calibri"/>
                <w:b/>
                <w:bCs/>
                <w:color w:val="000000"/>
                <w:sz w:val="20"/>
                <w:szCs w:val="20"/>
                <w:lang w:val="en-US"/>
              </w:rPr>
              <w:t xml:space="preserve">MOCK</w:t>
            </w:r>
            <w:r>
              <w:rPr>
                <w:rFonts w:ascii="Calibri" w:hAnsi="Calibri" w:cs="Calibri"/>
                <w:color w:val="000000"/>
                <w:sz w:val="20"/>
                <w:szCs w:val="20"/>
                <w:lang w:val="en-US"/>
              </w:rPr>
              <w:t xml:space="preserve"> implementation behind the ProveedorDTE interface. Rationale: no authorized provider has been hired, and the real integration requires a digital certificate and tax folios; the abstraction allows it to be connected later without changing sales or the cash register.</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Demand forecasting:</w:t>
            </w:r>
            <w:r>
              <w:rPr>
                <w:rFonts w:ascii="Calibri" w:hAnsi="Calibri" w:cs="Calibri"/>
                <w:color w:val="000000"/>
                <w:sz w:val="20"/>
                <w:szCs w:val="20"/>
                <w:lang w:val="en-US"/>
              </w:rPr>
              <w:t xml:space="preserve"> training on a </w:t>
            </w:r>
            <w:r>
              <w:rPr>
                <w:rFonts w:ascii="Calibri" w:hAnsi="Calibri" w:cs="Calibri"/>
                <w:b/>
                <w:bCs/>
                <w:color w:val="000000"/>
                <w:sz w:val="20"/>
                <w:szCs w:val="20"/>
                <w:lang w:val="en-US"/>
              </w:rPr>
              <w:t xml:space="preserve">synthetic dataset</w:t>
            </w:r>
            <w:r>
              <w:rPr>
                <w:rFonts w:ascii="Calibri" w:hAnsi="Calibri" w:cs="Calibri"/>
                <w:color w:val="000000"/>
                <w:sz w:val="20"/>
                <w:szCs w:val="20"/>
                <w:lang w:val="en-US"/>
              </w:rPr>
              <w:t xml:space="preserve">. Rationale: the store has no digital sales history; it is labeled as simulated so that the metrics are not interpreted as real.</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Wholesale customer:</w:t>
            </w:r>
            <w:r>
              <w:rPr>
                <w:rFonts w:ascii="Calibri" w:hAnsi="Calibri" w:cs="Calibri"/>
                <w:color w:val="000000"/>
                <w:sz w:val="20"/>
                <w:szCs w:val="20"/>
                <w:lang w:val="en-US"/>
              </w:rPr>
              <w:t xml:space="preserve"> limited to a price list and a read-only role, without its own portal. Rationale: a B2B portal does not address the core problem (inventory mismatches) and would have put the schedule at risk.</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Phone-camera scanning:</w:t>
            </w:r>
            <w:r>
              <w:rPr>
                <w:rFonts w:ascii="Calibri" w:hAnsi="Calibri" w:cs="Calibri"/>
                <w:color w:val="000000"/>
                <w:sz w:val="20"/>
                <w:szCs w:val="20"/>
                <w:lang w:val="en-US"/>
              </w:rPr>
              <w:t xml:space="preserve"> deferred to a future phase. Rationale: the USB keyboard-wedge scanner covers the store's actual operation, and the requirement was marked «to be confirmed».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Deployment:</w:t>
            </w:r>
            <w:r>
              <w:rPr>
                <w:rFonts w:ascii="Calibri" w:hAnsi="Calibri" w:cs="Calibri"/>
                <w:color w:val="000000"/>
                <w:sz w:val="20"/>
                <w:szCs w:val="20"/>
                <w:lang w:val="en-US"/>
              </w:rPr>
              <w:t xml:space="preserve"> Docker is limited to development and production runs on Passenger in cPanel. Rationale: constraint of the contracted hosting.</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Load testing:</w:t>
            </w:r>
            <w:r>
              <w:rPr>
                <w:rFonts w:ascii="Calibri" w:hAnsi="Calibri" w:cs="Calibri"/>
                <w:color w:val="000000"/>
                <w:sz w:val="20"/>
                <w:szCs w:val="20"/>
                <w:lang w:val="en-US"/>
              </w:rPr>
              <w:t xml:space="preserve"> it will run against Docker or staging, never against production. Rationale: terms of use of the shared hosting.</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Early deployment:</w:t>
            </w:r>
            <w:r>
              <w:rPr>
                <w:rFonts w:ascii="Calibri" w:hAnsi="Calibri" w:cs="Calibri"/>
                <w:color w:val="000000"/>
                <w:sz w:val="20"/>
                <w:szCs w:val="20"/>
                <w:lang w:val="en-US"/>
              </w:rPr>
              <w:t xml:space="preserve"> the first production release was done before Sprint 7. Rationale: it allows hosting issues to be detected early and frees Sprints 7-8 for the on-site installation at the store.</w:t>
            </w:r>
          </w:p>
          <w:p>
            <w:pPr>
              <w:spacing w:before="0" w:after="6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No deliverables were removed: the changes are limited scope reductions or reschedulings recorded in DECISIONES.md.</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c>
          <w:tcPr>
            <w:tcW w:w="9498" w:type="dxa"/>
            <w:vAlign w:val="top"/>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 xml:space="preserve">Activities not yet started or delayed:</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Physical inventory and discrepancies (delayed):</w:t>
            </w:r>
            <w:r>
              <w:rPr>
                <w:rFonts w:ascii="Calibri" w:hAnsi="Calibri" w:cs="Calibri"/>
                <w:color w:val="000000"/>
                <w:sz w:val="20"/>
                <w:szCs w:val="20"/>
                <w:lang w:val="en-US"/>
              </w:rPr>
              <w:t xml:space="preserve"> priority was given to closing the critical transactional flows (sales, cash register, purchasing) for the MVP milestone. </w:t>
            </w:r>
            <w:r>
              <w:rPr>
                <w:rFonts w:ascii="Calibri" w:hAnsi="Calibri" w:cs="Calibri"/>
                <w:b/>
                <w:bCs/>
                <w:color w:val="000000"/>
                <w:sz w:val="20"/>
                <w:szCs w:val="20"/>
                <w:lang w:val="en-US"/>
              </w:rPr>
              <w:t xml:space="preserve">Strategy:</w:t>
            </w:r>
            <w:r>
              <w:rPr>
                <w:rFonts w:ascii="Calibri" w:hAnsi="Calibri" w:cs="Calibri"/>
                <w:color w:val="000000"/>
                <w:sz w:val="20"/>
                <w:szCs w:val="20"/>
                <w:lang w:val="en-US"/>
              </w:rPr>
              <w:t xml:space="preserve"> implement it in Sprint 5 reusing the existing inventory service (the COUNT movement type is already defined), with adjustments approved by the administrator.</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Dedicated audit log (delayed):</w:t>
            </w:r>
            <w:r>
              <w:rPr>
                <w:rFonts w:ascii="Calibri" w:hAnsi="Calibri" w:cs="Calibri"/>
                <w:color w:val="000000"/>
                <w:sz w:val="20"/>
                <w:szCs w:val="20"/>
                <w:lang w:val="en-US"/>
              </w:rPr>
              <w:t xml:space="preserve"> traceability is currently covered by the inventory ledger and per-request logs. </w:t>
            </w:r>
            <w:r>
              <w:rPr>
                <w:rFonts w:ascii="Calibri" w:hAnsi="Calibri" w:cs="Calibri"/>
                <w:b/>
                <w:bCs/>
                <w:color w:val="000000"/>
                <w:sz w:val="20"/>
                <w:szCs w:val="20"/>
                <w:lang w:val="en-US"/>
              </w:rPr>
              <w:t xml:space="preserve">Strategy:</w:t>
            </w:r>
            <w:r>
              <w:rPr>
                <w:rFonts w:ascii="Calibri" w:hAnsi="Calibri" w:cs="Calibri"/>
                <w:color w:val="000000"/>
                <w:sz w:val="20"/>
                <w:szCs w:val="20"/>
                <w:lang w:val="en-US"/>
              </w:rPr>
              <w:t xml:space="preserve"> implement an append-only log (user, action, entity, before/after values, IP, date) in Sprints 5-6, viewable only by administrators.</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.exe desktop packaging with Electron (not started):</w:t>
            </w:r>
            <w:r>
              <w:rPr>
                <w:rFonts w:ascii="Calibri" w:hAnsi="Calibri" w:cs="Calibri"/>
                <w:color w:val="000000"/>
                <w:sz w:val="20"/>
                <w:szCs w:val="20"/>
                <w:lang w:val="en-US"/>
              </w:rPr>
              <w:t xml:space="preserve"> it depends on a stable frontend and on the dedicated laptop, whose purchase is scheduled for the first half of October. </w:t>
            </w:r>
            <w:r>
              <w:rPr>
                <w:rFonts w:ascii="Calibri" w:hAnsi="Calibri" w:cs="Calibri"/>
                <w:b/>
                <w:bCs/>
                <w:color w:val="000000"/>
                <w:sz w:val="20"/>
                <w:szCs w:val="20"/>
                <w:lang w:val="en-US"/>
              </w:rPr>
              <w:t xml:space="preserve">Strategy:</w:t>
            </w:r>
            <w:r>
              <w:rPr>
                <w:rFonts w:ascii="Calibri" w:hAnsi="Calibri" w:cs="Calibri"/>
                <w:color w:val="000000"/>
                <w:sz w:val="20"/>
                <w:szCs w:val="20"/>
                <w:lang w:val="en-US"/>
              </w:rPr>
              <w:t xml:space="preserve"> package the already deployed SPA in Sprint 6 and test it on the real hardware before Go-Live (11/15/2026).</w:t>
            </w:r>
          </w:p>
          <w:p>
            <w:pPr>
              <w:tabs>
                <w:tab w:val="left" w:pos="284"/>
              </w:tabs>
              <w:spacing w:before="0" w:after="60" w:line="240" w:lineRule="auto"/>
              <w:ind w:left="284" w:hanging="170"/>
              <w:jc w:val="both"/>
              <w:rPr>
                <w:rFonts w:ascii="Calibri" w:hAnsi="Calibri" w:cs="Calibri"/>
                <w:color w:val="000000"/>
                <w:sz w:val="20"/>
                <w:szCs w:val="20"/>
                <w:lang w:val="en-US"/>
              </w:rPr>
            </w:pPr>
            <w:r>
              <w:rPr>
                <w:rFonts w:ascii="Calibri" w:hAnsi="Calibri" w:cs="Calibri"/>
                <w:color w:val="000000"/>
                <w:sz w:val="20"/>
                <w:szCs w:val="20"/>
                <w:lang w:val="en-US"/>
              </w:rPr>
              <w:t>•</w:t>
              <w:tab/>
            </w:r>
            <w:r>
              <w:rPr>
                <w:rFonts w:ascii="Calibri" w:hAnsi="Calibri" w:cs="Calibri"/>
                <w:b/>
                <w:bCs/>
                <w:color w:val="000000"/>
                <w:sz w:val="20"/>
                <w:szCs w:val="20"/>
                <w:lang w:val="en-US"/>
              </w:rPr>
              <w:t xml:space="preserve">Load test execution on MariaDB, E2E tests and usability test (not started):</w:t>
            </w:r>
            <w:r>
              <w:rPr>
                <w:rFonts w:ascii="Calibri" w:hAnsi="Calibri" w:cs="Calibri"/>
                <w:color w:val="000000"/>
                <w:sz w:val="20"/>
                <w:szCs w:val="20"/>
                <w:lang w:val="en-US"/>
              </w:rPr>
              <w:t xml:space="preserve"> the k6 scripts already exist and the E2E flows have been identified. </w:t>
            </w:r>
            <w:r>
              <w:rPr>
                <w:rFonts w:ascii="Calibri" w:hAnsi="Calibri" w:cs="Calibri"/>
                <w:b/>
                <w:bCs/>
                <w:color w:val="000000"/>
                <w:sz w:val="20"/>
                <w:szCs w:val="20"/>
                <w:lang w:val="en-US"/>
              </w:rPr>
              <w:t xml:space="preserve">Strategy:</w:t>
            </w:r>
            <w:r>
              <w:rPr>
                <w:rFonts w:ascii="Calibri" w:hAnsi="Calibri" w:cs="Calibri"/>
                <w:color w:val="000000"/>
                <w:sz w:val="20"/>
                <w:szCs w:val="20"/>
                <w:lang w:val="en-US"/>
              </w:rPr>
              <w:t xml:space="preserve"> run them in Sprints 5-6 against the Docker stack and carry out an exploratory test with store users without prior instructions.</w:t>
            </w:r>
          </w:p>
          <w:p>
            <w:pPr>
              <w:spacing w:before="0" w:after="60" w:line="240" w:lineRule="auto"/>
              <w:jc w:val="both"/>
              <w:rPr>
                <w:rFonts w:ascii="Calibri" w:hAnsi="Calibri" w:cs="Calibri"/>
                <w:color w:val="000000"/>
                <w:sz w:val="20"/>
                <w:szCs w:val="20"/>
                <w:lang w:val="en-US"/>
              </w:rPr>
            </w:pPr>
            <w:r>
              <w:rPr>
                <w:rFonts w:ascii="Calibri" w:hAnsi="Calibri" w:cs="Calibri"/>
                <w:color w:val="000000"/>
                <w:sz w:val="20"/>
                <w:szCs w:val="20"/>
                <w:lang w:val="en-US"/>
              </w:rPr>
              <w:t xml:space="preserve">None of these activities puts the testing milestone (10/30/2026) at risk, because the core of the system is already implemented, tested and deployed.</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 xml:space="preserve">If the APT Project is a group project,</w:t>
      </w:r>
      <w:r>
        <w:rPr>
          <w:color w:val="595959" w:themeColor="text1" w:themeTint="A6"/>
          <w:lang w:val="es-CL"/>
        </w:rPr>
        <w:t xml:space="preserve"/>
      </w:r>
      <w:r w:rsidRPr="002819E3">
        <w:rPr>
          <w:color w:val="595959" w:themeColor="text1" w:themeTint="A6"/>
          <w:lang w:val="es-CL"/>
        </w:rPr>
        <w:t xml:space="preserve"> this column </w:t>
      </w:r>
      <w:r>
        <w:rPr>
          <w:color w:val="595959" w:themeColor="text1" w:themeTint="A6"/>
          <w:lang w:val="es-CL"/>
        </w:rPr>
        <w:t xml:space="preserve">must </w:t>
      </w:r>
      <w:r w:rsidRPr="002819E3">
        <w:rPr>
          <w:color w:val="595959" w:themeColor="text1" w:themeTint="A6"/>
          <w:lang w:val="es-CL"/>
        </w:rPr>
        <w:t xml:space="preserve">state the names of the people in charge of each task or activity. This will later allow the assessment of each team member to be differentiated.</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 xml:space="preserve">APT</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Project </w:t>
          </w:r>
          <w:r w:rsidRPr="005673ED">
            <w:rPr>
              <w:rFonts w:ascii="Century Gothic" w:eastAsia="Century Gothic" w:hAnsi="Century Gothic" w:cs="Century Gothic"/>
              <w:b/>
              <w:color w:val="1D2763"/>
              <w:sz w:val="24"/>
              <w:szCs w:val="24"/>
            </w:rPr>
            <w:t xml:space="preserve">Development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