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2A06CC45" w:rsidR="00BB6A9D" w:rsidRPr="00453DF0" w:rsidRDefault="00BB6A9D" w:rsidP="00BB6A9D">
      <w:pPr>
        <w:jc w:val="center"/>
        <w:rPr>
          <w:rFonts w:ascii="Arial" w:hAnsi="Arial" w:cs="Arial"/>
          <w:b/>
          <w:bCs/>
          <w:color w:val="0070C0"/>
          <w:sz w:val="30"/>
          <w:szCs w:val="30"/>
          <w:u w:val="single"/>
        </w:rPr>
      </w:pPr>
      <w:r>
        <w:rPr>
          <w:rFonts w:ascii="Arial" w:hAnsi="Arial" w:cs="Arial"/>
          <w:b/>
          <w:bCs/>
          <w:color w:val="0070C0"/>
          <w:sz w:val="30"/>
          <w:szCs w:val="30"/>
          <w:u w:val="single"/>
        </w:rPr>
        <w:t>Análise de Oportunidades de Reuso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3C60C780" w14:textId="77777777" w:rsidR="00BB6A9D" w:rsidRPr="00530DE0" w:rsidRDefault="00BB6A9D" w:rsidP="00BB6A9D">
      <w:pPr>
        <w:rPr>
          <w:rFonts w:ascii="Arial" w:hAnsi="Arial" w:cs="Arial"/>
          <w:b/>
          <w:bCs/>
          <w:color w:val="0070C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70C0"/>
          <w:sz w:val="28"/>
          <w:szCs w:val="28"/>
          <w:u w:val="single"/>
        </w:rPr>
        <w:t>1. Identificação do projeto</w:t>
      </w:r>
    </w:p>
    <w:p w14:paraId="67D24C4B" w14:textId="6304FBF9" w:rsidR="00BB6A9D" w:rsidRPr="00BB6A9D" w:rsidRDefault="00BB6A9D" w:rsidP="00BB6A9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Nome do Produto:</w:t>
      </w:r>
    </w:p>
    <w:p w14:paraId="2084D326" w14:textId="77777777" w:rsidR="00BB6A9D" w:rsidRDefault="00BB6A9D" w:rsidP="00BB6A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Integrantes:</w:t>
      </w:r>
    </w:p>
    <w:p w14:paraId="771C0DF4" w14:textId="3524EE9E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Felipe Brum Pereira – 22.123.112-9</w:t>
      </w:r>
    </w:p>
    <w:p w14:paraId="494B90FF" w14:textId="24848F8D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Giovanni Antonio Moreira – 22.223.010-4</w:t>
      </w:r>
    </w:p>
    <w:p w14:paraId="6F03E073" w14:textId="057E9652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Leonardo Souza de Castro – 22.123.114-5</w:t>
      </w:r>
    </w:p>
    <w:p w14:paraId="2B5E1CB8" w14:textId="11851638" w:rsidR="003D47A7" w:rsidRPr="00453DF0" w:rsidRDefault="00453DF0" w:rsidP="003D47A7">
      <w:pPr>
        <w:spacing w:after="120"/>
        <w:ind w:left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Artur Chaves Paiva – 22.223.023-7</w:t>
      </w:r>
    </w:p>
    <w:p w14:paraId="5BAFB6E4" w14:textId="1403073B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 Arthur Leal Mussio – 22.223-017-9</w:t>
      </w:r>
    </w:p>
    <w:p w14:paraId="76DEC383" w14:textId="77777777" w:rsidR="00453DF0" w:rsidRDefault="00453DF0" w:rsidP="00BB6A9D">
      <w:pPr>
        <w:rPr>
          <w:rFonts w:ascii="Arial" w:hAnsi="Arial" w:cs="Arial"/>
          <w:b/>
          <w:bCs/>
        </w:rPr>
      </w:pPr>
    </w:p>
    <w:p w14:paraId="39533D71" w14:textId="77777777" w:rsidR="00CF2CDA" w:rsidRDefault="00BB6A9D" w:rsidP="00BB6A9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Descrição resumida do projeto:</w:t>
      </w:r>
      <w:r>
        <w:rPr>
          <w:rFonts w:ascii="Arial" w:hAnsi="Arial" w:cs="Arial"/>
        </w:rPr>
        <w:br/>
        <w:t>Descreva brevemente o sistema e suas principais funcionalidades.</w:t>
      </w:r>
    </w:p>
    <w:p w14:paraId="048D5577" w14:textId="031A2440" w:rsidR="00BB6A9D" w:rsidRPr="00BB6A9D" w:rsidRDefault="003D47A7" w:rsidP="00BB6A9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Studia tem como objetivo tornar a rotina de estudos prazerosa e divertida, onde o usuário terá a possibilidade de viajar no mundo dos jogos e conseguir cadastrar as suas atividades como quests, gamificando a sua jornada. Essas tarefas serão utilizadas para medir o progresso do estudando frente ao seu objetivo final. Além disso, toda vez que o usuário conclui uma task ou sub-task, ele é recompensado com créditos, que podem ser utilizadas para resgatar recompensas dentro do aplicativo, envolvendo prêmios escolhidos pelo próprio usuário e também premiações pré-definidas pelo mesmo.</w:t>
      </w:r>
    </w:p>
    <w:p w14:paraId="3D14613D" w14:textId="02D9EC1E" w:rsidR="00BB6A9D" w:rsidRPr="00BB6A9D" w:rsidRDefault="00BB6A9D" w:rsidP="00BB6A9D">
      <w:pPr>
        <w:rPr>
          <w:rFonts w:ascii="Arial" w:hAnsi="Arial" w:cs="Arial"/>
        </w:rPr>
      </w:pPr>
    </w:p>
    <w:p w14:paraId="51E3450A" w14:textId="2FD61D4B" w:rsidR="00BB6A9D" w:rsidRPr="00530DE0" w:rsidRDefault="00BB6A9D" w:rsidP="00BB6A9D">
      <w:pPr>
        <w:rPr>
          <w:rFonts w:ascii="Arial" w:hAnsi="Arial" w:cs="Arial"/>
          <w:b/>
          <w:bCs/>
          <w:color w:val="0070C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70C0"/>
          <w:sz w:val="28"/>
          <w:szCs w:val="28"/>
          <w:u w:val="single"/>
        </w:rPr>
        <w:t xml:space="preserve">2. Catálogo de Oportunidades de reuso</w:t>
      </w:r>
    </w:p>
    <w:p w14:paraId="16DC6F58" w14:textId="2FBCF905" w:rsidR="00BB6A9D" w:rsidRPr="00453DF0" w:rsidRDefault="00072143" w:rsidP="00BB6A9D">
      <w:pPr>
        <w:rPr>
          <w:rFonts w:ascii="Arial" w:hAnsi="Arial" w:cs="Arial"/>
        </w:rPr>
      </w:pPr>
      <w:r>
        <w:rPr>
          <w:rFonts w:ascii="Arial" w:hAnsi="Arial" w:cs="Arial"/>
        </w:rPr>
        <w:t>Analise as necessidades do sistema e identifique o que poderia ser reutilizado em vez de desenvolvido do zero.</w:t>
      </w:r>
    </w:p>
    <w:tbl>
      <w:tblPr>
        <w:tblStyle w:val="TableGrid"/>
        <w:tblW w:w="9650" w:type="dxa"/>
        <w:tblLook w:val="04A0" w:firstRow="1" w:lastRow="0" w:firstColumn="1" w:lastColumn="0" w:noHBand="0" w:noVBand="1"/>
      </w:tblPr>
      <w:tblGrid>
        <w:gridCol w:w="328"/>
        <w:gridCol w:w="1994"/>
        <w:gridCol w:w="2255"/>
        <w:gridCol w:w="1860"/>
        <w:gridCol w:w="1608"/>
        <w:gridCol w:w="1605"/>
      </w:tblGrid>
      <w:tr w:rsidR="00BB6A9D" w:rsidRPr="00BB6A9D" w14:paraId="6B5B2855" w14:textId="77777777" w:rsidTr="00046A8D">
        <w:trPr>
          <w:trHeight w:val="695"/>
        </w:trPr>
        <w:tc>
          <w:tcPr>
            <w:tcW w:w="0" w:type="auto"/>
            <w:hideMark/>
          </w:tcPr>
          <w:p w14:paraId="21A84D3A" w14:textId="2FFE1B45" w:rsidR="00BB6A9D" w:rsidRPr="00CF2CDA" w:rsidRDefault="00CF2CDA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0A75DC5" w14:textId="3720182B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Necessidade do Sistema</w:t>
            </w:r>
          </w:p>
        </w:tc>
        <w:tc>
          <w:tcPr>
            <w:tcW w:w="0" w:type="auto"/>
            <w:hideMark/>
          </w:tcPr>
          <w:p w14:paraId="3FC53525" w14:textId="1B0D4C6A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 que pode ser reutilizado?</w:t>
            </w:r>
          </w:p>
        </w:tc>
        <w:tc>
          <w:tcPr>
            <w:tcW w:w="0" w:type="auto"/>
            <w:hideMark/>
          </w:tcPr>
          <w:p w14:paraId="0B949979" w14:textId="77777777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Nível de reuso</w:t>
            </w:r>
          </w:p>
        </w:tc>
        <w:tc>
          <w:tcPr>
            <w:tcW w:w="0" w:type="auto"/>
            <w:hideMark/>
          </w:tcPr>
          <w:p w14:paraId="5ED05FF1" w14:textId="1208A587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Estratégia de reuso</w:t>
            </w:r>
          </w:p>
        </w:tc>
        <w:tc>
          <w:tcPr>
            <w:tcW w:w="0" w:type="auto"/>
            <w:hideMark/>
          </w:tcPr>
          <w:p w14:paraId="7AFD8819" w14:textId="739796C1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Decisão</w:t>
            </w:r>
          </w:p>
        </w:tc>
      </w:tr>
      <w:tr w:rsidR="00BB6A9D" w:rsidRPr="00BB6A9D" w14:paraId="7D606573" w14:textId="77777777" w:rsidTr="00046A8D">
        <w:trPr>
          <w:trHeight w:val="952"/>
        </w:trPr>
        <w:tc>
          <w:tcPr>
            <w:tcW w:w="0" w:type="auto"/>
            <w:hideMark/>
          </w:tcPr>
          <w:p w14:paraId="23272B75" w14:textId="77777777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0BAF49B" w14:textId="4624A648" w:rsidR="00BB6A9D" w:rsidRPr="00BB6A9D" w:rsidRDefault="00DA6895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Autenticação</w:t>
            </w:r>
          </w:p>
        </w:tc>
        <w:tc>
          <w:tcPr>
            <w:tcW w:w="0" w:type="auto"/>
            <w:hideMark/>
          </w:tcPr>
          <w:p w14:paraId="0F46B4A1" w14:textId="147805D8" w:rsidR="00BB6A9D" w:rsidRPr="00BB6A9D" w:rsidRDefault="00DA6895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Componente de autenticação do Firebase </w:t>
            </w:r>
          </w:p>
        </w:tc>
        <w:tc>
          <w:tcPr>
            <w:tcW w:w="0" w:type="auto"/>
            <w:hideMark/>
          </w:tcPr>
          <w:p w14:paraId="268C418F" w14:textId="1A17B3BC" w:rsidR="00BB6A9D" w:rsidRPr="00BB6A9D" w:rsidRDefault="00DA6895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Reuso de componente</w:t>
            </w:r>
          </w:p>
        </w:tc>
        <w:tc>
          <w:tcPr>
            <w:tcW w:w="0" w:type="auto"/>
            <w:hideMark/>
          </w:tcPr>
          <w:p w14:paraId="6DBBBFD9" w14:textId="3EDD227E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Componente</w:t>
            </w:r>
          </w:p>
        </w:tc>
        <w:tc>
          <w:tcPr>
            <w:tcW w:w="0" w:type="auto"/>
            <w:hideMark/>
          </w:tcPr>
          <w:p w14:paraId="56BBCAD0" w14:textId="4B1E6179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Reutilizar</w:t>
            </w:r>
          </w:p>
        </w:tc>
      </w:tr>
      <w:tr w:rsidR="00BB6A9D" w:rsidRPr="00BB6A9D" w14:paraId="7C4AB938" w14:textId="77777777" w:rsidTr="00046A8D">
        <w:trPr>
          <w:trHeight w:val="695"/>
        </w:trPr>
        <w:tc>
          <w:tcPr>
            <w:tcW w:w="0" w:type="auto"/>
            <w:hideMark/>
          </w:tcPr>
          <w:p w14:paraId="7620EF73" w14:textId="77777777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88F0696" w14:textId="4046F979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Banco de questões para estudo</w:t>
            </w:r>
          </w:p>
        </w:tc>
        <w:tc>
          <w:tcPr>
            <w:tcW w:w="0" w:type="auto"/>
            <w:hideMark/>
          </w:tcPr>
          <w:p w14:paraId="51FC936A" w14:textId="7118F996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Serviço/API</w:t>
            </w:r>
          </w:p>
        </w:tc>
        <w:tc>
          <w:tcPr>
            <w:tcW w:w="0" w:type="auto"/>
            <w:hideMark/>
          </w:tcPr>
          <w:p w14:paraId="61B02B10" w14:textId="500D36CD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Reuso de objeto e funções</w:t>
            </w:r>
          </w:p>
        </w:tc>
        <w:tc>
          <w:tcPr>
            <w:tcW w:w="0" w:type="auto"/>
            <w:hideMark/>
          </w:tcPr>
          <w:p w14:paraId="3E70F1AF" w14:textId="3273F030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Serviço/API</w:t>
            </w:r>
          </w:p>
        </w:tc>
        <w:tc>
          <w:tcPr>
            <w:tcW w:w="0" w:type="auto"/>
            <w:hideMark/>
          </w:tcPr>
          <w:p w14:paraId="0DF49D7F" w14:textId="64FFB4AF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gratuito: Reutilizar</w:t>
            </w:r>
          </w:p>
        </w:tc>
      </w:tr>
      <w:tr w:rsidR="00BB6A9D" w:rsidRPr="00BB6A9D" w14:paraId="11BC9ACA" w14:textId="77777777" w:rsidTr="00046A8D">
        <w:trPr>
          <w:trHeight w:val="682"/>
        </w:trPr>
        <w:tc>
          <w:tcPr>
            <w:tcW w:w="0" w:type="auto"/>
            <w:hideMark/>
          </w:tcPr>
          <w:p w14:paraId="59B0A05D" w14:textId="77777777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804F5E9" w14:textId="3D18AD0A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Construção do Front-End</w:t>
            </w:r>
          </w:p>
        </w:tc>
        <w:tc>
          <w:tcPr>
            <w:tcW w:w="0" w:type="auto"/>
            <w:hideMark/>
          </w:tcPr>
          <w:p w14:paraId="215ADB97" w14:textId="63A004E2" w:rsidR="00BB6A9D" w:rsidRPr="00BB6A9D" w:rsidRDefault="003F669B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React</w:t>
            </w:r>
          </w:p>
        </w:tc>
        <w:tc>
          <w:tcPr>
            <w:tcW w:w="0" w:type="auto"/>
            <w:hideMark/>
          </w:tcPr>
          <w:p w14:paraId="35A6F192" w14:textId="4E2604F5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08E2CFA" w14:textId="04F7F5A4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6062D6" w14:textId="42213122" w:rsidR="00BB6A9D" w:rsidRPr="00BB6A9D" w:rsidRDefault="000F416C" w:rsidP="00BB6A9D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Desenvolver</w:t>
            </w:r>
          </w:p>
        </w:tc>
      </w:tr>
      <w:tr w:rsidR="002877D6" w:rsidRPr="00BB6A9D" w14:paraId="4EB0B6F1" w14:textId="77777777" w:rsidTr="00046A8D">
        <w:trPr>
          <w:trHeight w:val="463"/>
        </w:trPr>
        <w:tc>
          <w:tcPr>
            <w:tcW w:w="0" w:type="auto"/>
          </w:tcPr>
          <w:p w14:paraId="2CE16058" w14:textId="48EF8EEC" w:rsidR="002877D6" w:rsidRPr="00BB6A9D" w:rsidRDefault="002877D6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5D39D98C" w14:textId="1182119E" w:rsidR="002877D6" w:rsidRPr="00BB6A9D" w:rsidRDefault="003F669B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 Campos</w:t>
            </w:r>
          </w:p>
        </w:tc>
        <w:tc>
          <w:tcPr>
            <w:tcW w:w="0" w:type="auto"/>
          </w:tcPr>
          <w:p w14:paraId="0F5BB7F0" w14:textId="072E46BD" w:rsidR="002877D6" w:rsidRPr="00BB6A9D" w:rsidRDefault="003F669B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Biblioteca</w:t>
            </w:r>
          </w:p>
        </w:tc>
        <w:tc>
          <w:tcPr>
            <w:tcW w:w="0" w:type="auto"/>
          </w:tcPr>
          <w:p w14:paraId="4CAC3120" w14:textId="538C5A10" w:rsidR="002877D6" w:rsidRPr="00BB6A9D" w:rsidRDefault="003F669B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Reuso de objetos e funções</w:t>
            </w:r>
          </w:p>
        </w:tc>
        <w:tc>
          <w:tcPr>
            <w:tcW w:w="0" w:type="auto"/>
          </w:tcPr>
          <w:p w14:paraId="04E588A6" w14:textId="26D72D65" w:rsidR="002877D6" w:rsidRPr="00BB6A9D" w:rsidRDefault="003F669B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Biblioteca</w:t>
            </w:r>
          </w:p>
        </w:tc>
        <w:tc>
          <w:tcPr>
            <w:tcW w:w="0" w:type="auto"/>
          </w:tcPr>
          <w:p w14:paraId="74B7EA9E" w14:textId="352BE399" w:rsidR="002877D6" w:rsidRPr="00BB6A9D" w:rsidRDefault="003F669B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Reutilizar</w:t>
            </w:r>
          </w:p>
        </w:tc>
      </w:tr>
      <w:tr w:rsidR="002877D6" w:rsidRPr="00BB6A9D" w14:paraId="6592B9D2" w14:textId="77777777" w:rsidTr="00046A8D">
        <w:trPr>
          <w:trHeight w:val="450"/>
        </w:trPr>
        <w:tc>
          <w:tcPr>
            <w:tcW w:w="0" w:type="auto"/>
          </w:tcPr>
          <w:p w14:paraId="02B40DA9" w14:textId="294AC136" w:rsidR="002877D6" w:rsidRPr="00BB6A9D" w:rsidRDefault="002877D6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507CC963" w14:textId="688B801E" w:rsidR="002877D6" w:rsidRPr="00BB6A9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Construção do Back-End</w:t>
            </w:r>
          </w:p>
        </w:tc>
        <w:tc>
          <w:tcPr>
            <w:tcW w:w="0" w:type="auto"/>
          </w:tcPr>
          <w:p w14:paraId="5E46AF43" w14:textId="7DBBAB89" w:rsidR="002877D6" w:rsidRPr="00BB6A9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FastAPI (Python)</w:t>
            </w:r>
          </w:p>
        </w:tc>
        <w:tc>
          <w:tcPr>
            <w:tcW w:w="0" w:type="auto"/>
          </w:tcPr>
          <w:p w14:paraId="58BE7514" w14:textId="0C1314C9" w:rsidR="002877D6" w:rsidRPr="00BB6A9D" w:rsidRDefault="002877D6" w:rsidP="00BB6A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1D9E7502" w14:textId="0980C3E7" w:rsidR="002877D6" w:rsidRPr="00BB6A9D" w:rsidRDefault="002877D6" w:rsidP="00BB6A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2FB810D" w14:textId="6B4FE6C9" w:rsidR="002877D6" w:rsidRPr="00BB6A9D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Desenvolver</w:t>
            </w:r>
          </w:p>
        </w:tc>
      </w:tr>
      <w:tr w:rsidR="00046A8D" w:rsidRPr="00BB6A9D" w14:paraId="2F04C80D" w14:textId="77777777" w:rsidTr="00046A8D">
        <w:trPr>
          <w:trHeight w:val="450"/>
        </w:trPr>
        <w:tc>
          <w:tcPr>
            <w:tcW w:w="0" w:type="auto"/>
          </w:tcPr>
          <w:p w14:paraId="459D3E4B" w14:textId="657B5D42" w:rsidR="00046A8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3C6B8C87" w14:textId="70FAE94E" w:rsidR="00046A8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Arquitetura</w:t>
            </w:r>
          </w:p>
        </w:tc>
        <w:tc>
          <w:tcPr>
            <w:tcW w:w="0" w:type="auto"/>
          </w:tcPr>
          <w:p w14:paraId="04FAE340" w14:textId="0220A127" w:rsidR="00046A8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C/S</w:t>
            </w:r>
          </w:p>
        </w:tc>
        <w:tc>
          <w:tcPr>
            <w:tcW w:w="0" w:type="auto"/>
          </w:tcPr>
          <w:p w14:paraId="27ECB750" w14:textId="473B4A09" w:rsidR="00046A8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Reuso de aplicação</w:t>
            </w:r>
          </w:p>
        </w:tc>
        <w:tc>
          <w:tcPr>
            <w:tcW w:w="0" w:type="auto"/>
          </w:tcPr>
          <w:p w14:paraId="3F414038" w14:textId="523136E9" w:rsidR="00046A8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Arquitetura</w:t>
            </w:r>
          </w:p>
        </w:tc>
        <w:tc>
          <w:tcPr>
            <w:tcW w:w="0" w:type="auto"/>
          </w:tcPr>
          <w:p w14:paraId="45497B1C" w14:textId="188AAF89" w:rsidR="00046A8D" w:rsidRDefault="00046A8D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Reutilizar</w:t>
            </w:r>
          </w:p>
        </w:tc>
      </w:tr>
      <w:tr w:rsidR="000F416C" w:rsidRPr="00BB6A9D" w14:paraId="2ADC5AA0" w14:textId="77777777" w:rsidTr="00046A8D">
        <w:trPr>
          <w:trHeight w:val="450"/>
        </w:trPr>
        <w:tc>
          <w:tcPr>
            <w:tcW w:w="0" w:type="auto"/>
          </w:tcPr>
          <w:p w14:paraId="1DAFCA3F" w14:textId="628D6BE3" w:rsidR="000F416C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7BEE9485" w14:textId="025EF73A" w:rsidR="000F416C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Banco de dados</w:t>
            </w:r>
          </w:p>
        </w:tc>
        <w:tc>
          <w:tcPr>
            <w:tcW w:w="0" w:type="auto"/>
          </w:tcPr>
          <w:p w14:paraId="0AC4B705" w14:textId="00A3196D" w:rsidR="000F416C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0" w:type="auto"/>
          </w:tcPr>
          <w:p w14:paraId="37ADE24E" w14:textId="77777777" w:rsidR="000F416C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24CF999D" w14:textId="77777777" w:rsidR="000F416C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4B44D641" w14:textId="13917444" w:rsidR="000F416C" w:rsidRDefault="000F416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Desenvolver</w:t>
            </w:r>
          </w:p>
        </w:tc>
      </w:tr>
      <w:tr w:rsidR="003A778C" w:rsidRPr="00BB6A9D" w14:paraId="040726EB" w14:textId="77777777" w:rsidTr="00046A8D">
        <w:trPr>
          <w:trHeight w:val="450"/>
        </w:trPr>
        <w:tc>
          <w:tcPr>
            <w:tcW w:w="0" w:type="auto"/>
          </w:tcPr>
          <w:p w14:paraId="261D116F" w14:textId="216CB6D3" w:rsidR="003A778C" w:rsidRDefault="003A778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44328EB7" w14:textId="27FCF728" w:rsidR="003A778C" w:rsidRDefault="003A778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Gestao de créditos</w:t>
            </w:r>
          </w:p>
        </w:tc>
        <w:tc>
          <w:tcPr>
            <w:tcW w:w="0" w:type="auto"/>
          </w:tcPr>
          <w:p w14:paraId="6299CF94" w14:textId="4F37E215" w:rsidR="003A778C" w:rsidRDefault="003A778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Bricqs Gamification API</w:t>
            </w:r>
          </w:p>
        </w:tc>
        <w:tc>
          <w:tcPr>
            <w:tcW w:w="0" w:type="auto"/>
          </w:tcPr>
          <w:p w14:paraId="41BD5D72" w14:textId="3D0F757B" w:rsidR="003A778C" w:rsidRDefault="003A778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Reuso de objeto/função</w:t>
            </w:r>
          </w:p>
        </w:tc>
        <w:tc>
          <w:tcPr>
            <w:tcW w:w="0" w:type="auto"/>
          </w:tcPr>
          <w:p w14:paraId="18B6C1D9" w14:textId="2F53EDE9" w:rsidR="003A778C" w:rsidRDefault="003A778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Serviço/API</w:t>
            </w:r>
          </w:p>
        </w:tc>
        <w:tc>
          <w:tcPr>
            <w:tcW w:w="0" w:type="auto"/>
          </w:tcPr>
          <w:p w14:paraId="363756BB" w14:textId="57281B8B" w:rsidR="003A778C" w:rsidRDefault="003A778C" w:rsidP="00BB6A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Reutilizar</w:t>
            </w:r>
          </w:p>
        </w:tc>
      </w:tr>
    </w:tbl>
    <w:p w14:paraId="7F8ACAF7" w14:textId="77777777" w:rsidR="002877D6" w:rsidRPr="002877D6" w:rsidRDefault="002877D6" w:rsidP="002877D6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Nível de reuso:</w:t>
      </w:r>
      <w:r>
        <w:rPr>
          <w:rFonts w:ascii="Arial" w:hAnsi="Arial" w:cs="Arial"/>
          <w:sz w:val="20"/>
          <w:szCs w:val="20"/>
        </w:rPr>
        <w:t xml:space="preserve"> aplicação, componente ou objeto/função.</w:t>
      </w:r>
    </w:p>
    <w:p w14:paraId="0A996304" w14:textId="77777777" w:rsidR="002877D6" w:rsidRPr="002877D6" w:rsidRDefault="002877D6" w:rsidP="002877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Estratégia de reuso:</w:t>
      </w:r>
      <w:r>
        <w:rPr>
          <w:rFonts w:ascii="Arial" w:hAnsi="Arial" w:cs="Arial"/>
          <w:sz w:val="20"/>
          <w:szCs w:val="20"/>
        </w:rPr>
        <w:t xml:space="preserve"> biblioteca, framework, componente, serviço/API ou arquitetura.</w:t>
      </w:r>
    </w:p>
    <w:p w14:paraId="0154C535" w14:textId="77777777" w:rsidR="002877D6" w:rsidRDefault="002877D6" w:rsidP="00BB6A9D">
      <w:pPr>
        <w:rPr>
          <w:rFonts w:ascii="Arial" w:hAnsi="Arial" w:cs="Arial"/>
          <w:b/>
          <w:bCs/>
        </w:rPr>
      </w:pPr>
    </w:p>
    <w:p w14:paraId="6C7A7EEB" w14:textId="3D9F3038" w:rsidR="00BB6A9D" w:rsidRPr="002F1440" w:rsidRDefault="00BB6A9D" w:rsidP="00BB6A9D">
      <w:pPr>
        <w:rPr>
          <w:rFonts w:ascii="Arial" w:hAnsi="Arial" w:cs="Arial"/>
          <w:b/>
          <w:bCs/>
          <w:color w:val="0070C0"/>
          <w:u w:val="single"/>
        </w:rPr>
      </w:pPr>
      <w:r>
        <w:rPr>
          <w:rFonts w:ascii="Arial" w:hAnsi="Arial" w:cs="Arial"/>
          <w:b/>
          <w:bCs/>
          <w:color w:val="0070C0"/>
          <w:u w:val="single"/>
        </w:rPr>
        <w:t xml:space="preserve">3. Análise e Justificativa das decisões</w:t>
      </w:r>
    </w:p>
    <w:p w14:paraId="514A0143" w14:textId="77777777" w:rsidR="002877D6" w:rsidRPr="002877D6" w:rsidRDefault="002877D6" w:rsidP="002877D6">
      <w:pPr>
        <w:rPr>
          <w:rFonts w:ascii="Arial" w:hAnsi="Arial" w:cs="Arial"/>
        </w:rPr>
      </w:pPr>
      <w:r>
        <w:rPr>
          <w:rFonts w:ascii="Arial" w:hAnsi="Arial" w:cs="Arial"/>
        </w:rPr>
        <w:t>Para cada oportunidade que o grupo considerar relevante, preencha:</w:t>
      </w:r>
    </w:p>
    <w:p>
      <w:pPr>
        <w:spacing w:before="2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Oportunidade #1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Necessidade do sistema:</w:t>
      </w:r>
      <w:r>
        <w:rPr>
          <w:rFonts w:ascii="Arial" w:hAnsi="Arial" w:cs="Arial"/>
        </w:rPr>
        <w:br/>
        <w:t xml:space="preserve">Permitir que o estudante crie uma conta, faça login e mantenha a sessão ativa de forma segura, garantindo que as quests, o progresso e os créditos sejam vinculados exclusivamente ao seu usuário.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Solução candidata ao reuso:</w:t>
      </w:r>
      <w:r>
        <w:rPr>
          <w:rFonts w:ascii="Arial" w:hAnsi="Arial" w:cs="Arial"/>
        </w:rPr>
        <w:br/>
        <w:t xml:space="preserve">Firebase Authentication (Google), utilizado como componente de autenticação integrado ao front-end em React e validado no back-end em FastAPI por meio dos tokens JWT emitidos pelo serviço.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Por que essa solução é adequada?</w:t>
      </w:r>
      <w:r>
        <w:rPr>
          <w:rFonts w:ascii="Arial" w:hAnsi="Arial" w:cs="Arial"/>
        </w:rPr>
        <w:br/>
        <w:t xml:space="preserve">A autenticação é um requisito de apoio, e não o diferencial do Studia. O Firebase entrega pronto login por e-mail/senha, login social, recuperação de senha, verificação de e-mail e gestão de sessão — exatamente o conjunto de funcionalidades que o grupo precisaria implementar do zero. Além disso, possui SDK oficial para React e integração simples com o back-end via verificação de token.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Benefícios esperados:</w:t>
      </w:r>
      <w:r>
        <w:rPr>
          <w:rFonts w:ascii="Arial" w:hAnsi="Arial" w:cs="Arial"/>
        </w:rPr>
        <w:br/>
        <w:t xml:space="preserve">Redução significativa do esforço de desenvolvimento, já que não é necessário implementar hash de senhas, fluxo de recuperação e controle de sessão; ganho de qualidade e segurança por usar uma solução madura e auditada; e mais tempo disponível para a equipe se dedicar às funcionalidades que realmente diferenciam o produto (quests, progresso e recompensas).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Critérios considerados:</w:t>
      </w:r>
      <w:r>
        <w:rPr>
          <w:rFonts w:ascii="Arial" w:hAnsi="Arial" w:cs="Arial"/>
        </w:rPr>
        <w:br/>
        <w:t xml:space="preserve">Maturidade e ampla adoção no mercado; documentação oficial completa e comunidade ativa; compatibilidade tecnológica com React e FastAPI; camada gratuita suficiente para o volume esperado do projeto; e baixo acoplamento, pois o acesso ao serviço é isolado em uma camada de autenticação da aplicação.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Riscos ou limitações:</w:t>
      </w:r>
      <w:r>
        <w:rPr>
          <w:rFonts w:ascii="Arial" w:hAnsi="Arial" w:cs="Arial"/>
        </w:rPr>
        <w:br/>
        <w:t xml:space="preserve">Dependência de um serviço externo e risco de lock-in com o ecossistema Google; customização limitada das telas e das regras de autenticação; necessidade de conexão com a internet; e possibilidade de custo caso o número de usuários ativos ultrapasse o plano gratuito. O risco de lock-in é mitigado encapsulando as chamadas de autenticação em um módulo próprio, o que permite substituir o provedor sem impactar o restante do sistema.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Decisão:</w:t>
      </w:r>
      <w:r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☒</w:t>
      </w:r>
      <w:r>
        <w:rPr>
          <w:rFonts w:ascii="Arial" w:hAnsi="Arial" w:cs="Arial"/>
        </w:rPr>
        <w:t xml:space="preserve"> Reutilizar</w:t>
        <w:br/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Desenvolver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da decisão:</w:t>
      </w:r>
      <w:r>
        <w:rPr>
          <w:rFonts w:ascii="Arial" w:hAnsi="Arial" w:cs="Arial"/>
        </w:rPr>
        <w:br/>
        <w:t xml:space="preserve">Reutilizar. O custo de desenvolver uma autenticação própria com o mesmo nível de segurança é alto e não agrega valor percebido ao usuário do Studia. O reuso do componente reduz o prazo de entrega e o risco técnico, mantendo o foco da equipe no núcleo do produto.</w:t>
      </w:r>
    </w:p>
    <w:p>
      <w:pPr>
        <w:rPr>
          <w:rFonts w:ascii="Arial" w:hAnsi="Arial" w:cs="Arial"/>
        </w:rPr>
      </w:pPr>
    </w:p>
    <w:p>
      <w:pPr>
        <w:spacing w:before="2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Oportunidade #2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Necessidade do sistema:</w:t>
      </w:r>
      <w:r>
        <w:rPr>
          <w:rFonts w:ascii="Arial" w:hAnsi="Arial" w:cs="Arial"/>
        </w:rPr>
        <w:br/>
        <w:t xml:space="preserve">Disponibilizar um banco de questões para que o usuário pratique o conteúdo estudado dentro das quests, sem que a equipe precise produzir e manter manualmente todo o acervo de perguntas.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Solução candidata ao reuso:</w:t>
      </w:r>
      <w:r>
        <w:rPr>
          <w:rFonts w:ascii="Arial" w:hAnsi="Arial" w:cs="Arial"/>
        </w:rPr>
        <w:br/>
        <w:t xml:space="preserve">Serviço/API externa de questões (por exemplo, Open Trivia DB ou API pública equivalente), consumida pelo back-end em FastAPI, que normaliza o retorno e o entrega ao front-end.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Por que essa solução é adequada?</w:t>
      </w:r>
      <w:r>
        <w:rPr>
          <w:rFonts w:ascii="Arial" w:hAnsi="Arial" w:cs="Arial"/>
        </w:rPr>
        <w:br/>
        <w:t xml:space="preserve">A necessidade é de conteúdo, não de lógica de negócio. Uma API de questões já oferece um acervo categorizado por tema e nível de dificuldade em formato JSON, o que se encaixa diretamente no modelo de quests do Studia e elimina a etapa de curadoria manual das perguntas.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Benefícios esperados:</w:t>
      </w:r>
      <w:r>
        <w:rPr>
          <w:rFonts w:ascii="Arial" w:hAnsi="Arial" w:cs="Arial"/>
        </w:rPr>
        <w:br/>
        <w:t xml:space="preserve">Ganho imediato de volume e variedade de conteúdo; redução do esforço de cadastro e manutenção de questões; e antecipação da entrega de uma funcionalidade que, de outra forma, dependeria de um trabalho contínuo de produção de conteúdo pela equipe.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Critérios considerados:</w:t>
      </w:r>
      <w:r>
        <w:rPr>
          <w:rFonts w:ascii="Arial" w:hAnsi="Arial" w:cs="Arial"/>
        </w:rPr>
        <w:br/>
        <w:t xml:space="preserve">Gratuidade ou existência de camada gratuita compatível com o projeto; limites de requisição adequados ao uso previsto; qualidade, idioma e aderência do conteúdo ao público-alvo; documentação disponível; e possibilidade de substituição, já que o consumo fica isolado em um serviço interno do back-end.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Riscos ou limitações:</w:t>
      </w:r>
      <w:r>
        <w:rPr>
          <w:rFonts w:ascii="Arial" w:hAnsi="Arial" w:cs="Arial"/>
        </w:rPr>
        <w:br/>
        <w:t xml:space="preserve">Indisponibilidade ou descontinuidade da API; limites de requisições (rate limit); questões em idioma estrangeiro ou fora do contexto de estudo do usuário; e pouca flexibilidade para adequar o conteúdo. Como mitigação, o back-end armazena em cache as questões já consumidas e mantém a possibilidade de cadastro manual como alternativa.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Decisão:</w:t>
      </w:r>
      <w:r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☒</w:t>
      </w:r>
      <w:r>
        <w:rPr>
          <w:rFonts w:ascii="Arial" w:hAnsi="Arial" w:cs="Arial"/>
        </w:rPr>
        <w:t xml:space="preserve"> Reutilizar</w:t>
        <w:br/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Desenvolver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da decisão:</w:t>
      </w:r>
      <w:r>
        <w:rPr>
          <w:rFonts w:ascii="Arial" w:hAnsi="Arial" w:cs="Arial"/>
        </w:rPr>
        <w:br/>
        <w:t xml:space="preserve">Reutilizar, desde que a API atenda ao critério de gratuidade. Caso nenhuma opção gratuita atenda aos requisitos de qualidade e idioma, o grupo optará por desenvolver um banco de questões próprio, iniciando com um acervo reduzido e mantendo a mesma interface interna, o que permite trocar a fonte de dados sem alterar as demais camadas.</w:t>
      </w:r>
    </w:p>
    <w:p>
      <w:pPr>
        <w:rPr>
          <w:rFonts w:ascii="Arial" w:hAnsi="Arial" w:cs="Arial"/>
        </w:rPr>
      </w:pPr>
    </w:p>
    <w:p>
      <w:pPr>
        <w:spacing w:before="2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Oportunidade #4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Necessidade do sistema:</w:t>
      </w:r>
      <w:r>
        <w:rPr>
          <w:rFonts w:ascii="Arial" w:hAnsi="Arial" w:cs="Arial"/>
        </w:rPr>
        <w:br/>
        <w:t xml:space="preserve">Validar os dados informados pelo usuário nos formulários de cadastro, login, criação de quests e definição de recompensas, impedindo que informações inválidas ou incompletas cheguem ao banco de dados.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Solução candidata ao reuso:</w:t>
      </w:r>
      <w:r>
        <w:rPr>
          <w:rFonts w:ascii="Arial" w:hAnsi="Arial" w:cs="Arial"/>
        </w:rPr>
        <w:br/>
        <w:t xml:space="preserve">Bibliotecas de validação já consolidadas: React Hook Form com Zod no front-end e Pydantic (nativo do FastAPI) no back-end.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Por que essa solução é adequada?</w:t>
      </w:r>
      <w:r>
        <w:rPr>
          <w:rFonts w:ascii="Arial" w:hAnsi="Arial" w:cs="Arial"/>
        </w:rPr>
        <w:br/>
        <w:t xml:space="preserve">A validação de campos é um problema genérico e amplamente resolvido. Essas bibliotecas permitem declarar o formato esperado dos dados uma única vez e reaproveitar a mesma definição em toda a aplicação, além de já tratarem casos de borda (tipos, formatos, campos obrigatórios, mensagens de erro) que seriam trabalhosos de cobrir manualmente. No caso do Pydantic, o reuso é ainda mais direto, pois a biblioteca já acompanha o framework escolhido para o back-end.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Benefícios esperados:</w:t>
      </w:r>
      <w:r>
        <w:rPr>
          <w:rFonts w:ascii="Arial" w:hAnsi="Arial" w:cs="Arial"/>
        </w:rPr>
        <w:br/>
        <w:t xml:space="preserve">Redução de código repetitivo e de erros de implementação; padronização das mensagens de erro; validação consistente em duas camadas (cliente e servidor); e aumento da produtividade da equipe, que passa a descrever regras em vez de programá-las.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Critérios considerados:</w:t>
      </w:r>
      <w:r>
        <w:rPr>
          <w:rFonts w:ascii="Arial" w:hAnsi="Arial" w:cs="Arial"/>
        </w:rPr>
        <w:br/>
        <w:t xml:space="preserve">Compatibilidade tecnológica com React e FastAPI; maturidade e estabilidade das bibliotecas; documentação e comunidade expressivas; licença livre; e baixo acoplamento, já que as regras ficam concentradas em schemas isolados e podem ser alteradas sem impacto nas telas.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Riscos ou limitações:</w:t>
      </w:r>
      <w:r>
        <w:rPr>
          <w:rFonts w:ascii="Arial" w:hAnsi="Arial" w:cs="Arial"/>
        </w:rPr>
        <w:br/>
        <w:t xml:space="preserve">Dependência de bibliotecas de terceiros e necessidade de acompanhar atualizações de versão; curva de aprendizado inicial da sintaxe declarativa; e risco de duplicação de regras entre front-end e back-end caso as definições não sejam mantidas alinhadas.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Decisão:</w:t>
      </w:r>
      <w:r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☒</w:t>
      </w:r>
      <w:r>
        <w:rPr>
          <w:rFonts w:ascii="Arial" w:hAnsi="Arial" w:cs="Arial"/>
        </w:rPr>
        <w:t xml:space="preserve"> Reutilizar</w:t>
        <w:br/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Desenvolver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da decisão:</w:t>
      </w:r>
      <w:r>
        <w:rPr>
          <w:rFonts w:ascii="Arial" w:hAnsi="Arial" w:cs="Arial"/>
        </w:rPr>
        <w:br/>
        <w:t xml:space="preserve">Reutilizar. Desenvolver validações próprias consumiria tempo em um problema já resolvido, com maior chance de falhas e sem qualquer ganho competitivo para o produto.</w:t>
      </w:r>
    </w:p>
    <w:p>
      <w:pPr>
        <w:rPr>
          <w:rFonts w:ascii="Arial" w:hAnsi="Arial" w:cs="Arial"/>
        </w:rPr>
      </w:pPr>
    </w:p>
    <w:p>
      <w:pPr>
        <w:spacing w:before="2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Oportunidade #6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Necessidade do sistema:</w:t>
      </w:r>
      <w:r>
        <w:rPr>
          <w:rFonts w:ascii="Arial" w:hAnsi="Arial" w:cs="Arial"/>
        </w:rPr>
        <w:br/>
        <w:t xml:space="preserve">Definir uma organização estrutural para o sistema que separe a interface do usuário da lógica de negócio e do armazenamento dos dados, permitindo que o aplicativo seja acessado por múltiplos usuários simultaneamente e a partir de diferentes dispositivos.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Solução candidata ao reuso:</w:t>
      </w:r>
      <w:r>
        <w:rPr>
          <w:rFonts w:ascii="Arial" w:hAnsi="Arial" w:cs="Arial"/>
        </w:rPr>
        <w:br/>
        <w:t xml:space="preserve">Reuso do estilo arquitetural cliente-servidor (C/S), com cliente em React consumindo uma API REST em FastAPI, que por sua vez acessa o banco de dados PostgreSQL.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Por que essa solução é adequada?</w:t>
      </w:r>
      <w:r>
        <w:rPr>
          <w:rFonts w:ascii="Arial" w:hAnsi="Arial" w:cs="Arial"/>
        </w:rPr>
        <w:br/>
        <w:t xml:space="preserve">O padrão cliente-servidor é uma solução arquitetural consagrada para aplicações web multiusuário e atende diretamente às características do Studia: dados centralizados (quests, progresso e créditos), acesso concorrente e independência entre a camada de apresentação e a lógica de negócio. Ele também é o padrão naturalmente suportado pelas tecnologias já escolhidas pelo grupo.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Benefícios esperados:</w:t>
      </w:r>
      <w:r>
        <w:rPr>
          <w:rFonts w:ascii="Arial" w:hAnsi="Arial" w:cs="Arial"/>
        </w:rPr>
        <w:br/>
        <w:t xml:space="preserve">Reuso de conhecimento arquitetural consolidado, evitando decisões estruturais do zero; separação clara de responsabilidades, o que facilita o desenvolvimento em paralelo pelos integrantes; escalabilidade e manutenibilidade; e possibilidade de reaproveitar a mesma API em um futuro cliente móvel.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Critérios considerados:</w:t>
      </w:r>
      <w:r>
        <w:rPr>
          <w:rFonts w:ascii="Arial" w:hAnsi="Arial" w:cs="Arial"/>
        </w:rPr>
        <w:br/>
        <w:t xml:space="preserve">Adequação ao tipo de aplicação (web multiusuário com dados centralizados); compatibilidade com a pilha tecnológica adotada; ampla documentação e literatura disponível; baixo acoplamento entre camadas; e facilidade de evolução do sistema.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Riscos ou limitações:</w:t>
      </w:r>
      <w:r>
        <w:rPr>
          <w:rFonts w:ascii="Arial" w:hAnsi="Arial" w:cs="Arial"/>
        </w:rPr>
        <w:br/>
        <w:t xml:space="preserve">Dependência de conectividade para o funcionamento do aplicativo; servidor como possível ponto único de falha; e aumento da complexidade de implantação em relação a uma aplicação monolítica local.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Decisão:</w:t>
      </w:r>
      <w:r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☒</w:t>
      </w:r>
      <w:r>
        <w:rPr>
          <w:rFonts w:ascii="Arial" w:hAnsi="Arial" w:cs="Arial"/>
        </w:rPr>
        <w:t xml:space="preserve"> Reutilizar</w:t>
        <w:br/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Desenvolver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da decisão:</w:t>
      </w:r>
      <w:r>
        <w:rPr>
          <w:rFonts w:ascii="Arial" w:hAnsi="Arial" w:cs="Arial"/>
        </w:rPr>
        <w:br/>
        <w:t xml:space="preserve">Reutilizar. Trata-se de reuso no nível de aplicação (arquitetura), a forma de reuso com maior impacto no projeto, pois orienta todas as decisões subsequentes de implementação sem custo de desenvolvimento associado.</w:t>
      </w:r>
    </w:p>
    <w:p>
      <w:pPr>
        <w:rPr>
          <w:rFonts w:ascii="Arial" w:hAnsi="Arial" w:cs="Arial"/>
        </w:rPr>
      </w:pPr>
    </w:p>
    <w:p>
      <w:pPr>
        <w:spacing w:before="2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Oportunidade #8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Necessidade do sistema:</w:t>
      </w:r>
      <w:r>
        <w:rPr>
          <w:rFonts w:ascii="Arial" w:hAnsi="Arial" w:cs="Arial"/>
        </w:rPr>
        <w:br/>
        <w:t xml:space="preserve">Controlar a gamificação do aplicativo: atribuir créditos quando o usuário conclui uma task ou sub-task, acumular pontuação, registrar o progresso em relação ao objetivo final e permitir o resgate de recompensas.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Solução candidata ao reuso:</w:t>
      </w:r>
      <w:r>
        <w:rPr>
          <w:rFonts w:ascii="Arial" w:hAnsi="Arial" w:cs="Arial"/>
        </w:rPr>
        <w:br/>
        <w:t xml:space="preserve">Bricqs Gamification API, consumida como serviço externo pelo back-end para gerenciar pontos, níveis e regras de recompensa.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Por que essa solução é adequada?</w:t>
      </w:r>
      <w:r>
        <w:rPr>
          <w:rFonts w:ascii="Arial" w:hAnsi="Arial" w:cs="Arial"/>
        </w:rPr>
        <w:br/>
        <w:t xml:space="preserve">A mecânica de créditos e recompensas é o coração do Studia, mas a infraestrutura que a sustenta (registro de eventos, acúmulo de pontos, histórico e regras de premiação) é genérica e já implementada por serviços de gamificação. Reutilizar essa infraestrutura permite que o grupo defina as regras específicas do produto sem construir todo o motor de pontuação.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Benefícios esperados:</w:t>
      </w:r>
      <w:r>
        <w:rPr>
          <w:rFonts w:ascii="Arial" w:hAnsi="Arial" w:cs="Arial"/>
        </w:rPr>
        <w:br/>
        <w:t xml:space="preserve">Redução expressiva do tempo de desenvolvimento da funcionalidade mais complexa do sistema; acesso a recursos adicionais, como rankings e histórico de conquistas, sem esforço extra; e maior confiabilidade no controle de pontuação, evitando inconsistências no saldo de créditos.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Critérios considerados:</w:t>
      </w:r>
      <w:r>
        <w:rPr>
          <w:rFonts w:ascii="Arial" w:hAnsi="Arial" w:cs="Arial"/>
        </w:rPr>
        <w:br/>
        <w:t xml:space="preserve">Maturidade e confiabilidade do serviço; existência de plano gratuito ou de baixo custo; documentação da API; compatibilidade de integração via REST com o back-end em FastAPI; e possibilidade de substituição, garantida pelo isolamento da integração em um módulo interno de gamificação.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Riscos ou limitações:</w:t>
      </w:r>
      <w:r>
        <w:rPr>
          <w:rFonts w:ascii="Arial" w:hAnsi="Arial" w:cs="Arial"/>
        </w:rPr>
        <w:br/>
        <w:t xml:space="preserve">Dependência de serviço externo em uma funcionalidade central do produto, o que eleva o impacto de uma eventual indisponibilidade ou descontinuidade; risco de lock-in; possíveis custos com o crescimento da base de usuários; e limitações na customização das regras de pontuação. Como mitigação, o saldo de créditos de cada usuário também é persistido no PostgreSQL, permitindo continuidade do serviço e migração futura.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Decisão:</w:t>
      </w:r>
      <w:r>
        <w:rPr>
          <w:rFonts w:ascii="Arial" w:hAnsi="Arial" w:cs="Arial"/>
        </w:rPr>
        <w:br/>
      </w:r>
      <w:r>
        <w:rPr>
          <w:rFonts w:ascii="Segoe UI Symbol" w:hAnsi="Segoe UI Symbol" w:cs="Segoe UI Symbol"/>
        </w:rPr>
        <w:t>☒</w:t>
      </w:r>
      <w:r>
        <w:rPr>
          <w:rFonts w:ascii="Arial" w:hAnsi="Arial" w:cs="Arial"/>
        </w:rPr>
        <w:t xml:space="preserve"> Reutilizar</w:t>
        <w:br/>
      </w:r>
      <w:r>
        <w:rPr>
          <w:rFonts w:ascii="Segoe UI Symbol" w:hAnsi="Segoe UI Symbol" w:cs="Segoe UI Symbol"/>
        </w:rPr>
        <w:t>☐</w:t>
      </w:r>
      <w:r>
        <w:rPr>
          <w:rFonts w:ascii="Arial" w:hAnsi="Arial" w:cs="Arial"/>
        </w:rPr>
        <w:t xml:space="preserve"> Desenvolver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da decisão:</w:t>
      </w:r>
      <w:r>
        <w:rPr>
          <w:rFonts w:ascii="Arial" w:hAnsi="Arial" w:cs="Arial"/>
        </w:rPr>
        <w:br/>
        <w:t xml:space="preserve">Reutilizar. O ganho em prazo e em qualidade supera os riscos identificados, que são atenuados pelo armazenamento local do saldo e pelo encapsulamento da integração. Caso as regras do serviço se mostrem restritivas demais para a mecânica desejada, a substituição por uma implementação própria fica viável sem impacto nas demais camadas.</w:t>
      </w:r>
    </w:p>
    <w:p>
      <w:pPr>
        <w:rPr>
          <w:rFonts w:ascii="Arial" w:hAnsi="Arial" w:cs="Arial"/>
        </w:rPr>
      </w:pPr>
    </w:p>
    <w:p w14:paraId="36C74FB5" w14:textId="77777777" w:rsidR="002F1440" w:rsidRPr="00BB6A9D" w:rsidRDefault="002F1440" w:rsidP="00BB6A9D">
      <w:pPr>
        <w:rPr>
          <w:rFonts w:ascii="Arial" w:hAnsi="Arial" w:cs="Arial"/>
        </w:rPr>
      </w:pPr>
    </w:p>
    <w:p w14:paraId="0001B549" w14:textId="77777777" w:rsidR="00BB6A9D" w:rsidRPr="002F1440" w:rsidRDefault="00BB6A9D" w:rsidP="00BB6A9D">
      <w:pPr>
        <w:rPr>
          <w:rFonts w:ascii="Arial" w:hAnsi="Arial" w:cs="Arial"/>
          <w:b/>
          <w:bCs/>
          <w:color w:val="0070C0"/>
          <w:u w:val="single"/>
        </w:rPr>
      </w:pPr>
      <w:r>
        <w:rPr>
          <w:rFonts w:ascii="Arial" w:hAnsi="Arial" w:cs="Arial"/>
          <w:b/>
          <w:bCs/>
          <w:color w:val="0070C0"/>
          <w:u w:val="single"/>
        </w:rPr>
        <w:t>4. Síntese das decisões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Principais oportunidades de reuso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Das oito necessidades analisadas no catálogo, cinco foram consideradas as mais relevantes para a estratégia de reuso do Studia: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1. Arquitetura cliente-servidor (#6) — reuso de aplicação. </w:t>
      </w:r>
      <w:r>
        <w:rPr>
          <w:rFonts w:ascii="Arial" w:hAnsi="Arial" w:cs="Arial"/>
        </w:rPr>
        <w:t xml:space="preserve">É a decisão de maior alcance, pois estrutura todo o sistema e orienta as demais escolhas técnicas.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 Gestão de créditos com a Bricqs Gamification API (#8) — reuso de objeto/função via serviço/API. </w:t>
      </w:r>
      <w:r>
        <w:rPr>
          <w:rFonts w:ascii="Arial" w:hAnsi="Arial" w:cs="Arial"/>
        </w:rPr>
        <w:t xml:space="preserve">Entrega pronta a infraestrutura da mecânica central do produto, com maior economia de esforço.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3. Autenticação com Firebase (#1) — reuso de componente. </w:t>
      </w:r>
      <w:r>
        <w:rPr>
          <w:rFonts w:ascii="Arial" w:hAnsi="Arial" w:cs="Arial"/>
        </w:rPr>
        <w:t xml:space="preserve">Elimina o desenvolvimento de um requisito de apoio crítico em segurança.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4. Banco de questões via API externa (#2) — reuso de objeto/função via serviço/API. </w:t>
      </w:r>
      <w:r>
        <w:rPr>
          <w:rFonts w:ascii="Arial" w:hAnsi="Arial" w:cs="Arial"/>
        </w:rPr>
        <w:t xml:space="preserve">Fornece conteúdo em volume sem curadoria manual, condicionado à disponibilidade de uma opção gratuita.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 Validação de campos com bibliotecas (#4) — reuso de objeto/função via biblioteca. </w:t>
      </w:r>
      <w:r>
        <w:rPr>
          <w:rFonts w:ascii="Arial" w:hAnsi="Arial" w:cs="Arial"/>
        </w:rPr>
        <w:t xml:space="preserve">Padroniza e acelera uma tarefa repetitiva presente em praticamente todas as telas.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Itens desenvolvidos pela equipe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As necessidades de front-end (#3), back-end (#5) e banco de dados (#7) não representam reuso de solução pronta: React, FastAPI e PostgreSQL são tecnologias de base sobre as quais o produto será construído. Nesses casos, o código específico do Studia — telas, regras de negócio e modelo de dados — precisa ser desenvolvido pelo grupo, por constituir justamente o diferencial do produto.</w:t>
      </w:r>
    </w:p>
    <w:p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Síntese do impacto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A estratégia adotada concentra o reuso nas funcionalidades de apoio e na infraestrutura, reservando o esforço de desenvolvimento para a experiência de gamificação que caracteriza o Studia. Com isso, o grupo reduz o tempo de desenvolvimento e o risco técnico do projeto, aumenta a qualidade das funcionalidades reutilizadas por adotar soluções maduras e mantém a capacidade de evolução do sistema, uma vez que todas as integrações externas foram planejadas com baixo acoplamento e possibilidade de substituição.</w:t>
      </w:r>
    </w:p>
    <w:sectPr w:rsidR="00BB6A9D" w:rsidRPr="00BB6A9D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7DACE" w14:textId="77777777" w:rsidR="007C5202" w:rsidRDefault="007C5202" w:rsidP="00BB6A9D">
      <w:pPr>
        <w:spacing w:after="0" w:line="240" w:lineRule="auto"/>
      </w:pPr>
      <w:r>
        <w:separator/>
      </w:r>
    </w:p>
  </w:endnote>
  <w:endnote w:type="continuationSeparator" w:id="0">
    <w:p w14:paraId="68DDA258" w14:textId="77777777" w:rsidR="007C5202" w:rsidRDefault="007C5202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42C9" w14:textId="77777777" w:rsidR="007C5202" w:rsidRDefault="007C5202" w:rsidP="00BB6A9D">
      <w:pPr>
        <w:spacing w:after="0" w:line="240" w:lineRule="auto"/>
      </w:pPr>
      <w:r>
        <w:separator/>
      </w:r>
    </w:p>
  </w:footnote>
  <w:footnote w:type="continuationSeparator" w:id="0">
    <w:p w14:paraId="65B99FFE" w14:textId="77777777" w:rsidR="007C5202" w:rsidRDefault="007C5202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4414" w14:textId="5FB7AE1D" w:rsidR="00BB6A9D" w:rsidRDefault="00BB6A9D" w:rsidP="00CF2CDA">
    <w:pPr>
      <w:pStyle w:val="Header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46A8D"/>
    <w:rsid w:val="00072143"/>
    <w:rsid w:val="00091860"/>
    <w:rsid w:val="000F416C"/>
    <w:rsid w:val="001E770E"/>
    <w:rsid w:val="002877D6"/>
    <w:rsid w:val="002F1440"/>
    <w:rsid w:val="003A778C"/>
    <w:rsid w:val="003D47A7"/>
    <w:rsid w:val="003F669B"/>
    <w:rsid w:val="00413989"/>
    <w:rsid w:val="00453DF0"/>
    <w:rsid w:val="00520B63"/>
    <w:rsid w:val="00530DE0"/>
    <w:rsid w:val="006B47BF"/>
    <w:rsid w:val="00704AED"/>
    <w:rsid w:val="007C5202"/>
    <w:rsid w:val="00937396"/>
    <w:rsid w:val="00BB6A9D"/>
    <w:rsid w:val="00C60AB7"/>
    <w:rsid w:val="00CF2CDA"/>
    <w:rsid w:val="00DA546E"/>
    <w:rsid w:val="00DA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A9D"/>
  </w:style>
  <w:style w:type="paragraph" w:styleId="Footer">
    <w:name w:val="footer"/>
    <w:basedOn w:val="Normal"/>
    <w:link w:val="Footer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A9D"/>
  </w:style>
  <w:style w:type="table" w:styleId="TableGrid">
    <w:name w:val="Table Grid"/>
    <w:basedOn w:val="Table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FELIPE BRUM PEREIRA</cp:lastModifiedBy>
  <cp:revision>2</cp:revision>
  <dcterms:created xsi:type="dcterms:W3CDTF">2026-08-28T01:12:00Z</dcterms:created>
  <dcterms:modified xsi:type="dcterms:W3CDTF">2026-08-28T01:12:00Z</dcterms:modified>
</cp:coreProperties>
</file>