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7B4" w:rsidRPr="002A19E5" w:rsidRDefault="004B17B4" w:rsidP="000A6E61">
      <w:pPr>
        <w:jc w:val="both"/>
      </w:pPr>
    </w:p>
    <w:p w:rsidR="004B17B4" w:rsidRPr="002A19E5" w:rsidRDefault="004B17B4" w:rsidP="000A6E61">
      <w:pPr>
        <w:jc w:val="both"/>
      </w:pPr>
    </w:p>
    <w:p w:rsidR="004B17B4" w:rsidRPr="002A19E5" w:rsidRDefault="004B17B4" w:rsidP="000A6E61">
      <w:pPr>
        <w:jc w:val="both"/>
      </w:pPr>
    </w:p>
    <w:p w:rsidR="004B17B4" w:rsidRPr="002A19E5" w:rsidRDefault="00396F3B" w:rsidP="000A6E61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7pt;margin-top:8pt;width:468.75pt;height:243.55pt;z-index:251658240" stroked="f">
            <v:textbox style="mso-next-textbox:#_x0000_s1026">
              <w:txbxContent>
                <w:p w:rsidR="000932C3" w:rsidRPr="002A19E5" w:rsidRDefault="000932C3" w:rsidP="00F95E65">
                  <w:pPr>
                    <w:rPr>
                      <w:i/>
                      <w:iCs/>
                      <w:sz w:val="15"/>
                      <w:szCs w:val="15"/>
                    </w:rPr>
                  </w:pPr>
                  <w:r w:rsidRPr="002A19E5">
                    <w:rPr>
                      <w:i/>
                      <w:iCs/>
                      <w:sz w:val="15"/>
                      <w:szCs w:val="15"/>
                    </w:rPr>
                    <w:t>FOR:</w:t>
                  </w:r>
                </w:p>
                <w:p w:rsidR="000932C3" w:rsidRPr="002A19E5" w:rsidRDefault="000932C3" w:rsidP="00F95E65">
                  <w:pPr>
                    <w:rPr>
                      <w:b/>
                      <w:bCs/>
                    </w:rPr>
                  </w:pPr>
                  <w:r w:rsidRPr="002A19E5">
                    <w:rPr>
                      <w:b/>
                      <w:bCs/>
                    </w:rPr>
                    <w:t xml:space="preserve">Headstrong </w:t>
                  </w:r>
                </w:p>
                <w:p w:rsidR="000932C3" w:rsidRPr="002A19E5" w:rsidRDefault="000932C3" w:rsidP="00F95E65">
                  <w:pPr>
                    <w:rPr>
                      <w:b/>
                      <w:bCs/>
                    </w:rPr>
                  </w:pPr>
                </w:p>
                <w:p w:rsidR="000932C3" w:rsidRPr="002A19E5" w:rsidRDefault="000932C3" w:rsidP="00F95E65">
                  <w:pPr>
                    <w:rPr>
                      <w:i/>
                      <w:iCs/>
                      <w:sz w:val="15"/>
                      <w:szCs w:val="15"/>
                    </w:rPr>
                  </w:pPr>
                  <w:r w:rsidRPr="002A19E5">
                    <w:rPr>
                      <w:i/>
                      <w:iCs/>
                      <w:sz w:val="15"/>
                      <w:szCs w:val="15"/>
                    </w:rPr>
                    <w:t>CONTENT:</w:t>
                  </w:r>
                </w:p>
                <w:p w:rsidR="000932C3" w:rsidRDefault="00767A4A">
                  <w:pPr>
                    <w:pStyle w:val="Title"/>
                    <w:rPr>
                      <w:rFonts w:ascii="Calibri" w:hAnsi="Calibri" w:cs="Calibri"/>
                      <w:shadow/>
                      <w:color w:val="000080"/>
                    </w:rPr>
                  </w:pPr>
                  <w:proofErr w:type="spellStart"/>
                  <w:r>
                    <w:rPr>
                      <w:rFonts w:ascii="Calibri" w:hAnsi="Calibri" w:cs="Calibri"/>
                      <w:shadow/>
                      <w:color w:val="000080"/>
                    </w:rPr>
                    <w:t>Teevra</w:t>
                  </w:r>
                  <w:proofErr w:type="spellEnd"/>
                  <w:r w:rsidR="000932C3">
                    <w:rPr>
                      <w:rFonts w:ascii="Calibri" w:hAnsi="Calibri" w:cs="Calibri"/>
                      <w:shadow/>
                      <w:color w:val="000080"/>
                    </w:rPr>
                    <w:t xml:space="preserve"> </w:t>
                  </w:r>
                  <w:r w:rsidR="006A4D58">
                    <w:rPr>
                      <w:rFonts w:ascii="Calibri" w:hAnsi="Calibri" w:cs="Calibri"/>
                      <w:shadow/>
                      <w:color w:val="000080"/>
                    </w:rPr>
                    <w:t>Specification for Process Configuration Model</w:t>
                  </w:r>
                </w:p>
                <w:p w:rsidR="006A4D58" w:rsidRPr="006A4D58" w:rsidRDefault="006A4D58">
                  <w:pPr>
                    <w:pStyle w:val="Title"/>
                    <w:rPr>
                      <w:rFonts w:ascii="Calibri" w:hAnsi="Calibri" w:cs="Calibri"/>
                      <w:i/>
                      <w:shadow/>
                      <w:color w:val="000080"/>
                      <w:sz w:val="24"/>
                      <w:szCs w:val="24"/>
                    </w:rPr>
                  </w:pPr>
                  <w:r w:rsidRPr="006A4D58">
                    <w:rPr>
                      <w:rFonts w:ascii="Calibri" w:hAnsi="Calibri" w:cs="Calibri"/>
                      <w:i/>
                      <w:shadow/>
                      <w:color w:val="000080"/>
                      <w:sz w:val="24"/>
                      <w:szCs w:val="24"/>
                    </w:rPr>
                    <w:t>Version 2.0</w:t>
                  </w:r>
                </w:p>
                <w:p w:rsidR="000932C3" w:rsidRPr="002A19E5" w:rsidRDefault="000932C3" w:rsidP="00F95E65">
                  <w:pPr>
                    <w:rPr>
                      <w:rStyle w:val="Content1"/>
                      <w:rFonts w:ascii="Calibri" w:hAnsi="Calibri" w:cs="Calibri"/>
                      <w:sz w:val="32"/>
                      <w:szCs w:val="32"/>
                    </w:rPr>
                  </w:pPr>
                  <w:bookmarkStart w:id="0" w:name="_GoBack"/>
                  <w:bookmarkEnd w:id="0"/>
                </w:p>
                <w:p w:rsidR="000932C3" w:rsidRPr="002A19E5" w:rsidRDefault="000932C3" w:rsidP="00F95E65"/>
                <w:p w:rsidR="000932C3" w:rsidRPr="002A19E5" w:rsidRDefault="000932C3" w:rsidP="00F95E65">
                  <w:pPr>
                    <w:rPr>
                      <w:i/>
                      <w:iCs/>
                      <w:color w:val="808080"/>
                    </w:rPr>
                  </w:pPr>
                </w:p>
                <w:p w:rsidR="000932C3" w:rsidRPr="002A19E5" w:rsidRDefault="000932C3" w:rsidP="00F95E65"/>
                <w:p w:rsidR="000932C3" w:rsidRPr="002A19E5" w:rsidRDefault="00F428EA" w:rsidP="00F95E65">
                  <w:pPr>
                    <w:rPr>
                      <w:i/>
                      <w:iCs/>
                      <w:color w:val="808080"/>
                    </w:rPr>
                  </w:pPr>
                  <w:r>
                    <w:rPr>
                      <w:i/>
                      <w:iCs/>
                      <w:color w:val="808080"/>
                    </w:rPr>
                    <w:fldChar w:fldCharType="begin"/>
                  </w:r>
                  <w:r w:rsidR="000932C3">
                    <w:rPr>
                      <w:i/>
                      <w:iCs/>
                      <w:color w:val="808080"/>
                    </w:rPr>
                    <w:instrText xml:space="preserve"> DATE \@ "MMMM d, yyyy" </w:instrText>
                  </w:r>
                  <w:r>
                    <w:rPr>
                      <w:i/>
                      <w:iCs/>
                      <w:color w:val="808080"/>
                    </w:rPr>
                    <w:fldChar w:fldCharType="separate"/>
                  </w:r>
                  <w:r w:rsidR="004C19C8">
                    <w:rPr>
                      <w:i/>
                      <w:iCs/>
                      <w:noProof/>
                      <w:color w:val="808080"/>
                    </w:rPr>
                    <w:t>April 18, 2013</w:t>
                  </w:r>
                  <w:r>
                    <w:rPr>
                      <w:i/>
                      <w:iCs/>
                      <w:color w:val="808080"/>
                    </w:rPr>
                    <w:fldChar w:fldCharType="end"/>
                  </w:r>
                </w:p>
                <w:p w:rsidR="000932C3" w:rsidRPr="002A19E5" w:rsidRDefault="000932C3" w:rsidP="00F95E65"/>
              </w:txbxContent>
            </v:textbox>
          </v:shape>
        </w:pict>
      </w:r>
    </w:p>
    <w:p w:rsidR="004B17B4" w:rsidRPr="002A19E5" w:rsidRDefault="004B17B4" w:rsidP="000A6E61">
      <w:pPr>
        <w:jc w:val="both"/>
      </w:pPr>
    </w:p>
    <w:p w:rsidR="004B17B4" w:rsidRPr="002A19E5" w:rsidRDefault="004B17B4" w:rsidP="000A6E61">
      <w:pPr>
        <w:jc w:val="both"/>
      </w:pPr>
      <w:r w:rsidRPr="002A19E5">
        <w:t>L</w:t>
      </w:r>
      <w:r w:rsidR="008D5949">
        <w:rPr>
          <w:noProof/>
          <w:color w:val="000080"/>
        </w:rPr>
        <w:drawing>
          <wp:inline distT="0" distB="0" distL="0" distR="0">
            <wp:extent cx="1304925" cy="1190625"/>
            <wp:effectExtent l="19050" t="0" r="9525" b="0"/>
            <wp:docPr id="1" name="Picture 1" descr="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small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19E5">
        <w:rPr>
          <w:noProof/>
          <w:color w:val="000080"/>
        </w:rPr>
        <w:t xml:space="preserve">                                                                              </w:t>
      </w:r>
    </w:p>
    <w:p w:rsidR="004B17B4" w:rsidRPr="002A19E5" w:rsidRDefault="004B17B4" w:rsidP="000A6E61">
      <w:pPr>
        <w:jc w:val="both"/>
      </w:pPr>
    </w:p>
    <w:p w:rsidR="004B17B4" w:rsidRPr="002A19E5" w:rsidRDefault="004B17B4" w:rsidP="000A6E61">
      <w:pPr>
        <w:jc w:val="both"/>
      </w:pPr>
    </w:p>
    <w:p w:rsidR="004B17B4" w:rsidRPr="002A19E5" w:rsidRDefault="004B17B4" w:rsidP="000A6E61">
      <w:pPr>
        <w:jc w:val="both"/>
      </w:pPr>
    </w:p>
    <w:p w:rsidR="004B17B4" w:rsidRPr="002A19E5" w:rsidRDefault="004B17B4" w:rsidP="000A6E61">
      <w:pPr>
        <w:jc w:val="both"/>
      </w:pPr>
    </w:p>
    <w:p w:rsidR="004B17B4" w:rsidRPr="002A19E5" w:rsidRDefault="004B17B4" w:rsidP="000A6E61">
      <w:pPr>
        <w:jc w:val="both"/>
      </w:pPr>
    </w:p>
    <w:p w:rsidR="004B17B4" w:rsidRPr="002A19E5" w:rsidRDefault="004B17B4" w:rsidP="000A6E61">
      <w:pPr>
        <w:jc w:val="both"/>
      </w:pPr>
    </w:p>
    <w:p w:rsidR="004B17B4" w:rsidRPr="002A19E5" w:rsidRDefault="004B17B4" w:rsidP="000A6E61">
      <w:pPr>
        <w:pStyle w:val="Header"/>
        <w:tabs>
          <w:tab w:val="clear" w:pos="4320"/>
          <w:tab w:val="clear" w:pos="8640"/>
        </w:tabs>
        <w:jc w:val="both"/>
        <w:rPr>
          <w:rFonts w:ascii="Calibri" w:hAnsi="Calibri" w:cs="Calibri"/>
        </w:rPr>
      </w:pPr>
    </w:p>
    <w:p w:rsidR="004B17B4" w:rsidRPr="002A19E5" w:rsidRDefault="004B17B4" w:rsidP="000A6E61">
      <w:pPr>
        <w:jc w:val="both"/>
      </w:pPr>
    </w:p>
    <w:p w:rsidR="004B17B4" w:rsidRPr="002A19E5" w:rsidRDefault="004B17B4" w:rsidP="000A6E61">
      <w:pPr>
        <w:jc w:val="both"/>
      </w:pPr>
    </w:p>
    <w:p w:rsidR="004B17B4" w:rsidRDefault="008D5949" w:rsidP="000A6E61">
      <w:pPr>
        <w:jc w:val="both"/>
      </w:pPr>
      <w:r>
        <w:rPr>
          <w:noProof/>
        </w:rPr>
        <w:drawing>
          <wp:inline distT="0" distB="0" distL="0" distR="0">
            <wp:extent cx="2743200" cy="609600"/>
            <wp:effectExtent l="19050" t="0" r="0" b="0"/>
            <wp:docPr id="2" name="Picture 2" descr="Headstrong - Strong Opinions Strong Results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dstrong - Strong Opinions Strong Results Logo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7B4" w:rsidRPr="002A19E5" w:rsidRDefault="004B17B4" w:rsidP="000A6E61">
      <w:pPr>
        <w:pStyle w:val="Title"/>
        <w:jc w:val="both"/>
        <w:rPr>
          <w:rFonts w:ascii="Calibri" w:hAnsi="Calibri" w:cs="Calibri"/>
          <w:shadow/>
          <w:color w:val="000080"/>
        </w:rPr>
      </w:pPr>
    </w:p>
    <w:p w:rsidR="004B17B4" w:rsidRPr="002A19E5" w:rsidRDefault="004B17B4" w:rsidP="000A6E61">
      <w:pPr>
        <w:pStyle w:val="Title"/>
        <w:jc w:val="both"/>
        <w:rPr>
          <w:rFonts w:ascii="Calibri" w:hAnsi="Calibri" w:cs="Calibri"/>
          <w:shadow/>
          <w:color w:val="000080"/>
        </w:rPr>
      </w:pPr>
    </w:p>
    <w:p w:rsidR="004B17B4" w:rsidRPr="002A19E5" w:rsidRDefault="004B17B4" w:rsidP="000A6E61">
      <w:pPr>
        <w:pStyle w:val="Title"/>
        <w:jc w:val="both"/>
        <w:rPr>
          <w:rFonts w:ascii="Calibri" w:hAnsi="Calibri" w:cs="Calibri"/>
          <w:shadow/>
          <w:color w:val="000080"/>
        </w:rPr>
      </w:pPr>
    </w:p>
    <w:p w:rsidR="004B17B4" w:rsidRPr="002A19E5" w:rsidRDefault="004B17B4" w:rsidP="000A6E61">
      <w:pPr>
        <w:pStyle w:val="Title"/>
        <w:jc w:val="both"/>
        <w:rPr>
          <w:rFonts w:ascii="Calibri" w:hAnsi="Calibri" w:cs="Calibri"/>
          <w:shadow/>
          <w:color w:val="000080"/>
        </w:rPr>
      </w:pPr>
    </w:p>
    <w:p w:rsidR="004B17B4" w:rsidRPr="002A19E5" w:rsidRDefault="004B17B4" w:rsidP="000A6E61">
      <w:pPr>
        <w:pStyle w:val="Title"/>
        <w:jc w:val="both"/>
        <w:rPr>
          <w:rFonts w:ascii="Calibri" w:hAnsi="Calibri" w:cs="Calibri"/>
          <w:shadow/>
          <w:color w:val="000080"/>
        </w:rPr>
      </w:pPr>
    </w:p>
    <w:p w:rsidR="004B17B4" w:rsidRPr="002A19E5" w:rsidRDefault="004B17B4" w:rsidP="000A6E61">
      <w:pPr>
        <w:pStyle w:val="Title"/>
        <w:jc w:val="both"/>
        <w:rPr>
          <w:rFonts w:ascii="Calibri" w:hAnsi="Calibri" w:cs="Calibri"/>
          <w:shadow/>
          <w:color w:val="000080"/>
        </w:rPr>
      </w:pPr>
    </w:p>
    <w:p w:rsidR="004B17B4" w:rsidRPr="002A19E5" w:rsidRDefault="004B17B4" w:rsidP="000A6E61">
      <w:pPr>
        <w:pStyle w:val="BodyText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  <w:r w:rsidRPr="002A19E5">
        <w:rPr>
          <w:rFonts w:ascii="Calibri" w:hAnsi="Calibri" w:cs="Calibri"/>
          <w:b/>
          <w:bCs/>
          <w:sz w:val="22"/>
          <w:szCs w:val="22"/>
        </w:rPr>
        <w:lastRenderedPageBreak/>
        <w:t>Document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1350"/>
        <w:gridCol w:w="1288"/>
        <w:gridCol w:w="5580"/>
      </w:tblGrid>
      <w:tr w:rsidR="004B17B4" w:rsidRPr="002A19E5" w:rsidTr="000932C3">
        <w:tc>
          <w:tcPr>
            <w:tcW w:w="990" w:type="dxa"/>
            <w:shd w:val="clear" w:color="auto" w:fill="CCCCCC"/>
          </w:tcPr>
          <w:p w:rsidR="004B17B4" w:rsidRPr="002A19E5" w:rsidRDefault="004B17B4" w:rsidP="000A6E61">
            <w:pPr>
              <w:pStyle w:val="Tableheading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A19E5">
              <w:rPr>
                <w:rFonts w:ascii="Calibri" w:hAnsi="Calibri" w:cs="Calibri"/>
                <w:sz w:val="20"/>
                <w:szCs w:val="20"/>
              </w:rPr>
              <w:t>Version</w:t>
            </w:r>
          </w:p>
        </w:tc>
        <w:tc>
          <w:tcPr>
            <w:tcW w:w="1350" w:type="dxa"/>
            <w:shd w:val="clear" w:color="auto" w:fill="CCCCCC"/>
          </w:tcPr>
          <w:p w:rsidR="004B17B4" w:rsidRPr="002A19E5" w:rsidRDefault="004B17B4" w:rsidP="000A6E61">
            <w:pPr>
              <w:pStyle w:val="Tableheading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A19E5">
              <w:rPr>
                <w:rFonts w:ascii="Calibri" w:hAnsi="Calibri" w:cs="Calibri"/>
                <w:sz w:val="20"/>
                <w:szCs w:val="20"/>
              </w:rPr>
              <w:t>Release Date</w:t>
            </w:r>
          </w:p>
        </w:tc>
        <w:tc>
          <w:tcPr>
            <w:tcW w:w="1288" w:type="dxa"/>
            <w:shd w:val="clear" w:color="auto" w:fill="CCCCCC"/>
          </w:tcPr>
          <w:p w:rsidR="004B17B4" w:rsidRPr="002A19E5" w:rsidRDefault="004B17B4" w:rsidP="000A6E61">
            <w:pPr>
              <w:pStyle w:val="Tableheading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A19E5">
              <w:rPr>
                <w:rFonts w:ascii="Calibri" w:hAnsi="Calibri" w:cs="Calibri"/>
                <w:sz w:val="20"/>
                <w:szCs w:val="20"/>
              </w:rPr>
              <w:t>Author</w:t>
            </w:r>
          </w:p>
        </w:tc>
        <w:tc>
          <w:tcPr>
            <w:tcW w:w="5580" w:type="dxa"/>
            <w:shd w:val="clear" w:color="auto" w:fill="CCCCCC"/>
          </w:tcPr>
          <w:p w:rsidR="004B17B4" w:rsidRPr="002A19E5" w:rsidRDefault="004B17B4" w:rsidP="000A6E61">
            <w:pPr>
              <w:pStyle w:val="Tableheading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2A19E5">
              <w:rPr>
                <w:rFonts w:ascii="Calibri" w:hAnsi="Calibri" w:cs="Calibri"/>
                <w:sz w:val="20"/>
                <w:szCs w:val="20"/>
              </w:rPr>
              <w:t>Description of Change</w:t>
            </w:r>
          </w:p>
        </w:tc>
      </w:tr>
      <w:tr w:rsidR="004B17B4" w:rsidRPr="002A19E5" w:rsidTr="000932C3">
        <w:tc>
          <w:tcPr>
            <w:tcW w:w="990" w:type="dxa"/>
          </w:tcPr>
          <w:p w:rsidR="004B17B4" w:rsidRPr="002A19E5" w:rsidRDefault="004B17B4" w:rsidP="000A6E61">
            <w:pPr>
              <w:pStyle w:val="Tableheading"/>
              <w:spacing w:before="60" w:after="60"/>
              <w:jc w:val="both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0.1</w:t>
            </w:r>
          </w:p>
        </w:tc>
        <w:tc>
          <w:tcPr>
            <w:tcW w:w="1350" w:type="dxa"/>
          </w:tcPr>
          <w:p w:rsidR="004B17B4" w:rsidRPr="002A19E5" w:rsidRDefault="006A4D58" w:rsidP="000A6E61">
            <w:pPr>
              <w:pStyle w:val="Tableheading"/>
              <w:spacing w:before="60" w:after="60"/>
              <w:jc w:val="both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06-Aug-2009</w:t>
            </w:r>
          </w:p>
        </w:tc>
        <w:tc>
          <w:tcPr>
            <w:tcW w:w="1288" w:type="dxa"/>
          </w:tcPr>
          <w:p w:rsidR="004B17B4" w:rsidRPr="002A19E5" w:rsidRDefault="00B54EC9" w:rsidP="000A6E61">
            <w:pPr>
              <w:pStyle w:val="Tableheading"/>
              <w:spacing w:before="60" w:after="120"/>
              <w:jc w:val="both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Arunkumar.K</w:t>
            </w:r>
            <w:proofErr w:type="spellEnd"/>
          </w:p>
        </w:tc>
        <w:tc>
          <w:tcPr>
            <w:tcW w:w="5580" w:type="dxa"/>
          </w:tcPr>
          <w:p w:rsidR="004B17B4" w:rsidRPr="002A19E5" w:rsidRDefault="006A4D58" w:rsidP="000A6E61">
            <w:pPr>
              <w:pStyle w:val="Tableheading"/>
              <w:spacing w:before="60" w:after="120"/>
              <w:jc w:val="both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Template Creation</w:t>
            </w:r>
          </w:p>
        </w:tc>
      </w:tr>
      <w:tr w:rsidR="00CE0D2F" w:rsidRPr="002A19E5" w:rsidTr="00CE0D2F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D2F" w:rsidRPr="002A19E5" w:rsidRDefault="00CE0D2F" w:rsidP="000A6E61">
            <w:pPr>
              <w:pStyle w:val="Tableheading"/>
              <w:spacing w:before="60" w:after="60"/>
              <w:jc w:val="both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0.2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D2F" w:rsidRPr="002A19E5" w:rsidRDefault="00CE0D2F" w:rsidP="000A6E61">
            <w:pPr>
              <w:pStyle w:val="Tableheading"/>
              <w:spacing w:before="60" w:after="60"/>
              <w:jc w:val="both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11-Aug-2009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D2F" w:rsidRPr="002A19E5" w:rsidRDefault="00CE0D2F" w:rsidP="000A6E61">
            <w:pPr>
              <w:pStyle w:val="Tableheading"/>
              <w:spacing w:before="60" w:after="120"/>
              <w:jc w:val="both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Viswanath</w:t>
            </w:r>
            <w:proofErr w:type="spellEnd"/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 P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D2F" w:rsidRPr="002A19E5" w:rsidRDefault="002B7E30" w:rsidP="000A6E61">
            <w:pPr>
              <w:pStyle w:val="Tableheading"/>
              <w:spacing w:before="60" w:after="120"/>
              <w:jc w:val="both"/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Added details </w:t>
            </w:r>
            <w:r w:rsidR="00CB6A99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for all the sections except assumptions, appendix</w:t>
            </w:r>
          </w:p>
        </w:tc>
      </w:tr>
    </w:tbl>
    <w:p w:rsidR="004B17B4" w:rsidRPr="002A19E5" w:rsidRDefault="004B17B4" w:rsidP="000A6E61">
      <w:pPr>
        <w:pStyle w:val="BodyText"/>
        <w:ind w:left="0"/>
        <w:jc w:val="both"/>
        <w:rPr>
          <w:rFonts w:ascii="Calibri" w:hAnsi="Calibri" w:cs="Calibri"/>
          <w:b/>
          <w:bCs/>
          <w:sz w:val="20"/>
          <w:szCs w:val="20"/>
        </w:rPr>
      </w:pPr>
    </w:p>
    <w:p w:rsidR="004B17B4" w:rsidRDefault="004B17B4" w:rsidP="000A6E61">
      <w:pPr>
        <w:pStyle w:val="BodyText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4B17B4" w:rsidRPr="00760242" w:rsidRDefault="004B17B4" w:rsidP="000A6E61">
      <w:pPr>
        <w:pStyle w:val="BodyText"/>
        <w:ind w:left="0"/>
        <w:jc w:val="both"/>
        <w:rPr>
          <w:rFonts w:ascii="Calibri" w:hAnsi="Calibri" w:cs="Calibri"/>
          <w:b/>
          <w:bCs/>
          <w:sz w:val="22"/>
          <w:szCs w:val="22"/>
        </w:rPr>
      </w:pPr>
      <w:r w:rsidRPr="00760242">
        <w:rPr>
          <w:rFonts w:ascii="Calibri" w:hAnsi="Calibri" w:cs="Calibri"/>
          <w:b/>
          <w:bCs/>
          <w:sz w:val="22"/>
          <w:szCs w:val="22"/>
        </w:rPr>
        <w:t>Reference Documents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4B17B4" w:rsidRPr="00760242">
        <w:tc>
          <w:tcPr>
            <w:tcW w:w="9180" w:type="dxa"/>
            <w:shd w:val="clear" w:color="auto" w:fill="CCCCCC"/>
          </w:tcPr>
          <w:p w:rsidR="004B17B4" w:rsidRPr="00760242" w:rsidRDefault="004B17B4" w:rsidP="000A6E61">
            <w:pPr>
              <w:pStyle w:val="BodyText"/>
              <w:ind w:left="0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760242">
              <w:rPr>
                <w:rFonts w:ascii="Calibri" w:hAnsi="Calibri" w:cs="Calibri"/>
                <w:b/>
                <w:bCs/>
                <w:sz w:val="20"/>
                <w:szCs w:val="20"/>
              </w:rPr>
              <w:t>Document Name</w:t>
            </w:r>
          </w:p>
        </w:tc>
      </w:tr>
      <w:tr w:rsidR="004B17B4" w:rsidRPr="00760242">
        <w:tc>
          <w:tcPr>
            <w:tcW w:w="9180" w:type="dxa"/>
          </w:tcPr>
          <w:p w:rsidR="004B17B4" w:rsidRPr="00760242" w:rsidRDefault="00273E65" w:rsidP="000A6E61">
            <w:pPr>
              <w:pStyle w:val="BodyText"/>
              <w:ind w:left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Teevra</w:t>
            </w:r>
            <w:r w:rsidR="006A4D58" w:rsidRPr="006A4D58">
              <w:rPr>
                <w:rFonts w:ascii="Calibri" w:hAnsi="Calibri" w:cs="Calibri"/>
                <w:sz w:val="20"/>
                <w:szCs w:val="20"/>
              </w:rPr>
              <w:t>_Server_Design.doc</w:t>
            </w:r>
          </w:p>
        </w:tc>
      </w:tr>
      <w:tr w:rsidR="006A4D58" w:rsidRPr="00760242">
        <w:tc>
          <w:tcPr>
            <w:tcW w:w="9180" w:type="dxa"/>
          </w:tcPr>
          <w:p w:rsidR="006A4D58" w:rsidRPr="006A4D58" w:rsidRDefault="00273E65" w:rsidP="000A6E61">
            <w:pPr>
              <w:pStyle w:val="BodyText"/>
              <w:ind w:left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Teevra</w:t>
            </w:r>
            <w:r w:rsidR="006A4D58" w:rsidRPr="006A4D58">
              <w:rPr>
                <w:rFonts w:ascii="Calibri" w:hAnsi="Calibri" w:cs="Calibri"/>
                <w:sz w:val="20"/>
                <w:szCs w:val="20"/>
              </w:rPr>
              <w:t>_Systems_Requirements_Document.doc</w:t>
            </w:r>
          </w:p>
        </w:tc>
      </w:tr>
    </w:tbl>
    <w:p w:rsidR="004B17B4" w:rsidRPr="002A19E5" w:rsidRDefault="004B17B4" w:rsidP="000A6E61">
      <w:pPr>
        <w:jc w:val="both"/>
      </w:pPr>
    </w:p>
    <w:p w:rsidR="002D3689" w:rsidRDefault="002D3689" w:rsidP="000A6E61">
      <w:pPr>
        <w:spacing w:after="0" w:line="240" w:lineRule="auto"/>
        <w:jc w:val="both"/>
      </w:pPr>
      <w:r>
        <w:br w:type="page"/>
      </w:r>
    </w:p>
    <w:p w:rsidR="00082D73" w:rsidRDefault="00F428EA" w:rsidP="000A6E61">
      <w:pPr>
        <w:pStyle w:val="TOC1"/>
        <w:jc w:val="both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8B6E17">
        <w:rPr>
          <w:rFonts w:ascii="Calibri" w:hAnsi="Calibri" w:cs="Calibri"/>
        </w:rPr>
        <w:lastRenderedPageBreak/>
        <w:fldChar w:fldCharType="begin"/>
      </w:r>
      <w:r w:rsidR="004B17B4" w:rsidRPr="008B6E17">
        <w:rPr>
          <w:rFonts w:ascii="Calibri" w:hAnsi="Calibri" w:cs="Calibri"/>
        </w:rPr>
        <w:instrText xml:space="preserve"> TOC \o "1-3" \h \z \u </w:instrText>
      </w:r>
      <w:r w:rsidRPr="008B6E17">
        <w:rPr>
          <w:rFonts w:ascii="Calibri" w:hAnsi="Calibri" w:cs="Calibri"/>
        </w:rPr>
        <w:fldChar w:fldCharType="separate"/>
      </w:r>
      <w:hyperlink w:anchor="_Toc237339143" w:history="1">
        <w:r w:rsidR="00082D73" w:rsidRPr="00BB1E67">
          <w:rPr>
            <w:rStyle w:val="Hyperlink"/>
          </w:rPr>
          <w:t>1</w:t>
        </w:r>
        <w:r w:rsidR="00082D7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082D73" w:rsidRPr="00BB1E67">
          <w:rPr>
            <w:rStyle w:val="Hyperlink"/>
          </w:rPr>
          <w:t>Introduction</w:t>
        </w:r>
        <w:r w:rsidR="00082D73">
          <w:rPr>
            <w:webHidden/>
          </w:rPr>
          <w:tab/>
        </w:r>
        <w:r>
          <w:rPr>
            <w:webHidden/>
          </w:rPr>
          <w:fldChar w:fldCharType="begin"/>
        </w:r>
        <w:r w:rsidR="00082D73">
          <w:rPr>
            <w:webHidden/>
          </w:rPr>
          <w:instrText xml:space="preserve"> PAGEREF _Toc237339143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2D7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82D73" w:rsidRDefault="00396F3B" w:rsidP="000A6E61">
      <w:pPr>
        <w:pStyle w:val="TOC2"/>
        <w:tabs>
          <w:tab w:val="left" w:pos="1100"/>
        </w:tabs>
        <w:jc w:val="both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237339144" w:history="1">
        <w:r w:rsidR="00082D73" w:rsidRPr="00BB1E67">
          <w:rPr>
            <w:rStyle w:val="Hyperlink"/>
            <w:noProof/>
            <w:kern w:val="32"/>
          </w:rPr>
          <w:t>1.1</w:t>
        </w:r>
        <w:r w:rsidR="00082D73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082D73" w:rsidRPr="00BB1E67">
          <w:rPr>
            <w:rStyle w:val="Hyperlink"/>
            <w:noProof/>
            <w:kern w:val="32"/>
          </w:rPr>
          <w:t>Scope of document</w:t>
        </w:r>
        <w:r w:rsidR="00082D73">
          <w:rPr>
            <w:noProof/>
            <w:webHidden/>
          </w:rPr>
          <w:tab/>
        </w:r>
        <w:r w:rsidR="00F428EA">
          <w:rPr>
            <w:noProof/>
            <w:webHidden/>
          </w:rPr>
          <w:fldChar w:fldCharType="begin"/>
        </w:r>
        <w:r w:rsidR="00082D73">
          <w:rPr>
            <w:noProof/>
            <w:webHidden/>
          </w:rPr>
          <w:instrText xml:space="preserve"> PAGEREF _Toc237339144 \h </w:instrText>
        </w:r>
        <w:r w:rsidR="00F428EA">
          <w:rPr>
            <w:noProof/>
            <w:webHidden/>
          </w:rPr>
        </w:r>
        <w:r w:rsidR="00F428EA">
          <w:rPr>
            <w:noProof/>
            <w:webHidden/>
          </w:rPr>
          <w:fldChar w:fldCharType="separate"/>
        </w:r>
        <w:r w:rsidR="00082D73">
          <w:rPr>
            <w:noProof/>
            <w:webHidden/>
          </w:rPr>
          <w:t>4</w:t>
        </w:r>
        <w:r w:rsidR="00F428EA">
          <w:rPr>
            <w:noProof/>
            <w:webHidden/>
          </w:rPr>
          <w:fldChar w:fldCharType="end"/>
        </w:r>
      </w:hyperlink>
    </w:p>
    <w:p w:rsidR="00082D73" w:rsidRDefault="00396F3B" w:rsidP="000A6E61">
      <w:pPr>
        <w:pStyle w:val="TOC1"/>
        <w:jc w:val="both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37339145" w:history="1">
        <w:r w:rsidR="00082D73" w:rsidRPr="00BB1E67">
          <w:rPr>
            <w:rStyle w:val="Hyperlink"/>
          </w:rPr>
          <w:t>2</w:t>
        </w:r>
        <w:r w:rsidR="00082D7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082D73" w:rsidRPr="00BB1E67">
          <w:rPr>
            <w:rStyle w:val="Hyperlink"/>
          </w:rPr>
          <w:t>Assumptions / Dependencies</w:t>
        </w:r>
        <w:r w:rsidR="00082D73">
          <w:rPr>
            <w:webHidden/>
          </w:rPr>
          <w:tab/>
        </w:r>
        <w:r w:rsidR="00F428EA">
          <w:rPr>
            <w:webHidden/>
          </w:rPr>
          <w:fldChar w:fldCharType="begin"/>
        </w:r>
        <w:r w:rsidR="00082D73">
          <w:rPr>
            <w:webHidden/>
          </w:rPr>
          <w:instrText xml:space="preserve"> PAGEREF _Toc237339145 \h </w:instrText>
        </w:r>
        <w:r w:rsidR="00F428EA">
          <w:rPr>
            <w:webHidden/>
          </w:rPr>
        </w:r>
        <w:r w:rsidR="00F428EA">
          <w:rPr>
            <w:webHidden/>
          </w:rPr>
          <w:fldChar w:fldCharType="separate"/>
        </w:r>
        <w:r w:rsidR="00082D73">
          <w:rPr>
            <w:webHidden/>
          </w:rPr>
          <w:t>4</w:t>
        </w:r>
        <w:r w:rsidR="00F428EA">
          <w:rPr>
            <w:webHidden/>
          </w:rPr>
          <w:fldChar w:fldCharType="end"/>
        </w:r>
      </w:hyperlink>
    </w:p>
    <w:p w:rsidR="00082D73" w:rsidRDefault="00396F3B" w:rsidP="000A6E61">
      <w:pPr>
        <w:pStyle w:val="TOC1"/>
        <w:jc w:val="both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37339146" w:history="1">
        <w:r w:rsidR="00082D73" w:rsidRPr="00BB1E67">
          <w:rPr>
            <w:rStyle w:val="Hyperlink"/>
          </w:rPr>
          <w:t>3</w:t>
        </w:r>
        <w:r w:rsidR="00082D7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082D73" w:rsidRPr="00BB1E67">
          <w:rPr>
            <w:rStyle w:val="Hyperlink"/>
          </w:rPr>
          <w:t>Overview</w:t>
        </w:r>
        <w:r w:rsidR="00082D73">
          <w:rPr>
            <w:webHidden/>
          </w:rPr>
          <w:tab/>
        </w:r>
        <w:r w:rsidR="00F428EA">
          <w:rPr>
            <w:webHidden/>
          </w:rPr>
          <w:fldChar w:fldCharType="begin"/>
        </w:r>
        <w:r w:rsidR="00082D73">
          <w:rPr>
            <w:webHidden/>
          </w:rPr>
          <w:instrText xml:space="preserve"> PAGEREF _Toc237339146 \h </w:instrText>
        </w:r>
        <w:r w:rsidR="00F428EA">
          <w:rPr>
            <w:webHidden/>
          </w:rPr>
        </w:r>
        <w:r w:rsidR="00F428EA">
          <w:rPr>
            <w:webHidden/>
          </w:rPr>
          <w:fldChar w:fldCharType="separate"/>
        </w:r>
        <w:r w:rsidR="00082D73">
          <w:rPr>
            <w:webHidden/>
          </w:rPr>
          <w:t>4</w:t>
        </w:r>
        <w:r w:rsidR="00F428EA">
          <w:rPr>
            <w:webHidden/>
          </w:rPr>
          <w:fldChar w:fldCharType="end"/>
        </w:r>
      </w:hyperlink>
    </w:p>
    <w:p w:rsidR="00082D73" w:rsidRDefault="00396F3B" w:rsidP="000A6E61">
      <w:pPr>
        <w:pStyle w:val="TOC1"/>
        <w:jc w:val="both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37339147" w:history="1">
        <w:r w:rsidR="00082D73" w:rsidRPr="00BB1E67">
          <w:rPr>
            <w:rStyle w:val="Hyperlink"/>
          </w:rPr>
          <w:t>4</w:t>
        </w:r>
        <w:r w:rsidR="00082D7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082D73" w:rsidRPr="00BB1E67">
          <w:rPr>
            <w:rStyle w:val="Hyperlink"/>
          </w:rPr>
          <w:t>[Entity 1 ex. Connector] Schema</w:t>
        </w:r>
        <w:r w:rsidR="00082D73">
          <w:rPr>
            <w:webHidden/>
          </w:rPr>
          <w:tab/>
        </w:r>
        <w:r w:rsidR="00F428EA">
          <w:rPr>
            <w:webHidden/>
          </w:rPr>
          <w:fldChar w:fldCharType="begin"/>
        </w:r>
        <w:r w:rsidR="00082D73">
          <w:rPr>
            <w:webHidden/>
          </w:rPr>
          <w:instrText xml:space="preserve"> PAGEREF _Toc237339147 \h </w:instrText>
        </w:r>
        <w:r w:rsidR="00F428EA">
          <w:rPr>
            <w:webHidden/>
          </w:rPr>
        </w:r>
        <w:r w:rsidR="00F428EA">
          <w:rPr>
            <w:webHidden/>
          </w:rPr>
          <w:fldChar w:fldCharType="separate"/>
        </w:r>
        <w:r w:rsidR="00082D73">
          <w:rPr>
            <w:webHidden/>
          </w:rPr>
          <w:t>4</w:t>
        </w:r>
        <w:r w:rsidR="00F428EA">
          <w:rPr>
            <w:webHidden/>
          </w:rPr>
          <w:fldChar w:fldCharType="end"/>
        </w:r>
      </w:hyperlink>
    </w:p>
    <w:p w:rsidR="00082D73" w:rsidRDefault="00396F3B" w:rsidP="000A6E61">
      <w:pPr>
        <w:pStyle w:val="TOC1"/>
        <w:jc w:val="both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37339148" w:history="1">
        <w:r w:rsidR="00082D73" w:rsidRPr="00BB1E67">
          <w:rPr>
            <w:rStyle w:val="Hyperlink"/>
          </w:rPr>
          <w:t>5</w:t>
        </w:r>
        <w:r w:rsidR="00082D7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082D73" w:rsidRPr="00BB1E67">
          <w:rPr>
            <w:rStyle w:val="Hyperlink"/>
          </w:rPr>
          <w:t>[Entity 2 ex. Mediator] Schema</w:t>
        </w:r>
        <w:r w:rsidR="00082D73">
          <w:rPr>
            <w:webHidden/>
          </w:rPr>
          <w:tab/>
        </w:r>
        <w:r w:rsidR="00F428EA">
          <w:rPr>
            <w:webHidden/>
          </w:rPr>
          <w:fldChar w:fldCharType="begin"/>
        </w:r>
        <w:r w:rsidR="00082D73">
          <w:rPr>
            <w:webHidden/>
          </w:rPr>
          <w:instrText xml:space="preserve"> PAGEREF _Toc237339148 \h </w:instrText>
        </w:r>
        <w:r w:rsidR="00F428EA">
          <w:rPr>
            <w:webHidden/>
          </w:rPr>
        </w:r>
        <w:r w:rsidR="00F428EA">
          <w:rPr>
            <w:webHidden/>
          </w:rPr>
          <w:fldChar w:fldCharType="separate"/>
        </w:r>
        <w:r w:rsidR="00082D73">
          <w:rPr>
            <w:webHidden/>
          </w:rPr>
          <w:t>4</w:t>
        </w:r>
        <w:r w:rsidR="00F428EA">
          <w:rPr>
            <w:webHidden/>
          </w:rPr>
          <w:fldChar w:fldCharType="end"/>
        </w:r>
      </w:hyperlink>
    </w:p>
    <w:p w:rsidR="00082D73" w:rsidRDefault="00396F3B" w:rsidP="000A6E61">
      <w:pPr>
        <w:pStyle w:val="TOC1"/>
        <w:jc w:val="both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37339149" w:history="1">
        <w:r w:rsidR="00082D73" w:rsidRPr="00BB1E67">
          <w:rPr>
            <w:rStyle w:val="Hyperlink"/>
          </w:rPr>
          <w:t>6</w:t>
        </w:r>
        <w:r w:rsidR="00082D7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082D73" w:rsidRPr="00BB1E67">
          <w:rPr>
            <w:rStyle w:val="Hyperlink"/>
          </w:rPr>
          <w:t>[Entity 3 ex. Route] Schema</w:t>
        </w:r>
        <w:r w:rsidR="00082D73">
          <w:rPr>
            <w:webHidden/>
          </w:rPr>
          <w:tab/>
        </w:r>
        <w:r w:rsidR="00F428EA">
          <w:rPr>
            <w:webHidden/>
          </w:rPr>
          <w:fldChar w:fldCharType="begin"/>
        </w:r>
        <w:r w:rsidR="00082D73">
          <w:rPr>
            <w:webHidden/>
          </w:rPr>
          <w:instrText xml:space="preserve"> PAGEREF _Toc237339149 \h </w:instrText>
        </w:r>
        <w:r w:rsidR="00F428EA">
          <w:rPr>
            <w:webHidden/>
          </w:rPr>
        </w:r>
        <w:r w:rsidR="00F428EA">
          <w:rPr>
            <w:webHidden/>
          </w:rPr>
          <w:fldChar w:fldCharType="separate"/>
        </w:r>
        <w:r w:rsidR="00082D73">
          <w:rPr>
            <w:webHidden/>
          </w:rPr>
          <w:t>4</w:t>
        </w:r>
        <w:r w:rsidR="00F428EA">
          <w:rPr>
            <w:webHidden/>
          </w:rPr>
          <w:fldChar w:fldCharType="end"/>
        </w:r>
      </w:hyperlink>
    </w:p>
    <w:p w:rsidR="00082D73" w:rsidRDefault="00396F3B" w:rsidP="000A6E61">
      <w:pPr>
        <w:pStyle w:val="TOC1"/>
        <w:jc w:val="both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37339150" w:history="1">
        <w:r w:rsidR="00082D73" w:rsidRPr="00BB1E67">
          <w:rPr>
            <w:rStyle w:val="Hyperlink"/>
          </w:rPr>
          <w:t>7</w:t>
        </w:r>
        <w:r w:rsidR="00082D7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082D73" w:rsidRPr="00BB1E67">
          <w:rPr>
            <w:rStyle w:val="Hyperlink"/>
          </w:rPr>
          <w:t>Sample Process Configuration Model</w:t>
        </w:r>
        <w:r w:rsidR="00082D73">
          <w:rPr>
            <w:webHidden/>
          </w:rPr>
          <w:tab/>
        </w:r>
        <w:r w:rsidR="00F428EA">
          <w:rPr>
            <w:webHidden/>
          </w:rPr>
          <w:fldChar w:fldCharType="begin"/>
        </w:r>
        <w:r w:rsidR="00082D73">
          <w:rPr>
            <w:webHidden/>
          </w:rPr>
          <w:instrText xml:space="preserve"> PAGEREF _Toc237339150 \h </w:instrText>
        </w:r>
        <w:r w:rsidR="00F428EA">
          <w:rPr>
            <w:webHidden/>
          </w:rPr>
        </w:r>
        <w:r w:rsidR="00F428EA">
          <w:rPr>
            <w:webHidden/>
          </w:rPr>
          <w:fldChar w:fldCharType="separate"/>
        </w:r>
        <w:r w:rsidR="00082D73">
          <w:rPr>
            <w:webHidden/>
          </w:rPr>
          <w:t>4</w:t>
        </w:r>
        <w:r w:rsidR="00F428EA">
          <w:rPr>
            <w:webHidden/>
          </w:rPr>
          <w:fldChar w:fldCharType="end"/>
        </w:r>
      </w:hyperlink>
    </w:p>
    <w:p w:rsidR="00082D73" w:rsidRDefault="00396F3B" w:rsidP="000A6E61">
      <w:pPr>
        <w:pStyle w:val="TOC1"/>
        <w:jc w:val="both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237339151" w:history="1">
        <w:r w:rsidR="00082D73" w:rsidRPr="00BB1E67">
          <w:rPr>
            <w:rStyle w:val="Hyperlink"/>
          </w:rPr>
          <w:t>8</w:t>
        </w:r>
        <w:r w:rsidR="00082D73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082D73" w:rsidRPr="00BB1E67">
          <w:rPr>
            <w:rStyle w:val="Hyperlink"/>
          </w:rPr>
          <w:t>Appendix</w:t>
        </w:r>
        <w:r w:rsidR="00082D73">
          <w:rPr>
            <w:webHidden/>
          </w:rPr>
          <w:tab/>
        </w:r>
        <w:r w:rsidR="00F428EA">
          <w:rPr>
            <w:webHidden/>
          </w:rPr>
          <w:fldChar w:fldCharType="begin"/>
        </w:r>
        <w:r w:rsidR="00082D73">
          <w:rPr>
            <w:webHidden/>
          </w:rPr>
          <w:instrText xml:space="preserve"> PAGEREF _Toc237339151 \h </w:instrText>
        </w:r>
        <w:r w:rsidR="00F428EA">
          <w:rPr>
            <w:webHidden/>
          </w:rPr>
        </w:r>
        <w:r w:rsidR="00F428EA">
          <w:rPr>
            <w:webHidden/>
          </w:rPr>
          <w:fldChar w:fldCharType="separate"/>
        </w:r>
        <w:r w:rsidR="00082D73">
          <w:rPr>
            <w:webHidden/>
          </w:rPr>
          <w:t>4</w:t>
        </w:r>
        <w:r w:rsidR="00F428EA">
          <w:rPr>
            <w:webHidden/>
          </w:rPr>
          <w:fldChar w:fldCharType="end"/>
        </w:r>
      </w:hyperlink>
    </w:p>
    <w:p w:rsidR="00082D73" w:rsidRDefault="00396F3B" w:rsidP="000A6E61">
      <w:pPr>
        <w:pStyle w:val="TOC2"/>
        <w:tabs>
          <w:tab w:val="left" w:pos="1100"/>
        </w:tabs>
        <w:jc w:val="both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237339152" w:history="1">
        <w:r w:rsidR="00082D73" w:rsidRPr="00BB1E67">
          <w:rPr>
            <w:rStyle w:val="Hyperlink"/>
            <w:noProof/>
            <w:kern w:val="32"/>
          </w:rPr>
          <w:t>8.1</w:t>
        </w:r>
        <w:r w:rsidR="00082D73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082D73" w:rsidRPr="00BB1E67">
          <w:rPr>
            <w:rStyle w:val="Hyperlink"/>
            <w:noProof/>
          </w:rPr>
          <w:t>[Component 1] Configuration</w:t>
        </w:r>
        <w:r w:rsidR="00082D73">
          <w:rPr>
            <w:noProof/>
            <w:webHidden/>
          </w:rPr>
          <w:tab/>
        </w:r>
        <w:r w:rsidR="00F428EA">
          <w:rPr>
            <w:noProof/>
            <w:webHidden/>
          </w:rPr>
          <w:fldChar w:fldCharType="begin"/>
        </w:r>
        <w:r w:rsidR="00082D73">
          <w:rPr>
            <w:noProof/>
            <w:webHidden/>
          </w:rPr>
          <w:instrText xml:space="preserve"> PAGEREF _Toc237339152 \h </w:instrText>
        </w:r>
        <w:r w:rsidR="00F428EA">
          <w:rPr>
            <w:noProof/>
            <w:webHidden/>
          </w:rPr>
        </w:r>
        <w:r w:rsidR="00F428EA">
          <w:rPr>
            <w:noProof/>
            <w:webHidden/>
          </w:rPr>
          <w:fldChar w:fldCharType="separate"/>
        </w:r>
        <w:r w:rsidR="00082D73">
          <w:rPr>
            <w:noProof/>
            <w:webHidden/>
          </w:rPr>
          <w:t>4</w:t>
        </w:r>
        <w:r w:rsidR="00F428EA">
          <w:rPr>
            <w:noProof/>
            <w:webHidden/>
          </w:rPr>
          <w:fldChar w:fldCharType="end"/>
        </w:r>
      </w:hyperlink>
    </w:p>
    <w:p w:rsidR="00082D73" w:rsidRDefault="00396F3B" w:rsidP="000A6E61">
      <w:pPr>
        <w:pStyle w:val="TOC2"/>
        <w:tabs>
          <w:tab w:val="left" w:pos="1100"/>
        </w:tabs>
        <w:jc w:val="both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237339153" w:history="1">
        <w:r w:rsidR="00082D73" w:rsidRPr="00BB1E67">
          <w:rPr>
            <w:rStyle w:val="Hyperlink"/>
            <w:noProof/>
            <w:kern w:val="32"/>
          </w:rPr>
          <w:t>8.2</w:t>
        </w:r>
        <w:r w:rsidR="00082D73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082D73" w:rsidRPr="00BB1E67">
          <w:rPr>
            <w:rStyle w:val="Hyperlink"/>
            <w:noProof/>
          </w:rPr>
          <w:t>[Component 2] Configuration</w:t>
        </w:r>
        <w:r w:rsidR="00082D73">
          <w:rPr>
            <w:noProof/>
            <w:webHidden/>
          </w:rPr>
          <w:tab/>
        </w:r>
        <w:r w:rsidR="00F428EA">
          <w:rPr>
            <w:noProof/>
            <w:webHidden/>
          </w:rPr>
          <w:fldChar w:fldCharType="begin"/>
        </w:r>
        <w:r w:rsidR="00082D73">
          <w:rPr>
            <w:noProof/>
            <w:webHidden/>
          </w:rPr>
          <w:instrText xml:space="preserve"> PAGEREF _Toc237339153 \h </w:instrText>
        </w:r>
        <w:r w:rsidR="00F428EA">
          <w:rPr>
            <w:noProof/>
            <w:webHidden/>
          </w:rPr>
        </w:r>
        <w:r w:rsidR="00F428EA">
          <w:rPr>
            <w:noProof/>
            <w:webHidden/>
          </w:rPr>
          <w:fldChar w:fldCharType="separate"/>
        </w:r>
        <w:r w:rsidR="00082D73">
          <w:rPr>
            <w:noProof/>
            <w:webHidden/>
          </w:rPr>
          <w:t>4</w:t>
        </w:r>
        <w:r w:rsidR="00F428EA">
          <w:rPr>
            <w:noProof/>
            <w:webHidden/>
          </w:rPr>
          <w:fldChar w:fldCharType="end"/>
        </w:r>
      </w:hyperlink>
    </w:p>
    <w:p w:rsidR="004B17B4" w:rsidRDefault="00F428EA" w:rsidP="000A6E61">
      <w:pPr>
        <w:jc w:val="both"/>
      </w:pPr>
      <w:r w:rsidRPr="008B6E17">
        <w:fldChar w:fldCharType="end"/>
      </w:r>
    </w:p>
    <w:p w:rsidR="004B17B4" w:rsidRDefault="004B17B4" w:rsidP="000A6E61">
      <w:pPr>
        <w:jc w:val="both"/>
      </w:pPr>
    </w:p>
    <w:p w:rsidR="004B17B4" w:rsidRDefault="004B17B4" w:rsidP="000A6E61">
      <w:pPr>
        <w:jc w:val="both"/>
      </w:pPr>
    </w:p>
    <w:p w:rsidR="004B17B4" w:rsidRDefault="004B17B4" w:rsidP="000A6E61">
      <w:pPr>
        <w:pStyle w:val="Heading1"/>
        <w:jc w:val="both"/>
      </w:pPr>
      <w:r>
        <w:rPr>
          <w:rFonts w:cs="Times New Roman"/>
        </w:rPr>
        <w:br w:type="page"/>
      </w:r>
      <w:bookmarkStart w:id="1" w:name="_Toc237339143"/>
      <w:r w:rsidR="006A4D58">
        <w:lastRenderedPageBreak/>
        <w:t>Introduction</w:t>
      </w:r>
      <w:bookmarkEnd w:id="1"/>
    </w:p>
    <w:p w:rsidR="00953A81" w:rsidRDefault="00D414C5" w:rsidP="000A6E61">
      <w:pPr>
        <w:jc w:val="both"/>
      </w:pPr>
      <w:proofErr w:type="spellStart"/>
      <w:r>
        <w:t>ProcessConfigurationModel</w:t>
      </w:r>
      <w:proofErr w:type="spellEnd"/>
      <w:r>
        <w:t xml:space="preserve"> (</w:t>
      </w:r>
      <w:r w:rsidR="00CE0D2F">
        <w:t>PCM) is an XML file which is used to drive the process in the fusion engine.</w:t>
      </w:r>
      <w:r w:rsidR="00953A81">
        <w:t xml:space="preserve"> PCM can</w:t>
      </w:r>
      <w:r w:rsidR="00953A81" w:rsidRPr="00953A81">
        <w:t xml:space="preserve"> be easily hand edited, backed up from the file system, or even included into version control for easier management and control (e.g. moving a configuration from development, through QA, staging and into production). </w:t>
      </w:r>
    </w:p>
    <w:p w:rsidR="00650650" w:rsidRPr="00934DDD" w:rsidRDefault="00953A81" w:rsidP="000A6E61">
      <w:pPr>
        <w:jc w:val="both"/>
      </w:pPr>
      <w:r w:rsidRPr="00953A81">
        <w:t>P</w:t>
      </w:r>
      <w:r>
        <w:t xml:space="preserve">CM </w:t>
      </w:r>
      <w:r w:rsidRPr="00953A81">
        <w:t>defines Connectors, Mediators, Routers</w:t>
      </w:r>
      <w:r>
        <w:t>, Error Handlers, Error Reporters</w:t>
      </w:r>
      <w:r w:rsidRPr="00953A81">
        <w:t xml:space="preserve"> and the Message flow information</w:t>
      </w:r>
      <w:r>
        <w:t xml:space="preserve"> which is understood by the process modeler</w:t>
      </w:r>
      <w:r w:rsidRPr="00953A81">
        <w:t>.</w:t>
      </w:r>
    </w:p>
    <w:p w:rsidR="006A4D58" w:rsidRDefault="006A4D58" w:rsidP="000A6E61">
      <w:pPr>
        <w:pStyle w:val="Heading2"/>
        <w:jc w:val="both"/>
        <w:rPr>
          <w:kern w:val="32"/>
        </w:rPr>
      </w:pPr>
      <w:bookmarkStart w:id="2" w:name="_Toc237339144"/>
      <w:r>
        <w:rPr>
          <w:kern w:val="32"/>
        </w:rPr>
        <w:t>Scope of document</w:t>
      </w:r>
      <w:bookmarkEnd w:id="2"/>
    </w:p>
    <w:p w:rsidR="00155A7E" w:rsidRPr="00155A7E" w:rsidRDefault="00155A7E" w:rsidP="000A6E61">
      <w:pPr>
        <w:jc w:val="both"/>
      </w:pPr>
      <w:r>
        <w:t xml:space="preserve">This document describes the </w:t>
      </w:r>
      <w:r w:rsidR="00474F20" w:rsidRPr="00474F20">
        <w:t>configuration</w:t>
      </w:r>
      <w:r w:rsidR="00474F20">
        <w:t>s</w:t>
      </w:r>
      <w:r w:rsidR="00474F20" w:rsidRPr="00474F20">
        <w:t xml:space="preserve"> </w:t>
      </w:r>
      <w:r>
        <w:t xml:space="preserve">of various entities in the </w:t>
      </w:r>
      <w:r w:rsidR="00FF601E">
        <w:t xml:space="preserve">PCM viz., </w:t>
      </w:r>
      <w:r w:rsidR="007131F5">
        <w:t xml:space="preserve">Connectors, Mediators, </w:t>
      </w:r>
      <w:r w:rsidR="00474F20">
        <w:t xml:space="preserve">Routers, </w:t>
      </w:r>
      <w:r w:rsidR="007131F5">
        <w:t>Error Reporters</w:t>
      </w:r>
      <w:r w:rsidR="00474F20">
        <w:t xml:space="preserve"> and the </w:t>
      </w:r>
      <w:r w:rsidR="007131F5">
        <w:t xml:space="preserve">process. </w:t>
      </w:r>
      <w:r w:rsidR="00474F20">
        <w:t>It also</w:t>
      </w:r>
      <w:r w:rsidR="007131F5">
        <w:t xml:space="preserve"> contains one sample process model graph which shows how a PCM looks like.</w:t>
      </w:r>
    </w:p>
    <w:p w:rsidR="00B460A2" w:rsidRDefault="00F039B6" w:rsidP="000A6E61">
      <w:pPr>
        <w:pStyle w:val="Heading1"/>
        <w:jc w:val="both"/>
      </w:pPr>
      <w:bookmarkStart w:id="3" w:name="_Toc237339145"/>
      <w:r>
        <w:t>Assumptions / Dependencies</w:t>
      </w:r>
      <w:bookmarkEnd w:id="3"/>
    </w:p>
    <w:p w:rsidR="006A4D58" w:rsidRPr="006A4D58" w:rsidRDefault="00D414C5" w:rsidP="000A6E61">
      <w:pPr>
        <w:jc w:val="both"/>
        <w:rPr>
          <w:i/>
          <w:kern w:val="36"/>
        </w:rPr>
      </w:pPr>
      <w:r w:rsidRPr="006A4D58">
        <w:rPr>
          <w:i/>
          <w:kern w:val="36"/>
        </w:rPr>
        <w:t xml:space="preserve"> </w:t>
      </w:r>
      <w:r w:rsidR="006A4D58" w:rsidRPr="006A4D58">
        <w:rPr>
          <w:i/>
          <w:kern w:val="36"/>
        </w:rPr>
        <w:t xml:space="preserve">[Specify </w:t>
      </w:r>
      <w:r w:rsidR="006A4D58">
        <w:rPr>
          <w:i/>
          <w:kern w:val="36"/>
        </w:rPr>
        <w:t>dependencies if any for the process configuration model</w:t>
      </w:r>
      <w:r w:rsidR="006A4D58" w:rsidRPr="006A4D58">
        <w:rPr>
          <w:i/>
          <w:kern w:val="36"/>
        </w:rPr>
        <w:t>]</w:t>
      </w:r>
    </w:p>
    <w:p w:rsidR="005F45A2" w:rsidRDefault="006A4D58" w:rsidP="000A6E61">
      <w:pPr>
        <w:pStyle w:val="Heading1"/>
        <w:jc w:val="both"/>
      </w:pPr>
      <w:bookmarkStart w:id="4" w:name="_Toc237339146"/>
      <w:r>
        <w:t>Overview</w:t>
      </w:r>
      <w:bookmarkEnd w:id="4"/>
    </w:p>
    <w:p w:rsidR="00D414C5" w:rsidRDefault="00D414C5" w:rsidP="000A6E61">
      <w:pPr>
        <w:jc w:val="both"/>
      </w:pPr>
      <w:r>
        <w:t>Every process has one PCM associated with it which gets generated when user publishes the process from UI. User can publish a process once it is saved. A XML file for PCM with process id as its name is generated when the published process is assigned to a JMX server. PCM is generated from process graph</w:t>
      </w:r>
      <w:r w:rsidR="007347E9">
        <w:t xml:space="preserve"> using as XML Document. </w:t>
      </w:r>
    </w:p>
    <w:p w:rsidR="0055402E" w:rsidRDefault="007347E9" w:rsidP="000A6E61">
      <w:pPr>
        <w:jc w:val="both"/>
      </w:pPr>
      <w:r>
        <w:t xml:space="preserve">Process </w:t>
      </w:r>
      <w:r w:rsidR="0055402E">
        <w:t>configuration defines connectors, mediators, routers, and error</w:t>
      </w:r>
      <w:r w:rsidR="00FF2173">
        <w:t xml:space="preserve"> </w:t>
      </w:r>
      <w:r w:rsidR="0055402E">
        <w:t>reporters and process as child elements of the XML document. ‘</w:t>
      </w:r>
      <w:proofErr w:type="gramStart"/>
      <w:r w:rsidR="0055402E">
        <w:t>fusion</w:t>
      </w:r>
      <w:proofErr w:type="gramEnd"/>
      <w:r w:rsidR="0055402E">
        <w:t>’ is the main child of the document to which all the above mentioned elements would be appended.</w:t>
      </w:r>
      <w:r w:rsidR="00A408C7">
        <w:t xml:space="preserve"> All the element details and configurations are explained </w:t>
      </w:r>
      <w:r w:rsidR="008D17E4">
        <w:t xml:space="preserve">in detail </w:t>
      </w:r>
      <w:r w:rsidR="00A408C7">
        <w:t>separately.</w:t>
      </w:r>
    </w:p>
    <w:p w:rsidR="00B02936" w:rsidRDefault="00B02936" w:rsidP="000A6E61">
      <w:pPr>
        <w:pStyle w:val="Heading1"/>
        <w:jc w:val="both"/>
      </w:pPr>
      <w:bookmarkStart w:id="5" w:name="_Toc237339147"/>
      <w:r>
        <w:t>Process</w:t>
      </w:r>
    </w:p>
    <w:p w:rsidR="00B26CF0" w:rsidRDefault="00B26CF0" w:rsidP="000A6E61">
      <w:pPr>
        <w:numPr>
          <w:ilvl w:val="0"/>
          <w:numId w:val="35"/>
        </w:numPr>
        <w:jc w:val="both"/>
      </w:pPr>
      <w:r>
        <w:t>Process is the root level element in the PCM. P</w:t>
      </w:r>
      <w:r w:rsidRPr="00B26CF0">
        <w:t xml:space="preserve">rocess is a collection of routes that would define </w:t>
      </w:r>
      <w:r>
        <w:t>the</w:t>
      </w:r>
      <w:r w:rsidRPr="00B26CF0">
        <w:t xml:space="preserve"> complete process</w:t>
      </w:r>
      <w:r>
        <w:t xml:space="preserve">. It also defines process level error handling and reporting </w:t>
      </w:r>
    </w:p>
    <w:p w:rsidR="009D5B4E" w:rsidRDefault="00C23464" w:rsidP="009D5B4E">
      <w:pPr>
        <w:numPr>
          <w:ilvl w:val="0"/>
          <w:numId w:val="35"/>
        </w:numPr>
        <w:jc w:val="both"/>
      </w:pPr>
      <w:r>
        <w:t>Process is defined under process element.</w:t>
      </w:r>
    </w:p>
    <w:p w:rsidR="007C0251" w:rsidRDefault="00B26CF0" w:rsidP="000A6E61">
      <w:pPr>
        <w:numPr>
          <w:ilvl w:val="0"/>
          <w:numId w:val="35"/>
        </w:numPr>
        <w:jc w:val="both"/>
      </w:pPr>
      <w:r w:rsidRPr="00B26CF0">
        <w:t>Process definition contains Routes for message flow</w:t>
      </w:r>
      <w:r w:rsidR="00285588">
        <w:t xml:space="preserve"> under route element</w:t>
      </w:r>
      <w:r w:rsidRPr="00B26CF0">
        <w:t xml:space="preserve">. </w:t>
      </w:r>
    </w:p>
    <w:p w:rsidR="009D5B4E" w:rsidRDefault="009D5B4E" w:rsidP="000A6E61">
      <w:pPr>
        <w:numPr>
          <w:ilvl w:val="0"/>
          <w:numId w:val="35"/>
        </w:numPr>
        <w:jc w:val="both"/>
      </w:pPr>
      <w:r>
        <w:t xml:space="preserve">It also contains the type of the process flow. It is given like flow=’ST’. By default, </w:t>
      </w:r>
      <w:r w:rsidR="00EE5F31">
        <w:t>flow is assumed to be SEDA. Process flow can be any one of SEDA</w:t>
      </w:r>
      <w:proofErr w:type="gramStart"/>
      <w:r w:rsidR="00EE5F31">
        <w:t>,ST,JMS</w:t>
      </w:r>
      <w:proofErr w:type="gramEnd"/>
      <w:r w:rsidR="00EE5F31">
        <w:t>.</w:t>
      </w:r>
    </w:p>
    <w:p w:rsidR="00285588" w:rsidRPr="00285588" w:rsidRDefault="00285588" w:rsidP="000A6E61">
      <w:pPr>
        <w:numPr>
          <w:ilvl w:val="0"/>
          <w:numId w:val="35"/>
        </w:numPr>
        <w:jc w:val="both"/>
      </w:pPr>
      <w:r w:rsidRPr="00285588">
        <w:lastRenderedPageBreak/>
        <w:t xml:space="preserve">Error handling strategy is defined under </w:t>
      </w:r>
      <w:proofErr w:type="spellStart"/>
      <w:r w:rsidRPr="00285588">
        <w:t>onError</w:t>
      </w:r>
      <w:proofErr w:type="spellEnd"/>
      <w:r w:rsidRPr="00285588">
        <w:t xml:space="preserve"> element.</w:t>
      </w:r>
    </w:p>
    <w:p w:rsidR="00B02936" w:rsidRDefault="00285588" w:rsidP="000A6E61">
      <w:pPr>
        <w:numPr>
          <w:ilvl w:val="0"/>
          <w:numId w:val="35"/>
        </w:numPr>
        <w:jc w:val="both"/>
      </w:pPr>
      <w:r>
        <w:t>Schema for process definition looks as below:</w:t>
      </w:r>
    </w:p>
    <w:p w:rsidR="00285588" w:rsidRPr="008E36C0" w:rsidRDefault="00285588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>&lt;process id="</w:t>
      </w:r>
      <w:r w:rsidR="00C23464" w:rsidRPr="008E36C0">
        <w:rPr>
          <w:rFonts w:ascii="Courier New" w:hAnsi="Courier New" w:cs="Courier New"/>
          <w:color w:val="008080"/>
          <w:sz w:val="20"/>
          <w:szCs w:val="20"/>
        </w:rPr>
        <w:t>1</w:t>
      </w:r>
      <w:r w:rsidRPr="008E36C0">
        <w:rPr>
          <w:rFonts w:ascii="Courier New" w:hAnsi="Courier New" w:cs="Courier New"/>
          <w:color w:val="008080"/>
          <w:sz w:val="20"/>
          <w:szCs w:val="20"/>
        </w:rPr>
        <w:t>" name=</w:t>
      </w:r>
      <w:r w:rsidR="00C23464" w:rsidRPr="008E36C0">
        <w:rPr>
          <w:rFonts w:ascii="Courier New" w:hAnsi="Courier New" w:cs="Courier New"/>
          <w:color w:val="008080"/>
          <w:sz w:val="20"/>
          <w:szCs w:val="20"/>
        </w:rPr>
        <w:t>"test</w:t>
      </w:r>
      <w:r w:rsidRPr="008E36C0">
        <w:rPr>
          <w:rFonts w:ascii="Courier New" w:hAnsi="Courier New" w:cs="Courier New"/>
          <w:color w:val="008080"/>
          <w:sz w:val="20"/>
          <w:szCs w:val="20"/>
        </w:rPr>
        <w:t>"&gt;</w:t>
      </w:r>
    </w:p>
    <w:p w:rsidR="00285588" w:rsidRPr="008E36C0" w:rsidRDefault="00285588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ab/>
        <w:t>&lt;route id="sequence1" start="true"&gt;</w:t>
      </w:r>
    </w:p>
    <w:p w:rsidR="00285588" w:rsidRPr="008E36C0" w:rsidRDefault="00285588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ab/>
        <w:t>&lt;from id="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src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" /&gt;</w:t>
      </w:r>
    </w:p>
    <w:p w:rsidR="00285588" w:rsidRPr="008E36C0" w:rsidRDefault="00285588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ab/>
        <w:t>&lt;to id="parser" /&gt;</w:t>
      </w:r>
    </w:p>
    <w:p w:rsidR="00285588" w:rsidRPr="008E36C0" w:rsidRDefault="00285588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ab/>
        <w:t>&lt;/route&gt;</w:t>
      </w:r>
    </w:p>
    <w:p w:rsidR="00285588" w:rsidRPr="008E36C0" w:rsidRDefault="00285588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ab/>
        <w:t>&lt;route end="true" id="sequence2"&gt;</w:t>
      </w:r>
    </w:p>
    <w:p w:rsidR="00285588" w:rsidRPr="008E36C0" w:rsidRDefault="00285588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ab/>
        <w:t>&lt;from id="parser" /&gt;</w:t>
      </w:r>
    </w:p>
    <w:p w:rsidR="00285588" w:rsidRPr="008E36C0" w:rsidRDefault="00285588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ab/>
        <w:t>&lt;to id="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dest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" /&gt;</w:t>
      </w:r>
    </w:p>
    <w:p w:rsidR="00285588" w:rsidRPr="008E36C0" w:rsidRDefault="00285588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ab/>
        <w:t>&lt;/route&gt;</w:t>
      </w:r>
    </w:p>
    <w:p w:rsidR="00285588" w:rsidRPr="008E36C0" w:rsidRDefault="00285588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onError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exceptionType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="Business"&gt;</w:t>
      </w:r>
    </w:p>
    <w:p w:rsidR="00285588" w:rsidRPr="008E36C0" w:rsidRDefault="00285588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errorHandlingStrategy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 xml:space="preserve"> type="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ReportAndAbortJob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" /&gt;</w:t>
      </w:r>
    </w:p>
    <w:p w:rsidR="00285588" w:rsidRPr="008E36C0" w:rsidRDefault="00285588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ab/>
        <w:t>&lt;/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onError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85588" w:rsidRPr="008E36C0" w:rsidRDefault="00285588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onError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exceptionType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="System"&gt;</w:t>
      </w:r>
    </w:p>
    <w:p w:rsidR="00285588" w:rsidRPr="008E36C0" w:rsidRDefault="00285588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errorHandlingStrategy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 xml:space="preserve"> type="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ReportAndAbortJob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" /&gt;</w:t>
      </w:r>
    </w:p>
    <w:p w:rsidR="00285588" w:rsidRPr="008E36C0" w:rsidRDefault="00285588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ab/>
        <w:t>&lt;/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onError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85588" w:rsidRPr="00285588" w:rsidRDefault="00285588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bCs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>&lt;/process&gt;</w:t>
      </w:r>
    </w:p>
    <w:p w:rsidR="00C23464" w:rsidRDefault="00C23464" w:rsidP="000A6E61">
      <w:pPr>
        <w:pStyle w:val="Heading1"/>
        <w:jc w:val="both"/>
      </w:pPr>
      <w:r>
        <w:t>Route</w:t>
      </w:r>
    </w:p>
    <w:p w:rsidR="00B8792D" w:rsidRPr="00C23464" w:rsidRDefault="00C23464" w:rsidP="000A6E61">
      <w:pPr>
        <w:numPr>
          <w:ilvl w:val="0"/>
          <w:numId w:val="35"/>
        </w:numPr>
        <w:jc w:val="both"/>
      </w:pPr>
      <w:r w:rsidRPr="00C23464">
        <w:t>A Route is a combination of source and target endpoints. It contains following attributes.</w:t>
      </w:r>
    </w:p>
    <w:p w:rsidR="00C23464" w:rsidRPr="00C23464" w:rsidRDefault="00C23464" w:rsidP="000A6E61">
      <w:pPr>
        <w:numPr>
          <w:ilvl w:val="0"/>
          <w:numId w:val="36"/>
        </w:numPr>
        <w:jc w:val="both"/>
        <w:rPr>
          <w:b/>
          <w:bCs/>
        </w:rPr>
      </w:pPr>
      <w:proofErr w:type="gramStart"/>
      <w:r w:rsidRPr="00C23464">
        <w:rPr>
          <w:b/>
          <w:bCs/>
        </w:rPr>
        <w:t>from</w:t>
      </w:r>
      <w:proofErr w:type="gramEnd"/>
      <w:r w:rsidRPr="00C23464">
        <w:rPr>
          <w:b/>
          <w:bCs/>
        </w:rPr>
        <w:t xml:space="preserve">: </w:t>
      </w:r>
      <w:r w:rsidRPr="00C23464">
        <w:t xml:space="preserve">is the source of message for the route. </w:t>
      </w:r>
      <w:r>
        <w:t xml:space="preserve">IDs of </w:t>
      </w:r>
      <w:r w:rsidRPr="00C23464">
        <w:t xml:space="preserve">Mediation and Binding endpoints can be specified in </w:t>
      </w:r>
      <w:proofErr w:type="gramStart"/>
      <w:r w:rsidRPr="00C23464">
        <w:t>the from</w:t>
      </w:r>
      <w:proofErr w:type="gramEnd"/>
      <w:r w:rsidRPr="00C23464">
        <w:t xml:space="preserve"> tag. </w:t>
      </w:r>
    </w:p>
    <w:p w:rsidR="00C23464" w:rsidRPr="00C23464" w:rsidRDefault="00C23464" w:rsidP="000A6E61">
      <w:pPr>
        <w:numPr>
          <w:ilvl w:val="0"/>
          <w:numId w:val="36"/>
        </w:numPr>
        <w:jc w:val="both"/>
        <w:rPr>
          <w:b/>
          <w:bCs/>
        </w:rPr>
      </w:pPr>
      <w:proofErr w:type="gramStart"/>
      <w:r w:rsidRPr="00C23464">
        <w:rPr>
          <w:b/>
          <w:bCs/>
        </w:rPr>
        <w:t>to</w:t>
      </w:r>
      <w:proofErr w:type="gramEnd"/>
      <w:r w:rsidRPr="00C23464">
        <w:rPr>
          <w:b/>
          <w:bCs/>
        </w:rPr>
        <w:t xml:space="preserve">: </w:t>
      </w:r>
      <w:r w:rsidRPr="00C23464">
        <w:t xml:space="preserve">can be any Endpoint including a mediation endpoint. Any message received by the </w:t>
      </w:r>
      <w:r w:rsidRPr="00C23464">
        <w:rPr>
          <w:b/>
          <w:i/>
        </w:rPr>
        <w:t>from</w:t>
      </w:r>
      <w:r w:rsidRPr="00C23464">
        <w:t xml:space="preserve"> Endpoint will be passed on the </w:t>
      </w:r>
      <w:r w:rsidRPr="00C23464">
        <w:rPr>
          <w:b/>
          <w:i/>
        </w:rPr>
        <w:t>to</w:t>
      </w:r>
      <w:r w:rsidRPr="00C23464">
        <w:t xml:space="preserve"> endpoint that in tur</w:t>
      </w:r>
      <w:r>
        <w:t>n can send it to other Endpoint</w:t>
      </w:r>
    </w:p>
    <w:p w:rsidR="00C23464" w:rsidRPr="00B8792D" w:rsidRDefault="00C23464" w:rsidP="000A6E61">
      <w:pPr>
        <w:numPr>
          <w:ilvl w:val="0"/>
          <w:numId w:val="35"/>
        </w:numPr>
        <w:jc w:val="both"/>
      </w:pPr>
      <w:r>
        <w:t>Routes are defined under route element</w:t>
      </w:r>
    </w:p>
    <w:p w:rsidR="00C23464" w:rsidRPr="00B8792D" w:rsidRDefault="00C23464" w:rsidP="000A6E61">
      <w:pPr>
        <w:numPr>
          <w:ilvl w:val="0"/>
          <w:numId w:val="35"/>
        </w:numPr>
        <w:jc w:val="both"/>
      </w:pPr>
      <w:r>
        <w:t xml:space="preserve">Route properties are defined </w:t>
      </w:r>
      <w:r w:rsidRPr="00B8792D">
        <w:t>in the property element with name attribute as the property name and value as the property value.</w:t>
      </w:r>
    </w:p>
    <w:p w:rsidR="00C23464" w:rsidRDefault="00C23464" w:rsidP="000A6E61">
      <w:pPr>
        <w:numPr>
          <w:ilvl w:val="0"/>
          <w:numId w:val="35"/>
        </w:numPr>
        <w:jc w:val="both"/>
      </w:pPr>
      <w:r w:rsidRPr="00B8792D">
        <w:t xml:space="preserve">All </w:t>
      </w:r>
      <w:r>
        <w:t>Routes</w:t>
      </w:r>
      <w:r w:rsidRPr="00B8792D">
        <w:t xml:space="preserve"> are assigned a unique id which would b</w:t>
      </w:r>
      <w:r>
        <w:t>e used by the process modeler to determine its sequence in the process</w:t>
      </w:r>
    </w:p>
    <w:p w:rsidR="00C23464" w:rsidRDefault="00C23464" w:rsidP="000A6E61">
      <w:pPr>
        <w:numPr>
          <w:ilvl w:val="0"/>
          <w:numId w:val="35"/>
        </w:numPr>
        <w:jc w:val="both"/>
      </w:pPr>
      <w:r>
        <w:t>Routes from where the process starts has attribute start=”true” and the routes at where the process ends has attribute end=”true”</w:t>
      </w:r>
    </w:p>
    <w:p w:rsidR="008E36C0" w:rsidRDefault="008E36C0" w:rsidP="000A6E61">
      <w:pPr>
        <w:numPr>
          <w:ilvl w:val="0"/>
          <w:numId w:val="35"/>
        </w:numPr>
        <w:jc w:val="both"/>
      </w:pPr>
      <w:r>
        <w:t>Schema for the same looks as below:</w:t>
      </w:r>
    </w:p>
    <w:p w:rsidR="008E36C0" w:rsidRPr="008E36C0" w:rsidRDefault="008E36C0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>&lt;route id="sequence3" start="true"&gt;</w:t>
      </w:r>
    </w:p>
    <w:p w:rsidR="008E36C0" w:rsidRPr="008E36C0" w:rsidRDefault="008E36C0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  <w:t>&lt;from id="1" /&gt;</w:t>
      </w:r>
    </w:p>
    <w:p w:rsidR="008E36C0" w:rsidRPr="008E36C0" w:rsidRDefault="008E36C0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lastRenderedPageBreak/>
        <w:tab/>
        <w:t>&lt;to id="2" /&gt;</w:t>
      </w:r>
    </w:p>
    <w:p w:rsidR="008E36C0" w:rsidRPr="008E36C0" w:rsidRDefault="008E36C0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bCs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>&lt;/route&gt;</w:t>
      </w:r>
    </w:p>
    <w:p w:rsidR="008E36C0" w:rsidRPr="00C23464" w:rsidRDefault="008E36C0" w:rsidP="008E36C0">
      <w:pPr>
        <w:ind w:left="1440"/>
        <w:jc w:val="both"/>
      </w:pPr>
    </w:p>
    <w:p w:rsidR="00C23464" w:rsidRDefault="00C23464" w:rsidP="000A6E61">
      <w:pPr>
        <w:pStyle w:val="Heading1"/>
        <w:jc w:val="both"/>
      </w:pPr>
      <w:r>
        <w:t>On Error</w:t>
      </w:r>
    </w:p>
    <w:p w:rsidR="00FD4C2C" w:rsidRDefault="00FD4C2C" w:rsidP="000A6E61">
      <w:pPr>
        <w:numPr>
          <w:ilvl w:val="0"/>
          <w:numId w:val="35"/>
        </w:numPr>
        <w:jc w:val="both"/>
      </w:pPr>
      <w:r>
        <w:t xml:space="preserve">On Error element </w:t>
      </w:r>
      <w:r w:rsidR="005645F6">
        <w:t xml:space="preserve">defines the error reporters and error handling strategies </w:t>
      </w:r>
      <w:r>
        <w:t xml:space="preserve">where </w:t>
      </w:r>
      <w:r w:rsidRPr="00C23464">
        <w:t>A Route is a combination of source and target endpoints. It contains following attributes.</w:t>
      </w:r>
    </w:p>
    <w:p w:rsidR="00CF61BD" w:rsidRDefault="00CF61BD" w:rsidP="000A6E61">
      <w:pPr>
        <w:numPr>
          <w:ilvl w:val="0"/>
          <w:numId w:val="35"/>
        </w:numPr>
        <w:jc w:val="both"/>
      </w:pPr>
      <w:r>
        <w:t xml:space="preserve">Error handling and reporting strategy is defined under </w:t>
      </w:r>
      <w:proofErr w:type="spellStart"/>
      <w:r>
        <w:t>onError</w:t>
      </w:r>
      <w:proofErr w:type="spellEnd"/>
      <w:r>
        <w:t xml:space="preserve"> element.</w:t>
      </w:r>
    </w:p>
    <w:p w:rsidR="00CF61BD" w:rsidRDefault="00CF61BD" w:rsidP="000A6E61">
      <w:pPr>
        <w:numPr>
          <w:ilvl w:val="0"/>
          <w:numId w:val="35"/>
        </w:numPr>
        <w:jc w:val="both"/>
      </w:pPr>
      <w:r>
        <w:t>Error handling strategies at component and process level are defined under mediator and process tags respectively.</w:t>
      </w:r>
    </w:p>
    <w:p w:rsidR="00CF61BD" w:rsidRDefault="00CF61BD" w:rsidP="000A6E61">
      <w:pPr>
        <w:numPr>
          <w:ilvl w:val="0"/>
          <w:numId w:val="35"/>
        </w:numPr>
        <w:jc w:val="both"/>
      </w:pPr>
      <w:r>
        <w:t xml:space="preserve">All </w:t>
      </w:r>
      <w:proofErr w:type="spellStart"/>
      <w:r>
        <w:t>onError</w:t>
      </w:r>
      <w:proofErr w:type="spellEnd"/>
      <w:r>
        <w:t xml:space="preserve"> elements have an exception type, an error handling strategy and an error reporting configuration. </w:t>
      </w:r>
    </w:p>
    <w:p w:rsidR="00CF61BD" w:rsidRDefault="00CF61BD" w:rsidP="000A6E61">
      <w:pPr>
        <w:numPr>
          <w:ilvl w:val="0"/>
          <w:numId w:val="35"/>
        </w:numPr>
        <w:jc w:val="both"/>
      </w:pPr>
      <w:r>
        <w:t>Exception types can be of two types</w:t>
      </w:r>
    </w:p>
    <w:p w:rsidR="00CF61BD" w:rsidRDefault="00CF61BD" w:rsidP="000A6E61">
      <w:pPr>
        <w:numPr>
          <w:ilvl w:val="1"/>
          <w:numId w:val="35"/>
        </w:numPr>
        <w:jc w:val="both"/>
      </w:pPr>
      <w:r>
        <w:t>Business Exception</w:t>
      </w:r>
    </w:p>
    <w:p w:rsidR="00CF61BD" w:rsidRDefault="00CF61BD" w:rsidP="000A6E61">
      <w:pPr>
        <w:numPr>
          <w:ilvl w:val="1"/>
          <w:numId w:val="35"/>
        </w:numPr>
        <w:jc w:val="both"/>
      </w:pPr>
      <w:r>
        <w:t>System Exception</w:t>
      </w:r>
    </w:p>
    <w:p w:rsidR="00CF61BD" w:rsidRDefault="00CF61BD" w:rsidP="000A6E61">
      <w:pPr>
        <w:numPr>
          <w:ilvl w:val="0"/>
          <w:numId w:val="35"/>
        </w:numPr>
        <w:jc w:val="both"/>
      </w:pPr>
      <w:r>
        <w:t>Error Handling strategy can be any one of the following</w:t>
      </w:r>
    </w:p>
    <w:p w:rsidR="00CF61BD" w:rsidRDefault="00CF61BD" w:rsidP="000A6E61">
      <w:pPr>
        <w:numPr>
          <w:ilvl w:val="1"/>
          <w:numId w:val="35"/>
        </w:numPr>
        <w:jc w:val="both"/>
      </w:pPr>
      <w:proofErr w:type="spellStart"/>
      <w:r w:rsidRPr="00BA0783">
        <w:t>ReportAndContinueJob</w:t>
      </w:r>
      <w:proofErr w:type="spellEnd"/>
    </w:p>
    <w:p w:rsidR="00CF61BD" w:rsidRDefault="00CF61BD" w:rsidP="000A6E61">
      <w:pPr>
        <w:numPr>
          <w:ilvl w:val="1"/>
          <w:numId w:val="35"/>
        </w:numPr>
        <w:jc w:val="both"/>
      </w:pPr>
      <w:proofErr w:type="spellStart"/>
      <w:r w:rsidRPr="00BA0783">
        <w:t>ReportAndAbortJob</w:t>
      </w:r>
      <w:proofErr w:type="spellEnd"/>
    </w:p>
    <w:p w:rsidR="00CF61BD" w:rsidRDefault="00CF61BD" w:rsidP="000A6E61">
      <w:pPr>
        <w:numPr>
          <w:ilvl w:val="1"/>
          <w:numId w:val="35"/>
        </w:numPr>
        <w:jc w:val="both"/>
      </w:pPr>
      <w:proofErr w:type="spellStart"/>
      <w:r w:rsidRPr="00BA0783">
        <w:t>ReportAndStopProcess</w:t>
      </w:r>
      <w:proofErr w:type="spellEnd"/>
    </w:p>
    <w:p w:rsidR="00CF61BD" w:rsidRDefault="00CF61BD" w:rsidP="000A6E61">
      <w:pPr>
        <w:numPr>
          <w:ilvl w:val="1"/>
          <w:numId w:val="35"/>
        </w:numPr>
        <w:jc w:val="both"/>
      </w:pPr>
      <w:proofErr w:type="spellStart"/>
      <w:r w:rsidRPr="00BA0783">
        <w:t>ReportAndAbortJobIfThresholdCrossed</w:t>
      </w:r>
      <w:proofErr w:type="spellEnd"/>
    </w:p>
    <w:p w:rsidR="001D0F85" w:rsidRDefault="001D0F85" w:rsidP="000A6E61">
      <w:pPr>
        <w:numPr>
          <w:ilvl w:val="0"/>
          <w:numId w:val="35"/>
        </w:numPr>
        <w:jc w:val="both"/>
      </w:pPr>
      <w:r>
        <w:t xml:space="preserve">Error reporter </w:t>
      </w:r>
      <w:r w:rsidRPr="00B8792D">
        <w:t xml:space="preserve">properties are defined in the </w:t>
      </w:r>
      <w:proofErr w:type="spellStart"/>
      <w:r w:rsidRPr="001D0F85">
        <w:t>errorReporter</w:t>
      </w:r>
      <w:proofErr w:type="spellEnd"/>
      <w:r>
        <w:t xml:space="preserve"> </w:t>
      </w:r>
      <w:r w:rsidRPr="00B8792D">
        <w:t xml:space="preserve">element with </w:t>
      </w:r>
      <w:r>
        <w:t>an id for the error reporter and a formatter type of the error reporting. Formatter type can be any one of the following</w:t>
      </w:r>
    </w:p>
    <w:p w:rsidR="001D0F85" w:rsidRDefault="001D0F85" w:rsidP="000A6E61">
      <w:pPr>
        <w:numPr>
          <w:ilvl w:val="1"/>
          <w:numId w:val="35"/>
        </w:numPr>
        <w:jc w:val="both"/>
      </w:pPr>
      <w:proofErr w:type="spellStart"/>
      <w:r>
        <w:t>fixml</w:t>
      </w:r>
      <w:proofErr w:type="spellEnd"/>
    </w:p>
    <w:p w:rsidR="001D0F85" w:rsidRDefault="001D0F85" w:rsidP="000A6E61">
      <w:pPr>
        <w:numPr>
          <w:ilvl w:val="1"/>
          <w:numId w:val="35"/>
        </w:numPr>
        <w:jc w:val="both"/>
      </w:pPr>
      <w:r>
        <w:t>xml</w:t>
      </w:r>
    </w:p>
    <w:p w:rsidR="001D0F85" w:rsidRDefault="001D0F85" w:rsidP="000A6E61">
      <w:pPr>
        <w:numPr>
          <w:ilvl w:val="1"/>
          <w:numId w:val="35"/>
        </w:numPr>
        <w:jc w:val="both"/>
      </w:pPr>
      <w:proofErr w:type="spellStart"/>
      <w:r>
        <w:t>db</w:t>
      </w:r>
      <w:proofErr w:type="spellEnd"/>
    </w:p>
    <w:p w:rsidR="001D0F85" w:rsidRPr="00B8792D" w:rsidRDefault="001D0F85" w:rsidP="000A6E61">
      <w:pPr>
        <w:pStyle w:val="ListParagraph"/>
        <w:numPr>
          <w:ilvl w:val="0"/>
          <w:numId w:val="35"/>
        </w:numPr>
        <w:jc w:val="both"/>
        <w:rPr>
          <w:bCs/>
        </w:rPr>
      </w:pPr>
      <w:r w:rsidRPr="00B8792D">
        <w:rPr>
          <w:bCs/>
        </w:rPr>
        <w:t>Schema for the same looks as below:</w:t>
      </w:r>
    </w:p>
    <w:p w:rsidR="001D0F85" w:rsidRPr="008E36C0" w:rsidRDefault="001D0F85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onError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exceptionType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="Business"&gt;</w:t>
      </w:r>
    </w:p>
    <w:p w:rsidR="001D0F85" w:rsidRPr="008E36C0" w:rsidRDefault="001D0F85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lastRenderedPageBreak/>
        <w:tab/>
        <w:t>&lt;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errorReporter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 xml:space="preserve"> formatter="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fixml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" id="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errreporter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" /&gt;</w:t>
      </w:r>
    </w:p>
    <w:p w:rsidR="001D0F85" w:rsidRPr="008E36C0" w:rsidRDefault="001D0F85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  <w:t>&lt;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errorHandlingStrategy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 xml:space="preserve"> type="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ReportAndAbortJob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" /&gt;</w:t>
      </w:r>
    </w:p>
    <w:p w:rsidR="00CF61BD" w:rsidRPr="001D0F85" w:rsidRDefault="001D0F85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bCs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onError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8792D" w:rsidRDefault="006A4D58" w:rsidP="000A6E61">
      <w:pPr>
        <w:pStyle w:val="Heading1"/>
        <w:jc w:val="both"/>
      </w:pPr>
      <w:r>
        <w:t>Connector</w:t>
      </w:r>
      <w:bookmarkEnd w:id="5"/>
    </w:p>
    <w:p w:rsidR="00FC59E4" w:rsidRDefault="00FC59E4" w:rsidP="000A6E61">
      <w:pPr>
        <w:pStyle w:val="ListParagraph"/>
        <w:numPr>
          <w:ilvl w:val="0"/>
          <w:numId w:val="35"/>
        </w:numPr>
        <w:jc w:val="both"/>
      </w:pPr>
      <w:r>
        <w:t xml:space="preserve">Connector is an endpoint which </w:t>
      </w:r>
      <w:r w:rsidRPr="00FC59E4">
        <w:t>provide</w:t>
      </w:r>
      <w:r>
        <w:t>s</w:t>
      </w:r>
      <w:r w:rsidRPr="00FC59E4">
        <w:t xml:space="preserve"> or consume</w:t>
      </w:r>
      <w:r>
        <w:t>s</w:t>
      </w:r>
      <w:r w:rsidRPr="00FC59E4">
        <w:t xml:space="preserve"> services using some sort of communication protocol</w:t>
      </w:r>
      <w:r>
        <w:t xml:space="preserve">, such as HTTP, JMS etc., </w:t>
      </w:r>
      <w:r w:rsidRPr="00FC59E4">
        <w:t xml:space="preserve"> These components sit at the boundary of the process and communicate with the environment outside the application</w:t>
      </w:r>
    </w:p>
    <w:p w:rsidR="00B8792D" w:rsidRDefault="00B8792D" w:rsidP="000A6E61">
      <w:pPr>
        <w:pStyle w:val="ListParagraph"/>
        <w:numPr>
          <w:ilvl w:val="0"/>
          <w:numId w:val="35"/>
        </w:numPr>
        <w:jc w:val="both"/>
      </w:pPr>
      <w:r>
        <w:t xml:space="preserve"> </w:t>
      </w:r>
      <w:r w:rsidRPr="008A78FE">
        <w:t>Following attributes and properties are defined for the connector</w:t>
      </w:r>
    </w:p>
    <w:p w:rsidR="00B8792D" w:rsidRPr="008A78FE" w:rsidRDefault="00B8792D" w:rsidP="000A6E61">
      <w:pPr>
        <w:numPr>
          <w:ilvl w:val="0"/>
          <w:numId w:val="36"/>
        </w:numPr>
        <w:jc w:val="both"/>
        <w:rPr>
          <w:b/>
          <w:bCs/>
        </w:rPr>
      </w:pPr>
      <w:r w:rsidRPr="008A78FE">
        <w:rPr>
          <w:b/>
          <w:bCs/>
        </w:rPr>
        <w:t xml:space="preserve">Type: </w:t>
      </w:r>
      <w:r w:rsidRPr="008A78FE">
        <w:rPr>
          <w:bCs/>
        </w:rPr>
        <w:t>It’s a mandatory attribute. This is required to resolve the actual component.</w:t>
      </w:r>
    </w:p>
    <w:p w:rsidR="00B8792D" w:rsidRPr="00B8792D" w:rsidRDefault="00B8792D" w:rsidP="000A6E61">
      <w:pPr>
        <w:numPr>
          <w:ilvl w:val="0"/>
          <w:numId w:val="36"/>
        </w:numPr>
        <w:jc w:val="both"/>
        <w:rPr>
          <w:b/>
          <w:bCs/>
        </w:rPr>
      </w:pPr>
      <w:r w:rsidRPr="008A78FE">
        <w:rPr>
          <w:b/>
          <w:bCs/>
        </w:rPr>
        <w:t xml:space="preserve">Id: </w:t>
      </w:r>
      <w:r w:rsidRPr="008A78FE">
        <w:rPr>
          <w:bCs/>
        </w:rPr>
        <w:t xml:space="preserve">It’s a mandatory attribute. This is required to uniquely identify the </w:t>
      </w:r>
      <w:r w:rsidR="00AA083B">
        <w:rPr>
          <w:bCs/>
        </w:rPr>
        <w:t>connector</w:t>
      </w:r>
      <w:r w:rsidRPr="008A78FE">
        <w:rPr>
          <w:bCs/>
        </w:rPr>
        <w:t xml:space="preserve"> in the process.</w:t>
      </w:r>
    </w:p>
    <w:p w:rsidR="00B8792D" w:rsidRPr="00B8792D" w:rsidRDefault="00B8792D" w:rsidP="000A6E61">
      <w:pPr>
        <w:numPr>
          <w:ilvl w:val="0"/>
          <w:numId w:val="35"/>
        </w:numPr>
        <w:jc w:val="both"/>
      </w:pPr>
      <w:r w:rsidRPr="00B8792D">
        <w:t>Connectors are defined under Connector element.</w:t>
      </w:r>
    </w:p>
    <w:p w:rsidR="00B8792D" w:rsidRPr="00B8792D" w:rsidRDefault="00B8792D" w:rsidP="000A6E61">
      <w:pPr>
        <w:numPr>
          <w:ilvl w:val="0"/>
          <w:numId w:val="35"/>
        </w:numPr>
        <w:jc w:val="both"/>
      </w:pPr>
      <w:r w:rsidRPr="00B8792D">
        <w:t>Connector properties are defined in the property element with name attribute as the property name and value as the property value.</w:t>
      </w:r>
    </w:p>
    <w:p w:rsidR="00B8792D" w:rsidRPr="00B8792D" w:rsidRDefault="00B8792D" w:rsidP="000A6E61">
      <w:pPr>
        <w:numPr>
          <w:ilvl w:val="0"/>
          <w:numId w:val="35"/>
        </w:numPr>
        <w:jc w:val="both"/>
      </w:pPr>
      <w:r w:rsidRPr="00B8792D">
        <w:t>All connectors are assigned a unique id which would be used in the process definition.</w:t>
      </w:r>
    </w:p>
    <w:p w:rsidR="00B8792D" w:rsidRDefault="00B8792D" w:rsidP="000A6E61">
      <w:pPr>
        <w:numPr>
          <w:ilvl w:val="0"/>
          <w:numId w:val="35"/>
        </w:numPr>
        <w:jc w:val="both"/>
      </w:pPr>
      <w:r w:rsidRPr="00B8792D">
        <w:t>Multiple configurations can be specified for the same type of connector with different IDs. Both the configuration would represent two different connectors.</w:t>
      </w:r>
    </w:p>
    <w:p w:rsidR="00B8792D" w:rsidRPr="00B8792D" w:rsidRDefault="00B8792D" w:rsidP="000A6E61">
      <w:pPr>
        <w:pStyle w:val="ListParagraph"/>
        <w:numPr>
          <w:ilvl w:val="0"/>
          <w:numId w:val="35"/>
        </w:numPr>
        <w:jc w:val="both"/>
        <w:rPr>
          <w:bCs/>
        </w:rPr>
      </w:pPr>
      <w:r w:rsidRPr="00B8792D">
        <w:rPr>
          <w:bCs/>
        </w:rPr>
        <w:t>Schema for the same looks as below:</w:t>
      </w:r>
    </w:p>
    <w:p w:rsidR="00A01392" w:rsidRPr="008E36C0" w:rsidRDefault="00A01392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>&lt;connector id="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src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" type="FILE"&gt;</w:t>
      </w:r>
    </w:p>
    <w:p w:rsidR="00A01392" w:rsidRPr="008E36C0" w:rsidRDefault="00A01392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  <w:t>&lt;property name="directory" value="c:\temp\input" /&gt;</w:t>
      </w:r>
    </w:p>
    <w:p w:rsidR="00A01392" w:rsidRPr="008E36C0" w:rsidRDefault="00A01392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  <w:t>&lt;property name="binary" value="FALSE" /&gt;</w:t>
      </w:r>
    </w:p>
    <w:p w:rsidR="00A01392" w:rsidRPr="008E36C0" w:rsidRDefault="00A01392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  <w:t>&lt;property name="lock" value="FALSE" /&gt;</w:t>
      </w:r>
    </w:p>
    <w:p w:rsidR="008E36C0" w:rsidRPr="008E36C0" w:rsidRDefault="00A01392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  <w:t>&lt;property name="delete" value="FALSE" /&gt;</w:t>
      </w:r>
    </w:p>
    <w:p w:rsidR="00A01392" w:rsidRPr="008E36C0" w:rsidRDefault="00A01392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>&lt;/connector&gt;</w:t>
      </w:r>
    </w:p>
    <w:p w:rsidR="006A4D58" w:rsidRDefault="006A4D58" w:rsidP="000A6E61">
      <w:pPr>
        <w:pStyle w:val="Heading1"/>
        <w:jc w:val="both"/>
      </w:pPr>
      <w:bookmarkStart w:id="6" w:name="_Toc237339148"/>
      <w:r>
        <w:t>Mediator</w:t>
      </w:r>
      <w:bookmarkEnd w:id="6"/>
    </w:p>
    <w:p w:rsidR="00FC59E4" w:rsidRDefault="006F2599" w:rsidP="000A6E61">
      <w:pPr>
        <w:pStyle w:val="ListParagraph"/>
        <w:numPr>
          <w:ilvl w:val="0"/>
          <w:numId w:val="35"/>
        </w:numPr>
        <w:jc w:val="both"/>
      </w:pPr>
      <w:r>
        <w:t>Mediator</w:t>
      </w:r>
      <w:r w:rsidRPr="00B8792D">
        <w:t xml:space="preserve"> is a </w:t>
      </w:r>
      <w:r w:rsidRPr="008A78FE">
        <w:t>functional component that offers a message mediation service.</w:t>
      </w:r>
      <w:r w:rsidR="00FC59E4" w:rsidRPr="00FC59E4">
        <w:rPr>
          <w:rFonts w:ascii="Arial" w:eastAsia="Times New Roman" w:hAnsi="Arial" w:cs="Arial"/>
          <w:sz w:val="20"/>
          <w:szCs w:val="20"/>
        </w:rPr>
        <w:t xml:space="preserve"> </w:t>
      </w:r>
      <w:r w:rsidR="00FC59E4">
        <w:rPr>
          <w:rFonts w:ascii="Arial" w:eastAsia="Times New Roman" w:hAnsi="Arial" w:cs="Arial"/>
          <w:sz w:val="20"/>
          <w:szCs w:val="20"/>
        </w:rPr>
        <w:t xml:space="preserve">It </w:t>
      </w:r>
      <w:r w:rsidR="00FC59E4" w:rsidRPr="00FC59E4">
        <w:t>provide</w:t>
      </w:r>
      <w:r w:rsidR="00FC59E4">
        <w:t>s</w:t>
      </w:r>
      <w:r w:rsidR="00FC59E4" w:rsidRPr="00FC59E4">
        <w:t xml:space="preserve"> or consume</w:t>
      </w:r>
      <w:r w:rsidR="00FC59E4">
        <w:t>s</w:t>
      </w:r>
      <w:r w:rsidR="00FC59E4" w:rsidRPr="00FC59E4">
        <w:t xml:space="preserve"> services locally within the Fusion runtime environment, enabling services such as business logic, processing and transformation services</w:t>
      </w:r>
      <w:r w:rsidR="00FC59E4">
        <w:t>.</w:t>
      </w:r>
    </w:p>
    <w:p w:rsidR="006F2599" w:rsidRDefault="006F2599" w:rsidP="000A6E61">
      <w:pPr>
        <w:pStyle w:val="ListParagraph"/>
        <w:numPr>
          <w:ilvl w:val="0"/>
          <w:numId w:val="35"/>
        </w:numPr>
        <w:jc w:val="both"/>
      </w:pPr>
      <w:r w:rsidRPr="008A78FE">
        <w:t xml:space="preserve"> Following are the properties tha</w:t>
      </w:r>
      <w:r>
        <w:t>t are defined with the mediator</w:t>
      </w:r>
      <w:r w:rsidRPr="00B8792D">
        <w:t>.</w:t>
      </w:r>
    </w:p>
    <w:p w:rsidR="006F2599" w:rsidRPr="008A78FE" w:rsidRDefault="006F2599" w:rsidP="000A6E61">
      <w:pPr>
        <w:numPr>
          <w:ilvl w:val="0"/>
          <w:numId w:val="36"/>
        </w:numPr>
        <w:jc w:val="both"/>
        <w:rPr>
          <w:b/>
          <w:bCs/>
        </w:rPr>
      </w:pPr>
      <w:r w:rsidRPr="008A78FE">
        <w:rPr>
          <w:b/>
          <w:bCs/>
        </w:rPr>
        <w:t xml:space="preserve">Type: </w:t>
      </w:r>
      <w:r w:rsidRPr="008A78FE">
        <w:rPr>
          <w:bCs/>
        </w:rPr>
        <w:t>It’s a mandatory attribute. This is required to resolve the actual component.</w:t>
      </w:r>
    </w:p>
    <w:p w:rsidR="006F2599" w:rsidRPr="00B8792D" w:rsidRDefault="006F2599" w:rsidP="000A6E61">
      <w:pPr>
        <w:numPr>
          <w:ilvl w:val="0"/>
          <w:numId w:val="36"/>
        </w:numPr>
        <w:jc w:val="both"/>
        <w:rPr>
          <w:b/>
          <w:bCs/>
        </w:rPr>
      </w:pPr>
      <w:r w:rsidRPr="008A78FE">
        <w:rPr>
          <w:b/>
          <w:bCs/>
        </w:rPr>
        <w:t xml:space="preserve">Id: </w:t>
      </w:r>
      <w:r w:rsidRPr="008A78FE">
        <w:rPr>
          <w:bCs/>
        </w:rPr>
        <w:t xml:space="preserve">It’s a mandatory attribute. This is required to uniquely identify the </w:t>
      </w:r>
      <w:r w:rsidR="00ED574C">
        <w:rPr>
          <w:bCs/>
        </w:rPr>
        <w:t>mediator</w:t>
      </w:r>
      <w:r w:rsidRPr="008A78FE">
        <w:rPr>
          <w:bCs/>
        </w:rPr>
        <w:t xml:space="preserve"> in the process.</w:t>
      </w:r>
    </w:p>
    <w:p w:rsidR="006F2599" w:rsidRPr="0055402E" w:rsidRDefault="006F2599" w:rsidP="000A6E61">
      <w:pPr>
        <w:numPr>
          <w:ilvl w:val="0"/>
          <w:numId w:val="35"/>
        </w:numPr>
        <w:jc w:val="both"/>
      </w:pPr>
      <w:r w:rsidRPr="0055402E">
        <w:lastRenderedPageBreak/>
        <w:t>Mediators are defined under Mediator element.</w:t>
      </w:r>
    </w:p>
    <w:p w:rsidR="006F2599" w:rsidRPr="0055402E" w:rsidRDefault="006F2599" w:rsidP="000A6E61">
      <w:pPr>
        <w:numPr>
          <w:ilvl w:val="0"/>
          <w:numId w:val="35"/>
        </w:numPr>
        <w:jc w:val="both"/>
      </w:pPr>
      <w:r w:rsidRPr="0055402E">
        <w:t>Mediator properties are defined in the property element with name attribute as the property name and value as the property value.</w:t>
      </w:r>
    </w:p>
    <w:p w:rsidR="006F2599" w:rsidRPr="0055402E" w:rsidRDefault="006F2599" w:rsidP="000A6E61">
      <w:pPr>
        <w:numPr>
          <w:ilvl w:val="0"/>
          <w:numId w:val="35"/>
        </w:numPr>
        <w:jc w:val="both"/>
      </w:pPr>
      <w:r w:rsidRPr="0055402E">
        <w:t>All mediators are assigned a unique id which would be used in the process definition.</w:t>
      </w:r>
    </w:p>
    <w:p w:rsidR="006F2599" w:rsidRDefault="006F2599" w:rsidP="000A6E61">
      <w:pPr>
        <w:numPr>
          <w:ilvl w:val="0"/>
          <w:numId w:val="35"/>
        </w:numPr>
        <w:jc w:val="both"/>
      </w:pPr>
      <w:r w:rsidRPr="0055402E">
        <w:t>Multiple configurations can be specified for the same type of mediator with different ID</w:t>
      </w:r>
      <w:r>
        <w:t>s</w:t>
      </w:r>
      <w:r w:rsidRPr="0055402E">
        <w:t>. Both the configuration would represent two different mediators.</w:t>
      </w:r>
    </w:p>
    <w:p w:rsidR="005645F6" w:rsidRDefault="005645F6" w:rsidP="000A6E61">
      <w:pPr>
        <w:numPr>
          <w:ilvl w:val="0"/>
          <w:numId w:val="35"/>
        </w:numPr>
        <w:jc w:val="both"/>
      </w:pPr>
      <w:r w:rsidRPr="005645F6">
        <w:t xml:space="preserve">Error handling strategy is defined under </w:t>
      </w:r>
      <w:proofErr w:type="spellStart"/>
      <w:r w:rsidRPr="005645F6">
        <w:t>onError</w:t>
      </w:r>
      <w:proofErr w:type="spellEnd"/>
      <w:r w:rsidRPr="005645F6">
        <w:t xml:space="preserve"> element</w:t>
      </w:r>
    </w:p>
    <w:p w:rsidR="006F2599" w:rsidRPr="00B8792D" w:rsidRDefault="006F2599" w:rsidP="000A6E61">
      <w:pPr>
        <w:pStyle w:val="ListParagraph"/>
        <w:numPr>
          <w:ilvl w:val="0"/>
          <w:numId w:val="35"/>
        </w:numPr>
        <w:jc w:val="both"/>
        <w:rPr>
          <w:bCs/>
        </w:rPr>
      </w:pPr>
      <w:r w:rsidRPr="00B8792D">
        <w:rPr>
          <w:bCs/>
        </w:rPr>
        <w:t>Schema for the same looks as below:</w:t>
      </w:r>
    </w:p>
    <w:p w:rsidR="006030C5" w:rsidRPr="008E36C0" w:rsidRDefault="006030C5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>&lt;mediator id="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InputToOutput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" type="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TransformerService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"&gt;</w:t>
      </w:r>
    </w:p>
    <w:p w:rsidR="006030C5" w:rsidRPr="008E36C0" w:rsidRDefault="006030C5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  <w:t>&lt;property name="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inputObjectSchemaDescriptor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"</w:t>
      </w:r>
    </w:p>
    <w:p w:rsidR="006030C5" w:rsidRPr="008E36C0" w:rsidRDefault="006030C5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proofErr w:type="gramStart"/>
      <w:r w:rsidRPr="008E36C0">
        <w:rPr>
          <w:rFonts w:ascii="Courier New" w:hAnsi="Courier New" w:cs="Courier New"/>
          <w:color w:val="008080"/>
          <w:sz w:val="20"/>
          <w:szCs w:val="20"/>
        </w:rPr>
        <w:t>value</w:t>
      </w:r>
      <w:proofErr w:type="gramEnd"/>
      <w:r w:rsidRPr="008E36C0">
        <w:rPr>
          <w:rFonts w:ascii="Courier New" w:hAnsi="Courier New" w:cs="Courier New"/>
          <w:color w:val="008080"/>
          <w:sz w:val="20"/>
          <w:szCs w:val="20"/>
        </w:rPr>
        <w:t>="</w:t>
      </w:r>
      <w:r w:rsidR="00C44BA5" w:rsidRPr="008E36C0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proofErr w:type="spellStart"/>
      <w:r w:rsidR="00C44BA5" w:rsidRPr="008E36C0">
        <w:rPr>
          <w:rFonts w:ascii="Courier New" w:hAnsi="Courier New" w:cs="Courier New"/>
          <w:color w:val="008080"/>
          <w:sz w:val="20"/>
          <w:szCs w:val="20"/>
        </w:rPr>
        <w:t>SchemaInput</w:t>
      </w:r>
      <w:proofErr w:type="spellEnd"/>
      <w:r w:rsidR="00C44BA5" w:rsidRPr="008E36C0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8E36C0">
        <w:rPr>
          <w:rFonts w:ascii="Courier New" w:hAnsi="Courier New" w:cs="Courier New"/>
          <w:color w:val="008080"/>
          <w:sz w:val="20"/>
          <w:szCs w:val="20"/>
        </w:rPr>
        <w:t>" /&gt;</w:t>
      </w:r>
    </w:p>
    <w:p w:rsidR="006030C5" w:rsidRPr="008E36C0" w:rsidRDefault="006030C5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  <w:t>&lt;property name="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objectSchemaDescriptor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"</w:t>
      </w:r>
    </w:p>
    <w:p w:rsidR="006030C5" w:rsidRPr="008E36C0" w:rsidRDefault="006030C5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proofErr w:type="gramStart"/>
      <w:r w:rsidRPr="008E36C0">
        <w:rPr>
          <w:rFonts w:ascii="Courier New" w:hAnsi="Courier New" w:cs="Courier New"/>
          <w:color w:val="008080"/>
          <w:sz w:val="20"/>
          <w:szCs w:val="20"/>
        </w:rPr>
        <w:t>value</w:t>
      </w:r>
      <w:proofErr w:type="gramEnd"/>
      <w:r w:rsidRPr="008E36C0">
        <w:rPr>
          <w:rFonts w:ascii="Courier New" w:hAnsi="Courier New" w:cs="Courier New"/>
          <w:color w:val="008080"/>
          <w:sz w:val="20"/>
          <w:szCs w:val="20"/>
        </w:rPr>
        <w:t>="</w:t>
      </w:r>
      <w:proofErr w:type="spellStart"/>
      <w:r w:rsidR="00C44BA5" w:rsidRPr="008E36C0">
        <w:rPr>
          <w:rFonts w:ascii="Courier New" w:hAnsi="Courier New" w:cs="Courier New"/>
          <w:color w:val="008080"/>
          <w:sz w:val="20"/>
          <w:szCs w:val="20"/>
        </w:rPr>
        <w:t>Schema</w:t>
      </w:r>
      <w:r w:rsidRPr="008E36C0">
        <w:rPr>
          <w:rFonts w:ascii="Courier New" w:hAnsi="Courier New" w:cs="Courier New"/>
          <w:color w:val="008080"/>
          <w:sz w:val="20"/>
          <w:szCs w:val="20"/>
        </w:rPr>
        <w:t>Output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" /&gt;</w:t>
      </w:r>
    </w:p>
    <w:p w:rsidR="006030C5" w:rsidRPr="008E36C0" w:rsidRDefault="006030C5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  <w:t>&lt;property name="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schemaMapping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" value="" /&gt;</w:t>
      </w:r>
    </w:p>
    <w:p w:rsidR="006F2599" w:rsidRPr="006F2599" w:rsidRDefault="006030C5" w:rsidP="008E36C0">
      <w:pPr>
        <w:autoSpaceDE w:val="0"/>
        <w:autoSpaceDN w:val="0"/>
        <w:adjustRightInd w:val="0"/>
        <w:spacing w:after="0" w:line="240" w:lineRule="auto"/>
        <w:ind w:left="360" w:firstLine="720"/>
      </w:pPr>
      <w:r w:rsidRPr="008E36C0">
        <w:rPr>
          <w:rFonts w:ascii="Courier New" w:hAnsi="Courier New" w:cs="Courier New"/>
          <w:color w:val="008080"/>
          <w:sz w:val="20"/>
          <w:szCs w:val="20"/>
        </w:rPr>
        <w:t>&lt;/mediator&gt;</w:t>
      </w:r>
    </w:p>
    <w:p w:rsidR="00A408C7" w:rsidRDefault="00A408C7" w:rsidP="000A6E61">
      <w:pPr>
        <w:pStyle w:val="Heading1"/>
        <w:jc w:val="both"/>
      </w:pPr>
      <w:bookmarkStart w:id="7" w:name="_Toc237339150"/>
      <w:r>
        <w:t>Router</w:t>
      </w:r>
    </w:p>
    <w:p w:rsidR="00AA083B" w:rsidRPr="00AA083B" w:rsidRDefault="00AA083B" w:rsidP="000A6E61">
      <w:pPr>
        <w:pStyle w:val="ListParagraph"/>
        <w:numPr>
          <w:ilvl w:val="0"/>
          <w:numId w:val="35"/>
        </w:numPr>
        <w:jc w:val="both"/>
        <w:rPr>
          <w:rFonts w:ascii="Arial" w:eastAsia="Times New Roman" w:hAnsi="Arial" w:cs="Arial"/>
          <w:sz w:val="20"/>
          <w:szCs w:val="20"/>
        </w:rPr>
      </w:pPr>
      <w:r>
        <w:t xml:space="preserve">Router </w:t>
      </w:r>
      <w:r w:rsidRPr="00B8792D">
        <w:t>is</w:t>
      </w:r>
      <w:r w:rsidR="00A408C7" w:rsidRPr="00B8792D">
        <w:t xml:space="preserve"> a </w:t>
      </w:r>
      <w:r w:rsidR="00A408C7" w:rsidRPr="008A78FE">
        <w:t xml:space="preserve">functional </w:t>
      </w:r>
      <w:r w:rsidRPr="008A78FE">
        <w:t xml:space="preserve">component </w:t>
      </w:r>
      <w:r>
        <w:t xml:space="preserve">which </w:t>
      </w:r>
      <w:r w:rsidRPr="00AA083B">
        <w:t>provide</w:t>
      </w:r>
      <w:r>
        <w:t>s</w:t>
      </w:r>
      <w:r w:rsidRPr="00AA083B">
        <w:t xml:space="preserve"> ability to determine/change message at run time based on the message content or other parameters</w:t>
      </w:r>
      <w:r w:rsidR="00A408C7" w:rsidRPr="008A78FE">
        <w:t>.</w:t>
      </w:r>
      <w:r w:rsidR="00A408C7" w:rsidRPr="00FC59E4">
        <w:rPr>
          <w:rFonts w:ascii="Arial" w:eastAsia="Times New Roman" w:hAnsi="Arial" w:cs="Arial"/>
          <w:sz w:val="20"/>
          <w:szCs w:val="20"/>
        </w:rPr>
        <w:t xml:space="preserve"> </w:t>
      </w:r>
      <w:r w:rsidRPr="00AA083B">
        <w:rPr>
          <w:rFonts w:ascii="Arial" w:eastAsia="Times New Roman" w:hAnsi="Arial" w:cs="Arial"/>
          <w:sz w:val="20"/>
          <w:szCs w:val="20"/>
        </w:rPr>
        <w:t>Some of the routing components are.</w:t>
      </w:r>
    </w:p>
    <w:p w:rsidR="00AA083B" w:rsidRPr="00AA083B" w:rsidRDefault="00AA083B" w:rsidP="000A6E61">
      <w:pPr>
        <w:numPr>
          <w:ilvl w:val="1"/>
          <w:numId w:val="35"/>
        </w:numPr>
        <w:jc w:val="both"/>
      </w:pPr>
      <w:r w:rsidRPr="00AA083B">
        <w:t>Content Based Router</w:t>
      </w:r>
    </w:p>
    <w:p w:rsidR="00AA083B" w:rsidRPr="00AA083B" w:rsidRDefault="00AA083B" w:rsidP="000A6E61">
      <w:pPr>
        <w:numPr>
          <w:ilvl w:val="1"/>
          <w:numId w:val="35"/>
        </w:numPr>
        <w:jc w:val="both"/>
      </w:pPr>
      <w:r w:rsidRPr="00AA083B">
        <w:t>Splitter</w:t>
      </w:r>
    </w:p>
    <w:p w:rsidR="00AA083B" w:rsidRPr="00AA083B" w:rsidRDefault="00AA083B" w:rsidP="000A6E61">
      <w:pPr>
        <w:numPr>
          <w:ilvl w:val="1"/>
          <w:numId w:val="35"/>
        </w:numPr>
        <w:jc w:val="both"/>
      </w:pPr>
      <w:r w:rsidRPr="00AA083B">
        <w:t>Aggregator</w:t>
      </w:r>
    </w:p>
    <w:p w:rsidR="00A408C7" w:rsidRDefault="00A408C7" w:rsidP="000A6E61">
      <w:pPr>
        <w:pStyle w:val="ListParagraph"/>
        <w:numPr>
          <w:ilvl w:val="0"/>
          <w:numId w:val="35"/>
        </w:numPr>
        <w:jc w:val="both"/>
      </w:pPr>
      <w:r w:rsidRPr="008A78FE">
        <w:t>Following are the properties tha</w:t>
      </w:r>
      <w:r>
        <w:t xml:space="preserve">t are defined with the </w:t>
      </w:r>
      <w:r w:rsidR="00AA083B">
        <w:t>router</w:t>
      </w:r>
      <w:r w:rsidRPr="00B8792D">
        <w:t>.</w:t>
      </w:r>
    </w:p>
    <w:p w:rsidR="00A408C7" w:rsidRPr="008A78FE" w:rsidRDefault="00A408C7" w:rsidP="000A6E61">
      <w:pPr>
        <w:numPr>
          <w:ilvl w:val="0"/>
          <w:numId w:val="36"/>
        </w:numPr>
        <w:jc w:val="both"/>
        <w:rPr>
          <w:b/>
          <w:bCs/>
        </w:rPr>
      </w:pPr>
      <w:r w:rsidRPr="008A78FE">
        <w:rPr>
          <w:b/>
          <w:bCs/>
        </w:rPr>
        <w:t xml:space="preserve">Type: </w:t>
      </w:r>
      <w:r w:rsidRPr="008A78FE">
        <w:rPr>
          <w:bCs/>
        </w:rPr>
        <w:t>It’s a mandatory attribute. This is required to resolve the actual component.</w:t>
      </w:r>
    </w:p>
    <w:p w:rsidR="00A408C7" w:rsidRPr="00B8792D" w:rsidRDefault="00A408C7" w:rsidP="000A6E61">
      <w:pPr>
        <w:numPr>
          <w:ilvl w:val="0"/>
          <w:numId w:val="36"/>
        </w:numPr>
        <w:jc w:val="both"/>
        <w:rPr>
          <w:b/>
          <w:bCs/>
        </w:rPr>
      </w:pPr>
      <w:r w:rsidRPr="008A78FE">
        <w:rPr>
          <w:b/>
          <w:bCs/>
        </w:rPr>
        <w:t xml:space="preserve">Id: </w:t>
      </w:r>
      <w:r w:rsidRPr="008A78FE">
        <w:rPr>
          <w:bCs/>
        </w:rPr>
        <w:t xml:space="preserve">It’s a mandatory attribute. This is required to uniquely identify the </w:t>
      </w:r>
      <w:r w:rsidR="00AA083B">
        <w:rPr>
          <w:bCs/>
        </w:rPr>
        <w:t>router</w:t>
      </w:r>
      <w:r w:rsidRPr="008A78FE">
        <w:rPr>
          <w:bCs/>
        </w:rPr>
        <w:t xml:space="preserve"> in the process.</w:t>
      </w:r>
    </w:p>
    <w:p w:rsidR="00A408C7" w:rsidRPr="0055402E" w:rsidRDefault="006812DB" w:rsidP="000A6E61">
      <w:pPr>
        <w:numPr>
          <w:ilvl w:val="0"/>
          <w:numId w:val="35"/>
        </w:numPr>
        <w:jc w:val="both"/>
      </w:pPr>
      <w:r>
        <w:t>Routers</w:t>
      </w:r>
      <w:r w:rsidR="00A408C7" w:rsidRPr="0055402E">
        <w:t xml:space="preserve"> are defined under </w:t>
      </w:r>
      <w:r>
        <w:t>router</w:t>
      </w:r>
      <w:r w:rsidR="00A408C7" w:rsidRPr="0055402E">
        <w:t xml:space="preserve"> element.</w:t>
      </w:r>
    </w:p>
    <w:p w:rsidR="00A408C7" w:rsidRPr="0055402E" w:rsidRDefault="006812DB" w:rsidP="000A6E61">
      <w:pPr>
        <w:numPr>
          <w:ilvl w:val="0"/>
          <w:numId w:val="35"/>
        </w:numPr>
        <w:jc w:val="both"/>
      </w:pPr>
      <w:r>
        <w:t>Router</w:t>
      </w:r>
      <w:r w:rsidR="00A408C7" w:rsidRPr="0055402E">
        <w:t xml:space="preserve"> properties are defined in the property element with name attribute as the property name and value as the property value.</w:t>
      </w:r>
    </w:p>
    <w:p w:rsidR="00A408C7" w:rsidRPr="0055402E" w:rsidRDefault="00A408C7" w:rsidP="000A6E61">
      <w:pPr>
        <w:numPr>
          <w:ilvl w:val="0"/>
          <w:numId w:val="35"/>
        </w:numPr>
        <w:jc w:val="both"/>
      </w:pPr>
      <w:r w:rsidRPr="0055402E">
        <w:lastRenderedPageBreak/>
        <w:t xml:space="preserve">All </w:t>
      </w:r>
      <w:r w:rsidR="006812DB">
        <w:t>routers</w:t>
      </w:r>
      <w:r w:rsidRPr="0055402E">
        <w:t xml:space="preserve"> are assigned a unique id which would be used in the process definition.</w:t>
      </w:r>
    </w:p>
    <w:p w:rsidR="00A408C7" w:rsidRDefault="00A408C7" w:rsidP="000A6E61">
      <w:pPr>
        <w:numPr>
          <w:ilvl w:val="0"/>
          <w:numId w:val="35"/>
        </w:numPr>
        <w:jc w:val="both"/>
      </w:pPr>
      <w:r w:rsidRPr="0055402E">
        <w:t xml:space="preserve">Multiple configurations can be specified for the same type of </w:t>
      </w:r>
      <w:r w:rsidR="006812DB">
        <w:t>router</w:t>
      </w:r>
      <w:r w:rsidRPr="0055402E">
        <w:t xml:space="preserve"> with different ID</w:t>
      </w:r>
      <w:r>
        <w:t>s</w:t>
      </w:r>
      <w:r w:rsidRPr="0055402E">
        <w:t xml:space="preserve">. Both the configuration would represent two different </w:t>
      </w:r>
      <w:r w:rsidR="006812DB">
        <w:t>routers</w:t>
      </w:r>
      <w:r w:rsidRPr="0055402E">
        <w:t>.</w:t>
      </w:r>
    </w:p>
    <w:p w:rsidR="00A408C7" w:rsidRDefault="00A408C7" w:rsidP="000A6E61">
      <w:pPr>
        <w:numPr>
          <w:ilvl w:val="0"/>
          <w:numId w:val="35"/>
        </w:numPr>
        <w:jc w:val="both"/>
      </w:pPr>
      <w:r w:rsidRPr="005645F6">
        <w:t xml:space="preserve">Error handling strategy is defined under </w:t>
      </w:r>
      <w:proofErr w:type="spellStart"/>
      <w:r w:rsidRPr="005645F6">
        <w:t>onError</w:t>
      </w:r>
      <w:proofErr w:type="spellEnd"/>
      <w:r w:rsidRPr="005645F6">
        <w:t xml:space="preserve"> element</w:t>
      </w:r>
    </w:p>
    <w:p w:rsidR="00A408C7" w:rsidRPr="00B8792D" w:rsidRDefault="00A408C7" w:rsidP="000A6E61">
      <w:pPr>
        <w:pStyle w:val="ListParagraph"/>
        <w:numPr>
          <w:ilvl w:val="0"/>
          <w:numId w:val="35"/>
        </w:numPr>
        <w:jc w:val="both"/>
        <w:rPr>
          <w:bCs/>
        </w:rPr>
      </w:pPr>
      <w:r w:rsidRPr="00B8792D">
        <w:rPr>
          <w:bCs/>
        </w:rPr>
        <w:t>Schema for the same looks as below:</w:t>
      </w:r>
    </w:p>
    <w:p w:rsidR="00A408C7" w:rsidRPr="008E36C0" w:rsidRDefault="00A408C7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>&lt;</w:t>
      </w:r>
      <w:r w:rsidR="00AD255F" w:rsidRPr="008E36C0">
        <w:rPr>
          <w:rFonts w:ascii="Courier New" w:hAnsi="Courier New" w:cs="Courier New"/>
          <w:color w:val="008080"/>
          <w:sz w:val="20"/>
          <w:szCs w:val="20"/>
        </w:rPr>
        <w:t>router</w:t>
      </w:r>
      <w:r w:rsidRPr="008E36C0">
        <w:rPr>
          <w:rFonts w:ascii="Courier New" w:hAnsi="Courier New" w:cs="Courier New"/>
          <w:color w:val="008080"/>
          <w:sz w:val="20"/>
          <w:szCs w:val="20"/>
        </w:rPr>
        <w:t xml:space="preserve"> id="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InputToOutput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" type="</w:t>
      </w:r>
      <w:r w:rsidR="00AD255F" w:rsidRPr="008E36C0">
        <w:rPr>
          <w:rFonts w:ascii="Courier New" w:hAnsi="Courier New" w:cs="Courier New"/>
          <w:color w:val="008080"/>
          <w:sz w:val="20"/>
          <w:szCs w:val="20"/>
        </w:rPr>
        <w:t>Splitter</w:t>
      </w:r>
      <w:r w:rsidRPr="008E36C0">
        <w:rPr>
          <w:rFonts w:ascii="Courier New" w:hAnsi="Courier New" w:cs="Courier New"/>
          <w:color w:val="008080"/>
          <w:sz w:val="20"/>
          <w:szCs w:val="20"/>
        </w:rPr>
        <w:t>"&gt;</w:t>
      </w:r>
    </w:p>
    <w:p w:rsidR="00A408C7" w:rsidRPr="008E36C0" w:rsidRDefault="00A408C7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  <w:t>&lt;property name="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inputObjectSchemaDescriptor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"</w:t>
      </w:r>
    </w:p>
    <w:p w:rsidR="00A408C7" w:rsidRPr="008E36C0" w:rsidRDefault="00A408C7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proofErr w:type="gramStart"/>
      <w:r w:rsidRPr="008E36C0">
        <w:rPr>
          <w:rFonts w:ascii="Courier New" w:hAnsi="Courier New" w:cs="Courier New"/>
          <w:color w:val="008080"/>
          <w:sz w:val="20"/>
          <w:szCs w:val="20"/>
        </w:rPr>
        <w:t>value</w:t>
      </w:r>
      <w:proofErr w:type="gramEnd"/>
      <w:r w:rsidRPr="008E36C0">
        <w:rPr>
          <w:rFonts w:ascii="Courier New" w:hAnsi="Courier New" w:cs="Courier New"/>
          <w:color w:val="008080"/>
          <w:sz w:val="20"/>
          <w:szCs w:val="20"/>
        </w:rPr>
        <w:t>="</w:t>
      </w:r>
      <w:proofErr w:type="spellStart"/>
      <w:r w:rsidR="00C44BA5" w:rsidRPr="008E36C0">
        <w:rPr>
          <w:rFonts w:ascii="Courier New" w:hAnsi="Courier New" w:cs="Courier New"/>
          <w:color w:val="008080"/>
          <w:sz w:val="20"/>
          <w:szCs w:val="20"/>
        </w:rPr>
        <w:t>Schema</w:t>
      </w:r>
      <w:r w:rsidRPr="008E36C0">
        <w:rPr>
          <w:rFonts w:ascii="Courier New" w:hAnsi="Courier New" w:cs="Courier New"/>
          <w:color w:val="008080"/>
          <w:sz w:val="20"/>
          <w:szCs w:val="20"/>
        </w:rPr>
        <w:t>Input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" /&gt;</w:t>
      </w:r>
    </w:p>
    <w:p w:rsidR="00A408C7" w:rsidRPr="008E36C0" w:rsidRDefault="00A408C7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>&lt;/</w:t>
      </w:r>
      <w:r w:rsidR="00AD255F" w:rsidRPr="008E36C0">
        <w:rPr>
          <w:rFonts w:ascii="Courier New" w:hAnsi="Courier New" w:cs="Courier New"/>
          <w:color w:val="008080"/>
          <w:sz w:val="20"/>
          <w:szCs w:val="20"/>
        </w:rPr>
        <w:t>router</w:t>
      </w:r>
      <w:r w:rsidRPr="008E36C0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A408C7" w:rsidRPr="00A408C7" w:rsidRDefault="00A408C7" w:rsidP="000A6E61">
      <w:pPr>
        <w:jc w:val="both"/>
      </w:pPr>
    </w:p>
    <w:p w:rsidR="005930AA" w:rsidRDefault="005930AA" w:rsidP="000A6E61">
      <w:pPr>
        <w:pStyle w:val="Heading1"/>
        <w:jc w:val="both"/>
      </w:pPr>
      <w:r>
        <w:t>Error Reporter</w:t>
      </w:r>
    </w:p>
    <w:p w:rsidR="00293989" w:rsidRDefault="00293989" w:rsidP="000A6E61">
      <w:pPr>
        <w:pStyle w:val="ListParagraph"/>
        <w:numPr>
          <w:ilvl w:val="0"/>
          <w:numId w:val="35"/>
        </w:numPr>
        <w:jc w:val="both"/>
      </w:pPr>
      <w:r>
        <w:t xml:space="preserve">An error reporter </w:t>
      </w:r>
      <w:r w:rsidRPr="00B8792D">
        <w:t>is a</w:t>
      </w:r>
      <w:r>
        <w:t>n</w:t>
      </w:r>
      <w:r w:rsidRPr="00B8792D">
        <w:t xml:space="preserve"> </w:t>
      </w:r>
      <w:r>
        <w:t>endpoint used to log the error reports at both component and process level</w:t>
      </w:r>
      <w:r w:rsidRPr="00B8792D">
        <w:t>.</w:t>
      </w:r>
      <w:r>
        <w:t xml:space="preserve"> Connectors do not have error reporters connected to them. </w:t>
      </w:r>
      <w:r w:rsidRPr="008A78FE">
        <w:t xml:space="preserve">Following attributes and properties are defined for the </w:t>
      </w:r>
      <w:r>
        <w:t>error reporter</w:t>
      </w:r>
    </w:p>
    <w:p w:rsidR="00293989" w:rsidRPr="008A78FE" w:rsidRDefault="00293989" w:rsidP="000A6E61">
      <w:pPr>
        <w:numPr>
          <w:ilvl w:val="0"/>
          <w:numId w:val="36"/>
        </w:numPr>
        <w:jc w:val="both"/>
        <w:rPr>
          <w:b/>
          <w:bCs/>
        </w:rPr>
      </w:pPr>
      <w:r w:rsidRPr="008A78FE">
        <w:rPr>
          <w:b/>
          <w:bCs/>
        </w:rPr>
        <w:t xml:space="preserve">Type: </w:t>
      </w:r>
      <w:r w:rsidRPr="008A78FE">
        <w:rPr>
          <w:bCs/>
        </w:rPr>
        <w:t>It’s a mandatory attribute. This is required to resolve the actual component.</w:t>
      </w:r>
    </w:p>
    <w:p w:rsidR="00293989" w:rsidRPr="00B8792D" w:rsidRDefault="00293989" w:rsidP="000A6E61">
      <w:pPr>
        <w:numPr>
          <w:ilvl w:val="0"/>
          <w:numId w:val="36"/>
        </w:numPr>
        <w:jc w:val="both"/>
        <w:rPr>
          <w:b/>
          <w:bCs/>
        </w:rPr>
      </w:pPr>
      <w:r w:rsidRPr="008A78FE">
        <w:rPr>
          <w:b/>
          <w:bCs/>
        </w:rPr>
        <w:t xml:space="preserve">Id: </w:t>
      </w:r>
      <w:r w:rsidRPr="008A78FE">
        <w:rPr>
          <w:bCs/>
        </w:rPr>
        <w:t xml:space="preserve">It’s a mandatory attribute. This is required to uniquely identify the </w:t>
      </w:r>
      <w:r w:rsidR="00910BE8">
        <w:rPr>
          <w:bCs/>
        </w:rPr>
        <w:t>error reporter</w:t>
      </w:r>
      <w:r w:rsidRPr="008A78FE">
        <w:rPr>
          <w:bCs/>
        </w:rPr>
        <w:t xml:space="preserve"> in the process.</w:t>
      </w:r>
    </w:p>
    <w:p w:rsidR="00293989" w:rsidRPr="00B8792D" w:rsidRDefault="00293989" w:rsidP="000A6E61">
      <w:pPr>
        <w:numPr>
          <w:ilvl w:val="0"/>
          <w:numId w:val="35"/>
        </w:numPr>
        <w:jc w:val="both"/>
      </w:pPr>
      <w:r>
        <w:t xml:space="preserve">Error Reporters </w:t>
      </w:r>
      <w:r w:rsidRPr="00B8792D">
        <w:t xml:space="preserve">are defined under </w:t>
      </w:r>
      <w:proofErr w:type="spellStart"/>
      <w:r w:rsidRPr="00293989">
        <w:t>errorReporter</w:t>
      </w:r>
      <w:proofErr w:type="spellEnd"/>
      <w:r w:rsidRPr="00B8792D">
        <w:t xml:space="preserve"> element.</w:t>
      </w:r>
    </w:p>
    <w:p w:rsidR="00293989" w:rsidRPr="00B8792D" w:rsidRDefault="00293989" w:rsidP="000A6E61">
      <w:pPr>
        <w:numPr>
          <w:ilvl w:val="0"/>
          <w:numId w:val="35"/>
        </w:numPr>
        <w:jc w:val="both"/>
      </w:pPr>
      <w:r>
        <w:t>Error Reporter</w:t>
      </w:r>
      <w:r w:rsidRPr="00B8792D">
        <w:t xml:space="preserve"> properties are defined in the property element with name </w:t>
      </w:r>
      <w:proofErr w:type="gramStart"/>
      <w:r w:rsidRPr="00B8792D">
        <w:t>attribute</w:t>
      </w:r>
      <w:proofErr w:type="gramEnd"/>
      <w:r w:rsidRPr="00B8792D">
        <w:t xml:space="preserve"> as the property name and value as the property value.</w:t>
      </w:r>
    </w:p>
    <w:p w:rsidR="00293989" w:rsidRPr="00B8792D" w:rsidRDefault="00293989" w:rsidP="000A6E61">
      <w:pPr>
        <w:numPr>
          <w:ilvl w:val="0"/>
          <w:numId w:val="35"/>
        </w:numPr>
        <w:jc w:val="both"/>
      </w:pPr>
      <w:r w:rsidRPr="00B8792D">
        <w:t xml:space="preserve">All </w:t>
      </w:r>
      <w:r>
        <w:t>error reporters</w:t>
      </w:r>
      <w:r w:rsidRPr="00B8792D">
        <w:t xml:space="preserve"> are assigned a unique id which would be used in the process definition.</w:t>
      </w:r>
    </w:p>
    <w:p w:rsidR="00293989" w:rsidRDefault="00293989" w:rsidP="000A6E61">
      <w:pPr>
        <w:numPr>
          <w:ilvl w:val="0"/>
          <w:numId w:val="35"/>
        </w:numPr>
        <w:jc w:val="both"/>
      </w:pPr>
      <w:r w:rsidRPr="00B8792D">
        <w:t xml:space="preserve">Multiple configurations can be specified for the same type of connector with different IDs. Both the configuration would represent two different </w:t>
      </w:r>
      <w:r>
        <w:t>error reporters</w:t>
      </w:r>
      <w:r w:rsidRPr="00B8792D">
        <w:t>.</w:t>
      </w:r>
    </w:p>
    <w:p w:rsidR="00293989" w:rsidRDefault="00293989" w:rsidP="000A6E61">
      <w:pPr>
        <w:pStyle w:val="ListParagraph"/>
        <w:numPr>
          <w:ilvl w:val="0"/>
          <w:numId w:val="35"/>
        </w:numPr>
        <w:jc w:val="both"/>
        <w:rPr>
          <w:bCs/>
        </w:rPr>
      </w:pPr>
      <w:r w:rsidRPr="00B8792D">
        <w:rPr>
          <w:bCs/>
        </w:rPr>
        <w:t>Schema for the same looks as below:</w:t>
      </w:r>
    </w:p>
    <w:p w:rsidR="00293989" w:rsidRPr="008E36C0" w:rsidRDefault="00293989" w:rsidP="008E36C0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errorReporter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 xml:space="preserve"> id="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ErrorReporter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" type="JMS"&gt;</w:t>
      </w:r>
    </w:p>
    <w:p w:rsidR="00293989" w:rsidRPr="008E36C0" w:rsidRDefault="00293989" w:rsidP="008E3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>&lt;property name="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brokerUrl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" value="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tcp</w:t>
      </w:r>
      <w:proofErr w:type="spellEnd"/>
      <w:proofErr w:type="gramStart"/>
      <w:r w:rsidRPr="008E36C0">
        <w:rPr>
          <w:rFonts w:ascii="Courier New" w:hAnsi="Courier New" w:cs="Courier New"/>
          <w:color w:val="008080"/>
          <w:sz w:val="20"/>
          <w:szCs w:val="20"/>
        </w:rPr>
        <w:t>:/</w:t>
      </w:r>
      <w:proofErr w:type="gramEnd"/>
      <w:r w:rsidRPr="008E36C0">
        <w:rPr>
          <w:rFonts w:ascii="Courier New" w:hAnsi="Courier New" w:cs="Courier New"/>
          <w:color w:val="008080"/>
          <w:sz w:val="20"/>
          <w:szCs w:val="20"/>
        </w:rPr>
        <w:t>/localhost:61616" /&gt;</w:t>
      </w:r>
    </w:p>
    <w:p w:rsidR="00293989" w:rsidRPr="008E36C0" w:rsidRDefault="00293989" w:rsidP="008E3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>&lt;property name="destination" value="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errorreporter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" /&gt;</w:t>
      </w:r>
    </w:p>
    <w:p w:rsidR="00293989" w:rsidRPr="008E36C0" w:rsidRDefault="00293989" w:rsidP="008E3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>&lt;property name="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destinationType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" value="queue" /&gt;</w:t>
      </w:r>
    </w:p>
    <w:p w:rsidR="00293989" w:rsidRPr="008E36C0" w:rsidRDefault="00293989" w:rsidP="008E3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="008E36C0">
        <w:rPr>
          <w:rFonts w:ascii="Courier New" w:hAnsi="Courier New" w:cs="Courier New"/>
          <w:color w:val="008080"/>
          <w:sz w:val="20"/>
          <w:szCs w:val="20"/>
        </w:rPr>
        <w:tab/>
      </w:r>
      <w:r w:rsidRPr="008E36C0">
        <w:rPr>
          <w:rFonts w:ascii="Courier New" w:hAnsi="Courier New" w:cs="Courier New"/>
          <w:color w:val="008080"/>
          <w:sz w:val="20"/>
          <w:szCs w:val="20"/>
        </w:rPr>
        <w:t>&lt;property name="provider" value="Active MQ" /&gt;</w:t>
      </w:r>
    </w:p>
    <w:p w:rsidR="00293989" w:rsidRPr="008E36C0" w:rsidRDefault="00293989" w:rsidP="008E36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8E36C0">
        <w:rPr>
          <w:rFonts w:ascii="Courier New" w:hAnsi="Courier New" w:cs="Courier New"/>
          <w:color w:val="008080"/>
          <w:sz w:val="20"/>
          <w:szCs w:val="20"/>
        </w:rPr>
        <w:tab/>
      </w:r>
      <w:r w:rsidR="008E36C0">
        <w:rPr>
          <w:rFonts w:ascii="Courier New" w:hAnsi="Courier New" w:cs="Courier New"/>
          <w:color w:val="008080"/>
          <w:sz w:val="20"/>
          <w:szCs w:val="20"/>
        </w:rPr>
        <w:t xml:space="preserve">   </w:t>
      </w:r>
      <w:r w:rsidRPr="008E36C0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8E36C0">
        <w:rPr>
          <w:rFonts w:ascii="Courier New" w:hAnsi="Courier New" w:cs="Courier New"/>
          <w:color w:val="008080"/>
          <w:sz w:val="20"/>
          <w:szCs w:val="20"/>
        </w:rPr>
        <w:t>errorReporter</w:t>
      </w:r>
      <w:proofErr w:type="spellEnd"/>
      <w:r w:rsidRPr="008E36C0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930AA" w:rsidRPr="005930AA" w:rsidRDefault="005930AA" w:rsidP="000A6E61">
      <w:pPr>
        <w:ind w:left="432"/>
        <w:jc w:val="both"/>
      </w:pPr>
    </w:p>
    <w:p w:rsidR="006A4D58" w:rsidRDefault="006A4D58" w:rsidP="000A6E61">
      <w:pPr>
        <w:pStyle w:val="Heading1"/>
        <w:jc w:val="both"/>
      </w:pPr>
      <w:r>
        <w:lastRenderedPageBreak/>
        <w:t>Sample Process Configuration Model</w:t>
      </w:r>
      <w:bookmarkEnd w:id="7"/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8" w:name="_Toc237339151"/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"1.0"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fusion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mediators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mediator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"3"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DbFormatterService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objectSchemaDescriptor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BloombergRawSchema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schemaMapping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schemaType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"Default"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mediator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mediator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"2"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XmlParserService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objectSchemaDescriptor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BloombergRawSchema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schemaMapping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mediator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mediators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routers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connectors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connector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"1"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"DATABASE"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BC26B6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url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BC26B6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="00BC26B6" w:rsidRPr="00BC26B6">
        <w:rPr>
          <w:rFonts w:ascii="Courier New" w:hAnsi="Courier New" w:cs="Courier New"/>
          <w:color w:val="2A00FF"/>
          <w:sz w:val="20"/>
          <w:szCs w:val="20"/>
        </w:rPr>
        <w:t>jdbc:postgresql</w:t>
      </w:r>
      <w:proofErr w:type="spellEnd"/>
      <w:r w:rsidR="00BC26B6" w:rsidRPr="00BC26B6">
        <w:rPr>
          <w:rFonts w:ascii="Courier New" w:hAnsi="Courier New" w:cs="Courier New"/>
          <w:color w:val="2A00FF"/>
          <w:sz w:val="20"/>
          <w:szCs w:val="20"/>
        </w:rPr>
        <w:t>://10.200.20.106/</w:t>
      </w:r>
      <w:proofErr w:type="spellStart"/>
      <w:r w:rsidR="004C19C8">
        <w:rPr>
          <w:rFonts w:ascii="Courier New" w:hAnsi="Courier New" w:cs="Courier New"/>
          <w:color w:val="2A00FF"/>
          <w:sz w:val="20"/>
          <w:szCs w:val="20"/>
        </w:rPr>
        <w:t>Teevra</w:t>
      </w:r>
      <w:r w:rsidR="00BC26B6" w:rsidRPr="00BC26B6">
        <w:rPr>
          <w:rFonts w:ascii="Courier New" w:hAnsi="Courier New" w:cs="Courier New"/>
          <w:color w:val="2A00FF"/>
          <w:sz w:val="20"/>
          <w:szCs w:val="20"/>
        </w:rPr>
        <w:t>dev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"test"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"password"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"test"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"query"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"test"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"interval"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"test"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serverType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="00BC26B6" w:rsidRPr="00BC26B6">
        <w:rPr>
          <w:rFonts w:ascii="Courier New" w:hAnsi="Courier New" w:cs="Courier New"/>
          <w:color w:val="2A00FF"/>
          <w:sz w:val="20"/>
          <w:szCs w:val="20"/>
        </w:rPr>
        <w:t>PostGre</w:t>
      </w:r>
      <w:proofErr w:type="spellEnd"/>
      <w:r w:rsidR="00BC26B6" w:rsidRPr="00BC26B6">
        <w:rPr>
          <w:rFonts w:ascii="Courier New" w:hAnsi="Courier New" w:cs="Courier New"/>
          <w:color w:val="2A00FF"/>
          <w:sz w:val="20"/>
          <w:szCs w:val="20"/>
        </w:rPr>
        <w:t xml:space="preserve"> SQL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updateQuery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"test"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readSize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"test"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connector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connector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"4"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"DATABASE"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BC26B6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BC26B6">
        <w:rPr>
          <w:rFonts w:ascii="Courier New" w:hAnsi="Courier New" w:cs="Courier New"/>
          <w:color w:val="008080"/>
          <w:sz w:val="20"/>
          <w:szCs w:val="20"/>
        </w:rPr>
        <w:t>&lt;</w:t>
      </w:r>
      <w:r w:rsidR="00BC26B6">
        <w:rPr>
          <w:rFonts w:ascii="Courier New" w:hAnsi="Courier New" w:cs="Courier New"/>
          <w:color w:val="3F7F7F"/>
          <w:sz w:val="20"/>
          <w:szCs w:val="20"/>
        </w:rPr>
        <w:t xml:space="preserve">property </w:t>
      </w:r>
      <w:r w:rsidR="00BC26B6">
        <w:rPr>
          <w:rFonts w:ascii="Courier New" w:hAnsi="Courier New" w:cs="Courier New"/>
          <w:color w:val="7F007F"/>
          <w:sz w:val="20"/>
          <w:szCs w:val="20"/>
        </w:rPr>
        <w:t>name</w:t>
      </w:r>
      <w:r w:rsidR="00BC26B6">
        <w:rPr>
          <w:rFonts w:ascii="Courier New" w:hAnsi="Courier New" w:cs="Courier New"/>
          <w:color w:val="000000"/>
          <w:sz w:val="20"/>
          <w:szCs w:val="20"/>
        </w:rPr>
        <w:t>=</w:t>
      </w:r>
      <w:r w:rsidR="00BC26B6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 w:rsidR="00BC26B6">
        <w:rPr>
          <w:rFonts w:ascii="Courier New" w:hAnsi="Courier New" w:cs="Courier New"/>
          <w:color w:val="2A00FF"/>
          <w:sz w:val="20"/>
          <w:szCs w:val="20"/>
        </w:rPr>
        <w:t>url</w:t>
      </w:r>
      <w:proofErr w:type="spellEnd"/>
      <w:proofErr w:type="gramEnd"/>
      <w:r w:rsidR="00BC26B6"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 w:rsidR="00BC26B6">
        <w:rPr>
          <w:rFonts w:ascii="Courier New" w:hAnsi="Courier New" w:cs="Courier New"/>
          <w:color w:val="7F007F"/>
          <w:sz w:val="20"/>
          <w:szCs w:val="20"/>
        </w:rPr>
        <w:t>value</w:t>
      </w:r>
      <w:r w:rsidR="00BC26B6">
        <w:rPr>
          <w:rFonts w:ascii="Courier New" w:hAnsi="Courier New" w:cs="Courier New"/>
          <w:color w:val="000000"/>
          <w:sz w:val="20"/>
          <w:szCs w:val="20"/>
        </w:rPr>
        <w:t>=</w:t>
      </w:r>
      <w:r w:rsidR="00BC26B6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="00BC26B6" w:rsidRPr="00BC26B6">
        <w:rPr>
          <w:rFonts w:ascii="Courier New" w:hAnsi="Courier New" w:cs="Courier New"/>
          <w:color w:val="2A00FF"/>
          <w:sz w:val="20"/>
          <w:szCs w:val="20"/>
        </w:rPr>
        <w:t>jdbc:postgresql</w:t>
      </w:r>
      <w:proofErr w:type="spellEnd"/>
      <w:r w:rsidR="00BC26B6" w:rsidRPr="00BC26B6">
        <w:rPr>
          <w:rFonts w:ascii="Courier New" w:hAnsi="Courier New" w:cs="Courier New"/>
          <w:color w:val="2A00FF"/>
          <w:sz w:val="20"/>
          <w:szCs w:val="20"/>
        </w:rPr>
        <w:t>://10.200.20.106/</w:t>
      </w:r>
      <w:proofErr w:type="spellStart"/>
      <w:r w:rsidR="004C19C8">
        <w:rPr>
          <w:rFonts w:ascii="Courier New" w:hAnsi="Courier New" w:cs="Courier New"/>
          <w:color w:val="2A00FF"/>
          <w:sz w:val="20"/>
          <w:szCs w:val="20"/>
        </w:rPr>
        <w:t>Teevra</w:t>
      </w:r>
      <w:r w:rsidR="00BC26B6" w:rsidRPr="00BC26B6">
        <w:rPr>
          <w:rFonts w:ascii="Courier New" w:hAnsi="Courier New" w:cs="Courier New"/>
          <w:color w:val="2A00FF"/>
          <w:sz w:val="20"/>
          <w:szCs w:val="20"/>
        </w:rPr>
        <w:t>dev</w:t>
      </w:r>
      <w:proofErr w:type="spellEnd"/>
      <w:r w:rsidR="00BC26B6"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 w:rsidR="00BC26B6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"test"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"password"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"test"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"query"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"test"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"interval"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"test"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serverType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="00BC26B6">
        <w:rPr>
          <w:rFonts w:ascii="Courier New" w:hAnsi="Courier New" w:cs="Courier New"/>
          <w:color w:val="2A00FF"/>
          <w:sz w:val="20"/>
          <w:szCs w:val="20"/>
        </w:rPr>
        <w:t>PostGre</w:t>
      </w:r>
      <w:proofErr w:type="spellEnd"/>
      <w:r w:rsidR="00BC26B6">
        <w:rPr>
          <w:rFonts w:ascii="Courier New" w:hAnsi="Courier New" w:cs="Courier New"/>
          <w:color w:val="2A00FF"/>
          <w:sz w:val="20"/>
          <w:szCs w:val="20"/>
        </w:rPr>
        <w:t xml:space="preserve"> SQL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updateQuery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"test"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readSize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"test"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connector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connectors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errorReporters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errorReporter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errreporter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"FILE"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"directory"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"c:\temp\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errreport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overwriteFile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"FALSE"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errorReporter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errorReporters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process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"74"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"test"</w:t>
      </w:r>
      <w:r w:rsidR="009D5B4E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 w:rsidR="009D5B4E" w:rsidRPr="00511E9E">
        <w:rPr>
          <w:rFonts w:ascii="Courier New" w:hAnsi="Courier New" w:cs="Courier New"/>
          <w:color w:val="7F007F"/>
          <w:sz w:val="20"/>
          <w:szCs w:val="20"/>
        </w:rPr>
        <w:t>flow</w:t>
      </w:r>
      <w:r w:rsidR="009D5B4E" w:rsidRPr="009D5B4E">
        <w:rPr>
          <w:rFonts w:ascii="Courier New" w:hAnsi="Courier New" w:cs="Courier New"/>
          <w:color w:val="2A00FF"/>
          <w:sz w:val="20"/>
          <w:szCs w:val="20"/>
        </w:rPr>
        <w:t>=</w:t>
      </w:r>
      <w:r w:rsidR="00511E9E">
        <w:rPr>
          <w:rFonts w:ascii="Courier New" w:hAnsi="Courier New" w:cs="Courier New"/>
          <w:color w:val="2A00FF"/>
          <w:sz w:val="20"/>
          <w:szCs w:val="20"/>
        </w:rPr>
        <w:t>”</w:t>
      </w:r>
      <w:r w:rsidR="009D5B4E" w:rsidRPr="009D5B4E">
        <w:rPr>
          <w:rFonts w:ascii="Courier New" w:hAnsi="Courier New" w:cs="Courier New"/>
          <w:color w:val="2A00FF"/>
          <w:sz w:val="20"/>
          <w:szCs w:val="20"/>
        </w:rPr>
        <w:t>ST</w:t>
      </w:r>
      <w:r w:rsidR="00511E9E">
        <w:rPr>
          <w:rFonts w:ascii="Courier New" w:hAnsi="Courier New" w:cs="Courier New"/>
          <w:color w:val="2A00FF"/>
          <w:sz w:val="20"/>
          <w:szCs w:val="20"/>
        </w:rPr>
        <w:t>”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route </w:t>
      </w:r>
      <w:r>
        <w:rPr>
          <w:rFonts w:ascii="Courier New" w:hAnsi="Courier New" w:cs="Courier New"/>
          <w:color w:val="7F007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"true"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"sequence1"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"3"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to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"4"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route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route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"sequence2"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"2"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to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"3"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route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route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"sequence3" </w:t>
      </w:r>
      <w:r>
        <w:rPr>
          <w:rFonts w:ascii="Courier New" w:hAnsi="Courier New" w:cs="Courier New"/>
          <w:color w:val="7F007F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"1"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to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"2"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route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onError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exceptionType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"Business"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errorReporter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formatter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fixml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errreporter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errorHandlingStrategy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ReportAndAbortJob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onError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onError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exceptionType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"System"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errorReporter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formatter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fixml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errreporter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errorHandlingStrategy</w:t>
      </w:r>
      <w:proofErr w:type="spellEnd"/>
      <w:r>
        <w:rPr>
          <w:rFonts w:ascii="Courier New" w:hAnsi="Courier New" w:cs="Courier New"/>
          <w:color w:val="3F7F7F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ReportAndAbortJob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onError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Default="00934DDD" w:rsidP="00934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process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34DDD" w:rsidRPr="00934DDD" w:rsidRDefault="00934DDD" w:rsidP="00934DDD">
      <w:pPr>
        <w:pStyle w:val="Heading1"/>
        <w:numPr>
          <w:ilvl w:val="0"/>
          <w:numId w:val="0"/>
        </w:numPr>
        <w:ind w:left="432" w:hanging="432"/>
        <w:jc w:val="both"/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fusion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6A4D58" w:rsidRPr="0049304B" w:rsidRDefault="006A4D58" w:rsidP="00934DDD">
      <w:pPr>
        <w:pStyle w:val="Heading1"/>
        <w:jc w:val="both"/>
      </w:pPr>
      <w:r>
        <w:t>Appendix</w:t>
      </w:r>
      <w:bookmarkEnd w:id="8"/>
    </w:p>
    <w:p w:rsidR="006A4D58" w:rsidRDefault="006A4D58" w:rsidP="000A6E61">
      <w:pPr>
        <w:jc w:val="both"/>
        <w:rPr>
          <w:i/>
        </w:rPr>
      </w:pPr>
      <w:r w:rsidRPr="006A4D58">
        <w:rPr>
          <w:i/>
        </w:rPr>
        <w:t>[</w:t>
      </w:r>
      <w:r>
        <w:rPr>
          <w:i/>
        </w:rPr>
        <w:t>Enlist specific configurations for each of the component present in Fusion</w:t>
      </w:r>
      <w:r w:rsidRPr="006A4D58">
        <w:rPr>
          <w:i/>
        </w:rPr>
        <w:t>]</w:t>
      </w:r>
    </w:p>
    <w:p w:rsidR="006A4D58" w:rsidRPr="0049304B" w:rsidRDefault="006A4D58" w:rsidP="000A6E61">
      <w:pPr>
        <w:pStyle w:val="Heading2"/>
        <w:jc w:val="both"/>
        <w:rPr>
          <w:kern w:val="32"/>
        </w:rPr>
      </w:pPr>
      <w:bookmarkStart w:id="9" w:name="_Toc237339152"/>
      <w:r>
        <w:t>[Component 1] Configuration</w:t>
      </w:r>
      <w:bookmarkEnd w:id="9"/>
    </w:p>
    <w:p w:rsidR="006A4D58" w:rsidRDefault="006A4D58" w:rsidP="000A6E61">
      <w:pPr>
        <w:jc w:val="both"/>
        <w:rPr>
          <w:i/>
        </w:rPr>
      </w:pPr>
      <w:r w:rsidRPr="006A4D58">
        <w:rPr>
          <w:i/>
        </w:rPr>
        <w:t>[</w:t>
      </w:r>
      <w:r>
        <w:rPr>
          <w:i/>
        </w:rPr>
        <w:t xml:space="preserve">Specify configuration for component 1, what value it expects </w:t>
      </w:r>
      <w:proofErr w:type="spellStart"/>
      <w:r>
        <w:rPr>
          <w:i/>
        </w:rPr>
        <w:t>etc</w:t>
      </w:r>
      <w:proofErr w:type="spellEnd"/>
      <w:r w:rsidRPr="006A4D58">
        <w:rPr>
          <w:i/>
        </w:rPr>
        <w:t>]</w:t>
      </w:r>
    </w:p>
    <w:p w:rsidR="006A4D58" w:rsidRPr="0049304B" w:rsidRDefault="006A4D58" w:rsidP="000A6E61">
      <w:pPr>
        <w:pStyle w:val="Heading2"/>
        <w:jc w:val="both"/>
        <w:rPr>
          <w:kern w:val="32"/>
        </w:rPr>
      </w:pPr>
      <w:bookmarkStart w:id="10" w:name="_Toc237339153"/>
      <w:r>
        <w:t>[Component 2] Configuration</w:t>
      </w:r>
      <w:bookmarkEnd w:id="10"/>
    </w:p>
    <w:p w:rsidR="006A4D58" w:rsidRDefault="006A4D58" w:rsidP="000A6E61">
      <w:pPr>
        <w:jc w:val="both"/>
        <w:rPr>
          <w:i/>
        </w:rPr>
      </w:pPr>
      <w:r w:rsidRPr="006A4D58">
        <w:rPr>
          <w:i/>
        </w:rPr>
        <w:t>[</w:t>
      </w:r>
      <w:r>
        <w:rPr>
          <w:i/>
        </w:rPr>
        <w:t xml:space="preserve">Specify configuration for component 2, what value it expects </w:t>
      </w:r>
      <w:proofErr w:type="spellStart"/>
      <w:r>
        <w:rPr>
          <w:i/>
        </w:rPr>
        <w:t>etc</w:t>
      </w:r>
      <w:proofErr w:type="spellEnd"/>
      <w:r w:rsidRPr="006A4D58">
        <w:rPr>
          <w:i/>
        </w:rPr>
        <w:t>]</w:t>
      </w:r>
    </w:p>
    <w:p w:rsidR="006A4D58" w:rsidRDefault="006A4D58" w:rsidP="000A6E61">
      <w:pPr>
        <w:jc w:val="both"/>
        <w:rPr>
          <w:i/>
        </w:rPr>
      </w:pPr>
    </w:p>
    <w:p w:rsidR="006A4D58" w:rsidRDefault="006A4D58" w:rsidP="000A6E61">
      <w:pPr>
        <w:jc w:val="both"/>
        <w:rPr>
          <w:i/>
        </w:rPr>
      </w:pPr>
    </w:p>
    <w:p w:rsidR="006A4D58" w:rsidRDefault="006A4D58" w:rsidP="000A6E61">
      <w:pPr>
        <w:jc w:val="both"/>
        <w:rPr>
          <w:i/>
        </w:rPr>
      </w:pPr>
    </w:p>
    <w:p w:rsidR="006A4D58" w:rsidRPr="006A4D58" w:rsidRDefault="006A4D58" w:rsidP="000A6E61">
      <w:pPr>
        <w:jc w:val="both"/>
        <w:rPr>
          <w:i/>
        </w:rPr>
      </w:pPr>
    </w:p>
    <w:p w:rsidR="006A4D58" w:rsidRDefault="006A4D58" w:rsidP="000A6E61">
      <w:pPr>
        <w:jc w:val="both"/>
      </w:pPr>
    </w:p>
    <w:sectPr w:rsidR="006A4D58" w:rsidSect="00BA644A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F3B" w:rsidRDefault="00396F3B" w:rsidP="00F443A1">
      <w:pPr>
        <w:spacing w:after="0" w:line="240" w:lineRule="auto"/>
      </w:pPr>
      <w:r>
        <w:separator/>
      </w:r>
    </w:p>
  </w:endnote>
  <w:endnote w:type="continuationSeparator" w:id="0">
    <w:p w:rsidR="00396F3B" w:rsidRDefault="00396F3B" w:rsidP="00F44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2C3" w:rsidRDefault="000932C3" w:rsidP="00AA38EF">
    <w:pPr>
      <w:pStyle w:val="Footer"/>
      <w:pBdr>
        <w:top w:val="thinThickSmallGap" w:sz="24" w:space="0" w:color="622423"/>
      </w:pBdr>
      <w:jc w:val="right"/>
      <w:rPr>
        <w:rFonts w:ascii="Cambria" w:hAnsi="Cambria" w:cs="Cambria"/>
      </w:rPr>
    </w:pPr>
  </w:p>
  <w:p w:rsidR="000932C3" w:rsidRPr="009301B1" w:rsidRDefault="000932C3" w:rsidP="004C629F">
    <w:pPr>
      <w:pStyle w:val="Footer"/>
      <w:jc w:val="center"/>
      <w:rPr>
        <w:sz w:val="16"/>
        <w:szCs w:val="16"/>
      </w:rPr>
    </w:pPr>
    <w:r w:rsidRPr="009301B1">
      <w:rPr>
        <w:sz w:val="16"/>
        <w:szCs w:val="16"/>
      </w:rPr>
      <w:t>© Headstrong</w:t>
    </w:r>
    <w:r w:rsidRPr="009301B1">
      <w:rPr>
        <w:rFonts w:ascii="Cambria" w:hAnsi="Cambria" w:cs="Cambria"/>
        <w:sz w:val="16"/>
        <w:szCs w:val="16"/>
      </w:rPr>
      <w:t xml:space="preserve"> </w:t>
    </w:r>
    <w:r w:rsidRPr="009301B1">
      <w:rPr>
        <w:rFonts w:ascii="Cambria" w:hAnsi="Cambria" w:cs="Cambria"/>
        <w:sz w:val="16"/>
        <w:szCs w:val="16"/>
      </w:rPr>
      <w:tab/>
    </w:r>
    <w:r w:rsidRPr="009301B1">
      <w:rPr>
        <w:rFonts w:ascii="Cambria" w:hAnsi="Cambria" w:cs="Cambria"/>
        <w:sz w:val="16"/>
        <w:szCs w:val="16"/>
      </w:rPr>
      <w:tab/>
      <w:t xml:space="preserve">Page </w:t>
    </w:r>
    <w:r w:rsidR="00F428EA" w:rsidRPr="009301B1">
      <w:rPr>
        <w:sz w:val="16"/>
        <w:szCs w:val="16"/>
      </w:rPr>
      <w:fldChar w:fldCharType="begin"/>
    </w:r>
    <w:r w:rsidRPr="009301B1">
      <w:rPr>
        <w:sz w:val="16"/>
        <w:szCs w:val="16"/>
      </w:rPr>
      <w:instrText xml:space="preserve"> PAGE   \* MERGEFORMAT </w:instrText>
    </w:r>
    <w:r w:rsidR="00F428EA" w:rsidRPr="009301B1">
      <w:rPr>
        <w:sz w:val="16"/>
        <w:szCs w:val="16"/>
      </w:rPr>
      <w:fldChar w:fldCharType="separate"/>
    </w:r>
    <w:r w:rsidR="004C19C8" w:rsidRPr="004C19C8">
      <w:rPr>
        <w:rFonts w:ascii="Cambria" w:hAnsi="Cambria" w:cs="Cambria"/>
        <w:noProof/>
        <w:sz w:val="16"/>
        <w:szCs w:val="16"/>
      </w:rPr>
      <w:t>11</w:t>
    </w:r>
    <w:r w:rsidR="00F428EA" w:rsidRPr="009301B1">
      <w:rPr>
        <w:sz w:val="16"/>
        <w:szCs w:val="16"/>
      </w:rPr>
      <w:fldChar w:fldCharType="end"/>
    </w:r>
  </w:p>
  <w:p w:rsidR="000932C3" w:rsidRDefault="000932C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F3B" w:rsidRDefault="00396F3B" w:rsidP="00F443A1">
      <w:pPr>
        <w:spacing w:after="0" w:line="240" w:lineRule="auto"/>
      </w:pPr>
      <w:r>
        <w:separator/>
      </w:r>
    </w:p>
  </w:footnote>
  <w:footnote w:type="continuationSeparator" w:id="0">
    <w:p w:rsidR="00396F3B" w:rsidRDefault="00396F3B" w:rsidP="00F44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2C3" w:rsidRDefault="00396F3B" w:rsidP="00AA38EF">
    <w:pPr>
      <w:pStyle w:val="Header"/>
      <w:tabs>
        <w:tab w:val="clear" w:pos="4320"/>
        <w:tab w:val="clear" w:pos="8640"/>
        <w:tab w:val="right" w:pos="9360"/>
      </w:tabs>
      <w:ind w:left="1440"/>
      <w:jc w:val="center"/>
      <w:rPr>
        <w:rFonts w:ascii="Cambria" w:hAnsi="Cambria"/>
        <w:color w:val="4F81BD"/>
        <w:sz w:val="24"/>
        <w:szCs w:val="24"/>
      </w:rPr>
    </w:pPr>
    <w:sdt>
      <w:sdtPr>
        <w:rPr>
          <w:rFonts w:ascii="Calibri" w:hAnsi="Calibri" w:cs="Calibri"/>
          <w:shadow/>
        </w:rPr>
        <w:id w:val="219388332"/>
        <w:docPartObj>
          <w:docPartGallery w:val="Watermarks"/>
          <w:docPartUnique/>
        </w:docPartObj>
      </w:sdtPr>
      <w:sdtEndPr/>
      <w:sdtContent>
        <w:r>
          <w:rPr>
            <w:rFonts w:ascii="Calibri" w:hAnsi="Calibri" w:cs="Calibri"/>
            <w:shadow/>
            <w:noProof/>
            <w:color w:val="000080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1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proofErr w:type="spellStart"/>
    <w:r w:rsidR="004C19C8">
      <w:rPr>
        <w:rFonts w:ascii="Calibri" w:hAnsi="Calibri" w:cs="Calibri"/>
        <w:shadow/>
        <w:color w:val="000080"/>
      </w:rPr>
      <w:t>Teevra</w:t>
    </w:r>
    <w:proofErr w:type="spellEnd"/>
    <w:r w:rsidR="00FF1556">
      <w:rPr>
        <w:rFonts w:ascii="Calibri" w:hAnsi="Calibri" w:cs="Calibri"/>
        <w:shadow/>
        <w:color w:val="000080"/>
      </w:rPr>
      <w:t xml:space="preserve"> </w:t>
    </w:r>
    <w:r w:rsidR="006A4D58">
      <w:rPr>
        <w:rFonts w:ascii="Calibri" w:hAnsi="Calibri" w:cs="Calibri"/>
        <w:shadow/>
        <w:color w:val="000080"/>
      </w:rPr>
      <w:t>Specification for Process Configuration Model v2.0</w:t>
    </w:r>
    <w:r w:rsidR="000932C3" w:rsidRPr="004C629F">
      <w:rPr>
        <w:rFonts w:ascii="Cambria" w:hAnsi="Cambria"/>
        <w:noProof/>
        <w:color w:val="4F81BD"/>
        <w:sz w:val="24"/>
        <w:szCs w:val="24"/>
      </w:rPr>
      <w:tab/>
    </w:r>
    <w:r w:rsidR="000932C3">
      <w:rPr>
        <w:rFonts w:ascii="Cambria" w:hAnsi="Cambria"/>
        <w:noProof/>
        <w:color w:val="4F81BD"/>
        <w:sz w:val="24"/>
        <w:szCs w:val="24"/>
      </w:rPr>
      <w:drawing>
        <wp:inline distT="0" distB="0" distL="0" distR="0" wp14:anchorId="1092A9B0" wp14:editId="65847F74">
          <wp:extent cx="1085850" cy="238125"/>
          <wp:effectExtent l="19050" t="0" r="0" b="0"/>
          <wp:docPr id="31" name="Picture 2" descr="Headstrong - Strong Opinions Strong Results 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eadstrong - Strong Opinions Strong Results 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238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932C3" w:rsidRDefault="000932C3" w:rsidP="008C42C8">
    <w:pPr>
      <w:pStyle w:val="Header"/>
      <w:jc w:val="center"/>
      <w:rPr>
        <w:rFonts w:ascii="Cambria" w:hAnsi="Cambria"/>
        <w:color w:val="4F81BD"/>
        <w:sz w:val="24"/>
        <w:szCs w:val="24"/>
      </w:rPr>
    </w:pPr>
  </w:p>
  <w:p w:rsidR="000932C3" w:rsidRDefault="000932C3" w:rsidP="00AA38EF">
    <w:pPr>
      <w:pStyle w:val="Footer"/>
      <w:pBdr>
        <w:top w:val="thinThickSmallGap" w:sz="24" w:space="0" w:color="622423"/>
      </w:pBdr>
      <w:jc w:val="right"/>
      <w:rPr>
        <w:rFonts w:ascii="Cambria" w:hAnsi="Cambria" w:cs="Cambria"/>
      </w:rPr>
    </w:pPr>
  </w:p>
  <w:p w:rsidR="000932C3" w:rsidRDefault="000932C3" w:rsidP="00AA38EF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2C3" w:rsidRDefault="000932C3">
    <w:pPr>
      <w:pStyle w:val="Header"/>
    </w:pPr>
  </w:p>
  <w:p w:rsidR="000932C3" w:rsidRDefault="000932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1" type="#_x0000_t75" style="width:3.75pt;height:9.75pt" o:bullet="t">
        <v:imagedata r:id="rId1" o:title="bullet"/>
      </v:shape>
    </w:pict>
  </w:numPicBullet>
  <w:numPicBullet w:numPicBulletId="1">
    <w:pict>
      <v:shape id="_x0000_i1382" type="#_x0000_t75" style="width:3in;height:3in" o:bullet="t"/>
    </w:pict>
  </w:numPicBullet>
  <w:numPicBullet w:numPicBulletId="2">
    <w:pict>
      <v:shape id="_x0000_i1383" type="#_x0000_t75" style="width:3in;height:3in" o:bullet="t"/>
    </w:pict>
  </w:numPicBullet>
  <w:numPicBullet w:numPicBulletId="3">
    <w:pict>
      <v:shape id="_x0000_i1384" type="#_x0000_t75" style="width:3in;height:3in" o:bullet="t"/>
    </w:pict>
  </w:numPicBullet>
  <w:numPicBullet w:numPicBulletId="4">
    <w:pict>
      <v:shape id="_x0000_i1385" type="#_x0000_t75" style="width:3in;height:3in" o:bullet="t"/>
    </w:pict>
  </w:numPicBullet>
  <w:numPicBullet w:numPicBulletId="5">
    <w:pict>
      <v:shape id="_x0000_i1386" type="#_x0000_t75" style="width:3in;height:3in" o:bullet="t"/>
    </w:pict>
  </w:numPicBullet>
  <w:numPicBullet w:numPicBulletId="6">
    <w:pict>
      <v:shape id="_x0000_i1387" type="#_x0000_t75" style="width:3in;height:3in" o:bullet="t"/>
    </w:pict>
  </w:numPicBullet>
  <w:abstractNum w:abstractNumId="0">
    <w:nsid w:val="04125281"/>
    <w:multiLevelType w:val="multilevel"/>
    <w:tmpl w:val="D144AF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4025D"/>
    <w:multiLevelType w:val="multilevel"/>
    <w:tmpl w:val="CE481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0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92396"/>
    <w:multiLevelType w:val="multilevel"/>
    <w:tmpl w:val="EDBE4C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4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205042"/>
    <w:multiLevelType w:val="hybridMultilevel"/>
    <w:tmpl w:val="6832B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F94A38"/>
    <w:multiLevelType w:val="hybridMultilevel"/>
    <w:tmpl w:val="E8022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C665F"/>
    <w:multiLevelType w:val="hybridMultilevel"/>
    <w:tmpl w:val="24EA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863CA"/>
    <w:multiLevelType w:val="hybridMultilevel"/>
    <w:tmpl w:val="2258D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275D0"/>
    <w:multiLevelType w:val="multilevel"/>
    <w:tmpl w:val="DC2A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4C2B2E"/>
    <w:multiLevelType w:val="multilevel"/>
    <w:tmpl w:val="8F2898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6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811613"/>
    <w:multiLevelType w:val="multilevel"/>
    <w:tmpl w:val="00503A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5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B42D5C"/>
    <w:multiLevelType w:val="multilevel"/>
    <w:tmpl w:val="CEB212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786E48"/>
    <w:multiLevelType w:val="multilevel"/>
    <w:tmpl w:val="44C83BF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13D71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44BF2580"/>
    <w:multiLevelType w:val="hybridMultilevel"/>
    <w:tmpl w:val="06C07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556B82"/>
    <w:multiLevelType w:val="multilevel"/>
    <w:tmpl w:val="555651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1B3DAC"/>
    <w:multiLevelType w:val="multilevel"/>
    <w:tmpl w:val="65EC7D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E57B1D"/>
    <w:multiLevelType w:val="hybridMultilevel"/>
    <w:tmpl w:val="B2CA7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812547"/>
    <w:multiLevelType w:val="hybridMultilevel"/>
    <w:tmpl w:val="C6460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BF6149"/>
    <w:multiLevelType w:val="hybridMultilevel"/>
    <w:tmpl w:val="894A8676"/>
    <w:lvl w:ilvl="0" w:tplc="3786592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5978B5"/>
    <w:multiLevelType w:val="multilevel"/>
    <w:tmpl w:val="269A3B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4E1ED1"/>
    <w:multiLevelType w:val="hybridMultilevel"/>
    <w:tmpl w:val="8D9403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5F5519E3"/>
    <w:multiLevelType w:val="multilevel"/>
    <w:tmpl w:val="91F6FF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PicBulletId w:val="2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AE6D40"/>
    <w:multiLevelType w:val="hybridMultilevel"/>
    <w:tmpl w:val="4B46290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3D65489"/>
    <w:multiLevelType w:val="hybridMultilevel"/>
    <w:tmpl w:val="9230C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F9104D"/>
    <w:multiLevelType w:val="hybridMultilevel"/>
    <w:tmpl w:val="EBACA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5C18B0"/>
    <w:multiLevelType w:val="hybridMultilevel"/>
    <w:tmpl w:val="1A2EC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6118CD"/>
    <w:multiLevelType w:val="multilevel"/>
    <w:tmpl w:val="3D426C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1476D3"/>
    <w:multiLevelType w:val="hybridMultilevel"/>
    <w:tmpl w:val="363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27458F"/>
    <w:multiLevelType w:val="multilevel"/>
    <w:tmpl w:val="4240EA2A"/>
    <w:lvl w:ilvl="0">
      <w:start w:val="1"/>
      <w:numFmt w:val="decimal"/>
      <w:pStyle w:val="GDCQMSHeader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i w:val="0"/>
        <w:iCs w:val="0"/>
      </w:rPr>
    </w:lvl>
    <w:lvl w:ilvl="1">
      <w:start w:val="1"/>
      <w:numFmt w:val="decimal"/>
      <w:pStyle w:val="GDCQMSHeader2"/>
      <w:lvlText w:val="%1.%2"/>
      <w:lvlJc w:val="left"/>
      <w:pPr>
        <w:tabs>
          <w:tab w:val="num" w:pos="2160"/>
        </w:tabs>
        <w:ind w:left="2160" w:hanging="720"/>
      </w:pPr>
      <w:rPr>
        <w:rFonts w:ascii="Arial" w:hAnsi="Arial" w:cs="Arial" w:hint="default"/>
        <w:b/>
        <w:bCs/>
        <w:i w:val="0"/>
        <w:iCs w:val="0"/>
        <w:caps w:val="0"/>
        <w:sz w:val="20"/>
        <w:szCs w:val="20"/>
      </w:rPr>
    </w:lvl>
    <w:lvl w:ilvl="2">
      <w:start w:val="1"/>
      <w:numFmt w:val="decimal"/>
      <w:pStyle w:val="GDCQMSHeader3"/>
      <w:lvlText w:val="%1.%2.%3"/>
      <w:lvlJc w:val="left"/>
      <w:pPr>
        <w:tabs>
          <w:tab w:val="num" w:pos="2232"/>
        </w:tabs>
        <w:ind w:left="1512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7AFB518A"/>
    <w:multiLevelType w:val="multilevel"/>
    <w:tmpl w:val="E3B09B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A5788B"/>
    <w:multiLevelType w:val="hybridMultilevel"/>
    <w:tmpl w:val="EBACA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F4265D"/>
    <w:multiLevelType w:val="hybridMultilevel"/>
    <w:tmpl w:val="1C64B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8"/>
  </w:num>
  <w:num w:numId="3">
    <w:abstractNumId w:val="1"/>
  </w:num>
  <w:num w:numId="4">
    <w:abstractNumId w:val="10"/>
  </w:num>
  <w:num w:numId="5">
    <w:abstractNumId w:val="21"/>
  </w:num>
  <w:num w:numId="6">
    <w:abstractNumId w:val="26"/>
  </w:num>
  <w:num w:numId="7">
    <w:abstractNumId w:val="19"/>
  </w:num>
  <w:num w:numId="8">
    <w:abstractNumId w:val="14"/>
  </w:num>
  <w:num w:numId="9">
    <w:abstractNumId w:val="0"/>
  </w:num>
  <w:num w:numId="10">
    <w:abstractNumId w:val="11"/>
  </w:num>
  <w:num w:numId="11">
    <w:abstractNumId w:val="29"/>
  </w:num>
  <w:num w:numId="12">
    <w:abstractNumId w:val="15"/>
  </w:num>
  <w:num w:numId="13">
    <w:abstractNumId w:val="2"/>
  </w:num>
  <w:num w:numId="14">
    <w:abstractNumId w:val="9"/>
  </w:num>
  <w:num w:numId="15">
    <w:abstractNumId w:val="8"/>
  </w:num>
  <w:num w:numId="16">
    <w:abstractNumId w:val="25"/>
  </w:num>
  <w:num w:numId="17">
    <w:abstractNumId w:val="7"/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</w:num>
  <w:num w:numId="20">
    <w:abstractNumId w:val="5"/>
  </w:num>
  <w:num w:numId="21">
    <w:abstractNumId w:val="18"/>
  </w:num>
  <w:num w:numId="22">
    <w:abstractNumId w:val="6"/>
  </w:num>
  <w:num w:numId="23">
    <w:abstractNumId w:val="17"/>
  </w:num>
  <w:num w:numId="24">
    <w:abstractNumId w:val="27"/>
  </w:num>
  <w:num w:numId="25">
    <w:abstractNumId w:val="16"/>
  </w:num>
  <w:num w:numId="26">
    <w:abstractNumId w:val="12"/>
  </w:num>
  <w:num w:numId="27">
    <w:abstractNumId w:val="24"/>
  </w:num>
  <w:num w:numId="28">
    <w:abstractNumId w:val="30"/>
  </w:num>
  <w:num w:numId="29">
    <w:abstractNumId w:val="31"/>
  </w:num>
  <w:num w:numId="30">
    <w:abstractNumId w:val="23"/>
  </w:num>
  <w:num w:numId="31">
    <w:abstractNumId w:val="4"/>
  </w:num>
  <w:num w:numId="32">
    <w:abstractNumId w:val="12"/>
  </w:num>
  <w:num w:numId="33">
    <w:abstractNumId w:val="13"/>
  </w:num>
  <w:num w:numId="34">
    <w:abstractNumId w:val="12"/>
  </w:num>
  <w:num w:numId="35">
    <w:abstractNumId w:val="3"/>
  </w:num>
  <w:num w:numId="36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4766"/>
    <w:rsid w:val="0000070F"/>
    <w:rsid w:val="00000D07"/>
    <w:rsid w:val="00000EFA"/>
    <w:rsid w:val="000016A0"/>
    <w:rsid w:val="0000194E"/>
    <w:rsid w:val="000029AE"/>
    <w:rsid w:val="00003308"/>
    <w:rsid w:val="00003E49"/>
    <w:rsid w:val="00004F36"/>
    <w:rsid w:val="0000514E"/>
    <w:rsid w:val="00011AE9"/>
    <w:rsid w:val="00012B02"/>
    <w:rsid w:val="00014A6F"/>
    <w:rsid w:val="00015E80"/>
    <w:rsid w:val="00020EFE"/>
    <w:rsid w:val="00021726"/>
    <w:rsid w:val="00022EF7"/>
    <w:rsid w:val="00024719"/>
    <w:rsid w:val="00026C38"/>
    <w:rsid w:val="00026D70"/>
    <w:rsid w:val="00027124"/>
    <w:rsid w:val="000330E1"/>
    <w:rsid w:val="00033CAF"/>
    <w:rsid w:val="00035838"/>
    <w:rsid w:val="00036DF4"/>
    <w:rsid w:val="00037B65"/>
    <w:rsid w:val="00040F6A"/>
    <w:rsid w:val="0004293C"/>
    <w:rsid w:val="00043697"/>
    <w:rsid w:val="000460A1"/>
    <w:rsid w:val="00050AC8"/>
    <w:rsid w:val="00051A27"/>
    <w:rsid w:val="00051E61"/>
    <w:rsid w:val="00054386"/>
    <w:rsid w:val="00055271"/>
    <w:rsid w:val="00055A17"/>
    <w:rsid w:val="00057123"/>
    <w:rsid w:val="0005718F"/>
    <w:rsid w:val="00057DD1"/>
    <w:rsid w:val="00063DAB"/>
    <w:rsid w:val="000642AC"/>
    <w:rsid w:val="0006465E"/>
    <w:rsid w:val="0006473A"/>
    <w:rsid w:val="00065BF7"/>
    <w:rsid w:val="00066961"/>
    <w:rsid w:val="00067B9A"/>
    <w:rsid w:val="000706E0"/>
    <w:rsid w:val="000715F1"/>
    <w:rsid w:val="0007237F"/>
    <w:rsid w:val="000749B1"/>
    <w:rsid w:val="00074E95"/>
    <w:rsid w:val="000753B6"/>
    <w:rsid w:val="00075929"/>
    <w:rsid w:val="000805F1"/>
    <w:rsid w:val="00080C59"/>
    <w:rsid w:val="000823B9"/>
    <w:rsid w:val="00082D73"/>
    <w:rsid w:val="00085869"/>
    <w:rsid w:val="00085AE8"/>
    <w:rsid w:val="00085E19"/>
    <w:rsid w:val="00086A86"/>
    <w:rsid w:val="00086B01"/>
    <w:rsid w:val="000874AE"/>
    <w:rsid w:val="00091291"/>
    <w:rsid w:val="00093067"/>
    <w:rsid w:val="000932C3"/>
    <w:rsid w:val="000941EC"/>
    <w:rsid w:val="000959EF"/>
    <w:rsid w:val="000A0071"/>
    <w:rsid w:val="000A0184"/>
    <w:rsid w:val="000A3070"/>
    <w:rsid w:val="000A347D"/>
    <w:rsid w:val="000A5697"/>
    <w:rsid w:val="000A5E55"/>
    <w:rsid w:val="000A6A25"/>
    <w:rsid w:val="000A6E61"/>
    <w:rsid w:val="000B02F3"/>
    <w:rsid w:val="000B0CFA"/>
    <w:rsid w:val="000B1986"/>
    <w:rsid w:val="000B2B7B"/>
    <w:rsid w:val="000B70FA"/>
    <w:rsid w:val="000C01FB"/>
    <w:rsid w:val="000C1C24"/>
    <w:rsid w:val="000C3EA6"/>
    <w:rsid w:val="000C3F40"/>
    <w:rsid w:val="000D0841"/>
    <w:rsid w:val="000D1678"/>
    <w:rsid w:val="000D2A84"/>
    <w:rsid w:val="000D2AEF"/>
    <w:rsid w:val="000D3AB5"/>
    <w:rsid w:val="000D6A4A"/>
    <w:rsid w:val="000E0A27"/>
    <w:rsid w:val="000E17A7"/>
    <w:rsid w:val="000E30F6"/>
    <w:rsid w:val="000E313A"/>
    <w:rsid w:val="000E3A4B"/>
    <w:rsid w:val="000E5526"/>
    <w:rsid w:val="000E707B"/>
    <w:rsid w:val="000F2B75"/>
    <w:rsid w:val="000F2F11"/>
    <w:rsid w:val="000F36E9"/>
    <w:rsid w:val="000F384F"/>
    <w:rsid w:val="000F447A"/>
    <w:rsid w:val="000F5880"/>
    <w:rsid w:val="00100BB5"/>
    <w:rsid w:val="00100F9E"/>
    <w:rsid w:val="001012F5"/>
    <w:rsid w:val="0010335B"/>
    <w:rsid w:val="00103AFC"/>
    <w:rsid w:val="00104CAF"/>
    <w:rsid w:val="00106DD6"/>
    <w:rsid w:val="00107126"/>
    <w:rsid w:val="00110E3D"/>
    <w:rsid w:val="00110E42"/>
    <w:rsid w:val="00114B67"/>
    <w:rsid w:val="00115C1D"/>
    <w:rsid w:val="001166EE"/>
    <w:rsid w:val="00122383"/>
    <w:rsid w:val="00122476"/>
    <w:rsid w:val="00123B1F"/>
    <w:rsid w:val="00123CFA"/>
    <w:rsid w:val="00130AFF"/>
    <w:rsid w:val="001342E6"/>
    <w:rsid w:val="00134CF0"/>
    <w:rsid w:val="00136283"/>
    <w:rsid w:val="00137634"/>
    <w:rsid w:val="00140920"/>
    <w:rsid w:val="001420AA"/>
    <w:rsid w:val="001447A0"/>
    <w:rsid w:val="00145F6B"/>
    <w:rsid w:val="00150EF9"/>
    <w:rsid w:val="00151EC0"/>
    <w:rsid w:val="00154F6D"/>
    <w:rsid w:val="00155A7E"/>
    <w:rsid w:val="00156E72"/>
    <w:rsid w:val="00156F15"/>
    <w:rsid w:val="001579B7"/>
    <w:rsid w:val="0016342C"/>
    <w:rsid w:val="00163A36"/>
    <w:rsid w:val="00164332"/>
    <w:rsid w:val="00165D9C"/>
    <w:rsid w:val="001708D3"/>
    <w:rsid w:val="00174C27"/>
    <w:rsid w:val="00175B82"/>
    <w:rsid w:val="001768D7"/>
    <w:rsid w:val="00176A79"/>
    <w:rsid w:val="00181053"/>
    <w:rsid w:val="001824B1"/>
    <w:rsid w:val="001850F2"/>
    <w:rsid w:val="0018568D"/>
    <w:rsid w:val="00186508"/>
    <w:rsid w:val="00186742"/>
    <w:rsid w:val="00190863"/>
    <w:rsid w:val="001908C4"/>
    <w:rsid w:val="00190A80"/>
    <w:rsid w:val="00190FDA"/>
    <w:rsid w:val="00191B51"/>
    <w:rsid w:val="0019379B"/>
    <w:rsid w:val="0019463F"/>
    <w:rsid w:val="00196D1A"/>
    <w:rsid w:val="00197808"/>
    <w:rsid w:val="001A12D2"/>
    <w:rsid w:val="001A1C92"/>
    <w:rsid w:val="001A43E1"/>
    <w:rsid w:val="001B12EF"/>
    <w:rsid w:val="001B378E"/>
    <w:rsid w:val="001B5126"/>
    <w:rsid w:val="001B6250"/>
    <w:rsid w:val="001C34F9"/>
    <w:rsid w:val="001C366E"/>
    <w:rsid w:val="001C3EF6"/>
    <w:rsid w:val="001C4FEC"/>
    <w:rsid w:val="001C5552"/>
    <w:rsid w:val="001C5A25"/>
    <w:rsid w:val="001C6411"/>
    <w:rsid w:val="001C6568"/>
    <w:rsid w:val="001C7B8C"/>
    <w:rsid w:val="001C7CB9"/>
    <w:rsid w:val="001D00FB"/>
    <w:rsid w:val="001D033B"/>
    <w:rsid w:val="001D0EE8"/>
    <w:rsid w:val="001D0F85"/>
    <w:rsid w:val="001D1F32"/>
    <w:rsid w:val="001D202A"/>
    <w:rsid w:val="001E1994"/>
    <w:rsid w:val="001E5505"/>
    <w:rsid w:val="001E657D"/>
    <w:rsid w:val="001E6902"/>
    <w:rsid w:val="001E713D"/>
    <w:rsid w:val="001F0689"/>
    <w:rsid w:val="001F1834"/>
    <w:rsid w:val="001F4766"/>
    <w:rsid w:val="001F4EAB"/>
    <w:rsid w:val="001F536F"/>
    <w:rsid w:val="001F6593"/>
    <w:rsid w:val="001F68C8"/>
    <w:rsid w:val="001F6E2D"/>
    <w:rsid w:val="001F7369"/>
    <w:rsid w:val="001F787E"/>
    <w:rsid w:val="002006A8"/>
    <w:rsid w:val="002012BA"/>
    <w:rsid w:val="00203262"/>
    <w:rsid w:val="00203543"/>
    <w:rsid w:val="002036E8"/>
    <w:rsid w:val="0021026F"/>
    <w:rsid w:val="00211384"/>
    <w:rsid w:val="002117A0"/>
    <w:rsid w:val="0021283F"/>
    <w:rsid w:val="00212D13"/>
    <w:rsid w:val="0021332D"/>
    <w:rsid w:val="002137C4"/>
    <w:rsid w:val="00217F79"/>
    <w:rsid w:val="00221C2C"/>
    <w:rsid w:val="002225FB"/>
    <w:rsid w:val="00225F97"/>
    <w:rsid w:val="002260E8"/>
    <w:rsid w:val="00226FCA"/>
    <w:rsid w:val="00227B7C"/>
    <w:rsid w:val="002306AD"/>
    <w:rsid w:val="002318FE"/>
    <w:rsid w:val="002331BC"/>
    <w:rsid w:val="002331FF"/>
    <w:rsid w:val="00233D28"/>
    <w:rsid w:val="00234B09"/>
    <w:rsid w:val="00234C2D"/>
    <w:rsid w:val="0023637A"/>
    <w:rsid w:val="00236CEE"/>
    <w:rsid w:val="00237B4D"/>
    <w:rsid w:val="002402B6"/>
    <w:rsid w:val="00240A8B"/>
    <w:rsid w:val="002419DC"/>
    <w:rsid w:val="00242377"/>
    <w:rsid w:val="00242E1B"/>
    <w:rsid w:val="00245F27"/>
    <w:rsid w:val="00247B06"/>
    <w:rsid w:val="00250A96"/>
    <w:rsid w:val="0025227A"/>
    <w:rsid w:val="00254671"/>
    <w:rsid w:val="002560B5"/>
    <w:rsid w:val="00260AD5"/>
    <w:rsid w:val="00260D27"/>
    <w:rsid w:val="00262246"/>
    <w:rsid w:val="00264BF9"/>
    <w:rsid w:val="00266985"/>
    <w:rsid w:val="00271488"/>
    <w:rsid w:val="00273E65"/>
    <w:rsid w:val="002748A4"/>
    <w:rsid w:val="00276E19"/>
    <w:rsid w:val="00276ED4"/>
    <w:rsid w:val="00281E42"/>
    <w:rsid w:val="00282C73"/>
    <w:rsid w:val="00283EB8"/>
    <w:rsid w:val="00285588"/>
    <w:rsid w:val="00285C41"/>
    <w:rsid w:val="00293989"/>
    <w:rsid w:val="0029422C"/>
    <w:rsid w:val="00294A35"/>
    <w:rsid w:val="00295956"/>
    <w:rsid w:val="00297044"/>
    <w:rsid w:val="002A05C9"/>
    <w:rsid w:val="002A1455"/>
    <w:rsid w:val="002A19E5"/>
    <w:rsid w:val="002A2094"/>
    <w:rsid w:val="002A2416"/>
    <w:rsid w:val="002A3984"/>
    <w:rsid w:val="002A3BD9"/>
    <w:rsid w:val="002A3EDA"/>
    <w:rsid w:val="002A71EE"/>
    <w:rsid w:val="002A72D7"/>
    <w:rsid w:val="002A797B"/>
    <w:rsid w:val="002B049E"/>
    <w:rsid w:val="002B25EB"/>
    <w:rsid w:val="002B27D0"/>
    <w:rsid w:val="002B62A6"/>
    <w:rsid w:val="002B7E30"/>
    <w:rsid w:val="002C0189"/>
    <w:rsid w:val="002C1BC4"/>
    <w:rsid w:val="002C4249"/>
    <w:rsid w:val="002C54B1"/>
    <w:rsid w:val="002C6E12"/>
    <w:rsid w:val="002C72E4"/>
    <w:rsid w:val="002D1F75"/>
    <w:rsid w:val="002D353F"/>
    <w:rsid w:val="002D3689"/>
    <w:rsid w:val="002D4592"/>
    <w:rsid w:val="002E23D6"/>
    <w:rsid w:val="002E2EB1"/>
    <w:rsid w:val="002E3D6B"/>
    <w:rsid w:val="002E5195"/>
    <w:rsid w:val="002E5452"/>
    <w:rsid w:val="002E54A4"/>
    <w:rsid w:val="002E65FB"/>
    <w:rsid w:val="002F164D"/>
    <w:rsid w:val="002F32F5"/>
    <w:rsid w:val="002F4430"/>
    <w:rsid w:val="002F452B"/>
    <w:rsid w:val="002F7DB0"/>
    <w:rsid w:val="003018BD"/>
    <w:rsid w:val="00301982"/>
    <w:rsid w:val="00301D93"/>
    <w:rsid w:val="0030296D"/>
    <w:rsid w:val="0030315D"/>
    <w:rsid w:val="003046AB"/>
    <w:rsid w:val="0030484D"/>
    <w:rsid w:val="00304C1E"/>
    <w:rsid w:val="0030725B"/>
    <w:rsid w:val="0030751C"/>
    <w:rsid w:val="00313716"/>
    <w:rsid w:val="00315669"/>
    <w:rsid w:val="0031597B"/>
    <w:rsid w:val="00315C38"/>
    <w:rsid w:val="003235DC"/>
    <w:rsid w:val="00324787"/>
    <w:rsid w:val="0032545B"/>
    <w:rsid w:val="00325A09"/>
    <w:rsid w:val="00326CA2"/>
    <w:rsid w:val="00332D75"/>
    <w:rsid w:val="00332EC6"/>
    <w:rsid w:val="003356F6"/>
    <w:rsid w:val="00335CC4"/>
    <w:rsid w:val="00337479"/>
    <w:rsid w:val="003403A1"/>
    <w:rsid w:val="00340AEB"/>
    <w:rsid w:val="00342882"/>
    <w:rsid w:val="00343433"/>
    <w:rsid w:val="00345680"/>
    <w:rsid w:val="003517BE"/>
    <w:rsid w:val="00355944"/>
    <w:rsid w:val="003568C1"/>
    <w:rsid w:val="003576F1"/>
    <w:rsid w:val="0036526F"/>
    <w:rsid w:val="003709C7"/>
    <w:rsid w:val="003720CE"/>
    <w:rsid w:val="00372605"/>
    <w:rsid w:val="003730CC"/>
    <w:rsid w:val="00373672"/>
    <w:rsid w:val="00373CB1"/>
    <w:rsid w:val="00373E05"/>
    <w:rsid w:val="00373FF4"/>
    <w:rsid w:val="00374B8A"/>
    <w:rsid w:val="00374CE4"/>
    <w:rsid w:val="003756C5"/>
    <w:rsid w:val="003758D7"/>
    <w:rsid w:val="00376B3C"/>
    <w:rsid w:val="003823B7"/>
    <w:rsid w:val="00383673"/>
    <w:rsid w:val="00383BEE"/>
    <w:rsid w:val="00384AA9"/>
    <w:rsid w:val="003875C1"/>
    <w:rsid w:val="0039198D"/>
    <w:rsid w:val="00392440"/>
    <w:rsid w:val="00393C55"/>
    <w:rsid w:val="003948CB"/>
    <w:rsid w:val="00396F3B"/>
    <w:rsid w:val="003A0C87"/>
    <w:rsid w:val="003A1061"/>
    <w:rsid w:val="003A305E"/>
    <w:rsid w:val="003A3715"/>
    <w:rsid w:val="003A4F9B"/>
    <w:rsid w:val="003A52AA"/>
    <w:rsid w:val="003A5B64"/>
    <w:rsid w:val="003A61C6"/>
    <w:rsid w:val="003A6AEB"/>
    <w:rsid w:val="003B0C79"/>
    <w:rsid w:val="003B1ED8"/>
    <w:rsid w:val="003B2D6E"/>
    <w:rsid w:val="003B2EA5"/>
    <w:rsid w:val="003B343F"/>
    <w:rsid w:val="003B6037"/>
    <w:rsid w:val="003C199F"/>
    <w:rsid w:val="003C1A3F"/>
    <w:rsid w:val="003C1F39"/>
    <w:rsid w:val="003C2D9C"/>
    <w:rsid w:val="003C464E"/>
    <w:rsid w:val="003C6D65"/>
    <w:rsid w:val="003D0FEF"/>
    <w:rsid w:val="003D4B35"/>
    <w:rsid w:val="003E0C9F"/>
    <w:rsid w:val="003E21E9"/>
    <w:rsid w:val="003E22B3"/>
    <w:rsid w:val="003E37EF"/>
    <w:rsid w:val="003E56FA"/>
    <w:rsid w:val="003E7307"/>
    <w:rsid w:val="003E761E"/>
    <w:rsid w:val="003F3419"/>
    <w:rsid w:val="003F3841"/>
    <w:rsid w:val="003F5B6C"/>
    <w:rsid w:val="003F6C84"/>
    <w:rsid w:val="003F7823"/>
    <w:rsid w:val="004046BD"/>
    <w:rsid w:val="00404A04"/>
    <w:rsid w:val="00404F3A"/>
    <w:rsid w:val="00405EEB"/>
    <w:rsid w:val="004065E1"/>
    <w:rsid w:val="004116E8"/>
    <w:rsid w:val="00411DD9"/>
    <w:rsid w:val="00412C9D"/>
    <w:rsid w:val="00413CF0"/>
    <w:rsid w:val="004158DA"/>
    <w:rsid w:val="004203DB"/>
    <w:rsid w:val="00420609"/>
    <w:rsid w:val="00421E7B"/>
    <w:rsid w:val="00422110"/>
    <w:rsid w:val="00423B1D"/>
    <w:rsid w:val="004250EE"/>
    <w:rsid w:val="00425963"/>
    <w:rsid w:val="00425EF8"/>
    <w:rsid w:val="00427C2E"/>
    <w:rsid w:val="00431ECB"/>
    <w:rsid w:val="00432156"/>
    <w:rsid w:val="00432EE4"/>
    <w:rsid w:val="0043442A"/>
    <w:rsid w:val="00434A30"/>
    <w:rsid w:val="00435C79"/>
    <w:rsid w:val="00435CC2"/>
    <w:rsid w:val="0043688C"/>
    <w:rsid w:val="00436C97"/>
    <w:rsid w:val="00437094"/>
    <w:rsid w:val="004411AA"/>
    <w:rsid w:val="00441F8B"/>
    <w:rsid w:val="00443B18"/>
    <w:rsid w:val="00443E95"/>
    <w:rsid w:val="004443D6"/>
    <w:rsid w:val="00444572"/>
    <w:rsid w:val="00444BBB"/>
    <w:rsid w:val="00444E8D"/>
    <w:rsid w:val="00445D65"/>
    <w:rsid w:val="00446110"/>
    <w:rsid w:val="00447595"/>
    <w:rsid w:val="004530A6"/>
    <w:rsid w:val="00456896"/>
    <w:rsid w:val="00460840"/>
    <w:rsid w:val="00460D20"/>
    <w:rsid w:val="00464060"/>
    <w:rsid w:val="00464104"/>
    <w:rsid w:val="00464EDD"/>
    <w:rsid w:val="00465273"/>
    <w:rsid w:val="004653EC"/>
    <w:rsid w:val="00465BAC"/>
    <w:rsid w:val="00466988"/>
    <w:rsid w:val="004671C4"/>
    <w:rsid w:val="0046777B"/>
    <w:rsid w:val="00472282"/>
    <w:rsid w:val="004747FF"/>
    <w:rsid w:val="00474F20"/>
    <w:rsid w:val="0047611B"/>
    <w:rsid w:val="00476A49"/>
    <w:rsid w:val="00476A4F"/>
    <w:rsid w:val="00477856"/>
    <w:rsid w:val="00482A1A"/>
    <w:rsid w:val="004837E2"/>
    <w:rsid w:val="004843A5"/>
    <w:rsid w:val="004852D5"/>
    <w:rsid w:val="0048609A"/>
    <w:rsid w:val="00487597"/>
    <w:rsid w:val="004876E1"/>
    <w:rsid w:val="004902EE"/>
    <w:rsid w:val="00490E9A"/>
    <w:rsid w:val="0049304B"/>
    <w:rsid w:val="00494FC2"/>
    <w:rsid w:val="004959D9"/>
    <w:rsid w:val="00497A1D"/>
    <w:rsid w:val="004A039F"/>
    <w:rsid w:val="004A248F"/>
    <w:rsid w:val="004A3220"/>
    <w:rsid w:val="004A3A27"/>
    <w:rsid w:val="004B0162"/>
    <w:rsid w:val="004B032C"/>
    <w:rsid w:val="004B17B4"/>
    <w:rsid w:val="004B2EFB"/>
    <w:rsid w:val="004B3616"/>
    <w:rsid w:val="004B3D08"/>
    <w:rsid w:val="004B5849"/>
    <w:rsid w:val="004B5FA7"/>
    <w:rsid w:val="004B7049"/>
    <w:rsid w:val="004C08F9"/>
    <w:rsid w:val="004C196A"/>
    <w:rsid w:val="004C19C8"/>
    <w:rsid w:val="004C2EB1"/>
    <w:rsid w:val="004C3310"/>
    <w:rsid w:val="004C629F"/>
    <w:rsid w:val="004D0B39"/>
    <w:rsid w:val="004D1E65"/>
    <w:rsid w:val="004D36B7"/>
    <w:rsid w:val="004D37F3"/>
    <w:rsid w:val="004D72F2"/>
    <w:rsid w:val="004E5EB4"/>
    <w:rsid w:val="004E712E"/>
    <w:rsid w:val="004E7396"/>
    <w:rsid w:val="004F0265"/>
    <w:rsid w:val="004F3B5C"/>
    <w:rsid w:val="004F6A0D"/>
    <w:rsid w:val="004F6D7A"/>
    <w:rsid w:val="00506E48"/>
    <w:rsid w:val="00510125"/>
    <w:rsid w:val="005108C7"/>
    <w:rsid w:val="00511E9E"/>
    <w:rsid w:val="005134A7"/>
    <w:rsid w:val="00513DCF"/>
    <w:rsid w:val="005205F0"/>
    <w:rsid w:val="00523EAD"/>
    <w:rsid w:val="00525C60"/>
    <w:rsid w:val="00530C2F"/>
    <w:rsid w:val="00531964"/>
    <w:rsid w:val="00531C7D"/>
    <w:rsid w:val="00532B01"/>
    <w:rsid w:val="0053390C"/>
    <w:rsid w:val="005341BA"/>
    <w:rsid w:val="00535200"/>
    <w:rsid w:val="00543513"/>
    <w:rsid w:val="005439FE"/>
    <w:rsid w:val="00543C4F"/>
    <w:rsid w:val="00545038"/>
    <w:rsid w:val="00545214"/>
    <w:rsid w:val="0054748E"/>
    <w:rsid w:val="005479AC"/>
    <w:rsid w:val="00550778"/>
    <w:rsid w:val="005528C9"/>
    <w:rsid w:val="00552F89"/>
    <w:rsid w:val="0055402E"/>
    <w:rsid w:val="0055414D"/>
    <w:rsid w:val="00555F07"/>
    <w:rsid w:val="0056096F"/>
    <w:rsid w:val="00561C8E"/>
    <w:rsid w:val="00562282"/>
    <w:rsid w:val="00562A6F"/>
    <w:rsid w:val="005645F6"/>
    <w:rsid w:val="0056790A"/>
    <w:rsid w:val="00570255"/>
    <w:rsid w:val="005704F0"/>
    <w:rsid w:val="0057075D"/>
    <w:rsid w:val="00570DC6"/>
    <w:rsid w:val="005730DB"/>
    <w:rsid w:val="00576E74"/>
    <w:rsid w:val="005809FE"/>
    <w:rsid w:val="00580EC3"/>
    <w:rsid w:val="0058184F"/>
    <w:rsid w:val="00582C67"/>
    <w:rsid w:val="005831CB"/>
    <w:rsid w:val="00585170"/>
    <w:rsid w:val="00585E00"/>
    <w:rsid w:val="00586D94"/>
    <w:rsid w:val="00587C63"/>
    <w:rsid w:val="00592085"/>
    <w:rsid w:val="005920FC"/>
    <w:rsid w:val="005930AA"/>
    <w:rsid w:val="005933B1"/>
    <w:rsid w:val="00594E4A"/>
    <w:rsid w:val="005957E2"/>
    <w:rsid w:val="005A0B96"/>
    <w:rsid w:val="005A3C64"/>
    <w:rsid w:val="005A5240"/>
    <w:rsid w:val="005B049B"/>
    <w:rsid w:val="005B077B"/>
    <w:rsid w:val="005B08AF"/>
    <w:rsid w:val="005B0923"/>
    <w:rsid w:val="005B33AC"/>
    <w:rsid w:val="005B3AB6"/>
    <w:rsid w:val="005B568D"/>
    <w:rsid w:val="005B761D"/>
    <w:rsid w:val="005C0995"/>
    <w:rsid w:val="005C2173"/>
    <w:rsid w:val="005C2EF9"/>
    <w:rsid w:val="005C4257"/>
    <w:rsid w:val="005C6A49"/>
    <w:rsid w:val="005C7719"/>
    <w:rsid w:val="005D0916"/>
    <w:rsid w:val="005D468E"/>
    <w:rsid w:val="005D4AC6"/>
    <w:rsid w:val="005D4CB8"/>
    <w:rsid w:val="005D50FC"/>
    <w:rsid w:val="005D5D65"/>
    <w:rsid w:val="005D7167"/>
    <w:rsid w:val="005D73EA"/>
    <w:rsid w:val="005E28BF"/>
    <w:rsid w:val="005E376A"/>
    <w:rsid w:val="005E3D0A"/>
    <w:rsid w:val="005E5120"/>
    <w:rsid w:val="005E5406"/>
    <w:rsid w:val="005E7205"/>
    <w:rsid w:val="005E7E93"/>
    <w:rsid w:val="005F177B"/>
    <w:rsid w:val="005F4089"/>
    <w:rsid w:val="005F45A2"/>
    <w:rsid w:val="005F5BDA"/>
    <w:rsid w:val="005F74B6"/>
    <w:rsid w:val="005F7CBB"/>
    <w:rsid w:val="006019A8"/>
    <w:rsid w:val="00601BE6"/>
    <w:rsid w:val="006030C5"/>
    <w:rsid w:val="00603A0B"/>
    <w:rsid w:val="00607226"/>
    <w:rsid w:val="006104BA"/>
    <w:rsid w:val="006108A5"/>
    <w:rsid w:val="0061102E"/>
    <w:rsid w:val="006124E7"/>
    <w:rsid w:val="00612C9A"/>
    <w:rsid w:val="00613927"/>
    <w:rsid w:val="00613E31"/>
    <w:rsid w:val="00616522"/>
    <w:rsid w:val="00616E02"/>
    <w:rsid w:val="00621274"/>
    <w:rsid w:val="006215A6"/>
    <w:rsid w:val="006232A1"/>
    <w:rsid w:val="00625430"/>
    <w:rsid w:val="00625924"/>
    <w:rsid w:val="006267C3"/>
    <w:rsid w:val="00627B04"/>
    <w:rsid w:val="0063024C"/>
    <w:rsid w:val="006303B3"/>
    <w:rsid w:val="00630F3B"/>
    <w:rsid w:val="0063485C"/>
    <w:rsid w:val="00637372"/>
    <w:rsid w:val="006376E9"/>
    <w:rsid w:val="0064136B"/>
    <w:rsid w:val="00641C35"/>
    <w:rsid w:val="006430A3"/>
    <w:rsid w:val="00644DF7"/>
    <w:rsid w:val="00645BE4"/>
    <w:rsid w:val="00647820"/>
    <w:rsid w:val="00650302"/>
    <w:rsid w:val="00650650"/>
    <w:rsid w:val="006511CA"/>
    <w:rsid w:val="00651DC8"/>
    <w:rsid w:val="00652295"/>
    <w:rsid w:val="006535D3"/>
    <w:rsid w:val="00656BEC"/>
    <w:rsid w:val="00662BA2"/>
    <w:rsid w:val="006667BD"/>
    <w:rsid w:val="00666F3B"/>
    <w:rsid w:val="0067014C"/>
    <w:rsid w:val="006707C3"/>
    <w:rsid w:val="00670986"/>
    <w:rsid w:val="006710E7"/>
    <w:rsid w:val="00672189"/>
    <w:rsid w:val="00674D85"/>
    <w:rsid w:val="00675EAF"/>
    <w:rsid w:val="0067721F"/>
    <w:rsid w:val="00677FC7"/>
    <w:rsid w:val="006805AE"/>
    <w:rsid w:val="00680C0D"/>
    <w:rsid w:val="006812DB"/>
    <w:rsid w:val="006815A8"/>
    <w:rsid w:val="006816BC"/>
    <w:rsid w:val="00681B6C"/>
    <w:rsid w:val="006878CD"/>
    <w:rsid w:val="00687D61"/>
    <w:rsid w:val="00687EC4"/>
    <w:rsid w:val="00691533"/>
    <w:rsid w:val="006925F7"/>
    <w:rsid w:val="006948A6"/>
    <w:rsid w:val="00695463"/>
    <w:rsid w:val="006956E2"/>
    <w:rsid w:val="0069608F"/>
    <w:rsid w:val="00696918"/>
    <w:rsid w:val="00697640"/>
    <w:rsid w:val="0069784A"/>
    <w:rsid w:val="006A07D4"/>
    <w:rsid w:val="006A0BBA"/>
    <w:rsid w:val="006A3866"/>
    <w:rsid w:val="006A46C5"/>
    <w:rsid w:val="006A4D58"/>
    <w:rsid w:val="006A4F13"/>
    <w:rsid w:val="006A6033"/>
    <w:rsid w:val="006A7466"/>
    <w:rsid w:val="006A7E69"/>
    <w:rsid w:val="006B15BF"/>
    <w:rsid w:val="006B2B0F"/>
    <w:rsid w:val="006B4139"/>
    <w:rsid w:val="006B4ED5"/>
    <w:rsid w:val="006B5D5C"/>
    <w:rsid w:val="006B7DA6"/>
    <w:rsid w:val="006C0322"/>
    <w:rsid w:val="006C1BF1"/>
    <w:rsid w:val="006C3213"/>
    <w:rsid w:val="006D3304"/>
    <w:rsid w:val="006D6B6E"/>
    <w:rsid w:val="006E018F"/>
    <w:rsid w:val="006E11FC"/>
    <w:rsid w:val="006E3F83"/>
    <w:rsid w:val="006F0943"/>
    <w:rsid w:val="006F0AD7"/>
    <w:rsid w:val="006F2599"/>
    <w:rsid w:val="006F2DD5"/>
    <w:rsid w:val="006F7282"/>
    <w:rsid w:val="006F783D"/>
    <w:rsid w:val="0070013F"/>
    <w:rsid w:val="00702E8E"/>
    <w:rsid w:val="007048CC"/>
    <w:rsid w:val="0070581F"/>
    <w:rsid w:val="00710675"/>
    <w:rsid w:val="00710FF3"/>
    <w:rsid w:val="007131F5"/>
    <w:rsid w:val="00716449"/>
    <w:rsid w:val="007177C3"/>
    <w:rsid w:val="0072127B"/>
    <w:rsid w:val="0072315C"/>
    <w:rsid w:val="007237D2"/>
    <w:rsid w:val="00724738"/>
    <w:rsid w:val="00724C7C"/>
    <w:rsid w:val="0072735F"/>
    <w:rsid w:val="007279E4"/>
    <w:rsid w:val="00732C7D"/>
    <w:rsid w:val="007347E9"/>
    <w:rsid w:val="00741B4F"/>
    <w:rsid w:val="00741E5F"/>
    <w:rsid w:val="00741F2D"/>
    <w:rsid w:val="00743143"/>
    <w:rsid w:val="00743757"/>
    <w:rsid w:val="00744B00"/>
    <w:rsid w:val="00751B76"/>
    <w:rsid w:val="00751CB9"/>
    <w:rsid w:val="00751D8A"/>
    <w:rsid w:val="0075365C"/>
    <w:rsid w:val="00755AD1"/>
    <w:rsid w:val="0075657D"/>
    <w:rsid w:val="00760242"/>
    <w:rsid w:val="00762E78"/>
    <w:rsid w:val="00764AA9"/>
    <w:rsid w:val="007678A7"/>
    <w:rsid w:val="00767A4A"/>
    <w:rsid w:val="00772153"/>
    <w:rsid w:val="00772899"/>
    <w:rsid w:val="00772DFF"/>
    <w:rsid w:val="00773996"/>
    <w:rsid w:val="00773FA0"/>
    <w:rsid w:val="007740E7"/>
    <w:rsid w:val="0077662C"/>
    <w:rsid w:val="00777326"/>
    <w:rsid w:val="0078245C"/>
    <w:rsid w:val="007838E9"/>
    <w:rsid w:val="00783CEB"/>
    <w:rsid w:val="00785398"/>
    <w:rsid w:val="00791732"/>
    <w:rsid w:val="007929F3"/>
    <w:rsid w:val="00792E56"/>
    <w:rsid w:val="00793613"/>
    <w:rsid w:val="00795EAF"/>
    <w:rsid w:val="007965F9"/>
    <w:rsid w:val="00797BB7"/>
    <w:rsid w:val="00797E7C"/>
    <w:rsid w:val="007A11EA"/>
    <w:rsid w:val="007A385F"/>
    <w:rsid w:val="007A38B5"/>
    <w:rsid w:val="007A5153"/>
    <w:rsid w:val="007C0251"/>
    <w:rsid w:val="007C1A32"/>
    <w:rsid w:val="007C2077"/>
    <w:rsid w:val="007C2283"/>
    <w:rsid w:val="007C6E67"/>
    <w:rsid w:val="007D16BC"/>
    <w:rsid w:val="007D2AB5"/>
    <w:rsid w:val="007D57CE"/>
    <w:rsid w:val="007D69DE"/>
    <w:rsid w:val="007E2528"/>
    <w:rsid w:val="007E256F"/>
    <w:rsid w:val="007E4708"/>
    <w:rsid w:val="007E4F54"/>
    <w:rsid w:val="007E57D4"/>
    <w:rsid w:val="007F0268"/>
    <w:rsid w:val="007F0D3E"/>
    <w:rsid w:val="007F1498"/>
    <w:rsid w:val="007F5B7A"/>
    <w:rsid w:val="007F6CE2"/>
    <w:rsid w:val="00800336"/>
    <w:rsid w:val="008022E0"/>
    <w:rsid w:val="00802665"/>
    <w:rsid w:val="00803656"/>
    <w:rsid w:val="00804BEE"/>
    <w:rsid w:val="00805E28"/>
    <w:rsid w:val="00806F96"/>
    <w:rsid w:val="00807779"/>
    <w:rsid w:val="00813D19"/>
    <w:rsid w:val="00814439"/>
    <w:rsid w:val="0081609D"/>
    <w:rsid w:val="00816D82"/>
    <w:rsid w:val="00820151"/>
    <w:rsid w:val="008245DA"/>
    <w:rsid w:val="00826658"/>
    <w:rsid w:val="00827BD4"/>
    <w:rsid w:val="00827EE2"/>
    <w:rsid w:val="008303F0"/>
    <w:rsid w:val="008342F5"/>
    <w:rsid w:val="008359A9"/>
    <w:rsid w:val="00836AEC"/>
    <w:rsid w:val="00836BDB"/>
    <w:rsid w:val="0084055D"/>
    <w:rsid w:val="008429D2"/>
    <w:rsid w:val="00842EE3"/>
    <w:rsid w:val="00843EFA"/>
    <w:rsid w:val="00846967"/>
    <w:rsid w:val="0084745D"/>
    <w:rsid w:val="00850383"/>
    <w:rsid w:val="00852A41"/>
    <w:rsid w:val="00852BD8"/>
    <w:rsid w:val="00853469"/>
    <w:rsid w:val="008555F3"/>
    <w:rsid w:val="00855F97"/>
    <w:rsid w:val="00860448"/>
    <w:rsid w:val="00860CC5"/>
    <w:rsid w:val="00861CF1"/>
    <w:rsid w:val="0086207B"/>
    <w:rsid w:val="00862D87"/>
    <w:rsid w:val="00863C7B"/>
    <w:rsid w:val="008646AE"/>
    <w:rsid w:val="00864FD7"/>
    <w:rsid w:val="00866CFF"/>
    <w:rsid w:val="0086772C"/>
    <w:rsid w:val="00870E6D"/>
    <w:rsid w:val="008761A6"/>
    <w:rsid w:val="008765D4"/>
    <w:rsid w:val="00876D7C"/>
    <w:rsid w:val="00877135"/>
    <w:rsid w:val="008778B1"/>
    <w:rsid w:val="00877C29"/>
    <w:rsid w:val="008800FE"/>
    <w:rsid w:val="008806BE"/>
    <w:rsid w:val="00880EA5"/>
    <w:rsid w:val="00881077"/>
    <w:rsid w:val="0088709D"/>
    <w:rsid w:val="00892AB9"/>
    <w:rsid w:val="00892FCD"/>
    <w:rsid w:val="008934D5"/>
    <w:rsid w:val="0089437A"/>
    <w:rsid w:val="00895688"/>
    <w:rsid w:val="008958B3"/>
    <w:rsid w:val="008A16A1"/>
    <w:rsid w:val="008A2A97"/>
    <w:rsid w:val="008A4B53"/>
    <w:rsid w:val="008A5040"/>
    <w:rsid w:val="008A5BC8"/>
    <w:rsid w:val="008A684E"/>
    <w:rsid w:val="008A68A6"/>
    <w:rsid w:val="008A78FE"/>
    <w:rsid w:val="008A7A56"/>
    <w:rsid w:val="008A7C11"/>
    <w:rsid w:val="008B0922"/>
    <w:rsid w:val="008B098B"/>
    <w:rsid w:val="008B3732"/>
    <w:rsid w:val="008B4D16"/>
    <w:rsid w:val="008B5237"/>
    <w:rsid w:val="008B69C3"/>
    <w:rsid w:val="008B6E17"/>
    <w:rsid w:val="008C2990"/>
    <w:rsid w:val="008C42C8"/>
    <w:rsid w:val="008D0C1C"/>
    <w:rsid w:val="008D0E70"/>
    <w:rsid w:val="008D17E4"/>
    <w:rsid w:val="008D277C"/>
    <w:rsid w:val="008D362D"/>
    <w:rsid w:val="008D5949"/>
    <w:rsid w:val="008D60A3"/>
    <w:rsid w:val="008D7FB6"/>
    <w:rsid w:val="008E0D19"/>
    <w:rsid w:val="008E153F"/>
    <w:rsid w:val="008E2269"/>
    <w:rsid w:val="008E2CF2"/>
    <w:rsid w:val="008E3537"/>
    <w:rsid w:val="008E36C0"/>
    <w:rsid w:val="008E79EA"/>
    <w:rsid w:val="008F12CB"/>
    <w:rsid w:val="008F1330"/>
    <w:rsid w:val="008F1711"/>
    <w:rsid w:val="008F2E0D"/>
    <w:rsid w:val="008F30ED"/>
    <w:rsid w:val="008F41D7"/>
    <w:rsid w:val="008F4A6C"/>
    <w:rsid w:val="008F5A4F"/>
    <w:rsid w:val="00900C42"/>
    <w:rsid w:val="009012C2"/>
    <w:rsid w:val="00902164"/>
    <w:rsid w:val="0090229A"/>
    <w:rsid w:val="00902B98"/>
    <w:rsid w:val="00902DF4"/>
    <w:rsid w:val="009072A2"/>
    <w:rsid w:val="00907494"/>
    <w:rsid w:val="00907849"/>
    <w:rsid w:val="009102DF"/>
    <w:rsid w:val="00910BE8"/>
    <w:rsid w:val="009114B7"/>
    <w:rsid w:val="00911C77"/>
    <w:rsid w:val="00911CB0"/>
    <w:rsid w:val="00912F86"/>
    <w:rsid w:val="00913586"/>
    <w:rsid w:val="00913CCE"/>
    <w:rsid w:val="00914FDF"/>
    <w:rsid w:val="00917273"/>
    <w:rsid w:val="00917754"/>
    <w:rsid w:val="00917849"/>
    <w:rsid w:val="00920F60"/>
    <w:rsid w:val="009220E1"/>
    <w:rsid w:val="00922CFC"/>
    <w:rsid w:val="00923596"/>
    <w:rsid w:val="009249B5"/>
    <w:rsid w:val="00924BAC"/>
    <w:rsid w:val="009301B1"/>
    <w:rsid w:val="0093303F"/>
    <w:rsid w:val="00933604"/>
    <w:rsid w:val="00934DDD"/>
    <w:rsid w:val="00935B94"/>
    <w:rsid w:val="009362C1"/>
    <w:rsid w:val="00936316"/>
    <w:rsid w:val="00940B00"/>
    <w:rsid w:val="00941871"/>
    <w:rsid w:val="00943FAB"/>
    <w:rsid w:val="00944188"/>
    <w:rsid w:val="00944B53"/>
    <w:rsid w:val="0094507B"/>
    <w:rsid w:val="00945F8A"/>
    <w:rsid w:val="00946BAC"/>
    <w:rsid w:val="00950F82"/>
    <w:rsid w:val="00951714"/>
    <w:rsid w:val="00953A81"/>
    <w:rsid w:val="00955590"/>
    <w:rsid w:val="00956189"/>
    <w:rsid w:val="00957296"/>
    <w:rsid w:val="009603C5"/>
    <w:rsid w:val="00960492"/>
    <w:rsid w:val="0096262D"/>
    <w:rsid w:val="00962631"/>
    <w:rsid w:val="00962A60"/>
    <w:rsid w:val="0096405B"/>
    <w:rsid w:val="00966F42"/>
    <w:rsid w:val="00971ADB"/>
    <w:rsid w:val="00972212"/>
    <w:rsid w:val="00980A37"/>
    <w:rsid w:val="00980FE6"/>
    <w:rsid w:val="009823BA"/>
    <w:rsid w:val="00983D9E"/>
    <w:rsid w:val="009841B1"/>
    <w:rsid w:val="009849CE"/>
    <w:rsid w:val="00986C11"/>
    <w:rsid w:val="00986EE4"/>
    <w:rsid w:val="0098777B"/>
    <w:rsid w:val="00992056"/>
    <w:rsid w:val="00992196"/>
    <w:rsid w:val="009921FF"/>
    <w:rsid w:val="0099405D"/>
    <w:rsid w:val="00994A6E"/>
    <w:rsid w:val="00995B36"/>
    <w:rsid w:val="00996D05"/>
    <w:rsid w:val="009A0F31"/>
    <w:rsid w:val="009A25D0"/>
    <w:rsid w:val="009A2728"/>
    <w:rsid w:val="009A2792"/>
    <w:rsid w:val="009A4921"/>
    <w:rsid w:val="009A5AEC"/>
    <w:rsid w:val="009A6A24"/>
    <w:rsid w:val="009A6FDC"/>
    <w:rsid w:val="009B09EF"/>
    <w:rsid w:val="009B158F"/>
    <w:rsid w:val="009B4036"/>
    <w:rsid w:val="009B4EE5"/>
    <w:rsid w:val="009C1317"/>
    <w:rsid w:val="009C5D14"/>
    <w:rsid w:val="009C73B1"/>
    <w:rsid w:val="009C7B6A"/>
    <w:rsid w:val="009D0E7B"/>
    <w:rsid w:val="009D3797"/>
    <w:rsid w:val="009D560E"/>
    <w:rsid w:val="009D5B4E"/>
    <w:rsid w:val="009D5C39"/>
    <w:rsid w:val="009E0C46"/>
    <w:rsid w:val="009E154E"/>
    <w:rsid w:val="009E15E9"/>
    <w:rsid w:val="009E339F"/>
    <w:rsid w:val="009E52DD"/>
    <w:rsid w:val="009E5921"/>
    <w:rsid w:val="009E5CF4"/>
    <w:rsid w:val="009E6030"/>
    <w:rsid w:val="009E613C"/>
    <w:rsid w:val="009E6852"/>
    <w:rsid w:val="009E7324"/>
    <w:rsid w:val="009E7958"/>
    <w:rsid w:val="009F0585"/>
    <w:rsid w:val="009F1799"/>
    <w:rsid w:val="009F1EB8"/>
    <w:rsid w:val="009F3A3C"/>
    <w:rsid w:val="009F65CB"/>
    <w:rsid w:val="009F741B"/>
    <w:rsid w:val="00A00920"/>
    <w:rsid w:val="00A00A6B"/>
    <w:rsid w:val="00A00ED0"/>
    <w:rsid w:val="00A01392"/>
    <w:rsid w:val="00A01554"/>
    <w:rsid w:val="00A01769"/>
    <w:rsid w:val="00A028CF"/>
    <w:rsid w:val="00A02D32"/>
    <w:rsid w:val="00A02FB9"/>
    <w:rsid w:val="00A0556C"/>
    <w:rsid w:val="00A05CE6"/>
    <w:rsid w:val="00A066E1"/>
    <w:rsid w:val="00A07B28"/>
    <w:rsid w:val="00A07B3F"/>
    <w:rsid w:val="00A07F31"/>
    <w:rsid w:val="00A11A61"/>
    <w:rsid w:val="00A12647"/>
    <w:rsid w:val="00A13649"/>
    <w:rsid w:val="00A14D3A"/>
    <w:rsid w:val="00A14EC9"/>
    <w:rsid w:val="00A150C0"/>
    <w:rsid w:val="00A15F5F"/>
    <w:rsid w:val="00A16AD0"/>
    <w:rsid w:val="00A20261"/>
    <w:rsid w:val="00A22778"/>
    <w:rsid w:val="00A27C48"/>
    <w:rsid w:val="00A3156D"/>
    <w:rsid w:val="00A326D0"/>
    <w:rsid w:val="00A3343F"/>
    <w:rsid w:val="00A3674D"/>
    <w:rsid w:val="00A408C7"/>
    <w:rsid w:val="00A41072"/>
    <w:rsid w:val="00A46268"/>
    <w:rsid w:val="00A47855"/>
    <w:rsid w:val="00A5137B"/>
    <w:rsid w:val="00A53D82"/>
    <w:rsid w:val="00A54CB3"/>
    <w:rsid w:val="00A56254"/>
    <w:rsid w:val="00A56B9D"/>
    <w:rsid w:val="00A56BF6"/>
    <w:rsid w:val="00A57D3E"/>
    <w:rsid w:val="00A60318"/>
    <w:rsid w:val="00A60BBB"/>
    <w:rsid w:val="00A61C4B"/>
    <w:rsid w:val="00A6209D"/>
    <w:rsid w:val="00A6210E"/>
    <w:rsid w:val="00A62C77"/>
    <w:rsid w:val="00A64767"/>
    <w:rsid w:val="00A65117"/>
    <w:rsid w:val="00A65889"/>
    <w:rsid w:val="00A73130"/>
    <w:rsid w:val="00A74BBB"/>
    <w:rsid w:val="00A74CB0"/>
    <w:rsid w:val="00A766B0"/>
    <w:rsid w:val="00A76892"/>
    <w:rsid w:val="00A7754B"/>
    <w:rsid w:val="00A80B60"/>
    <w:rsid w:val="00A85864"/>
    <w:rsid w:val="00A85FB8"/>
    <w:rsid w:val="00A867FA"/>
    <w:rsid w:val="00A871BE"/>
    <w:rsid w:val="00A94F15"/>
    <w:rsid w:val="00A94FBF"/>
    <w:rsid w:val="00A973DC"/>
    <w:rsid w:val="00AA0227"/>
    <w:rsid w:val="00AA04B5"/>
    <w:rsid w:val="00AA083B"/>
    <w:rsid w:val="00AA27BD"/>
    <w:rsid w:val="00AA38EF"/>
    <w:rsid w:val="00AA5D69"/>
    <w:rsid w:val="00AA60D0"/>
    <w:rsid w:val="00AA7FE3"/>
    <w:rsid w:val="00AB02FC"/>
    <w:rsid w:val="00AB0681"/>
    <w:rsid w:val="00AB15E0"/>
    <w:rsid w:val="00AB15E7"/>
    <w:rsid w:val="00AB2123"/>
    <w:rsid w:val="00AB3433"/>
    <w:rsid w:val="00AB3500"/>
    <w:rsid w:val="00AB3F61"/>
    <w:rsid w:val="00AB4387"/>
    <w:rsid w:val="00AB5B21"/>
    <w:rsid w:val="00AB5B2E"/>
    <w:rsid w:val="00AB5FB0"/>
    <w:rsid w:val="00AB7DBC"/>
    <w:rsid w:val="00AC0355"/>
    <w:rsid w:val="00AC5BC4"/>
    <w:rsid w:val="00AC6D9B"/>
    <w:rsid w:val="00AC7EE9"/>
    <w:rsid w:val="00AC7F13"/>
    <w:rsid w:val="00AD040F"/>
    <w:rsid w:val="00AD09AA"/>
    <w:rsid w:val="00AD111B"/>
    <w:rsid w:val="00AD1F6D"/>
    <w:rsid w:val="00AD255F"/>
    <w:rsid w:val="00AD2622"/>
    <w:rsid w:val="00AD3107"/>
    <w:rsid w:val="00AD3738"/>
    <w:rsid w:val="00AD4F6C"/>
    <w:rsid w:val="00AD54CE"/>
    <w:rsid w:val="00AD54E5"/>
    <w:rsid w:val="00AD5F89"/>
    <w:rsid w:val="00AE26D4"/>
    <w:rsid w:val="00AE2C1C"/>
    <w:rsid w:val="00AE3930"/>
    <w:rsid w:val="00AE3F7A"/>
    <w:rsid w:val="00AE5F90"/>
    <w:rsid w:val="00AE768B"/>
    <w:rsid w:val="00AE7F7C"/>
    <w:rsid w:val="00AF3606"/>
    <w:rsid w:val="00AF492F"/>
    <w:rsid w:val="00AF6123"/>
    <w:rsid w:val="00AF6D6F"/>
    <w:rsid w:val="00AF75B4"/>
    <w:rsid w:val="00AF7BA7"/>
    <w:rsid w:val="00B00660"/>
    <w:rsid w:val="00B01E03"/>
    <w:rsid w:val="00B02936"/>
    <w:rsid w:val="00B0659F"/>
    <w:rsid w:val="00B06831"/>
    <w:rsid w:val="00B06873"/>
    <w:rsid w:val="00B06A0E"/>
    <w:rsid w:val="00B06FDC"/>
    <w:rsid w:val="00B11149"/>
    <w:rsid w:val="00B11A8F"/>
    <w:rsid w:val="00B20010"/>
    <w:rsid w:val="00B2132E"/>
    <w:rsid w:val="00B21353"/>
    <w:rsid w:val="00B23FE3"/>
    <w:rsid w:val="00B246CF"/>
    <w:rsid w:val="00B2569E"/>
    <w:rsid w:val="00B260C7"/>
    <w:rsid w:val="00B26CF0"/>
    <w:rsid w:val="00B27DEB"/>
    <w:rsid w:val="00B320EF"/>
    <w:rsid w:val="00B36633"/>
    <w:rsid w:val="00B4054F"/>
    <w:rsid w:val="00B41534"/>
    <w:rsid w:val="00B41DE6"/>
    <w:rsid w:val="00B41FFE"/>
    <w:rsid w:val="00B42DCF"/>
    <w:rsid w:val="00B43714"/>
    <w:rsid w:val="00B460A2"/>
    <w:rsid w:val="00B5325C"/>
    <w:rsid w:val="00B54202"/>
    <w:rsid w:val="00B54541"/>
    <w:rsid w:val="00B54EC9"/>
    <w:rsid w:val="00B5559E"/>
    <w:rsid w:val="00B55FBD"/>
    <w:rsid w:val="00B60848"/>
    <w:rsid w:val="00B6483A"/>
    <w:rsid w:val="00B655BB"/>
    <w:rsid w:val="00B65C82"/>
    <w:rsid w:val="00B66C88"/>
    <w:rsid w:val="00B6799D"/>
    <w:rsid w:val="00B703A2"/>
    <w:rsid w:val="00B720FE"/>
    <w:rsid w:val="00B73058"/>
    <w:rsid w:val="00B73765"/>
    <w:rsid w:val="00B74B45"/>
    <w:rsid w:val="00B75FCD"/>
    <w:rsid w:val="00B807D9"/>
    <w:rsid w:val="00B80E9E"/>
    <w:rsid w:val="00B82EB5"/>
    <w:rsid w:val="00B83479"/>
    <w:rsid w:val="00B8475C"/>
    <w:rsid w:val="00B859A2"/>
    <w:rsid w:val="00B8792D"/>
    <w:rsid w:val="00B90875"/>
    <w:rsid w:val="00B914BD"/>
    <w:rsid w:val="00B923D3"/>
    <w:rsid w:val="00B940C8"/>
    <w:rsid w:val="00B96752"/>
    <w:rsid w:val="00BA0783"/>
    <w:rsid w:val="00BA1291"/>
    <w:rsid w:val="00BA232D"/>
    <w:rsid w:val="00BA4DDF"/>
    <w:rsid w:val="00BA50BF"/>
    <w:rsid w:val="00BA644A"/>
    <w:rsid w:val="00BA7E7F"/>
    <w:rsid w:val="00BB0B52"/>
    <w:rsid w:val="00BB0C0F"/>
    <w:rsid w:val="00BB1C3E"/>
    <w:rsid w:val="00BB26A0"/>
    <w:rsid w:val="00BC25E5"/>
    <w:rsid w:val="00BC26B6"/>
    <w:rsid w:val="00BC6AC1"/>
    <w:rsid w:val="00BC72DD"/>
    <w:rsid w:val="00BD1473"/>
    <w:rsid w:val="00BD1738"/>
    <w:rsid w:val="00BD2345"/>
    <w:rsid w:val="00BD7DD9"/>
    <w:rsid w:val="00BE03A2"/>
    <w:rsid w:val="00BE149E"/>
    <w:rsid w:val="00BE18CA"/>
    <w:rsid w:val="00BE20B7"/>
    <w:rsid w:val="00BE2DCB"/>
    <w:rsid w:val="00BF02E9"/>
    <w:rsid w:val="00BF0B66"/>
    <w:rsid w:val="00BF1602"/>
    <w:rsid w:val="00BF1846"/>
    <w:rsid w:val="00BF33C8"/>
    <w:rsid w:val="00BF38AA"/>
    <w:rsid w:val="00BF582E"/>
    <w:rsid w:val="00BF5BE4"/>
    <w:rsid w:val="00BF5C24"/>
    <w:rsid w:val="00BF6688"/>
    <w:rsid w:val="00C00529"/>
    <w:rsid w:val="00C01B49"/>
    <w:rsid w:val="00C04DF4"/>
    <w:rsid w:val="00C0591B"/>
    <w:rsid w:val="00C05F4C"/>
    <w:rsid w:val="00C06684"/>
    <w:rsid w:val="00C0711B"/>
    <w:rsid w:val="00C07214"/>
    <w:rsid w:val="00C11579"/>
    <w:rsid w:val="00C122E7"/>
    <w:rsid w:val="00C13CC5"/>
    <w:rsid w:val="00C15711"/>
    <w:rsid w:val="00C16A4A"/>
    <w:rsid w:val="00C21DFB"/>
    <w:rsid w:val="00C21EC8"/>
    <w:rsid w:val="00C22D4F"/>
    <w:rsid w:val="00C23464"/>
    <w:rsid w:val="00C234E3"/>
    <w:rsid w:val="00C236EF"/>
    <w:rsid w:val="00C2532D"/>
    <w:rsid w:val="00C26EB1"/>
    <w:rsid w:val="00C27299"/>
    <w:rsid w:val="00C30C9C"/>
    <w:rsid w:val="00C31DA0"/>
    <w:rsid w:val="00C31E41"/>
    <w:rsid w:val="00C32D34"/>
    <w:rsid w:val="00C33CA6"/>
    <w:rsid w:val="00C35733"/>
    <w:rsid w:val="00C36473"/>
    <w:rsid w:val="00C37131"/>
    <w:rsid w:val="00C37A54"/>
    <w:rsid w:val="00C40C88"/>
    <w:rsid w:val="00C40DC3"/>
    <w:rsid w:val="00C44BA5"/>
    <w:rsid w:val="00C4598A"/>
    <w:rsid w:val="00C46E5E"/>
    <w:rsid w:val="00C471C3"/>
    <w:rsid w:val="00C473B8"/>
    <w:rsid w:val="00C47F31"/>
    <w:rsid w:val="00C520B2"/>
    <w:rsid w:val="00C55D16"/>
    <w:rsid w:val="00C5682D"/>
    <w:rsid w:val="00C607B4"/>
    <w:rsid w:val="00C611C8"/>
    <w:rsid w:val="00C6293B"/>
    <w:rsid w:val="00C62C48"/>
    <w:rsid w:val="00C64829"/>
    <w:rsid w:val="00C65610"/>
    <w:rsid w:val="00C66FF4"/>
    <w:rsid w:val="00C70C24"/>
    <w:rsid w:val="00C71029"/>
    <w:rsid w:val="00C725DB"/>
    <w:rsid w:val="00C742E3"/>
    <w:rsid w:val="00C74AB9"/>
    <w:rsid w:val="00C74FF9"/>
    <w:rsid w:val="00C77539"/>
    <w:rsid w:val="00C81992"/>
    <w:rsid w:val="00C83779"/>
    <w:rsid w:val="00C84879"/>
    <w:rsid w:val="00C84CE1"/>
    <w:rsid w:val="00C854A2"/>
    <w:rsid w:val="00C8784A"/>
    <w:rsid w:val="00C908F7"/>
    <w:rsid w:val="00C9246B"/>
    <w:rsid w:val="00C933F3"/>
    <w:rsid w:val="00C949B6"/>
    <w:rsid w:val="00C94C05"/>
    <w:rsid w:val="00C96F65"/>
    <w:rsid w:val="00C97363"/>
    <w:rsid w:val="00CA137D"/>
    <w:rsid w:val="00CA2849"/>
    <w:rsid w:val="00CA4D59"/>
    <w:rsid w:val="00CA6AB9"/>
    <w:rsid w:val="00CA74DA"/>
    <w:rsid w:val="00CB023E"/>
    <w:rsid w:val="00CB2004"/>
    <w:rsid w:val="00CB280F"/>
    <w:rsid w:val="00CB6A99"/>
    <w:rsid w:val="00CB6E95"/>
    <w:rsid w:val="00CC11C0"/>
    <w:rsid w:val="00CC42A5"/>
    <w:rsid w:val="00CC4E57"/>
    <w:rsid w:val="00CC6368"/>
    <w:rsid w:val="00CC7EDD"/>
    <w:rsid w:val="00CD128D"/>
    <w:rsid w:val="00CD1F0C"/>
    <w:rsid w:val="00CD4010"/>
    <w:rsid w:val="00CD4078"/>
    <w:rsid w:val="00CD7109"/>
    <w:rsid w:val="00CD722E"/>
    <w:rsid w:val="00CE0D2F"/>
    <w:rsid w:val="00CE1CE7"/>
    <w:rsid w:val="00CE2DB0"/>
    <w:rsid w:val="00CE3B0F"/>
    <w:rsid w:val="00CE4313"/>
    <w:rsid w:val="00CE4E92"/>
    <w:rsid w:val="00CE7415"/>
    <w:rsid w:val="00CE759F"/>
    <w:rsid w:val="00CF08EF"/>
    <w:rsid w:val="00CF111C"/>
    <w:rsid w:val="00CF1598"/>
    <w:rsid w:val="00CF1B5E"/>
    <w:rsid w:val="00CF26DB"/>
    <w:rsid w:val="00CF459E"/>
    <w:rsid w:val="00CF61BD"/>
    <w:rsid w:val="00CF7ED0"/>
    <w:rsid w:val="00D00706"/>
    <w:rsid w:val="00D00EA6"/>
    <w:rsid w:val="00D00F6B"/>
    <w:rsid w:val="00D02F6D"/>
    <w:rsid w:val="00D03B07"/>
    <w:rsid w:val="00D04238"/>
    <w:rsid w:val="00D0764F"/>
    <w:rsid w:val="00D1027B"/>
    <w:rsid w:val="00D11966"/>
    <w:rsid w:val="00D128C4"/>
    <w:rsid w:val="00D12B2F"/>
    <w:rsid w:val="00D148D4"/>
    <w:rsid w:val="00D1497C"/>
    <w:rsid w:val="00D152CB"/>
    <w:rsid w:val="00D15779"/>
    <w:rsid w:val="00D20131"/>
    <w:rsid w:val="00D20FDE"/>
    <w:rsid w:val="00D21CD8"/>
    <w:rsid w:val="00D22336"/>
    <w:rsid w:val="00D231CC"/>
    <w:rsid w:val="00D2348E"/>
    <w:rsid w:val="00D2447A"/>
    <w:rsid w:val="00D27A62"/>
    <w:rsid w:val="00D300FF"/>
    <w:rsid w:val="00D30E3F"/>
    <w:rsid w:val="00D3170E"/>
    <w:rsid w:val="00D318B6"/>
    <w:rsid w:val="00D3218E"/>
    <w:rsid w:val="00D32455"/>
    <w:rsid w:val="00D32F84"/>
    <w:rsid w:val="00D32F87"/>
    <w:rsid w:val="00D34C4B"/>
    <w:rsid w:val="00D35B60"/>
    <w:rsid w:val="00D36547"/>
    <w:rsid w:val="00D369AD"/>
    <w:rsid w:val="00D40126"/>
    <w:rsid w:val="00D414C5"/>
    <w:rsid w:val="00D414E6"/>
    <w:rsid w:val="00D4283B"/>
    <w:rsid w:val="00D4312E"/>
    <w:rsid w:val="00D43583"/>
    <w:rsid w:val="00D448CE"/>
    <w:rsid w:val="00D46575"/>
    <w:rsid w:val="00D46C81"/>
    <w:rsid w:val="00D4777F"/>
    <w:rsid w:val="00D51339"/>
    <w:rsid w:val="00D527DF"/>
    <w:rsid w:val="00D535F2"/>
    <w:rsid w:val="00D5630A"/>
    <w:rsid w:val="00D577AE"/>
    <w:rsid w:val="00D612A8"/>
    <w:rsid w:val="00D621E1"/>
    <w:rsid w:val="00D62D88"/>
    <w:rsid w:val="00D637A1"/>
    <w:rsid w:val="00D65CF1"/>
    <w:rsid w:val="00D66B64"/>
    <w:rsid w:val="00D736BD"/>
    <w:rsid w:val="00D74652"/>
    <w:rsid w:val="00D7668D"/>
    <w:rsid w:val="00D856F6"/>
    <w:rsid w:val="00D87987"/>
    <w:rsid w:val="00D87D54"/>
    <w:rsid w:val="00D902B6"/>
    <w:rsid w:val="00D910CF"/>
    <w:rsid w:val="00D91545"/>
    <w:rsid w:val="00D92A8E"/>
    <w:rsid w:val="00D934EC"/>
    <w:rsid w:val="00D95272"/>
    <w:rsid w:val="00D969C1"/>
    <w:rsid w:val="00DA0F50"/>
    <w:rsid w:val="00DA1B94"/>
    <w:rsid w:val="00DA25EA"/>
    <w:rsid w:val="00DA3D81"/>
    <w:rsid w:val="00DA43F7"/>
    <w:rsid w:val="00DA4A1C"/>
    <w:rsid w:val="00DA5FAE"/>
    <w:rsid w:val="00DB3FD7"/>
    <w:rsid w:val="00DB4D9A"/>
    <w:rsid w:val="00DB5820"/>
    <w:rsid w:val="00DB5CCA"/>
    <w:rsid w:val="00DB760C"/>
    <w:rsid w:val="00DB786B"/>
    <w:rsid w:val="00DC0CA5"/>
    <w:rsid w:val="00DC3630"/>
    <w:rsid w:val="00DC3BCC"/>
    <w:rsid w:val="00DC4C62"/>
    <w:rsid w:val="00DC4FE8"/>
    <w:rsid w:val="00DC57FB"/>
    <w:rsid w:val="00DC6D7A"/>
    <w:rsid w:val="00DC71C9"/>
    <w:rsid w:val="00DD0267"/>
    <w:rsid w:val="00DD11E3"/>
    <w:rsid w:val="00DD2476"/>
    <w:rsid w:val="00DD39C6"/>
    <w:rsid w:val="00DD4DE8"/>
    <w:rsid w:val="00DD5A94"/>
    <w:rsid w:val="00DD5C7B"/>
    <w:rsid w:val="00DD6427"/>
    <w:rsid w:val="00DD756D"/>
    <w:rsid w:val="00DE0C2B"/>
    <w:rsid w:val="00DE0FC4"/>
    <w:rsid w:val="00DE2440"/>
    <w:rsid w:val="00DE340F"/>
    <w:rsid w:val="00DE3D2E"/>
    <w:rsid w:val="00DE4AFA"/>
    <w:rsid w:val="00DE5A27"/>
    <w:rsid w:val="00DE5A5F"/>
    <w:rsid w:val="00DE5F7E"/>
    <w:rsid w:val="00DE613B"/>
    <w:rsid w:val="00DE79D8"/>
    <w:rsid w:val="00DF0618"/>
    <w:rsid w:val="00DF09BF"/>
    <w:rsid w:val="00DF4A00"/>
    <w:rsid w:val="00DF5B59"/>
    <w:rsid w:val="00DF7242"/>
    <w:rsid w:val="00E0021E"/>
    <w:rsid w:val="00E018AC"/>
    <w:rsid w:val="00E023F7"/>
    <w:rsid w:val="00E02D77"/>
    <w:rsid w:val="00E04180"/>
    <w:rsid w:val="00E04B79"/>
    <w:rsid w:val="00E04D1D"/>
    <w:rsid w:val="00E0506B"/>
    <w:rsid w:val="00E05D1F"/>
    <w:rsid w:val="00E06529"/>
    <w:rsid w:val="00E06F43"/>
    <w:rsid w:val="00E07AFF"/>
    <w:rsid w:val="00E12E76"/>
    <w:rsid w:val="00E150F5"/>
    <w:rsid w:val="00E15507"/>
    <w:rsid w:val="00E20562"/>
    <w:rsid w:val="00E20CF6"/>
    <w:rsid w:val="00E21B00"/>
    <w:rsid w:val="00E228AC"/>
    <w:rsid w:val="00E22A4A"/>
    <w:rsid w:val="00E23899"/>
    <w:rsid w:val="00E242E1"/>
    <w:rsid w:val="00E24422"/>
    <w:rsid w:val="00E258A1"/>
    <w:rsid w:val="00E25E31"/>
    <w:rsid w:val="00E26C4D"/>
    <w:rsid w:val="00E2776B"/>
    <w:rsid w:val="00E27B77"/>
    <w:rsid w:val="00E27B82"/>
    <w:rsid w:val="00E27F41"/>
    <w:rsid w:val="00E30C2A"/>
    <w:rsid w:val="00E3171B"/>
    <w:rsid w:val="00E327E9"/>
    <w:rsid w:val="00E33953"/>
    <w:rsid w:val="00E33A8F"/>
    <w:rsid w:val="00E37E75"/>
    <w:rsid w:val="00E37EDB"/>
    <w:rsid w:val="00E40090"/>
    <w:rsid w:val="00E43EC7"/>
    <w:rsid w:val="00E445CE"/>
    <w:rsid w:val="00E453DA"/>
    <w:rsid w:val="00E455F7"/>
    <w:rsid w:val="00E45DBA"/>
    <w:rsid w:val="00E46276"/>
    <w:rsid w:val="00E46F1C"/>
    <w:rsid w:val="00E50C1C"/>
    <w:rsid w:val="00E510A5"/>
    <w:rsid w:val="00E526DA"/>
    <w:rsid w:val="00E52C1F"/>
    <w:rsid w:val="00E545B6"/>
    <w:rsid w:val="00E56BE5"/>
    <w:rsid w:val="00E612A4"/>
    <w:rsid w:val="00E66004"/>
    <w:rsid w:val="00E662FE"/>
    <w:rsid w:val="00E6672C"/>
    <w:rsid w:val="00E67926"/>
    <w:rsid w:val="00E67A7A"/>
    <w:rsid w:val="00E72D62"/>
    <w:rsid w:val="00E74359"/>
    <w:rsid w:val="00E751FA"/>
    <w:rsid w:val="00E76A89"/>
    <w:rsid w:val="00E76B70"/>
    <w:rsid w:val="00E77C3F"/>
    <w:rsid w:val="00E801CA"/>
    <w:rsid w:val="00E81A4A"/>
    <w:rsid w:val="00E836F0"/>
    <w:rsid w:val="00E8628C"/>
    <w:rsid w:val="00E86A29"/>
    <w:rsid w:val="00E86EE8"/>
    <w:rsid w:val="00E87DE2"/>
    <w:rsid w:val="00E90607"/>
    <w:rsid w:val="00E90FEB"/>
    <w:rsid w:val="00E919F3"/>
    <w:rsid w:val="00E93A45"/>
    <w:rsid w:val="00E9442D"/>
    <w:rsid w:val="00E949E7"/>
    <w:rsid w:val="00E96962"/>
    <w:rsid w:val="00E96F9B"/>
    <w:rsid w:val="00E974BD"/>
    <w:rsid w:val="00E9799C"/>
    <w:rsid w:val="00E97D2B"/>
    <w:rsid w:val="00EA0984"/>
    <w:rsid w:val="00EA32B3"/>
    <w:rsid w:val="00EA45A3"/>
    <w:rsid w:val="00EA4795"/>
    <w:rsid w:val="00EA7090"/>
    <w:rsid w:val="00EA7ACD"/>
    <w:rsid w:val="00EB032B"/>
    <w:rsid w:val="00EB17D1"/>
    <w:rsid w:val="00EB1C1D"/>
    <w:rsid w:val="00EB1E81"/>
    <w:rsid w:val="00EB2B96"/>
    <w:rsid w:val="00EB3796"/>
    <w:rsid w:val="00EB385F"/>
    <w:rsid w:val="00EB3FA2"/>
    <w:rsid w:val="00EB6300"/>
    <w:rsid w:val="00EB674B"/>
    <w:rsid w:val="00EB692A"/>
    <w:rsid w:val="00EC1D32"/>
    <w:rsid w:val="00EC1ED6"/>
    <w:rsid w:val="00EC4447"/>
    <w:rsid w:val="00EC54B8"/>
    <w:rsid w:val="00EC662D"/>
    <w:rsid w:val="00EC74E2"/>
    <w:rsid w:val="00ED03D5"/>
    <w:rsid w:val="00ED0FAC"/>
    <w:rsid w:val="00ED30E2"/>
    <w:rsid w:val="00ED49A1"/>
    <w:rsid w:val="00ED574C"/>
    <w:rsid w:val="00ED6673"/>
    <w:rsid w:val="00ED753A"/>
    <w:rsid w:val="00ED7C00"/>
    <w:rsid w:val="00EE05AA"/>
    <w:rsid w:val="00EE1991"/>
    <w:rsid w:val="00EE2F58"/>
    <w:rsid w:val="00EE3666"/>
    <w:rsid w:val="00EE3ED0"/>
    <w:rsid w:val="00EE4278"/>
    <w:rsid w:val="00EE4FBC"/>
    <w:rsid w:val="00EE5F31"/>
    <w:rsid w:val="00EE5F99"/>
    <w:rsid w:val="00EE68F5"/>
    <w:rsid w:val="00EF0281"/>
    <w:rsid w:val="00EF0474"/>
    <w:rsid w:val="00EF1BAF"/>
    <w:rsid w:val="00EF2C18"/>
    <w:rsid w:val="00EF4003"/>
    <w:rsid w:val="00EF4326"/>
    <w:rsid w:val="00EF47A6"/>
    <w:rsid w:val="00EF50B1"/>
    <w:rsid w:val="00EF56F2"/>
    <w:rsid w:val="00EF57B1"/>
    <w:rsid w:val="00EF6A49"/>
    <w:rsid w:val="00EF756F"/>
    <w:rsid w:val="00F0046D"/>
    <w:rsid w:val="00F00E68"/>
    <w:rsid w:val="00F0292E"/>
    <w:rsid w:val="00F02F64"/>
    <w:rsid w:val="00F039B6"/>
    <w:rsid w:val="00F054AD"/>
    <w:rsid w:val="00F06324"/>
    <w:rsid w:val="00F11F4E"/>
    <w:rsid w:val="00F12F3E"/>
    <w:rsid w:val="00F15CF6"/>
    <w:rsid w:val="00F15DD6"/>
    <w:rsid w:val="00F16696"/>
    <w:rsid w:val="00F168AF"/>
    <w:rsid w:val="00F16B74"/>
    <w:rsid w:val="00F16ED1"/>
    <w:rsid w:val="00F16F91"/>
    <w:rsid w:val="00F17039"/>
    <w:rsid w:val="00F17D06"/>
    <w:rsid w:val="00F2193C"/>
    <w:rsid w:val="00F22B61"/>
    <w:rsid w:val="00F23CAE"/>
    <w:rsid w:val="00F2407D"/>
    <w:rsid w:val="00F24B48"/>
    <w:rsid w:val="00F24DA3"/>
    <w:rsid w:val="00F3049F"/>
    <w:rsid w:val="00F3133C"/>
    <w:rsid w:val="00F32BAD"/>
    <w:rsid w:val="00F334CA"/>
    <w:rsid w:val="00F33BD1"/>
    <w:rsid w:val="00F35156"/>
    <w:rsid w:val="00F35857"/>
    <w:rsid w:val="00F35C5C"/>
    <w:rsid w:val="00F37A8E"/>
    <w:rsid w:val="00F428EA"/>
    <w:rsid w:val="00F43C10"/>
    <w:rsid w:val="00F443A1"/>
    <w:rsid w:val="00F4467E"/>
    <w:rsid w:val="00F461B5"/>
    <w:rsid w:val="00F46566"/>
    <w:rsid w:val="00F509E8"/>
    <w:rsid w:val="00F5183F"/>
    <w:rsid w:val="00F5211C"/>
    <w:rsid w:val="00F53BF8"/>
    <w:rsid w:val="00F53FFE"/>
    <w:rsid w:val="00F5479C"/>
    <w:rsid w:val="00F56581"/>
    <w:rsid w:val="00F574AB"/>
    <w:rsid w:val="00F60699"/>
    <w:rsid w:val="00F608BE"/>
    <w:rsid w:val="00F61334"/>
    <w:rsid w:val="00F637F6"/>
    <w:rsid w:val="00F717B8"/>
    <w:rsid w:val="00F72C26"/>
    <w:rsid w:val="00F73158"/>
    <w:rsid w:val="00F745F0"/>
    <w:rsid w:val="00F7589B"/>
    <w:rsid w:val="00F75ED0"/>
    <w:rsid w:val="00F82F43"/>
    <w:rsid w:val="00F849CA"/>
    <w:rsid w:val="00F84BF7"/>
    <w:rsid w:val="00F902FE"/>
    <w:rsid w:val="00F94984"/>
    <w:rsid w:val="00F95E65"/>
    <w:rsid w:val="00F96B33"/>
    <w:rsid w:val="00F97243"/>
    <w:rsid w:val="00FB0550"/>
    <w:rsid w:val="00FB2887"/>
    <w:rsid w:val="00FB49E1"/>
    <w:rsid w:val="00FB7396"/>
    <w:rsid w:val="00FC1227"/>
    <w:rsid w:val="00FC1746"/>
    <w:rsid w:val="00FC2F94"/>
    <w:rsid w:val="00FC30B1"/>
    <w:rsid w:val="00FC4372"/>
    <w:rsid w:val="00FC51EF"/>
    <w:rsid w:val="00FC59E4"/>
    <w:rsid w:val="00FC64E6"/>
    <w:rsid w:val="00FC6C90"/>
    <w:rsid w:val="00FD1B85"/>
    <w:rsid w:val="00FD2BA3"/>
    <w:rsid w:val="00FD32CE"/>
    <w:rsid w:val="00FD4420"/>
    <w:rsid w:val="00FD4BF5"/>
    <w:rsid w:val="00FD4C2C"/>
    <w:rsid w:val="00FD5558"/>
    <w:rsid w:val="00FE093C"/>
    <w:rsid w:val="00FE1271"/>
    <w:rsid w:val="00FE2CF8"/>
    <w:rsid w:val="00FF055E"/>
    <w:rsid w:val="00FF143E"/>
    <w:rsid w:val="00FF1556"/>
    <w:rsid w:val="00FF2173"/>
    <w:rsid w:val="00FF27F1"/>
    <w:rsid w:val="00FF3AD3"/>
    <w:rsid w:val="00FF3E47"/>
    <w:rsid w:val="00FF5D3B"/>
    <w:rsid w:val="00FF601E"/>
    <w:rsid w:val="00FF6D5C"/>
    <w:rsid w:val="00FF7806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/>
    <w:lsdException w:name="Light Grid Accent 5" w:semiHidden="0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BF5BE4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A19E5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 w:cs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61C4B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61C4B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61C4B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61C4B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61C4B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A61C4B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61C4B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61C4B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A19E5"/>
    <w:rPr>
      <w:rFonts w:ascii="Cambria" w:eastAsia="Times New Roman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A61C4B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A61C4B"/>
    <w:rPr>
      <w:rFonts w:ascii="Cambria" w:eastAsia="Times New Roman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A61C4B"/>
    <w:rPr>
      <w:rFonts w:eastAsia="Times New Roman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A61C4B"/>
    <w:rPr>
      <w:rFonts w:eastAsia="Times New Roman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A61C4B"/>
    <w:rPr>
      <w:rFonts w:eastAsia="Times New Roman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A61C4B"/>
    <w:rPr>
      <w:rFonts w:eastAsia="Times New Roman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A61C4B"/>
    <w:rPr>
      <w:rFonts w:eastAsia="Times New Roman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A61C4B"/>
    <w:rPr>
      <w:rFonts w:ascii="Cambria" w:eastAsia="Times New Roman" w:hAnsi="Cambria" w:cs="Cambria"/>
    </w:rPr>
  </w:style>
  <w:style w:type="paragraph" w:styleId="ListParagraph">
    <w:name w:val="List Paragraph"/>
    <w:basedOn w:val="Normal"/>
    <w:uiPriority w:val="99"/>
    <w:qFormat/>
    <w:rsid w:val="00864FD7"/>
    <w:pPr>
      <w:ind w:left="720"/>
      <w:contextualSpacing/>
    </w:pPr>
  </w:style>
  <w:style w:type="table" w:styleId="TableGrid">
    <w:name w:val="Table Grid"/>
    <w:basedOn w:val="TableNormal"/>
    <w:uiPriority w:val="99"/>
    <w:rsid w:val="00B2569E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9"/>
    <w:qFormat/>
    <w:rsid w:val="0072127B"/>
    <w:pPr>
      <w:spacing w:after="0" w:line="240" w:lineRule="auto"/>
      <w:jc w:val="center"/>
    </w:pPr>
    <w:rPr>
      <w:rFonts w:ascii="Verdana" w:eastAsia="Times New Roman" w:hAnsi="Verdana" w:cs="Verdana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rsid w:val="0072127B"/>
    <w:rPr>
      <w:rFonts w:ascii="Verdana" w:hAnsi="Verdana" w:cs="Verdana"/>
      <w:b/>
      <w:bCs/>
      <w:sz w:val="24"/>
      <w:szCs w:val="24"/>
    </w:rPr>
  </w:style>
  <w:style w:type="paragraph" w:styleId="Subtitle">
    <w:name w:val="Subtitle"/>
    <w:basedOn w:val="Normal"/>
    <w:link w:val="SubtitleChar"/>
    <w:uiPriority w:val="99"/>
    <w:qFormat/>
    <w:rsid w:val="0072127B"/>
    <w:pPr>
      <w:spacing w:after="60" w:line="240" w:lineRule="auto"/>
      <w:jc w:val="center"/>
      <w:outlineLvl w:val="1"/>
    </w:pPr>
    <w:rPr>
      <w:rFonts w:ascii="Verdana" w:eastAsia="Times New Roman" w:hAnsi="Verdana" w:cs="Verdana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rsid w:val="0072127B"/>
    <w:rPr>
      <w:rFonts w:ascii="Verdana" w:hAnsi="Verdana" w:cs="Verdana"/>
      <w:b/>
      <w:bCs/>
      <w:sz w:val="24"/>
      <w:szCs w:val="24"/>
    </w:rPr>
  </w:style>
  <w:style w:type="character" w:customStyle="1" w:styleId="Content1">
    <w:name w:val="Content1"/>
    <w:basedOn w:val="DefaultParagraphFont"/>
    <w:uiPriority w:val="99"/>
    <w:rsid w:val="00F95E65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F95E6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95E65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F95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E65"/>
    <w:rPr>
      <w:rFonts w:ascii="Tahoma" w:hAnsi="Tahoma" w:cs="Tahoma"/>
      <w:sz w:val="16"/>
      <w:szCs w:val="16"/>
    </w:rPr>
  </w:style>
  <w:style w:type="paragraph" w:styleId="BodyText">
    <w:name w:val="Body Text"/>
    <w:aliases w:val="Body Text Char1,Body Text 1,T,body indent"/>
    <w:basedOn w:val="Normal"/>
    <w:link w:val="BodyTextChar"/>
    <w:uiPriority w:val="99"/>
    <w:rsid w:val="00F95E65"/>
    <w:pPr>
      <w:spacing w:after="140" w:line="280" w:lineRule="exact"/>
      <w:ind w:left="2160"/>
    </w:pPr>
    <w:rPr>
      <w:rFonts w:ascii="Arial" w:eastAsia="Times New Roman" w:hAnsi="Arial" w:cs="Arial"/>
      <w:sz w:val="18"/>
      <w:szCs w:val="18"/>
    </w:rPr>
  </w:style>
  <w:style w:type="character" w:customStyle="1" w:styleId="BodyTextChar">
    <w:name w:val="Body Text Char"/>
    <w:aliases w:val="Body Text Char1 Char,Body Text 1 Char,T Char,body indent Char"/>
    <w:basedOn w:val="DefaultParagraphFont"/>
    <w:link w:val="BodyText"/>
    <w:uiPriority w:val="99"/>
    <w:rsid w:val="00F95E65"/>
    <w:rPr>
      <w:rFonts w:ascii="Arial" w:hAnsi="Arial" w:cs="Arial"/>
      <w:sz w:val="20"/>
      <w:szCs w:val="20"/>
    </w:rPr>
  </w:style>
  <w:style w:type="paragraph" w:customStyle="1" w:styleId="Tableheading">
    <w:name w:val="Table heading"/>
    <w:basedOn w:val="Normal"/>
    <w:uiPriority w:val="99"/>
    <w:rsid w:val="00F95E65"/>
    <w:pPr>
      <w:spacing w:after="140" w:line="280" w:lineRule="exact"/>
    </w:pPr>
    <w:rPr>
      <w:rFonts w:ascii="Arial" w:eastAsia="Times New Roman" w:hAnsi="Arial" w:cs="Arial"/>
      <w:b/>
      <w:bCs/>
      <w:sz w:val="18"/>
      <w:szCs w:val="18"/>
    </w:rPr>
  </w:style>
  <w:style w:type="character" w:styleId="Hyperlink">
    <w:name w:val="Hyperlink"/>
    <w:basedOn w:val="DefaultParagraphFont"/>
    <w:uiPriority w:val="99"/>
    <w:rsid w:val="00F95E6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F95E65"/>
    <w:pPr>
      <w:tabs>
        <w:tab w:val="left" w:pos="540"/>
        <w:tab w:val="right" w:leader="dot" w:pos="9350"/>
      </w:tabs>
      <w:spacing w:before="120" w:after="0" w:line="240" w:lineRule="auto"/>
      <w:ind w:left="518"/>
    </w:pPr>
    <w:rPr>
      <w:rFonts w:ascii="Arial" w:eastAsia="Times New Roman" w:hAnsi="Arial" w:cs="Arial"/>
      <w:b/>
      <w:bCs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F95E65"/>
    <w:pPr>
      <w:tabs>
        <w:tab w:val="left" w:pos="540"/>
        <w:tab w:val="right" w:leader="dot" w:pos="9350"/>
      </w:tabs>
      <w:spacing w:after="0" w:line="240" w:lineRule="auto"/>
      <w:ind w:left="720"/>
    </w:pPr>
    <w:rPr>
      <w:rFonts w:ascii="Arial" w:eastAsia="Times New Roman" w:hAnsi="Arial" w:cs="Arial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F95E65"/>
    <w:pPr>
      <w:tabs>
        <w:tab w:val="left" w:pos="518"/>
        <w:tab w:val="right" w:leader="dot" w:pos="9350"/>
      </w:tabs>
      <w:spacing w:before="120" w:after="0" w:line="240" w:lineRule="auto"/>
    </w:pPr>
    <w:rPr>
      <w:rFonts w:ascii="Arial" w:eastAsia="Times New Roman" w:hAnsi="Arial" w:cs="Arial"/>
      <w:b/>
      <w:bCs/>
      <w:caps/>
      <w:noProof/>
      <w:sz w:val="24"/>
      <w:szCs w:val="24"/>
    </w:rPr>
  </w:style>
  <w:style w:type="paragraph" w:styleId="NormalWeb">
    <w:name w:val="Normal (Web)"/>
    <w:basedOn w:val="Normal"/>
    <w:uiPriority w:val="99"/>
    <w:rsid w:val="008D0C1C"/>
    <w:pPr>
      <w:spacing w:before="35" w:after="35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rsid w:val="002A19E5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character" w:styleId="LineNumber">
    <w:name w:val="line number"/>
    <w:basedOn w:val="DefaultParagraphFont"/>
    <w:uiPriority w:val="99"/>
    <w:semiHidden/>
    <w:rsid w:val="00F849CA"/>
  </w:style>
  <w:style w:type="character" w:customStyle="1" w:styleId="apple-style-span">
    <w:name w:val="apple-style-span"/>
    <w:basedOn w:val="DefaultParagraphFont"/>
    <w:uiPriority w:val="99"/>
    <w:rsid w:val="000460A1"/>
  </w:style>
  <w:style w:type="character" w:customStyle="1" w:styleId="apple-converted-space">
    <w:name w:val="apple-converted-space"/>
    <w:basedOn w:val="DefaultParagraphFont"/>
    <w:uiPriority w:val="99"/>
    <w:rsid w:val="003C6D65"/>
  </w:style>
  <w:style w:type="table" w:customStyle="1" w:styleId="LightShading-Accent11">
    <w:name w:val="Light Shading - Accent 11"/>
    <w:uiPriority w:val="99"/>
    <w:rsid w:val="00BA7E7F"/>
    <w:rPr>
      <w:rFonts w:cs="Calibri"/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99"/>
    <w:rsid w:val="00BA7E7F"/>
    <w:rPr>
      <w:rFonts w:cs="Calibr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Grid-Accent5">
    <w:name w:val="Light Grid Accent 5"/>
    <w:basedOn w:val="TableNormal"/>
    <w:uiPriority w:val="99"/>
    <w:rsid w:val="00BA7E7F"/>
    <w:rPr>
      <w:rFonts w:cs="Calibr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MediumShading11">
    <w:name w:val="Medium Shading 11"/>
    <w:uiPriority w:val="99"/>
    <w:rsid w:val="009A5AEC"/>
    <w:rPr>
      <w:rFonts w:cs="Calibr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1">
    <w:name w:val="Light Grid1"/>
    <w:uiPriority w:val="99"/>
    <w:rsid w:val="009A5AEC"/>
    <w:rPr>
      <w:rFonts w:cs="Calibr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PlainText">
    <w:name w:val="Plain Text"/>
    <w:basedOn w:val="Normal"/>
    <w:link w:val="PlainTextChar"/>
    <w:uiPriority w:val="99"/>
    <w:rsid w:val="002A797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797B"/>
    <w:rPr>
      <w:rFonts w:ascii="Consolas" w:eastAsia="Times New Roman" w:hAnsi="Consolas" w:cs="Consolas"/>
      <w:sz w:val="21"/>
      <w:szCs w:val="21"/>
    </w:rPr>
  </w:style>
  <w:style w:type="paragraph" w:styleId="BodyText2">
    <w:name w:val="Body Text 2"/>
    <w:basedOn w:val="Normal"/>
    <w:link w:val="BodyText2Char1"/>
    <w:uiPriority w:val="99"/>
    <w:rsid w:val="002A2094"/>
    <w:pPr>
      <w:spacing w:after="120"/>
      <w:ind w:left="360"/>
    </w:pPr>
  </w:style>
  <w:style w:type="character" w:customStyle="1" w:styleId="BodyText2Char">
    <w:name w:val="Body Text 2 Char"/>
    <w:basedOn w:val="DefaultParagraphFont"/>
    <w:uiPriority w:val="99"/>
    <w:semiHidden/>
    <w:rsid w:val="00A24860"/>
    <w:rPr>
      <w:rFonts w:cs="Calibri"/>
    </w:rPr>
  </w:style>
  <w:style w:type="character" w:customStyle="1" w:styleId="BodyText2Char1">
    <w:name w:val="Body Text 2 Char1"/>
    <w:basedOn w:val="DefaultParagraphFont"/>
    <w:link w:val="BodyText2"/>
    <w:uiPriority w:val="99"/>
    <w:rsid w:val="002A2094"/>
    <w:rPr>
      <w:sz w:val="22"/>
      <w:szCs w:val="22"/>
    </w:rPr>
  </w:style>
  <w:style w:type="paragraph" w:styleId="Caption">
    <w:name w:val="caption"/>
    <w:basedOn w:val="Normal"/>
    <w:next w:val="Normal"/>
    <w:uiPriority w:val="99"/>
    <w:qFormat/>
    <w:rsid w:val="004F6D7A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GDCQMSBodyTextLevel2">
    <w:name w:val="GDC QMS Body Text Level 2"/>
    <w:basedOn w:val="Normal"/>
    <w:link w:val="GDCQMSBodyTextLevel2Char"/>
    <w:uiPriority w:val="99"/>
    <w:rsid w:val="000C01FB"/>
    <w:pPr>
      <w:tabs>
        <w:tab w:val="left" w:pos="1440"/>
      </w:tabs>
      <w:spacing w:after="140" w:line="240" w:lineRule="auto"/>
      <w:ind w:left="1440"/>
    </w:pPr>
    <w:rPr>
      <w:rFonts w:ascii="Arial" w:eastAsia="Times New Roman" w:hAnsi="Arial" w:cs="Arial"/>
      <w:sz w:val="18"/>
      <w:szCs w:val="18"/>
    </w:rPr>
  </w:style>
  <w:style w:type="character" w:customStyle="1" w:styleId="GDCQMSBodyTextLevel2Char">
    <w:name w:val="GDC QMS Body Text Level 2 Char"/>
    <w:basedOn w:val="DefaultParagraphFont"/>
    <w:link w:val="GDCQMSBodyTextLevel2"/>
    <w:uiPriority w:val="99"/>
    <w:rsid w:val="000C01FB"/>
    <w:rPr>
      <w:rFonts w:ascii="Arial" w:hAnsi="Arial" w:cs="Arial"/>
      <w:sz w:val="18"/>
      <w:szCs w:val="18"/>
    </w:rPr>
  </w:style>
  <w:style w:type="paragraph" w:customStyle="1" w:styleId="QMSBodyText">
    <w:name w:val="QMS Body Text"/>
    <w:basedOn w:val="BodyText"/>
    <w:link w:val="QMSBodyTextChar"/>
    <w:uiPriority w:val="99"/>
    <w:rsid w:val="00A65117"/>
    <w:pPr>
      <w:tabs>
        <w:tab w:val="left" w:pos="720"/>
      </w:tabs>
      <w:spacing w:line="240" w:lineRule="auto"/>
      <w:ind w:left="720"/>
    </w:pPr>
    <w:rPr>
      <w:sz w:val="20"/>
      <w:szCs w:val="20"/>
    </w:rPr>
  </w:style>
  <w:style w:type="character" w:customStyle="1" w:styleId="QMSBodyTextChar">
    <w:name w:val="QMS Body Text Char"/>
    <w:basedOn w:val="BodyTextChar"/>
    <w:link w:val="QMSBodyText"/>
    <w:uiPriority w:val="99"/>
    <w:rsid w:val="00A65117"/>
    <w:rPr>
      <w:rFonts w:ascii="Arial" w:hAnsi="Arial" w:cs="Arial"/>
      <w:sz w:val="18"/>
      <w:szCs w:val="18"/>
    </w:rPr>
  </w:style>
  <w:style w:type="paragraph" w:customStyle="1" w:styleId="GDCQMSHeader1">
    <w:name w:val="GDC QMS Header 1"/>
    <w:basedOn w:val="Normal"/>
    <w:uiPriority w:val="99"/>
    <w:rsid w:val="00C11579"/>
    <w:pPr>
      <w:keepNext/>
      <w:numPr>
        <w:numId w:val="2"/>
      </w:numPr>
      <w:tabs>
        <w:tab w:val="center" w:pos="4320"/>
        <w:tab w:val="right" w:pos="8640"/>
      </w:tabs>
      <w:spacing w:after="120" w:line="240" w:lineRule="auto"/>
    </w:pPr>
    <w:rPr>
      <w:rFonts w:ascii="Arial" w:eastAsia="Times New Roman" w:hAnsi="Arial" w:cs="Arial"/>
      <w:b/>
      <w:bCs/>
      <w:caps/>
      <w:sz w:val="24"/>
      <w:szCs w:val="24"/>
    </w:rPr>
  </w:style>
  <w:style w:type="paragraph" w:customStyle="1" w:styleId="GDCQMSHeader2">
    <w:name w:val="GDC QMS Header 2"/>
    <w:basedOn w:val="GDCQMSHeader1"/>
    <w:uiPriority w:val="99"/>
    <w:rsid w:val="00C11579"/>
    <w:pPr>
      <w:numPr>
        <w:ilvl w:val="1"/>
      </w:numPr>
    </w:pPr>
    <w:rPr>
      <w:caps w:val="0"/>
      <w:sz w:val="20"/>
      <w:szCs w:val="20"/>
    </w:rPr>
  </w:style>
  <w:style w:type="paragraph" w:customStyle="1" w:styleId="GDCQMSHeader3">
    <w:name w:val="GDC QMS Header 3"/>
    <w:basedOn w:val="GDCQMSHeader2"/>
    <w:uiPriority w:val="99"/>
    <w:rsid w:val="00C11579"/>
    <w:pPr>
      <w:numPr>
        <w:ilvl w:val="2"/>
      </w:numPr>
      <w:ind w:firstLine="0"/>
    </w:pPr>
  </w:style>
  <w:style w:type="paragraph" w:customStyle="1" w:styleId="HangingIndent2">
    <w:name w:val="Hanging Indent 2"/>
    <w:basedOn w:val="BodyText"/>
    <w:uiPriority w:val="99"/>
    <w:rsid w:val="00F97243"/>
    <w:pPr>
      <w:spacing w:after="240" w:line="240" w:lineRule="auto"/>
      <w:ind w:left="720" w:hanging="360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44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3A1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rsid w:val="00156E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156E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E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56E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E72"/>
    <w:rPr>
      <w:b/>
      <w:bCs/>
    </w:rPr>
  </w:style>
  <w:style w:type="character" w:styleId="FollowedHyperlink">
    <w:name w:val="FollowedHyperlink"/>
    <w:basedOn w:val="DefaultParagraphFont"/>
    <w:uiPriority w:val="99"/>
    <w:semiHidden/>
    <w:rsid w:val="00D92A8E"/>
    <w:rPr>
      <w:color w:val="800080"/>
      <w:u w:val="single"/>
    </w:rPr>
  </w:style>
  <w:style w:type="paragraph" w:customStyle="1" w:styleId="GDCQMSCriteria1">
    <w:name w:val="GDC QMS Criteria 1"/>
    <w:basedOn w:val="GDCQMSBodyTextLevel2"/>
    <w:uiPriority w:val="99"/>
    <w:rsid w:val="00B940C8"/>
    <w:pPr>
      <w:tabs>
        <w:tab w:val="num" w:pos="1440"/>
      </w:tabs>
      <w:ind w:hanging="720"/>
    </w:pPr>
    <w:rPr>
      <w:sz w:val="20"/>
      <w:szCs w:val="20"/>
    </w:rPr>
  </w:style>
  <w:style w:type="paragraph" w:customStyle="1" w:styleId="indent">
    <w:name w:val="indent"/>
    <w:basedOn w:val="Normal"/>
    <w:rsid w:val="00B00660"/>
    <w:pPr>
      <w:spacing w:before="100" w:beforeAutospacing="1" w:after="100" w:afterAutospacing="1" w:line="240" w:lineRule="auto"/>
      <w:ind w:left="36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006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DD6"/>
    <w:rPr>
      <w:rFonts w:ascii="Courier New" w:eastAsia="Times New Roman" w:hAnsi="Courier New" w:cs="Courier New"/>
      <w:sz w:val="20"/>
      <w:szCs w:val="20"/>
    </w:rPr>
  </w:style>
  <w:style w:type="table" w:customStyle="1" w:styleId="LightGrid-Accent11">
    <w:name w:val="Light Grid - Accent 11"/>
    <w:basedOn w:val="TableNormal"/>
    <w:uiPriority w:val="62"/>
    <w:rsid w:val="00741E5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9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3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4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7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8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89911">
                                  <w:marLeft w:val="-390"/>
                                  <w:marRight w:val="-390"/>
                                  <w:marTop w:val="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8" w:color="E9EEF3"/>
                                    <w:right w:val="none" w:sz="0" w:space="0" w:color="auto"/>
                                  </w:divBdr>
                                  <w:divsChild>
                                    <w:div w:id="1634478124">
                                      <w:marLeft w:val="0"/>
                                      <w:marRight w:val="0"/>
                                      <w:marTop w:val="144"/>
                                      <w:marBottom w:val="14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5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8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90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9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70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002">
              <w:marLeft w:val="1860"/>
              <w:marRight w:val="0"/>
              <w:marTop w:val="0"/>
              <w:marBottom w:val="60"/>
              <w:divBdr>
                <w:top w:val="none" w:sz="0" w:space="0" w:color="auto"/>
                <w:left w:val="single" w:sz="6" w:space="3" w:color="DEDED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2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6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E59D558-4A8E-4B17-8606-5C9823F54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4294926806</TotalTime>
  <Pages>11</Pages>
  <Words>1982</Words>
  <Characters>11300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Message Specifications for Connectivity to LCH.Clearnet SA Derivatives Clearing System</vt:lpstr>
    </vt:vector>
  </TitlesOfParts>
  <Company>Headstrong</Company>
  <LinksUpToDate>false</LinksUpToDate>
  <CharactersWithSpaces>13256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Message Specifications for Connectivity to LCH.Clearnet SA Derivatives Clearing System</dc:title>
  <dc:subject/>
  <dc:creator>PR</dc:creator>
  <cp:keywords/>
  <dc:description/>
  <cp:lastModifiedBy>Meenakshi Salaria</cp:lastModifiedBy>
  <cp:revision>172</cp:revision>
  <dcterms:created xsi:type="dcterms:W3CDTF">2009-06-22T09:13:00Z</dcterms:created>
  <dcterms:modified xsi:type="dcterms:W3CDTF">2013-04-18T14:25:00Z</dcterms:modified>
</cp:coreProperties>
</file>