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200EF" w14:textId="77777777" w:rsidR="00CC7F68" w:rsidRDefault="00CC7F68">
      <w:pPr>
        <w:rPr>
          <w:noProof/>
        </w:rPr>
      </w:pPr>
    </w:p>
    <w:p w14:paraId="6504F239" w14:textId="1EDAAE30" w:rsidR="00B6320D" w:rsidRDefault="00B351C0">
      <w:pPr>
        <w:rPr>
          <w:noProof/>
        </w:rPr>
      </w:pPr>
      <w:r>
        <w:rPr>
          <w:noProof/>
        </w:rPr>
        <w:drawing>
          <wp:inline distT="0" distB="0" distL="0" distR="0" wp14:anchorId="098CAA36" wp14:editId="2B53F024">
            <wp:extent cx="6935152" cy="5612130"/>
            <wp:effectExtent l="0" t="5397" r="0" b="0"/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39472" cy="561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275A" w14:textId="65477F36" w:rsidR="00CC7F68" w:rsidRDefault="00CC7F68" w:rsidP="00CC7F68">
      <w:pPr>
        <w:rPr>
          <w:noProof/>
        </w:rPr>
      </w:pPr>
    </w:p>
    <w:p w14:paraId="02E81A74" w14:textId="36DDDB1C" w:rsidR="00CC7F68" w:rsidRDefault="00CC7F68" w:rsidP="00CC7F68">
      <w:pPr>
        <w:tabs>
          <w:tab w:val="left" w:pos="2550"/>
        </w:tabs>
      </w:pPr>
      <w:r>
        <w:tab/>
      </w:r>
    </w:p>
    <w:p w14:paraId="782B9623" w14:textId="4176377E" w:rsidR="007F3FD9" w:rsidRDefault="00CC7F68" w:rsidP="00CC7F68">
      <w:pPr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513D1D59" wp14:editId="2AD4CD9F">
            <wp:extent cx="6210300" cy="4657725"/>
            <wp:effectExtent l="0" t="0" r="0" b="9525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BE54" w14:textId="77777777" w:rsidR="007F3FD9" w:rsidRDefault="007F3FD9" w:rsidP="00615495">
      <w:pPr>
        <w:jc w:val="left"/>
      </w:pPr>
      <w:r>
        <w:br w:type="page"/>
      </w:r>
    </w:p>
    <w:p w14:paraId="4C3251BA" w14:textId="51E68BEB" w:rsidR="00CC7F68" w:rsidRDefault="007F3FD9" w:rsidP="00CC7F68">
      <w:pPr>
        <w:jc w:val="left"/>
      </w:pPr>
      <w:r>
        <w:rPr>
          <w:noProof/>
        </w:rPr>
        <w:lastRenderedPageBreak/>
        <w:drawing>
          <wp:inline distT="0" distB="0" distL="0" distR="0" wp14:anchorId="149294DC" wp14:editId="066666F8">
            <wp:extent cx="5612130" cy="4209415"/>
            <wp:effectExtent l="0" t="0" r="7620" b="635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311D" w14:textId="034D4724" w:rsidR="00CC7F68" w:rsidRDefault="00CC7F68" w:rsidP="00CC7F68">
      <w:pPr>
        <w:tabs>
          <w:tab w:val="left" w:pos="2550"/>
        </w:tabs>
      </w:pPr>
    </w:p>
    <w:p w14:paraId="46AED385" w14:textId="77637EB6" w:rsidR="00615495" w:rsidRDefault="00615495" w:rsidP="00CC7F68">
      <w:pPr>
        <w:tabs>
          <w:tab w:val="left" w:pos="2550"/>
        </w:tabs>
      </w:pPr>
      <w:r>
        <w:t>Notas sobre el análisis:</w:t>
      </w:r>
    </w:p>
    <w:p w14:paraId="3F0115E9" w14:textId="502F5653" w:rsidR="00615495" w:rsidRDefault="00615495" w:rsidP="00615495">
      <w:pPr>
        <w:pStyle w:val="Prrafodelista"/>
        <w:numPr>
          <w:ilvl w:val="0"/>
          <w:numId w:val="1"/>
        </w:numPr>
        <w:tabs>
          <w:tab w:val="left" w:pos="2550"/>
        </w:tabs>
      </w:pPr>
      <w:r>
        <w:t>Para evaluar sin un ataque ofensivo fue exitoso se tiene en cuenta el tiempo de vuelo del proyectil. Considerando que ese tiempo debe ser menor a 2.5 segundos que es el tiempo que toma la reacción del cañón defensivo ya que se demora 2 segundos en llegar la información por parte del infiltrado y otros 0.5 segundos en que la computadora analice la información y configure el cañón para el ataque.</w:t>
      </w:r>
    </w:p>
    <w:p w14:paraId="430F8ECF" w14:textId="4A24A3B4" w:rsidR="00F63537" w:rsidRPr="00CC7F68" w:rsidRDefault="00F63537" w:rsidP="00615495">
      <w:pPr>
        <w:pStyle w:val="Prrafodelista"/>
        <w:numPr>
          <w:ilvl w:val="0"/>
          <w:numId w:val="1"/>
        </w:numPr>
        <w:tabs>
          <w:tab w:val="left" w:pos="2550"/>
        </w:tabs>
      </w:pPr>
      <w:r>
        <w:t>Se encuentra el tiempo de vuelo igualando la posición final en el Y del proyectil lanzado con la posición a la que se encuentra el cañón defensivo.</w:t>
      </w:r>
    </w:p>
    <w:sectPr w:rsidR="00F63537" w:rsidRPr="00CC7F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D6331B"/>
    <w:multiLevelType w:val="hybridMultilevel"/>
    <w:tmpl w:val="C3BC83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1AB"/>
    <w:rsid w:val="00615495"/>
    <w:rsid w:val="007F3FD9"/>
    <w:rsid w:val="009371AB"/>
    <w:rsid w:val="00B351C0"/>
    <w:rsid w:val="00B6320D"/>
    <w:rsid w:val="00CC7F68"/>
    <w:rsid w:val="00F63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EF503"/>
  <w15:chartTrackingRefBased/>
  <w15:docId w15:val="{21E0156C-A236-49F2-B7EF-6E89EF120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54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18B86-02ED-498C-9598-BF5DBAFDB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90</Words>
  <Characters>495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Romaña Cuesta</dc:creator>
  <cp:keywords/>
  <dc:description/>
  <cp:lastModifiedBy>Giovanni Romaña Cuesta</cp:lastModifiedBy>
  <cp:revision>6</cp:revision>
  <dcterms:created xsi:type="dcterms:W3CDTF">2020-10-17T19:11:00Z</dcterms:created>
  <dcterms:modified xsi:type="dcterms:W3CDTF">2020-10-17T22:07:00Z</dcterms:modified>
</cp:coreProperties>
</file>