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24C5" w:rsidRDefault="007324C5" w:rsidP="007324C5">
      <w:pPr>
        <w:pStyle w:val="Titolo"/>
        <w:jc w:val="center"/>
      </w:pPr>
      <w:r>
        <w:rPr>
          <w:noProof/>
          <w:sz w:val="36"/>
          <w:szCs w:val="36"/>
        </w:rPr>
        <w:drawing>
          <wp:inline distT="0" distB="0" distL="0" distR="0" wp14:anchorId="5EEA5B44" wp14:editId="5FBC1A84">
            <wp:extent cx="869283" cy="915030"/>
            <wp:effectExtent l="0" t="0" r="7017" b="0"/>
            <wp:docPr id="1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283" cy="9150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324C5" w:rsidRDefault="007324C5" w:rsidP="007324C5">
      <w:pPr>
        <w:pStyle w:val="Titolo"/>
        <w:jc w:val="center"/>
        <w:rPr>
          <w:sz w:val="72"/>
          <w:szCs w:val="72"/>
        </w:rPr>
      </w:pPr>
      <w:r>
        <w:rPr>
          <w:sz w:val="72"/>
          <w:szCs w:val="72"/>
        </w:rPr>
        <w:t>Università degli Studi di Salerno</w:t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Dipartimento di informatica</w:t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jc w:val="center"/>
      </w:pPr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4E52197C" wp14:editId="3EA89A97">
            <wp:extent cx="2125979" cy="2125979"/>
            <wp:effectExtent l="0" t="0" r="0" b="0"/>
            <wp:docPr id="2" name="Immagine 2" descr="Immagine che contiene segnale, arresto, esterni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5979" cy="21259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jc w:val="center"/>
      </w:pPr>
      <w:proofErr w:type="spellStart"/>
      <w:r>
        <w:rPr>
          <w:rFonts w:ascii="Ambient" w:hAnsi="Ambient" w:cs="Calibri Light"/>
          <w:color w:val="73C403"/>
          <w:sz w:val="80"/>
          <w:szCs w:val="80"/>
        </w:rPr>
        <w:t>Eco</w:t>
      </w:r>
      <w:r>
        <w:rPr>
          <w:rFonts w:ascii="Ambient" w:hAnsi="Ambient" w:cs="Calibri Light"/>
          <w:color w:val="039831"/>
          <w:sz w:val="80"/>
          <w:szCs w:val="80"/>
        </w:rPr>
        <w:t>Coin</w:t>
      </w:r>
      <w:proofErr w:type="spellEnd"/>
    </w:p>
    <w:p w:rsidR="007324C5" w:rsidRDefault="007324C5" w:rsidP="007324C5">
      <w:pPr>
        <w:pStyle w:val="Standard"/>
        <w:jc w:val="center"/>
      </w:pPr>
    </w:p>
    <w:p w:rsidR="007324C5" w:rsidRDefault="007324C5" w:rsidP="007324C5">
      <w:pPr>
        <w:pStyle w:val="Titolo"/>
        <w:jc w:val="center"/>
      </w:pPr>
      <w:r>
        <w:t>Progetto di Interazione Uomo-Macchina</w:t>
      </w:r>
    </w:p>
    <w:p w:rsidR="007324C5" w:rsidRP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i/>
          <w:sz w:val="28"/>
          <w:szCs w:val="28"/>
        </w:rPr>
        <w:t xml:space="preserve">La mascotte creata da noi, </w:t>
      </w:r>
      <w:proofErr w:type="spellStart"/>
      <w:r>
        <w:rPr>
          <w:rFonts w:ascii="Calibri Light" w:hAnsi="Calibri Light" w:cs="Calibri Light"/>
          <w:i/>
          <w:sz w:val="28"/>
          <w:szCs w:val="28"/>
        </w:rPr>
        <w:t>Yummi</w:t>
      </w:r>
      <w:proofErr w:type="spellEnd"/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653F65F3" wp14:editId="4C3705FA">
            <wp:extent cx="4454161" cy="2905076"/>
            <wp:effectExtent l="0" t="0" r="0" b="0"/>
            <wp:docPr id="3" name="Immagine 5" descr="Immagine che contiene interni, guardando, scuro, sedend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4161" cy="29050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A02B3" w:rsidRDefault="007324C5" w:rsidP="007324C5">
      <w:pPr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lastRenderedPageBreak/>
        <w:t xml:space="preserve">Secondo </w:t>
      </w:r>
      <w:proofErr w:type="spellStart"/>
      <w:r>
        <w:rPr>
          <w:rFonts w:asciiTheme="majorHAnsi" w:hAnsiTheme="majorHAnsi" w:cstheme="majorHAnsi"/>
          <w:sz w:val="40"/>
          <w:szCs w:val="40"/>
        </w:rPr>
        <w:t>Assignment</w:t>
      </w:r>
      <w:proofErr w:type="spellEnd"/>
    </w:p>
    <w:p w:rsidR="007324C5" w:rsidRPr="00A37F38" w:rsidRDefault="007324C5" w:rsidP="007324C5">
      <w:pPr>
        <w:rPr>
          <w:rFonts w:asciiTheme="majorHAnsi" w:hAnsiTheme="majorHAnsi" w:cstheme="majorHAnsi"/>
          <w:b/>
          <w:sz w:val="36"/>
          <w:szCs w:val="40"/>
        </w:rPr>
      </w:pPr>
    </w:p>
    <w:p w:rsidR="007324C5" w:rsidRPr="00A37F38" w:rsidRDefault="00A37F38" w:rsidP="00A37F38">
      <w:pPr>
        <w:rPr>
          <w:rFonts w:asciiTheme="majorHAnsi" w:hAnsiTheme="majorHAnsi" w:cstheme="majorHAnsi"/>
          <w:b/>
          <w:sz w:val="36"/>
          <w:szCs w:val="40"/>
          <w:u w:val="single"/>
        </w:rPr>
      </w:pPr>
      <w:r>
        <w:rPr>
          <w:rFonts w:asciiTheme="majorHAnsi" w:hAnsiTheme="majorHAnsi" w:cstheme="majorHAnsi"/>
          <w:b/>
          <w:sz w:val="36"/>
          <w:szCs w:val="40"/>
        </w:rPr>
        <w:t>1)</w:t>
      </w:r>
      <w:r w:rsidRPr="00A37F38">
        <w:rPr>
          <w:rFonts w:asciiTheme="majorHAnsi" w:hAnsiTheme="majorHAnsi" w:cstheme="majorHAnsi"/>
          <w:b/>
          <w:sz w:val="36"/>
          <w:szCs w:val="40"/>
        </w:rPr>
        <w:t>Casi d’uso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33E05" w:rsidRPr="00833E05" w:rsidTr="00400020">
        <w:tc>
          <w:tcPr>
            <w:tcW w:w="4814" w:type="dxa"/>
            <w:shd w:val="clear" w:color="auto" w:fill="05812B"/>
          </w:tcPr>
          <w:p w:rsidR="00400020" w:rsidRPr="00833E05" w:rsidRDefault="00833E05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UC_01</w:t>
            </w: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rPr>
          <w:trHeight w:val="388"/>
        </w:trPr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</w:tbl>
    <w:p w:rsidR="00833E05" w:rsidRDefault="00833E05" w:rsidP="00833E05">
      <w:pPr>
        <w:rPr>
          <w:rFonts w:asciiTheme="majorHAnsi" w:hAnsiTheme="majorHAnsi" w:cstheme="majorHAnsi"/>
          <w:sz w:val="28"/>
          <w:szCs w:val="40"/>
        </w:rPr>
      </w:pPr>
    </w:p>
    <w:p w:rsidR="00833E05" w:rsidRPr="00A37F38" w:rsidRDefault="00833E05" w:rsidP="00833E05">
      <w:pPr>
        <w:rPr>
          <w:rFonts w:asciiTheme="majorHAnsi" w:hAnsiTheme="majorHAnsi" w:cstheme="majorHAnsi"/>
          <w:b/>
          <w:sz w:val="36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33E05" w:rsidRPr="00833E05" w:rsidTr="004F3D48">
        <w:tc>
          <w:tcPr>
            <w:tcW w:w="4814" w:type="dxa"/>
            <w:shd w:val="clear" w:color="auto" w:fill="05812B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UC_01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Consegna Rifiuti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833E05" w:rsidRPr="00833E05" w:rsidTr="00833E05">
        <w:trPr>
          <w:trHeight w:val="1691"/>
        </w:trPr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consegnare dei rifiuti raccolti durante i giorni precedenti e s</w:t>
            </w:r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 dirige quindi verso lo sportello </w:t>
            </w:r>
            <w:proofErr w:type="spellStart"/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presente nella piazza del proprio paese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.</w:t>
            </w:r>
          </w:p>
          <w:p w:rsid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Dalla schermata presente sul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display ,seleziona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il tipo di rifiuto da inserire nell’apposito contenitore collegato allo sportello</w:t>
            </w:r>
          </w:p>
          <w:p w:rsid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inserisce manualmente i rifiuti</w:t>
            </w:r>
          </w:p>
          <w:p w:rsidR="00833E05" w:rsidRP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ricompensa l’attore con una piccola somma di denaro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BD7608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Se si verifica un problema al punto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3,(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ad esempio si inserisce un tipo di rifiuto non accettato),si viene rimandati al caso d’uso EX_01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BD7608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lastRenderedPageBreak/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Default="00BD7608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 rifiuti consentiti dallo sportello dovrebbero essere: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Oggetti in alluminio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Oggetti in plastica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Carta/Cartone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Tetrapack</w:t>
            </w:r>
            <w:proofErr w:type="spellEnd"/>
          </w:p>
          <w:p w:rsidR="00BD7608" w:rsidRP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Vetro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dei rifiuti da gettare</w:t>
            </w:r>
          </w:p>
        </w:tc>
      </w:tr>
      <w:tr w:rsidR="00833E05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ricevuto una piccola somma di denaro</w:t>
            </w:r>
          </w:p>
        </w:tc>
      </w:tr>
    </w:tbl>
    <w:p w:rsidR="00833E05" w:rsidRDefault="00833E05" w:rsidP="00833E05">
      <w:pPr>
        <w:rPr>
          <w:rFonts w:asciiTheme="majorHAnsi" w:hAnsiTheme="majorHAnsi" w:cstheme="majorHAnsi"/>
          <w:sz w:val="28"/>
          <w:szCs w:val="40"/>
        </w:rPr>
      </w:pPr>
    </w:p>
    <w:p w:rsidR="00833E05" w:rsidRDefault="00833E05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8274A" w:rsidRPr="00833E05" w:rsidTr="004F3D48">
        <w:tc>
          <w:tcPr>
            <w:tcW w:w="4814" w:type="dxa"/>
            <w:shd w:val="clear" w:color="auto" w:fill="05812B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EX_01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Tipologia rifiuto non corretta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cittadino ha introdotto nello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una tipologia di rifiuto non consentita.</w:t>
            </w:r>
          </w:p>
          <w:p w:rsid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rileva tale errore e mostra un messaggio di errore sullo schermo che dice “L’oggetto inserito non è della tipologia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corretta.Per</w:t>
            </w:r>
            <w:proofErr w:type="spellEnd"/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favore,inserisci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il giusto tipo di rifiuto e riprova.”</w:t>
            </w:r>
          </w:p>
          <w:p w:rsidR="0038274A" w:rsidRP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riesegue l’azione correttamente e l’errore viene risolto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Nessuna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messaggio di errore deve scomparire dopo che l’utente ha inserito correttamente il rifiuto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Errore nell’inserimento di un rifiuto</w:t>
            </w:r>
          </w:p>
        </w:tc>
      </w:tr>
      <w:tr w:rsidR="0038274A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Risoluzione dell’errore</w:t>
            </w:r>
          </w:p>
        </w:tc>
      </w:tr>
    </w:tbl>
    <w:p w:rsidR="0038274A" w:rsidRDefault="0038274A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252642" w:rsidRDefault="0025264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252642" w:rsidRDefault="0025264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52642" w:rsidRPr="00833E05" w:rsidTr="004F3D48">
        <w:tc>
          <w:tcPr>
            <w:tcW w:w="4814" w:type="dxa"/>
            <w:shd w:val="clear" w:color="auto" w:fill="05812B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lastRenderedPageBreak/>
              <w:t>#</w:t>
            </w:r>
          </w:p>
        </w:tc>
        <w:tc>
          <w:tcPr>
            <w:tcW w:w="4814" w:type="dxa"/>
            <w:shd w:val="clear" w:color="auto" w:fill="05812B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02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Individuazion</w:t>
            </w:r>
            <w:r w:rsidR="00326092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CentriRaccolta</w:t>
            </w:r>
            <w:proofErr w:type="spellEnd"/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252642" w:rsidRDefault="0025264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smaltire dei rifiuti ingombranti ma non sa dove consegnarli</w:t>
            </w:r>
          </w:p>
          <w:p w:rsidR="00252642" w:rsidRDefault="0025264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Si reca quindi allo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più vicino</w:t>
            </w:r>
          </w:p>
          <w:p w:rsidR="00252642" w:rsidRDefault="0025264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Dalla schermata iniziale preme il pulsante “Cerca punto di raccolta rifiuti speciali/ingombranti” posto </w:t>
            </w:r>
            <w:r w:rsidR="00326092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in alto a destra dello schermo</w:t>
            </w:r>
          </w:p>
          <w:p w:rsidR="00326092" w:rsidRPr="00252642" w:rsidRDefault="0032609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una nuova schermata in cui mostra il punto di raccolta più vicino a quello specifico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Nessuno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Nessuna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smaltire rifiuti ingombranti</w:t>
            </w:r>
          </w:p>
        </w:tc>
      </w:tr>
      <w:tr w:rsidR="00252642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conosce il punto di raccolta più vicino</w:t>
            </w:r>
          </w:p>
        </w:tc>
      </w:tr>
    </w:tbl>
    <w:p w:rsidR="00252642" w:rsidRDefault="0025264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326092" w:rsidRDefault="0032609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26092" w:rsidRPr="00833E05" w:rsidTr="004F3D48">
        <w:tc>
          <w:tcPr>
            <w:tcW w:w="4814" w:type="dxa"/>
            <w:shd w:val="clear" w:color="auto" w:fill="05812B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3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SegnalazioneDiscarica</w:t>
            </w:r>
            <w:proofErr w:type="spellEnd"/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 ,Operatore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Ecologico, Funzionario Comunale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attore, passeggiand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o per il proprio paese, individua un cumulo significativo di rifiuti anche ingombranti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Si reca verso 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più vicino 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Dalla schermata iniziale preme sul pulsante “Invia segnalazione discarica abusiva” posto in alto a destra dello schermo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lastRenderedPageBreak/>
              <w:t xml:space="preserve">Il sistema risponde con una nuova schermata in cui è presente una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che chiede di inserire: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-Cognome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-Posizione approssimativa della discarica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-Foto allegata della discarica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inserisce correttamente tali informazioni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preme sul pulsante “Invia segnalazione” posto in basso a destra della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</w:p>
          <w:p w:rsidR="00326092" w:rsidRP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 messaggio in cui ringrazia l’attore per la segnalazione 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lastRenderedPageBreak/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Se presente un errore al punto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4,il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sistema chiede di inserire nuovamente il campo non corretto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La posizione deve essere specificata (possibilmente) con l’indirizzo esatto, con l’indirizzo dell’edificio più vicino oppure con un punto significativo che permette di identificare la località facilmente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individuato una discarica abusiva</w:t>
            </w:r>
          </w:p>
        </w:tc>
      </w:tr>
      <w:tr w:rsidR="00326092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segnalato una discarica abusiva</w:t>
            </w:r>
          </w:p>
        </w:tc>
      </w:tr>
    </w:tbl>
    <w:p w:rsidR="00326092" w:rsidRDefault="0032609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246D0" w:rsidRPr="00833E05" w:rsidTr="004F3D48">
        <w:tc>
          <w:tcPr>
            <w:tcW w:w="4814" w:type="dxa"/>
            <w:shd w:val="clear" w:color="auto" w:fill="05812B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lastRenderedPageBreak/>
              <w:t>#</w:t>
            </w:r>
          </w:p>
        </w:tc>
        <w:tc>
          <w:tcPr>
            <w:tcW w:w="4814" w:type="dxa"/>
            <w:shd w:val="clear" w:color="auto" w:fill="05812B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4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SegnalazioneMancataRaccolta</w:t>
            </w:r>
            <w:proofErr w:type="spellEnd"/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 ,Funzionario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Comunale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scopre che il sacchetto dei rifiuti lasciato fuori dalla sua abitazione la sera precedente non è stato prelevato dagli operatori ecologici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Si dirige quindi verso 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più vicino e accede alla schermata iniziale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Preme il pulsante “Segnala mancata raccolta rifiuti” posto in alto nella schermata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una nuova schermata in cui è presente una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che chiede di inserire: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-Cognome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-Indirizzo dell’abitazione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-Data odierna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inserisce correttamente i dati 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preme sul pulsante “Invia segnalazione” posto in basso a destra rispetto alla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</w:p>
          <w:p w:rsidR="00A246D0" w:rsidRP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sistema risponde con un messaggio in cui ringrazia l’attore per la segnalazione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Se si verifica un errore al punto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4,il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sistema chiede di inserire nuovamente i dati non corretti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L’indirizzo deve essere specificato nel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formato :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Città -Via – Numero Civico 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BE4297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vuole segnalare un problema sulla raccolta dei rifiuti</w:t>
            </w:r>
          </w:p>
        </w:tc>
      </w:tr>
      <w:tr w:rsidR="00A246D0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BE4297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segnalato un problema sulla raccolta dei rifiuti</w:t>
            </w:r>
          </w:p>
        </w:tc>
      </w:tr>
    </w:tbl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695F54" w:rsidRDefault="00695F54" w:rsidP="00A37F38">
      <w:pPr>
        <w:rPr>
          <w:rFonts w:asciiTheme="majorHAnsi" w:hAnsiTheme="majorHAnsi" w:cstheme="majorHAnsi"/>
          <w:sz w:val="28"/>
          <w:szCs w:val="40"/>
        </w:rPr>
      </w:pPr>
      <w:r w:rsidRPr="00695F54">
        <w:rPr>
          <w:rFonts w:asciiTheme="majorHAnsi" w:hAnsiTheme="majorHAnsi" w:cstheme="majorHAnsi"/>
          <w:b/>
          <w:sz w:val="32"/>
          <w:szCs w:val="40"/>
          <w:u w:val="single"/>
        </w:rPr>
        <w:lastRenderedPageBreak/>
        <w:t>2)</w:t>
      </w:r>
      <w:r w:rsidRPr="00695F54">
        <w:rPr>
          <w:rFonts w:asciiTheme="majorHAnsi" w:hAnsiTheme="majorHAnsi" w:cstheme="majorHAnsi"/>
          <w:b/>
          <w:sz w:val="32"/>
          <w:szCs w:val="40"/>
        </w:rPr>
        <w:t>Revisioni a personaggi/analisi dei task</w:t>
      </w:r>
      <w:r>
        <w:rPr>
          <w:rFonts w:asciiTheme="majorHAnsi" w:hAnsiTheme="majorHAnsi" w:cstheme="majorHAnsi"/>
          <w:sz w:val="28"/>
          <w:szCs w:val="40"/>
        </w:rPr>
        <w:t xml:space="preserve"> </w:t>
      </w:r>
      <w:proofErr w:type="gramStart"/>
      <w:r>
        <w:rPr>
          <w:rFonts w:asciiTheme="majorHAnsi" w:hAnsiTheme="majorHAnsi" w:cstheme="majorHAnsi"/>
          <w:sz w:val="28"/>
          <w:szCs w:val="40"/>
        </w:rPr>
        <w:t>( Nel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nostro caso non necessaria)</w:t>
      </w:r>
    </w:p>
    <w:p w:rsidR="00695F54" w:rsidRDefault="00695F54" w:rsidP="00695F54">
      <w:pPr>
        <w:rPr>
          <w:rFonts w:asciiTheme="majorHAnsi" w:hAnsiTheme="majorHAnsi" w:cstheme="majorHAnsi"/>
          <w:b/>
          <w:sz w:val="32"/>
          <w:szCs w:val="40"/>
        </w:rPr>
      </w:pPr>
      <w:r w:rsidRPr="00695F54">
        <w:rPr>
          <w:rFonts w:asciiTheme="majorHAnsi" w:hAnsiTheme="majorHAnsi" w:cstheme="majorHAnsi"/>
          <w:b/>
          <w:sz w:val="32"/>
          <w:szCs w:val="40"/>
        </w:rPr>
        <w:t>3)Analisi comparativa</w:t>
      </w:r>
    </w:p>
    <w:p w:rsidR="00695F54" w:rsidRDefault="0079796F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Il primo sistema di cui abbiamo effettuato una </w:t>
      </w:r>
      <w:proofErr w:type="gramStart"/>
      <w:r>
        <w:rPr>
          <w:rFonts w:asciiTheme="majorHAnsi" w:hAnsiTheme="majorHAnsi" w:cstheme="majorHAnsi"/>
          <w:sz w:val="28"/>
          <w:szCs w:val="40"/>
        </w:rPr>
        <w:t>analisi  è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il progetto “Ricompattiamoci” fatto dal comune di Gubbio. Al seguente link </w:t>
      </w:r>
      <w:r w:rsidRPr="0079796F">
        <w:t xml:space="preserve"> </w:t>
      </w:r>
      <w:hyperlink r:id="rId8" w:history="1">
        <w:r w:rsidRPr="008871DC">
          <w:rPr>
            <w:rStyle w:val="Collegamentoipertestuale"/>
            <w:rFonts w:asciiTheme="majorHAnsi" w:hAnsiTheme="majorHAnsi" w:cstheme="majorHAnsi"/>
            <w:sz w:val="28"/>
            <w:szCs w:val="40"/>
          </w:rPr>
          <w:t>http://www.ricompattiamoci.it/</w:t>
        </w:r>
      </w:hyperlink>
      <w:r>
        <w:rPr>
          <w:rFonts w:asciiTheme="majorHAnsi" w:hAnsiTheme="majorHAnsi" w:cstheme="majorHAnsi"/>
          <w:sz w:val="28"/>
          <w:szCs w:val="40"/>
        </w:rPr>
        <w:t xml:space="preserve"> sono presenti tutti i dettagli.</w:t>
      </w:r>
    </w:p>
    <w:p w:rsidR="0079796F" w:rsidRDefault="0079796F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Il sistema in questione utilizza un </w:t>
      </w:r>
      <w:proofErr w:type="spellStart"/>
      <w:proofErr w:type="gramStart"/>
      <w:r>
        <w:rPr>
          <w:rFonts w:asciiTheme="majorHAnsi" w:hAnsiTheme="majorHAnsi" w:cstheme="majorHAnsi"/>
          <w:sz w:val="28"/>
          <w:szCs w:val="40"/>
        </w:rPr>
        <w:t>Ecocompattatore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,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quindi uno strumento identico a quello che nel nostro progetto abbiamo chiamato “Sportello </w:t>
      </w:r>
      <w:proofErr w:type="spellStart"/>
      <w:r>
        <w:rPr>
          <w:rFonts w:asciiTheme="majorHAnsi" w:hAnsiTheme="majorHAnsi" w:cstheme="majorHAnsi"/>
          <w:sz w:val="28"/>
          <w:szCs w:val="40"/>
        </w:rPr>
        <w:t>EcoCoin</w:t>
      </w:r>
      <w:proofErr w:type="spellEnd"/>
      <w:r>
        <w:rPr>
          <w:rFonts w:asciiTheme="majorHAnsi" w:hAnsiTheme="majorHAnsi" w:cstheme="majorHAnsi"/>
          <w:sz w:val="28"/>
          <w:szCs w:val="40"/>
        </w:rPr>
        <w:t>”. I punti di forza individuati sono:</w:t>
      </w:r>
    </w:p>
    <w:p w:rsidR="0079796F" w:rsidRDefault="0079796F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Possibilità di utilizzare una tessera sanitaria con la quale si identifica l’utente</w:t>
      </w:r>
    </w:p>
    <w:p w:rsidR="0079796F" w:rsidRDefault="0079796F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Possibilità di stampare uno scontrino da riutilizzare nelle attività aderenti al progetto</w:t>
      </w:r>
      <w:r w:rsidR="00137FBA">
        <w:rPr>
          <w:rFonts w:asciiTheme="majorHAnsi" w:hAnsiTheme="majorHAnsi" w:cstheme="majorHAnsi"/>
          <w:sz w:val="28"/>
          <w:szCs w:val="40"/>
        </w:rPr>
        <w:t xml:space="preserve"> </w:t>
      </w:r>
      <w:proofErr w:type="gramStart"/>
      <w:r w:rsidR="00137FBA">
        <w:rPr>
          <w:rFonts w:asciiTheme="majorHAnsi" w:hAnsiTheme="majorHAnsi" w:cstheme="majorHAnsi"/>
          <w:sz w:val="28"/>
          <w:szCs w:val="40"/>
        </w:rPr>
        <w:t>( invece</w:t>
      </w:r>
      <w:proofErr w:type="gramEnd"/>
      <w:r w:rsidR="00137FBA">
        <w:rPr>
          <w:rFonts w:asciiTheme="majorHAnsi" w:hAnsiTheme="majorHAnsi" w:cstheme="majorHAnsi"/>
          <w:sz w:val="28"/>
          <w:szCs w:val="40"/>
        </w:rPr>
        <w:t xml:space="preserve"> di consegnare direttamente il denaro contante)</w:t>
      </w:r>
    </w:p>
    <w:p w:rsidR="00137FBA" w:rsidRDefault="00137FBA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Sito internet in cui viene spiegato il progetto</w:t>
      </w:r>
    </w:p>
    <w:p w:rsid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Sono però presenti anche quelli che noi abbiamo definito come “Punti deboli” ossia:</w:t>
      </w:r>
    </w:p>
    <w:p w:rsidR="00137FBA" w:rsidRDefault="00137FBA" w:rsidP="00137FBA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Difficoltà iniziale nell’individuare negozi che aderiscono al progetto</w:t>
      </w:r>
    </w:p>
    <w:p w:rsidR="00137FBA" w:rsidRDefault="00137FBA" w:rsidP="00137FBA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Utente non interessato ai negozi convenzionati</w:t>
      </w:r>
    </w:p>
    <w:p w:rsid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proofErr w:type="gramStart"/>
      <w:r>
        <w:rPr>
          <w:rFonts w:asciiTheme="majorHAnsi" w:hAnsiTheme="majorHAnsi" w:cstheme="majorHAnsi"/>
          <w:sz w:val="28"/>
          <w:szCs w:val="40"/>
        </w:rPr>
        <w:t>Infatti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molte attività commerciali potrebbero decidere di non aderire al progetto oppure l’utente vorrebbe effettuare un acquisto in un negozio che non aderisce al progetto e quindi viene scoraggiato dal riciclare.</w:t>
      </w:r>
    </w:p>
    <w:p w:rsidR="00137FBA" w:rsidRP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La nostra scelta è quella di “ricompensare” con piccole somme di denaro proprio per evitare tali problemi. Pensiamo infatti che, dando all’utente la possibilità di decidere </w:t>
      </w:r>
      <w:r>
        <w:rPr>
          <w:rFonts w:asciiTheme="majorHAnsi" w:hAnsiTheme="majorHAnsi" w:cstheme="majorHAnsi"/>
          <w:b/>
          <w:i/>
          <w:sz w:val="28"/>
          <w:szCs w:val="40"/>
        </w:rPr>
        <w:t>dove</w:t>
      </w:r>
      <w:r>
        <w:rPr>
          <w:rFonts w:asciiTheme="majorHAnsi" w:hAnsiTheme="majorHAnsi" w:cstheme="majorHAnsi"/>
          <w:sz w:val="28"/>
          <w:szCs w:val="40"/>
        </w:rPr>
        <w:t xml:space="preserve"> e </w:t>
      </w:r>
      <w:r>
        <w:rPr>
          <w:rFonts w:asciiTheme="majorHAnsi" w:hAnsiTheme="majorHAnsi" w:cstheme="majorHAnsi"/>
          <w:b/>
          <w:i/>
          <w:sz w:val="28"/>
          <w:szCs w:val="40"/>
        </w:rPr>
        <w:t>come</w:t>
      </w:r>
      <w:r>
        <w:rPr>
          <w:rFonts w:asciiTheme="majorHAnsi" w:hAnsiTheme="majorHAnsi" w:cstheme="majorHAnsi"/>
          <w:sz w:val="28"/>
          <w:szCs w:val="40"/>
        </w:rPr>
        <w:t xml:space="preserve"> spendere il denaro ricevuto, esso sia incentivato a differenziare di più. </w:t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 wp14:anchorId="7C0FEA70" wp14:editId="09A1C5CC">
            <wp:extent cx="6105525" cy="301942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79796F" w:rsidRDefault="0079796F" w:rsidP="00695F54">
      <w:pPr>
        <w:rPr>
          <w:rFonts w:asciiTheme="majorHAnsi" w:hAnsiTheme="majorHAnsi" w:cstheme="majorHAnsi"/>
          <w:sz w:val="28"/>
          <w:szCs w:val="40"/>
        </w:rPr>
      </w:pP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>
            <wp:extent cx="7297420" cy="331985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477" cy="33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77A1"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 wp14:anchorId="661F5454" wp14:editId="5AF2FC25">
            <wp:extent cx="6781165" cy="3657485"/>
            <wp:effectExtent l="0" t="0" r="635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4" cy="366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  <w:bookmarkStart w:id="0" w:name="_GoBack"/>
      <w:bookmarkEnd w:id="0"/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0D6B49" w:rsidRDefault="000D6B49" w:rsidP="000D6B49">
      <w:pPr>
        <w:rPr>
          <w:rFonts w:asciiTheme="majorHAnsi" w:hAnsiTheme="majorHAnsi" w:cstheme="majorHAnsi"/>
          <w:b/>
          <w:sz w:val="32"/>
          <w:szCs w:val="40"/>
        </w:rPr>
      </w:pPr>
      <w:r>
        <w:rPr>
          <w:rFonts w:asciiTheme="majorHAnsi" w:hAnsiTheme="majorHAnsi" w:cstheme="majorHAnsi"/>
          <w:b/>
          <w:sz w:val="32"/>
          <w:szCs w:val="40"/>
        </w:rPr>
        <w:t>4</w:t>
      </w:r>
      <w:r w:rsidRPr="00695F54">
        <w:rPr>
          <w:rFonts w:asciiTheme="majorHAnsi" w:hAnsiTheme="majorHAnsi" w:cstheme="majorHAnsi"/>
          <w:b/>
          <w:sz w:val="32"/>
          <w:szCs w:val="40"/>
        </w:rPr>
        <w:t>)</w:t>
      </w:r>
      <w:r>
        <w:rPr>
          <w:rFonts w:asciiTheme="majorHAnsi" w:hAnsiTheme="majorHAnsi" w:cstheme="majorHAnsi"/>
          <w:b/>
          <w:sz w:val="32"/>
          <w:szCs w:val="40"/>
        </w:rPr>
        <w:t>Idee iniziali di progetto</w:t>
      </w: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0D6B49" w:rsidRDefault="000D6B49" w:rsidP="000D6B49">
      <w:pPr>
        <w:rPr>
          <w:rFonts w:asciiTheme="majorHAnsi" w:hAnsiTheme="majorHAnsi" w:cstheme="majorHAnsi"/>
          <w:b/>
          <w:sz w:val="32"/>
          <w:szCs w:val="40"/>
        </w:rPr>
      </w:pPr>
      <w:r>
        <w:rPr>
          <w:rFonts w:asciiTheme="majorHAnsi" w:hAnsiTheme="majorHAnsi" w:cstheme="majorHAnsi"/>
          <w:b/>
          <w:sz w:val="32"/>
          <w:szCs w:val="40"/>
        </w:rPr>
        <w:t>5</w:t>
      </w:r>
      <w:r w:rsidRPr="00695F54">
        <w:rPr>
          <w:rFonts w:asciiTheme="majorHAnsi" w:hAnsiTheme="majorHAnsi" w:cstheme="majorHAnsi"/>
          <w:b/>
          <w:sz w:val="32"/>
          <w:szCs w:val="40"/>
        </w:rPr>
        <w:t>)</w:t>
      </w:r>
      <w:r>
        <w:rPr>
          <w:rFonts w:asciiTheme="majorHAnsi" w:hAnsiTheme="majorHAnsi" w:cstheme="majorHAnsi"/>
          <w:b/>
          <w:sz w:val="32"/>
          <w:szCs w:val="40"/>
        </w:rPr>
        <w:t>Lavoro svolto dai membri del gruppo</w:t>
      </w: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tbl>
      <w:tblPr>
        <w:tblStyle w:val="Grigliatabella"/>
        <w:tblW w:w="0" w:type="auto"/>
        <w:tblInd w:w="5" w:type="dxa"/>
        <w:tblLook w:val="04A0" w:firstRow="1" w:lastRow="0" w:firstColumn="1" w:lastColumn="0" w:noHBand="0" w:noVBand="1"/>
      </w:tblPr>
      <w:tblGrid>
        <w:gridCol w:w="1860"/>
        <w:gridCol w:w="1570"/>
        <w:gridCol w:w="2135"/>
        <w:gridCol w:w="1923"/>
        <w:gridCol w:w="1730"/>
      </w:tblGrid>
      <w:tr w:rsidR="00805572" w:rsidRPr="001D76FE" w:rsidTr="00805572">
        <w:trPr>
          <w:trHeight w:val="608"/>
        </w:trPr>
        <w:tc>
          <w:tcPr>
            <w:tcW w:w="1860" w:type="dxa"/>
            <w:tcBorders>
              <w:top w:val="nil"/>
              <w:left w:val="nil"/>
            </w:tcBorders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70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Casi d’uso</w:t>
            </w:r>
          </w:p>
        </w:tc>
        <w:tc>
          <w:tcPr>
            <w:tcW w:w="2135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Revisioni a personaggi/task</w:t>
            </w:r>
          </w:p>
        </w:tc>
        <w:tc>
          <w:tcPr>
            <w:tcW w:w="1923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Analisi comparativa</w:t>
            </w:r>
          </w:p>
        </w:tc>
        <w:tc>
          <w:tcPr>
            <w:tcW w:w="1730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Idee iniziali di progetto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Capriglione Francesco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D’Auria Aldo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De Falco Daniele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proofErr w:type="spellStart"/>
            <w:r w:rsidRPr="00484141">
              <w:rPr>
                <w:rFonts w:asciiTheme="majorHAnsi" w:hAnsiTheme="majorHAnsi"/>
                <w:color w:val="FFFFFF" w:themeColor="background1"/>
              </w:rPr>
              <w:t>Iacovazzo</w:t>
            </w:r>
            <w:proofErr w:type="spellEnd"/>
            <w:r w:rsidRPr="00484141">
              <w:rPr>
                <w:rFonts w:asciiTheme="majorHAnsi" w:hAnsiTheme="majorHAnsi"/>
                <w:color w:val="FFFFFF" w:themeColor="background1"/>
              </w:rPr>
              <w:t xml:space="preserve"> Giovanni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</w:tbl>
    <w:p w:rsidR="000D6B49" w:rsidRPr="007F2329" w:rsidRDefault="000D6B49" w:rsidP="000D6B49">
      <w:pPr>
        <w:rPr>
          <w:rFonts w:asciiTheme="majorHAnsi" w:hAnsiTheme="majorHAnsi" w:cstheme="majorHAnsi"/>
          <w:b/>
          <w:sz w:val="36"/>
          <w:szCs w:val="36"/>
        </w:rPr>
      </w:pPr>
    </w:p>
    <w:p w:rsidR="000D6B49" w:rsidRPr="00DB69E6" w:rsidRDefault="000D6B49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0D6B49" w:rsidRPr="00695F54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695F54" w:rsidRPr="00695F54" w:rsidRDefault="00695F54" w:rsidP="00695F54">
      <w:pPr>
        <w:rPr>
          <w:rFonts w:asciiTheme="majorHAnsi" w:hAnsiTheme="majorHAnsi" w:cstheme="majorHAnsi"/>
          <w:sz w:val="28"/>
          <w:szCs w:val="40"/>
        </w:rPr>
      </w:pPr>
    </w:p>
    <w:sectPr w:rsidR="00695F54" w:rsidRPr="00695F5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WenQuanYi Micro Hei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bient">
    <w:altName w:val="Calibri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358"/>
    <w:multiLevelType w:val="hybridMultilevel"/>
    <w:tmpl w:val="EC1EF0C4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2FE6"/>
    <w:multiLevelType w:val="hybridMultilevel"/>
    <w:tmpl w:val="75A0D56C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0451C"/>
    <w:multiLevelType w:val="hybridMultilevel"/>
    <w:tmpl w:val="16C4A9C0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55425"/>
    <w:multiLevelType w:val="hybridMultilevel"/>
    <w:tmpl w:val="96AE2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A4310"/>
    <w:multiLevelType w:val="hybridMultilevel"/>
    <w:tmpl w:val="CB3E7EBE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A116B"/>
    <w:multiLevelType w:val="hybridMultilevel"/>
    <w:tmpl w:val="DB68A4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E90F3E"/>
    <w:multiLevelType w:val="hybridMultilevel"/>
    <w:tmpl w:val="BDDE5F0E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B2FAB"/>
    <w:multiLevelType w:val="hybridMultilevel"/>
    <w:tmpl w:val="C95A24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994A92"/>
    <w:multiLevelType w:val="hybridMultilevel"/>
    <w:tmpl w:val="F67C8720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0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C5"/>
    <w:rsid w:val="000D6B49"/>
    <w:rsid w:val="00137FBA"/>
    <w:rsid w:val="00252642"/>
    <w:rsid w:val="00326092"/>
    <w:rsid w:val="0038274A"/>
    <w:rsid w:val="00400020"/>
    <w:rsid w:val="00695F54"/>
    <w:rsid w:val="007324C5"/>
    <w:rsid w:val="0079796F"/>
    <w:rsid w:val="00805572"/>
    <w:rsid w:val="00833E05"/>
    <w:rsid w:val="00A246D0"/>
    <w:rsid w:val="00A37F38"/>
    <w:rsid w:val="00BC77A1"/>
    <w:rsid w:val="00BD7608"/>
    <w:rsid w:val="00BE4297"/>
    <w:rsid w:val="00D728FB"/>
    <w:rsid w:val="00FA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D1478"/>
  <w15:chartTrackingRefBased/>
  <w15:docId w15:val="{F728A84D-39AF-4875-9F6A-807B6F90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32609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7324C5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styleId="Titolo">
    <w:name w:val="Title"/>
    <w:basedOn w:val="Normale"/>
    <w:next w:val="Normale"/>
    <w:link w:val="TitoloCarattere"/>
    <w:uiPriority w:val="10"/>
    <w:qFormat/>
    <w:rsid w:val="007324C5"/>
    <w:pPr>
      <w:suppressAutoHyphens/>
      <w:autoSpaceDN w:val="0"/>
      <w:spacing w:after="0" w:line="240" w:lineRule="auto"/>
      <w:textAlignment w:val="baseline"/>
    </w:pPr>
    <w:rPr>
      <w:rFonts w:ascii="Calibri Light" w:eastAsia="Times New Roman" w:hAnsi="Calibri Light" w:cs="Mangal"/>
      <w:spacing w:val="-10"/>
      <w:kern w:val="3"/>
      <w:sz w:val="56"/>
      <w:szCs w:val="50"/>
      <w:lang w:eastAsia="zh-CN" w:bidi="hi-IN"/>
    </w:rPr>
  </w:style>
  <w:style w:type="character" w:customStyle="1" w:styleId="TitoloCarattere">
    <w:name w:val="Titolo Carattere"/>
    <w:basedOn w:val="Carpredefinitoparagrafo"/>
    <w:link w:val="Titolo"/>
    <w:uiPriority w:val="10"/>
    <w:rsid w:val="007324C5"/>
    <w:rPr>
      <w:rFonts w:ascii="Calibri Light" w:eastAsia="Times New Roman" w:hAnsi="Calibri Light" w:cs="Mangal"/>
      <w:spacing w:val="-10"/>
      <w:kern w:val="3"/>
      <w:sz w:val="56"/>
      <w:szCs w:val="50"/>
      <w:lang w:eastAsia="zh-CN" w:bidi="hi-IN"/>
    </w:rPr>
  </w:style>
  <w:style w:type="paragraph" w:styleId="Paragrafoelenco">
    <w:name w:val="List Paragraph"/>
    <w:basedOn w:val="Normale"/>
    <w:uiPriority w:val="34"/>
    <w:qFormat/>
    <w:rsid w:val="00A37F38"/>
    <w:pPr>
      <w:ind w:left="720"/>
      <w:contextualSpacing/>
    </w:pPr>
  </w:style>
  <w:style w:type="table" w:styleId="Grigliatabella">
    <w:name w:val="Table Grid"/>
    <w:basedOn w:val="Tabellanormale"/>
    <w:uiPriority w:val="39"/>
    <w:rsid w:val="004000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9796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979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icompattiamoci.it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</dc:creator>
  <cp:keywords/>
  <dc:description/>
  <cp:lastModifiedBy>utente</cp:lastModifiedBy>
  <cp:revision>8</cp:revision>
  <dcterms:created xsi:type="dcterms:W3CDTF">2018-11-13T06:57:00Z</dcterms:created>
  <dcterms:modified xsi:type="dcterms:W3CDTF">2018-11-13T08:36:00Z</dcterms:modified>
</cp:coreProperties>
</file>