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VISIÓN DEL PROYECTO: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CORILLA, JUSCAMATIA SAID MARDUX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FERRUZO, IZQUIERDO JOCABED ISABEL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MUNIVE, GUERRA JOSÉ ALEJANDRO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ORTEGA, BATALLA BRAULIO CÉSAR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SEGURA, MEZA GIOVANNY LUIS EDUARDO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SINCHE, ALVARADO YERALD CRISTHIAN</w:t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los usuarios finales del Área de Ingeniería Industrial de la UC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desean realizar proyectos de manera eficiente y colaborativa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Plataforma de Gestión de Proyectos Colaborativos con Integración de Inteligencia Artificial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 una</w:t>
      </w:r>
      <w:r w:rsidDel="00000000" w:rsidR="00000000" w:rsidRPr="00000000">
        <w:rPr>
          <w:sz w:val="24"/>
          <w:szCs w:val="24"/>
          <w:rtl w:val="0"/>
        </w:rPr>
        <w:t xml:space="preserve"> aplicación que facilita la gestión conjunta de proyectos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optimiza la organización, el seguimiento y la colaboración en tiempo real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diferencia de</w:t>
      </w:r>
      <w:r w:rsidDel="00000000" w:rsidR="00000000" w:rsidRPr="00000000">
        <w:rPr>
          <w:sz w:val="24"/>
          <w:szCs w:val="24"/>
          <w:rtl w:val="0"/>
        </w:rPr>
        <w:t xml:space="preserve"> programas informáticos tradicionales que funcionan de forma aislada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Nuestro producto</w:t>
      </w:r>
      <w:r w:rsidDel="00000000" w:rsidR="00000000" w:rsidRPr="00000000">
        <w:rPr>
          <w:sz w:val="24"/>
          <w:szCs w:val="24"/>
          <w:rtl w:val="0"/>
        </w:rPr>
        <w:t xml:space="preserve"> integra funcionalidades de inteligencia artificial para mejorar la productividad y la experiencia del usuario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