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A6" w:rsidRPr="006E41B7" w:rsidRDefault="006E41B7" w:rsidP="006E41B7">
      <w:pPr>
        <w:spacing w:line="360" w:lineRule="auto"/>
        <w:jc w:val="center"/>
        <w:rPr>
          <w:rFonts w:ascii="Bahnschrift SemiBold Condensed" w:hAnsi="Bahnschrift SemiBold Condensed"/>
          <w:sz w:val="60"/>
          <w:szCs w:val="60"/>
        </w:rPr>
      </w:pPr>
      <w:r>
        <w:rPr>
          <w:rFonts w:ascii="Times New Roman" w:eastAsia="Calibri" w:hAnsi="Times New Roman"/>
          <w:b/>
          <w:bCs/>
          <w:caps/>
          <w:sz w:val="28"/>
          <w:szCs w:val="28"/>
        </w:rPr>
        <w:t xml:space="preserve">Laporan </w:t>
      </w:r>
      <w:r w:rsidRPr="006E41B7">
        <w:rPr>
          <w:rFonts w:ascii="Times New Roman" w:hAnsi="Times New Roman" w:cs="Times New Roman"/>
          <w:b/>
          <w:sz w:val="28"/>
          <w:szCs w:val="28"/>
        </w:rPr>
        <w:t>ANALYSIS BASE TRANSCEIVER STATION</w:t>
      </w:r>
    </w:p>
    <w:p w:rsidR="000A53A6" w:rsidRDefault="004A4BB8" w:rsidP="006E41B7">
      <w:pPr>
        <w:spacing w:line="360" w:lineRule="auto"/>
        <w:jc w:val="center"/>
        <w:rPr>
          <w:rFonts w:ascii="Calibri" w:eastAsia="Times New Roman" w:hAnsi="Calibri"/>
          <w:b/>
          <w:bCs/>
          <w:caps/>
          <w:sz w:val="28"/>
          <w:szCs w:val="28"/>
        </w:rPr>
      </w:pPr>
      <w:r>
        <w:rPr>
          <w:rFonts w:ascii="Times New Roman" w:eastAsia="Calibri" w:hAnsi="Times New Roman"/>
          <w:b/>
          <w:bCs/>
          <w:caps/>
          <w:sz w:val="28"/>
          <w:szCs w:val="28"/>
        </w:rPr>
        <w:t>PeN</w:t>
      </w:r>
      <w:r w:rsidR="006E41B7">
        <w:rPr>
          <w:rFonts w:ascii="Times New Roman" w:eastAsia="Calibri" w:hAnsi="Times New Roman"/>
          <w:b/>
          <w:bCs/>
          <w:caps/>
          <w:sz w:val="28"/>
          <w:szCs w:val="28"/>
        </w:rPr>
        <w:t>gantar telekommunikasi</w:t>
      </w:r>
    </w:p>
    <w:p w:rsidR="000A53A6" w:rsidRDefault="000A53A6">
      <w:pPr>
        <w:spacing w:line="360" w:lineRule="auto"/>
        <w:jc w:val="center"/>
      </w:pPr>
    </w:p>
    <w:p w:rsidR="000A53A6" w:rsidRDefault="004A4BB8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1569720</wp:posOffset>
            </wp:positionH>
            <wp:positionV relativeFrom="line">
              <wp:posOffset>46355</wp:posOffset>
            </wp:positionV>
            <wp:extent cx="2182495" cy="1971675"/>
            <wp:effectExtent l="19050" t="0" r="8255" b="0"/>
            <wp:wrapSquare wrapText="bothSides"/>
            <wp:docPr id="5" name="Picture 16" descr="C:\Users\acer\AppData\Local\Temp\ksohtml1107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C:\Users\acer\AppData\Local\Temp\ksohtml11076\wps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center"/>
      </w:pPr>
    </w:p>
    <w:p w:rsidR="000A53A6" w:rsidRDefault="000A53A6">
      <w:pPr>
        <w:spacing w:line="360" w:lineRule="auto"/>
        <w:jc w:val="left"/>
        <w:rPr>
          <w:rFonts w:ascii="Times New Roman" w:eastAsia="Calibri" w:hAnsi="Times New Roman"/>
        </w:rPr>
      </w:pPr>
    </w:p>
    <w:p w:rsidR="000A53A6" w:rsidRDefault="004A4BB8">
      <w:pPr>
        <w:spacing w:line="360" w:lineRule="auto"/>
        <w:jc w:val="lef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/>
        </w:rPr>
        <w:t xml:space="preserve">OLEH </w:t>
      </w:r>
      <w:r>
        <w:rPr>
          <w:rFonts w:ascii="Times New Roman" w:eastAsia="Calibri" w:hAnsi="Times New Roman"/>
        </w:rPr>
        <w:tab/>
        <w:t>:</w:t>
      </w:r>
    </w:p>
    <w:p w:rsidR="006E41B7" w:rsidRPr="006E41B7" w:rsidRDefault="006E41B7" w:rsidP="006E41B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E41B7">
        <w:rPr>
          <w:rFonts w:ascii="Times New Roman" w:hAnsi="Times New Roman" w:cs="Times New Roman"/>
          <w:sz w:val="30"/>
          <w:szCs w:val="30"/>
        </w:rPr>
        <w:t>Giovano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Alvin </w:t>
      </w:r>
      <w:proofErr w:type="spellStart"/>
      <w:r w:rsidRPr="006E41B7">
        <w:rPr>
          <w:rFonts w:ascii="Times New Roman" w:hAnsi="Times New Roman" w:cs="Times New Roman"/>
          <w:sz w:val="30"/>
          <w:szCs w:val="30"/>
        </w:rPr>
        <w:t>Jandera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>(09011282025081)</w:t>
      </w:r>
    </w:p>
    <w:p w:rsidR="006E41B7" w:rsidRPr="006E41B7" w:rsidRDefault="006E41B7" w:rsidP="006E41B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E41B7">
        <w:rPr>
          <w:rFonts w:ascii="Times New Roman" w:hAnsi="Times New Roman" w:cs="Times New Roman"/>
          <w:sz w:val="30"/>
          <w:szCs w:val="30"/>
        </w:rPr>
        <w:t>Cikal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1B7">
        <w:rPr>
          <w:rFonts w:ascii="Times New Roman" w:hAnsi="Times New Roman" w:cs="Times New Roman"/>
          <w:sz w:val="30"/>
          <w:szCs w:val="30"/>
        </w:rPr>
        <w:t>Khairrun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1B7">
        <w:rPr>
          <w:rFonts w:ascii="Times New Roman" w:hAnsi="Times New Roman" w:cs="Times New Roman"/>
          <w:sz w:val="30"/>
          <w:szCs w:val="30"/>
        </w:rPr>
        <w:t>Nissa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r w:rsidRPr="006E41B7"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ab/>
        <w:t>(09011182025027)</w:t>
      </w:r>
    </w:p>
    <w:p w:rsidR="006E41B7" w:rsidRPr="006E41B7" w:rsidRDefault="006E41B7" w:rsidP="006E41B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E41B7">
        <w:rPr>
          <w:rFonts w:ascii="Times New Roman" w:hAnsi="Times New Roman" w:cs="Times New Roman"/>
          <w:sz w:val="30"/>
          <w:szCs w:val="30"/>
        </w:rPr>
        <w:t>Alfirza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1B7">
        <w:rPr>
          <w:rFonts w:ascii="Times New Roman" w:hAnsi="Times New Roman" w:cs="Times New Roman"/>
          <w:sz w:val="30"/>
          <w:szCs w:val="30"/>
        </w:rPr>
        <w:t>Hadi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1B7">
        <w:rPr>
          <w:rFonts w:ascii="Times New Roman" w:hAnsi="Times New Roman" w:cs="Times New Roman"/>
          <w:sz w:val="30"/>
          <w:szCs w:val="30"/>
        </w:rPr>
        <w:t>Syahputra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r w:rsidRPr="006E41B7"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>(09011282025057)</w:t>
      </w:r>
    </w:p>
    <w:p w:rsidR="006E41B7" w:rsidRPr="006E41B7" w:rsidRDefault="006E41B7" w:rsidP="006E41B7">
      <w:pPr>
        <w:rPr>
          <w:rFonts w:ascii="Times New Roman" w:hAnsi="Times New Roman" w:cs="Times New Roman"/>
          <w:sz w:val="30"/>
          <w:szCs w:val="30"/>
        </w:rPr>
      </w:pPr>
      <w:r w:rsidRPr="006E41B7">
        <w:rPr>
          <w:rFonts w:ascii="Times New Roman" w:hAnsi="Times New Roman" w:cs="Times New Roman"/>
          <w:sz w:val="30"/>
          <w:szCs w:val="30"/>
        </w:rPr>
        <w:t xml:space="preserve">Muhammad </w:t>
      </w:r>
      <w:proofErr w:type="spellStart"/>
      <w:r w:rsidRPr="006E41B7">
        <w:rPr>
          <w:rFonts w:ascii="Times New Roman" w:hAnsi="Times New Roman" w:cs="Times New Roman"/>
          <w:sz w:val="30"/>
          <w:szCs w:val="30"/>
        </w:rPr>
        <w:t>Rizki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1B7">
        <w:rPr>
          <w:rFonts w:ascii="Times New Roman" w:hAnsi="Times New Roman" w:cs="Times New Roman"/>
          <w:sz w:val="30"/>
          <w:szCs w:val="30"/>
        </w:rPr>
        <w:t>Alfiansyah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r w:rsidRPr="006E41B7">
        <w:rPr>
          <w:rFonts w:ascii="Times New Roman" w:hAnsi="Times New Roman" w:cs="Times New Roman"/>
          <w:sz w:val="30"/>
          <w:szCs w:val="30"/>
        </w:rPr>
        <w:tab/>
        <w:t>(09011282025073)</w:t>
      </w:r>
    </w:p>
    <w:p w:rsidR="006E41B7" w:rsidRPr="006E41B7" w:rsidRDefault="006E41B7" w:rsidP="006E41B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E41B7">
        <w:rPr>
          <w:rFonts w:ascii="Times New Roman" w:hAnsi="Times New Roman" w:cs="Times New Roman"/>
          <w:sz w:val="30"/>
          <w:szCs w:val="30"/>
        </w:rPr>
        <w:t>Rani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1B7">
        <w:rPr>
          <w:rFonts w:ascii="Times New Roman" w:hAnsi="Times New Roman" w:cs="Times New Roman"/>
          <w:sz w:val="30"/>
          <w:szCs w:val="30"/>
        </w:rPr>
        <w:t>Febrianti</w:t>
      </w:r>
      <w:proofErr w:type="spellEnd"/>
      <w:r w:rsidRPr="006E41B7">
        <w:rPr>
          <w:rFonts w:ascii="Times New Roman" w:hAnsi="Times New Roman" w:cs="Times New Roman"/>
          <w:sz w:val="30"/>
          <w:szCs w:val="30"/>
        </w:rPr>
        <w:t xml:space="preserve"> </w:t>
      </w:r>
      <w:r w:rsidRPr="006E41B7"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ab/>
      </w:r>
      <w:r w:rsidRPr="006E41B7">
        <w:rPr>
          <w:rFonts w:ascii="Times New Roman" w:hAnsi="Times New Roman" w:cs="Times New Roman"/>
          <w:sz w:val="30"/>
          <w:szCs w:val="30"/>
        </w:rPr>
        <w:tab/>
        <w:t>(09011282025037)</w:t>
      </w:r>
    </w:p>
    <w:p w:rsidR="006E41B7" w:rsidRPr="000B3AE8" w:rsidRDefault="006E41B7" w:rsidP="006E41B7">
      <w:pPr>
        <w:rPr>
          <w:sz w:val="30"/>
          <w:szCs w:val="30"/>
        </w:rPr>
      </w:pPr>
    </w:p>
    <w:p w:rsidR="000A53A6" w:rsidRDefault="000A53A6">
      <w:pPr>
        <w:spacing w:line="360" w:lineRule="auto"/>
        <w:jc w:val="center"/>
        <w:rPr>
          <w:rFonts w:ascii="Calibri" w:eastAsia="Times New Roman" w:hAnsi="Calibri"/>
        </w:rPr>
      </w:pPr>
    </w:p>
    <w:p w:rsidR="000A53A6" w:rsidRDefault="000A53A6">
      <w:pPr>
        <w:spacing w:line="360" w:lineRule="auto"/>
        <w:jc w:val="center"/>
        <w:rPr>
          <w:rFonts w:ascii="Calibri" w:eastAsia="Times New Roman" w:hAnsi="Calibri"/>
        </w:rPr>
      </w:pPr>
    </w:p>
    <w:p w:rsidR="000A53A6" w:rsidRDefault="000A53A6">
      <w:pPr>
        <w:spacing w:line="360" w:lineRule="auto"/>
        <w:rPr>
          <w:sz w:val="26"/>
          <w:szCs w:val="26"/>
        </w:rPr>
      </w:pPr>
    </w:p>
    <w:p w:rsidR="000A53A6" w:rsidRDefault="004A4BB8">
      <w:pPr>
        <w:spacing w:line="360" w:lineRule="auto"/>
        <w:jc w:val="center"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>PROGRAM STUDI SISTEM KOMPUTER</w:t>
      </w:r>
    </w:p>
    <w:p w:rsidR="000A53A6" w:rsidRDefault="004A4BB8">
      <w:pPr>
        <w:spacing w:line="360" w:lineRule="auto"/>
        <w:jc w:val="center"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>FAKULTAS ILMU KOMPUTER</w:t>
      </w:r>
    </w:p>
    <w:p w:rsidR="000A53A6" w:rsidRDefault="004A4BB8">
      <w:pPr>
        <w:spacing w:line="360" w:lineRule="auto"/>
        <w:jc w:val="center"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>UNIVERSITAS SRIWIJAYA</w:t>
      </w:r>
    </w:p>
    <w:p w:rsidR="000A53A6" w:rsidRDefault="004A4BB8">
      <w:pPr>
        <w:spacing w:line="360" w:lineRule="auto"/>
        <w:jc w:val="center"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>2020</w:t>
      </w:r>
    </w:p>
    <w:p w:rsidR="006E41B7" w:rsidRDefault="006E41B7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E41B7" w:rsidRDefault="006E41B7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E41B7" w:rsidRDefault="006E41B7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E41B7" w:rsidRDefault="006E41B7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E41B7" w:rsidRDefault="006E41B7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0A53A6" w:rsidRDefault="004A4BB8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KATA PENGANTAR</w:t>
      </w:r>
    </w:p>
    <w:p w:rsidR="000A53A6" w:rsidRDefault="000A53A6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0A53A6" w:rsidRDefault="004A4BB8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Puji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syukur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kehadirat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eastAsia="Calibri" w:hAnsi="Times New Roman"/>
          <w:sz w:val="24"/>
          <w:szCs w:val="24"/>
        </w:rPr>
        <w:t>telah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memberikan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rahmat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karunia-Nya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membimbing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kami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sehingga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makalah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terselesaikan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baik.Tujuan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kami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menyusun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3D0B5C">
        <w:rPr>
          <w:rFonts w:ascii="Times New Roman" w:eastAsia="Calibri" w:hAnsi="Times New Roman"/>
          <w:sz w:val="24"/>
          <w:szCs w:val="24"/>
        </w:rPr>
        <w:t>laporan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memenuhi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kuliah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Pen</w:t>
      </w:r>
      <w:r w:rsidR="006E41B7">
        <w:rPr>
          <w:rFonts w:ascii="Times New Roman" w:eastAsia="Calibri" w:hAnsi="Times New Roman"/>
          <w:sz w:val="24"/>
          <w:szCs w:val="24"/>
        </w:rPr>
        <w:t>gantar</w:t>
      </w:r>
      <w:proofErr w:type="spellEnd"/>
      <w:r w:rsidR="006E41B7">
        <w:rPr>
          <w:rFonts w:ascii="Times New Roman" w:eastAsia="Calibri" w:hAnsi="Times New Roman"/>
          <w:sz w:val="24"/>
          <w:szCs w:val="24"/>
        </w:rPr>
        <w:t xml:space="preserve"> Telekomunikasi</w:t>
      </w:r>
      <w:r>
        <w:rPr>
          <w:rFonts w:ascii="Times New Roman" w:eastAsia="Calibri" w:hAnsi="Times New Roman"/>
          <w:sz w:val="24"/>
          <w:szCs w:val="24"/>
        </w:rPr>
        <w:t>.</w:t>
      </w:r>
      <w:proofErr w:type="gramEnd"/>
    </w:p>
    <w:p w:rsidR="000A53A6" w:rsidRDefault="004A4BB8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Semoga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makalah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bermanfaat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bagi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semua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adanya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penyusunan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makalah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rangkuman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/>
          <w:sz w:val="24"/>
          <w:szCs w:val="24"/>
        </w:rPr>
        <w:t>kami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laksanakan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tercatat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rapi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pelajari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kembali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kesempatan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yang lain </w:t>
      </w:r>
      <w:proofErr w:type="spellStart"/>
      <w:r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kepentingan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proses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belajar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terutama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pemahaman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6E41B7">
        <w:rPr>
          <w:rFonts w:ascii="Times New Roman" w:eastAsia="Calibri" w:hAnsi="Times New Roman"/>
          <w:sz w:val="24"/>
          <w:szCs w:val="24"/>
        </w:rPr>
        <w:t>Menganalisis</w:t>
      </w:r>
      <w:proofErr w:type="spellEnd"/>
      <w:r w:rsidR="006E41B7">
        <w:rPr>
          <w:rFonts w:ascii="Times New Roman" w:eastAsia="Calibri" w:hAnsi="Times New Roman"/>
          <w:sz w:val="24"/>
          <w:szCs w:val="24"/>
        </w:rPr>
        <w:t xml:space="preserve"> Base Transceiver Station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0A53A6" w:rsidRDefault="004A4BB8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Penyusun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menyelesaikan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makalah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banyak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mendapat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bantuan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berbagai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pihak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baik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langsung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maupun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langsung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Oleh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sebab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kesempatan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penyusun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ingin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menyampaikan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terima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kasih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kepada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:</w:t>
      </w:r>
      <w:proofErr w:type="gramEnd"/>
    </w:p>
    <w:p w:rsidR="000A53A6" w:rsidRDefault="004A4BB8" w:rsidP="003D0B5C">
      <w:pPr>
        <w:spacing w:line="360" w:lineRule="auto"/>
        <w:ind w:left="426" w:hanging="426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Bapak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E41B7" w:rsidRPr="006E4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ADI HERMANSYAH, </w:t>
      </w:r>
      <w:proofErr w:type="gramStart"/>
      <w:r w:rsidR="006E41B7" w:rsidRPr="006E4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S.KOM.,</w:t>
      </w:r>
      <w:proofErr w:type="gramEnd"/>
      <w:r w:rsidR="006E41B7" w:rsidRPr="006E4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E41B7" w:rsidRPr="006E4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M.T.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eastAsia="Calibri" w:hAnsi="Times New Roman"/>
          <w:sz w:val="24"/>
          <w:szCs w:val="24"/>
        </w:rPr>
        <w:t>selaku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dosen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kuliah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="003D0B5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3D0B5C">
        <w:rPr>
          <w:rFonts w:ascii="Times New Roman" w:eastAsia="Calibri" w:hAnsi="Times New Roman"/>
          <w:sz w:val="24"/>
          <w:szCs w:val="24"/>
        </w:rPr>
        <w:t>Pengantar</w:t>
      </w:r>
      <w:proofErr w:type="spellEnd"/>
      <w:r w:rsidR="003D0B5C">
        <w:rPr>
          <w:rFonts w:ascii="Times New Roman" w:eastAsia="Calibri" w:hAnsi="Times New Roman"/>
          <w:sz w:val="24"/>
          <w:szCs w:val="24"/>
        </w:rPr>
        <w:t xml:space="preserve"> Telekomunikasi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0A53A6" w:rsidRDefault="004A4BB8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Calibri" w:hAnsi="Times New Roman"/>
          <w:sz w:val="24"/>
          <w:szCs w:val="24"/>
        </w:rPr>
        <w:t>Berbagai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pihak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/>
          <w:sz w:val="24"/>
          <w:szCs w:val="24"/>
        </w:rPr>
        <w:t>telah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membantu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proses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pembuatan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makalah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.</w:t>
      </w:r>
      <w:proofErr w:type="gramEnd"/>
    </w:p>
    <w:p w:rsidR="000A53A6" w:rsidRDefault="004A4BB8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penyusunan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tentu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jauh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sempurna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oleh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karena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segala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kritik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Calibri" w:hAnsi="Times New Roman"/>
          <w:sz w:val="24"/>
          <w:szCs w:val="24"/>
        </w:rPr>
        <w:t>sangat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kami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harapkan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demi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perbaikan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penyempurnaan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pelajaran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bagi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semua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pembuatan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tugas-tugas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yang lain </w:t>
      </w:r>
      <w:proofErr w:type="spellStart"/>
      <w:r>
        <w:rPr>
          <w:rFonts w:ascii="Times New Roman" w:eastAsia="Calibri" w:hAnsi="Times New Roman"/>
          <w:sz w:val="24"/>
          <w:szCs w:val="24"/>
        </w:rPr>
        <w:t>di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masa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mendatang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</w:p>
    <w:p w:rsidR="000A53A6" w:rsidRDefault="004A4BB8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Semoga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adanya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belajar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bersama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demi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kemajuan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kemajuan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ilmu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pengetahuan</w:t>
      </w:r>
      <w:proofErr w:type="spellEnd"/>
    </w:p>
    <w:p w:rsidR="000A53A6" w:rsidRDefault="004A4BB8">
      <w:pPr>
        <w:spacing w:line="36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Palembang</w:t>
      </w:r>
      <w:proofErr w:type="gramStart"/>
      <w:r>
        <w:rPr>
          <w:rFonts w:ascii="Times New Roman" w:eastAsia="Calibri" w:hAnsi="Times New Roman"/>
          <w:sz w:val="24"/>
          <w:szCs w:val="24"/>
        </w:rPr>
        <w:t>,</w:t>
      </w:r>
      <w:r w:rsidR="006E41B7">
        <w:rPr>
          <w:rFonts w:ascii="Times New Roman" w:eastAsia="Calibri" w:hAnsi="Times New Roman"/>
          <w:sz w:val="24"/>
          <w:szCs w:val="24"/>
        </w:rPr>
        <w:t>16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Oktober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2020</w:t>
      </w:r>
    </w:p>
    <w:p w:rsidR="000A53A6" w:rsidRDefault="000A53A6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</w:p>
    <w:p w:rsidR="000A53A6" w:rsidRDefault="000A53A6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</w:p>
    <w:p w:rsidR="000A53A6" w:rsidRDefault="000A53A6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</w:p>
    <w:p w:rsidR="000A53A6" w:rsidRDefault="004A4BB8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Calibri" w:hAnsi="Times New Roman"/>
          <w:sz w:val="28"/>
          <w:szCs w:val="28"/>
        </w:rPr>
        <w:t>Penyusun</w:t>
      </w:r>
      <w:proofErr w:type="spellEnd"/>
    </w:p>
    <w:p w:rsidR="000A53A6" w:rsidRDefault="000A53A6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</w:p>
    <w:p w:rsidR="000A53A6" w:rsidRDefault="000A53A6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0A53A6" w:rsidRDefault="000A53A6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0A53A6" w:rsidRDefault="000A53A6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0A53A6" w:rsidRDefault="004A4BB8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BAB I</w:t>
      </w:r>
    </w:p>
    <w:p w:rsidR="000A53A6" w:rsidRDefault="004A4BB8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PENDAHULUAN</w:t>
      </w:r>
    </w:p>
    <w:p w:rsidR="000A53A6" w:rsidRPr="00255F9E" w:rsidRDefault="00255F9E" w:rsidP="00255F9E">
      <w:pPr>
        <w:pStyle w:val="ListParagraph"/>
        <w:numPr>
          <w:ilvl w:val="1"/>
          <w:numId w:val="3"/>
        </w:numPr>
        <w:jc w:val="left"/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255F9E">
        <w:rPr>
          <w:rFonts w:ascii="Times New Roman" w:eastAsia="Calibri" w:hAnsi="Times New Roman"/>
          <w:b/>
          <w:sz w:val="26"/>
          <w:szCs w:val="26"/>
        </w:rPr>
        <w:t>L</w:t>
      </w:r>
      <w:r>
        <w:rPr>
          <w:rFonts w:ascii="Times New Roman" w:eastAsia="Calibri" w:hAnsi="Times New Roman"/>
          <w:b/>
          <w:sz w:val="26"/>
          <w:szCs w:val="26"/>
        </w:rPr>
        <w:t>atar</w:t>
      </w:r>
      <w:proofErr w:type="spellEnd"/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/>
          <w:b/>
          <w:sz w:val="26"/>
          <w:szCs w:val="26"/>
        </w:rPr>
        <w:t>Belakang</w:t>
      </w:r>
      <w:proofErr w:type="spellEnd"/>
    </w:p>
    <w:p w:rsidR="00255F9E" w:rsidRPr="00255F9E" w:rsidRDefault="00255F9E" w:rsidP="00255F9E">
      <w:pPr>
        <w:pStyle w:val="ListParagraph"/>
        <w:ind w:left="380"/>
        <w:jc w:val="left"/>
        <w:rPr>
          <w:rFonts w:ascii="Times New Roman" w:eastAsia="Calibri" w:hAnsi="Times New Roman"/>
          <w:sz w:val="26"/>
          <w:szCs w:val="26"/>
        </w:rPr>
      </w:pPr>
    </w:p>
    <w:p w:rsidR="00255F9E" w:rsidRDefault="007319A8" w:rsidP="00255F9E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319A8">
        <w:rPr>
          <w:rFonts w:ascii="Times New Roman" w:hAnsi="Times New Roman" w:cs="Times New Roman"/>
        </w:rPr>
        <w:t>Selama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kurun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waktu</w:t>
      </w:r>
      <w:proofErr w:type="spellEnd"/>
      <w:r w:rsidRPr="007319A8">
        <w:rPr>
          <w:rFonts w:ascii="Times New Roman" w:hAnsi="Times New Roman" w:cs="Times New Roman"/>
        </w:rPr>
        <w:t xml:space="preserve"> 1 </w:t>
      </w:r>
      <w:proofErr w:type="spellStart"/>
      <w:r w:rsidRPr="007319A8">
        <w:rPr>
          <w:rFonts w:ascii="Times New Roman" w:hAnsi="Times New Roman" w:cs="Times New Roman"/>
        </w:rPr>
        <w:t>dekade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hingga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tahun</w:t>
      </w:r>
      <w:proofErr w:type="spellEnd"/>
      <w:r w:rsidRPr="007319A8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ini</w:t>
      </w:r>
      <w:proofErr w:type="spellEnd"/>
      <w:r w:rsidRPr="007319A8">
        <w:rPr>
          <w:rFonts w:ascii="Times New Roman" w:hAnsi="Times New Roman" w:cs="Times New Roman"/>
        </w:rPr>
        <w:t xml:space="preserve">, </w:t>
      </w:r>
      <w:proofErr w:type="spellStart"/>
      <w:r w:rsidRPr="007319A8">
        <w:rPr>
          <w:rFonts w:ascii="Times New Roman" w:hAnsi="Times New Roman" w:cs="Times New Roman"/>
        </w:rPr>
        <w:t>perkembangan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kebutuhan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teknologi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seluler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di</w:t>
      </w:r>
      <w:proofErr w:type="spellEnd"/>
      <w:r w:rsidRPr="007319A8">
        <w:rPr>
          <w:rFonts w:ascii="Times New Roman" w:hAnsi="Times New Roman" w:cs="Times New Roman"/>
        </w:rPr>
        <w:t xml:space="preserve"> Indonesia </w:t>
      </w:r>
      <w:proofErr w:type="spellStart"/>
      <w:r w:rsidRPr="007319A8">
        <w:rPr>
          <w:rFonts w:ascii="Times New Roman" w:hAnsi="Times New Roman" w:cs="Times New Roman"/>
        </w:rPr>
        <w:t>semakin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meningkat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pesat</w:t>
      </w:r>
      <w:proofErr w:type="spellEnd"/>
      <w:r w:rsidRPr="007319A8">
        <w:rPr>
          <w:rFonts w:ascii="Times New Roman" w:hAnsi="Times New Roman" w:cs="Times New Roman"/>
        </w:rPr>
        <w:t>.</w:t>
      </w:r>
      <w:proofErr w:type="gramEnd"/>
      <w:r w:rsidRPr="007319A8">
        <w:rPr>
          <w:rFonts w:ascii="Times New Roman" w:hAnsi="Times New Roman" w:cs="Times New Roman"/>
        </w:rPr>
        <w:t xml:space="preserve"> Indonesia </w:t>
      </w:r>
      <w:proofErr w:type="spellStart"/>
      <w:r w:rsidRPr="007319A8">
        <w:rPr>
          <w:rFonts w:ascii="Times New Roman" w:hAnsi="Times New Roman" w:cs="Times New Roman"/>
        </w:rPr>
        <w:t>mempunyai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jumlah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koneksi</w:t>
      </w:r>
      <w:proofErr w:type="spellEnd"/>
      <w:r w:rsidRPr="007319A8">
        <w:rPr>
          <w:rFonts w:ascii="Times New Roman" w:hAnsi="Times New Roman" w:cs="Times New Roman"/>
        </w:rPr>
        <w:t xml:space="preserve"> mobile yang </w:t>
      </w:r>
      <w:proofErr w:type="spellStart"/>
      <w:r w:rsidRPr="007319A8">
        <w:rPr>
          <w:rFonts w:ascii="Times New Roman" w:hAnsi="Times New Roman" w:cs="Times New Roman"/>
        </w:rPr>
        <w:t>tinggi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mencapai</w:t>
      </w:r>
      <w:proofErr w:type="spellEnd"/>
      <w:r w:rsidRPr="007319A8">
        <w:rPr>
          <w:rFonts w:ascii="Times New Roman" w:hAnsi="Times New Roman" w:cs="Times New Roman"/>
        </w:rPr>
        <w:t xml:space="preserve"> 326</w:t>
      </w:r>
      <w:proofErr w:type="gramStart"/>
      <w:r w:rsidRPr="007319A8">
        <w:rPr>
          <w:rFonts w:ascii="Times New Roman" w:hAnsi="Times New Roman" w:cs="Times New Roman"/>
        </w:rPr>
        <w:t>,3</w:t>
      </w:r>
      <w:proofErr w:type="gram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juta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koneksi</w:t>
      </w:r>
      <w:proofErr w:type="spellEnd"/>
      <w:r w:rsidRPr="007319A8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319A8">
        <w:rPr>
          <w:rFonts w:ascii="Times New Roman" w:hAnsi="Times New Roman" w:cs="Times New Roman"/>
        </w:rPr>
        <w:t>Teknologi</w:t>
      </w:r>
      <w:proofErr w:type="spellEnd"/>
      <w:r w:rsidRPr="007319A8">
        <w:rPr>
          <w:rFonts w:ascii="Times New Roman" w:hAnsi="Times New Roman" w:cs="Times New Roman"/>
        </w:rPr>
        <w:t xml:space="preserve"> LTE (Long Term Evolution) </w:t>
      </w:r>
      <w:proofErr w:type="spellStart"/>
      <w:r w:rsidRPr="007319A8">
        <w:rPr>
          <w:rFonts w:ascii="Times New Roman" w:hAnsi="Times New Roman" w:cs="Times New Roman"/>
        </w:rPr>
        <w:t>merupakan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salah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satu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solusi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untuk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memenuhi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kebutuhan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tersebut</w:t>
      </w:r>
      <w:proofErr w:type="spellEnd"/>
      <w:r w:rsidRPr="007319A8">
        <w:rPr>
          <w:rFonts w:ascii="Times New Roman" w:hAnsi="Times New Roman" w:cs="Times New Roman"/>
        </w:rPr>
        <w:t>.</w:t>
      </w:r>
      <w:proofErr w:type="gramEnd"/>
      <w:r w:rsidRPr="007319A8">
        <w:rPr>
          <w:rFonts w:ascii="Times New Roman" w:hAnsi="Times New Roman" w:cs="Times New Roman"/>
        </w:rPr>
        <w:t xml:space="preserve"> </w:t>
      </w:r>
      <w:proofErr w:type="gramStart"/>
      <w:r w:rsidRPr="007319A8">
        <w:rPr>
          <w:rFonts w:ascii="Times New Roman" w:hAnsi="Times New Roman" w:cs="Times New Roman"/>
        </w:rPr>
        <w:t>LTE.</w:t>
      </w:r>
      <w:proofErr w:type="gramEnd"/>
      <w:r w:rsidRPr="007319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19A8">
        <w:rPr>
          <w:rFonts w:ascii="Times New Roman" w:hAnsi="Times New Roman" w:cs="Times New Roman"/>
        </w:rPr>
        <w:t>Pengimplementasian</w:t>
      </w:r>
      <w:proofErr w:type="spellEnd"/>
      <w:r w:rsidRPr="007319A8">
        <w:rPr>
          <w:rFonts w:ascii="Times New Roman" w:hAnsi="Times New Roman" w:cs="Times New Roman"/>
        </w:rPr>
        <w:t xml:space="preserve"> LTE </w:t>
      </w:r>
      <w:proofErr w:type="spellStart"/>
      <w:r w:rsidRPr="007319A8">
        <w:rPr>
          <w:rFonts w:ascii="Times New Roman" w:hAnsi="Times New Roman" w:cs="Times New Roman"/>
        </w:rPr>
        <w:t>di</w:t>
      </w:r>
      <w:proofErr w:type="spellEnd"/>
      <w:r w:rsidRPr="007319A8">
        <w:rPr>
          <w:rFonts w:ascii="Times New Roman" w:hAnsi="Times New Roman" w:cs="Times New Roman"/>
        </w:rPr>
        <w:t xml:space="preserve"> Indonesia </w:t>
      </w:r>
      <w:proofErr w:type="spellStart"/>
      <w:r w:rsidRPr="007319A8">
        <w:rPr>
          <w:rFonts w:ascii="Times New Roman" w:hAnsi="Times New Roman" w:cs="Times New Roman"/>
        </w:rPr>
        <w:t>mengalami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kendala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terutama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dalam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menjaga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performansi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jaringan</w:t>
      </w:r>
      <w:proofErr w:type="spellEnd"/>
      <w:r w:rsidRPr="007319A8">
        <w:rPr>
          <w:rFonts w:ascii="Times New Roman" w:hAnsi="Times New Roman" w:cs="Times New Roman"/>
        </w:rPr>
        <w:t xml:space="preserve"> yang </w:t>
      </w:r>
      <w:proofErr w:type="spellStart"/>
      <w:r w:rsidRPr="007319A8">
        <w:rPr>
          <w:rFonts w:ascii="Times New Roman" w:hAnsi="Times New Roman" w:cs="Times New Roman"/>
        </w:rPr>
        <w:t>diakibatkan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oleh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lonjakan</w:t>
      </w:r>
      <w:proofErr w:type="spellEnd"/>
      <w:r w:rsidRPr="007319A8">
        <w:rPr>
          <w:rFonts w:ascii="Times New Roman" w:hAnsi="Times New Roman" w:cs="Times New Roman"/>
        </w:rPr>
        <w:t xml:space="preserve"> data yang </w:t>
      </w:r>
      <w:proofErr w:type="spellStart"/>
      <w:r w:rsidRPr="007319A8">
        <w:rPr>
          <w:rFonts w:ascii="Times New Roman" w:hAnsi="Times New Roman" w:cs="Times New Roman"/>
        </w:rPr>
        <w:t>semakin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meningkat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dan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kualita</w:t>
      </w:r>
      <w:r w:rsidR="00255F9E">
        <w:rPr>
          <w:rFonts w:ascii="Times New Roman" w:hAnsi="Times New Roman" w:cs="Times New Roman"/>
        </w:rPr>
        <w:t>s</w:t>
      </w:r>
      <w:proofErr w:type="spellEnd"/>
      <w:r w:rsidR="00255F9E">
        <w:rPr>
          <w:rFonts w:ascii="Times New Roman" w:hAnsi="Times New Roman" w:cs="Times New Roman"/>
        </w:rPr>
        <w:t xml:space="preserve"> coverage yang </w:t>
      </w:r>
      <w:proofErr w:type="spellStart"/>
      <w:r w:rsidR="00255F9E">
        <w:rPr>
          <w:rFonts w:ascii="Times New Roman" w:hAnsi="Times New Roman" w:cs="Times New Roman"/>
        </w:rPr>
        <w:t>kurang</w:t>
      </w:r>
      <w:proofErr w:type="spellEnd"/>
      <w:r w:rsidR="00255F9E">
        <w:rPr>
          <w:rFonts w:ascii="Times New Roman" w:hAnsi="Times New Roman" w:cs="Times New Roman"/>
        </w:rPr>
        <w:t xml:space="preserve"> </w:t>
      </w:r>
      <w:proofErr w:type="spellStart"/>
      <w:r w:rsidR="00255F9E">
        <w:rPr>
          <w:rFonts w:ascii="Times New Roman" w:hAnsi="Times New Roman" w:cs="Times New Roman"/>
        </w:rPr>
        <w:t>maksimal</w:t>
      </w:r>
      <w:proofErr w:type="spellEnd"/>
      <w:r w:rsidR="00255F9E">
        <w:rPr>
          <w:rFonts w:ascii="Times New Roman" w:hAnsi="Times New Roman" w:cs="Times New Roman"/>
        </w:rPr>
        <w:t>.</w:t>
      </w:r>
      <w:proofErr w:type="gram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Permasalahan</w:t>
      </w:r>
      <w:proofErr w:type="spellEnd"/>
      <w:r w:rsidRPr="007319A8">
        <w:rPr>
          <w:rFonts w:ascii="Times New Roman" w:hAnsi="Times New Roman" w:cs="Times New Roman"/>
        </w:rPr>
        <w:t xml:space="preserve"> yang </w:t>
      </w:r>
      <w:proofErr w:type="spellStart"/>
      <w:r w:rsidRPr="007319A8">
        <w:rPr>
          <w:rFonts w:ascii="Times New Roman" w:hAnsi="Times New Roman" w:cs="Times New Roman"/>
        </w:rPr>
        <w:t>sering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terjadi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pada</w:t>
      </w:r>
      <w:proofErr w:type="spellEnd"/>
      <w:r w:rsidRPr="007319A8">
        <w:rPr>
          <w:rFonts w:ascii="Times New Roman" w:hAnsi="Times New Roman" w:cs="Times New Roman"/>
        </w:rPr>
        <w:t xml:space="preserve"> layer RF –Radio Frequency (</w:t>
      </w:r>
      <w:proofErr w:type="spellStart"/>
      <w:r w:rsidRPr="007319A8">
        <w:rPr>
          <w:rFonts w:ascii="Times New Roman" w:hAnsi="Times New Roman" w:cs="Times New Roman"/>
        </w:rPr>
        <w:t>Akses</w:t>
      </w:r>
      <w:proofErr w:type="spellEnd"/>
      <w:r w:rsidRPr="007319A8">
        <w:rPr>
          <w:rFonts w:ascii="Times New Roman" w:hAnsi="Times New Roman" w:cs="Times New Roman"/>
        </w:rPr>
        <w:t xml:space="preserve"> Radio </w:t>
      </w:r>
      <w:proofErr w:type="spellStart"/>
      <w:r w:rsidRPr="007319A8">
        <w:rPr>
          <w:rFonts w:ascii="Times New Roman" w:hAnsi="Times New Roman" w:cs="Times New Roman"/>
        </w:rPr>
        <w:t>Frekuensi</w:t>
      </w:r>
      <w:proofErr w:type="spellEnd"/>
      <w:r w:rsidRPr="007319A8">
        <w:rPr>
          <w:rFonts w:ascii="Times New Roman" w:hAnsi="Times New Roman" w:cs="Times New Roman"/>
        </w:rPr>
        <w:t xml:space="preserve">) </w:t>
      </w:r>
      <w:proofErr w:type="spellStart"/>
      <w:r w:rsidRPr="007319A8">
        <w:rPr>
          <w:rFonts w:ascii="Times New Roman" w:hAnsi="Times New Roman" w:cs="Times New Roman"/>
        </w:rPr>
        <w:t>adalah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adanya</w:t>
      </w:r>
      <w:proofErr w:type="spellEnd"/>
      <w:r w:rsidRPr="007319A8">
        <w:rPr>
          <w:rFonts w:ascii="Times New Roman" w:hAnsi="Times New Roman" w:cs="Times New Roman"/>
        </w:rPr>
        <w:t xml:space="preserve"> low RSRP, low RSRQ (Radio Signal Referenc</w:t>
      </w:r>
      <w:r w:rsidR="00255F9E">
        <w:rPr>
          <w:rFonts w:ascii="Times New Roman" w:hAnsi="Times New Roman" w:cs="Times New Roman"/>
        </w:rPr>
        <w:t xml:space="preserve">e Quality) </w:t>
      </w:r>
      <w:proofErr w:type="spellStart"/>
      <w:r w:rsidR="00255F9E">
        <w:rPr>
          <w:rFonts w:ascii="Times New Roman" w:hAnsi="Times New Roman" w:cs="Times New Roman"/>
        </w:rPr>
        <w:t>dan</w:t>
      </w:r>
      <w:proofErr w:type="spellEnd"/>
      <w:r w:rsidR="00255F9E">
        <w:rPr>
          <w:rFonts w:ascii="Times New Roman" w:hAnsi="Times New Roman" w:cs="Times New Roman"/>
        </w:rPr>
        <w:t xml:space="preserve"> low Throughput. </w:t>
      </w:r>
      <w:proofErr w:type="spellStart"/>
      <w:r w:rsidRPr="007319A8">
        <w:rPr>
          <w:rFonts w:ascii="Times New Roman" w:hAnsi="Times New Roman" w:cs="Times New Roman"/>
        </w:rPr>
        <w:t>Penelitian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ini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bertujuan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untuk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menganalisis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proses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optimasi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jaringan</w:t>
      </w:r>
      <w:proofErr w:type="spellEnd"/>
      <w:r w:rsidRPr="007319A8">
        <w:rPr>
          <w:rFonts w:ascii="Times New Roman" w:hAnsi="Times New Roman" w:cs="Times New Roman"/>
        </w:rPr>
        <w:t xml:space="preserve"> LTE yang </w:t>
      </w:r>
      <w:proofErr w:type="spellStart"/>
      <w:r w:rsidRPr="007319A8">
        <w:rPr>
          <w:rFonts w:ascii="Times New Roman" w:hAnsi="Times New Roman" w:cs="Times New Roman"/>
        </w:rPr>
        <w:t>mengalami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permasalahan</w:t>
      </w:r>
      <w:proofErr w:type="spellEnd"/>
      <w:r w:rsidRPr="007319A8">
        <w:rPr>
          <w:rFonts w:ascii="Times New Roman" w:hAnsi="Times New Roman" w:cs="Times New Roman"/>
        </w:rPr>
        <w:t xml:space="preserve"> low RSRP, low RSRQ (Radio Signal Reference Quality) </w:t>
      </w:r>
      <w:proofErr w:type="spellStart"/>
      <w:r w:rsidRPr="007319A8">
        <w:rPr>
          <w:rFonts w:ascii="Times New Roman" w:hAnsi="Times New Roman" w:cs="Times New Roman"/>
        </w:rPr>
        <w:t>dan</w:t>
      </w:r>
      <w:proofErr w:type="spellEnd"/>
      <w:r w:rsidRPr="007319A8">
        <w:rPr>
          <w:rFonts w:ascii="Times New Roman" w:hAnsi="Times New Roman" w:cs="Times New Roman"/>
        </w:rPr>
        <w:t xml:space="preserve"> low </w:t>
      </w:r>
      <w:proofErr w:type="spellStart"/>
      <w:r w:rsidRPr="007319A8">
        <w:rPr>
          <w:rFonts w:ascii="Times New Roman" w:hAnsi="Times New Roman" w:cs="Times New Roman"/>
        </w:rPr>
        <w:t>Throughput.yang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ada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di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proofErr w:type="spellStart"/>
      <w:r w:rsidRPr="007319A8">
        <w:rPr>
          <w:rFonts w:ascii="Times New Roman" w:hAnsi="Times New Roman" w:cs="Times New Roman"/>
        </w:rPr>
        <w:t>daerah</w:t>
      </w:r>
      <w:proofErr w:type="spellEnd"/>
      <w:r w:rsidRPr="007319A8">
        <w:rPr>
          <w:rFonts w:ascii="Times New Roman" w:hAnsi="Times New Roman" w:cs="Times New Roman"/>
        </w:rPr>
        <w:t xml:space="preserve"> </w:t>
      </w:r>
      <w:r w:rsidR="00255F9E">
        <w:rPr>
          <w:rFonts w:ascii="Times New Roman" w:hAnsi="Times New Roman" w:cs="Times New Roman"/>
        </w:rPr>
        <w:t>Sumatera Selatan</w:t>
      </w:r>
      <w:r w:rsidRPr="007319A8">
        <w:rPr>
          <w:rFonts w:ascii="Times New Roman" w:hAnsi="Times New Roman" w:cs="Times New Roman"/>
        </w:rPr>
        <w:t>.</w:t>
      </w:r>
      <w:r w:rsidR="00255F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5F9E" w:rsidRDefault="00255F9E" w:rsidP="00255F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55F9E" w:rsidRPr="00255F9E" w:rsidRDefault="00255F9E" w:rsidP="00255F9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5F9E">
        <w:rPr>
          <w:rFonts w:ascii="Times New Roman" w:hAnsi="Times New Roman" w:cs="Times New Roman"/>
          <w:b/>
          <w:sz w:val="26"/>
          <w:szCs w:val="26"/>
        </w:rPr>
        <w:t>Rumusan</w:t>
      </w:r>
      <w:proofErr w:type="spellEnd"/>
      <w:r w:rsidRPr="00255F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5F9E">
        <w:rPr>
          <w:rFonts w:ascii="Times New Roman" w:hAnsi="Times New Roman" w:cs="Times New Roman"/>
          <w:b/>
          <w:sz w:val="26"/>
          <w:szCs w:val="26"/>
        </w:rPr>
        <w:t>masalah</w:t>
      </w:r>
      <w:proofErr w:type="spellEnd"/>
    </w:p>
    <w:p w:rsidR="00255F9E" w:rsidRDefault="008D6E87" w:rsidP="00255F9E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RSRP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RSRQ</w:t>
      </w:r>
      <w:r w:rsidR="00255F9E">
        <w:rPr>
          <w:rFonts w:ascii="Times New Roman" w:hAnsi="Times New Roman" w:cs="Times New Roman"/>
          <w:sz w:val="24"/>
          <w:szCs w:val="24"/>
        </w:rPr>
        <w:t>?</w:t>
      </w:r>
    </w:p>
    <w:p w:rsidR="008D6E87" w:rsidRPr="008D6E87" w:rsidRDefault="008D6E87" w:rsidP="008D6E8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5F9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5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F9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F9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5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tower?</w:t>
      </w:r>
    </w:p>
    <w:p w:rsidR="000A53A6" w:rsidRDefault="000A53A6" w:rsidP="008D6E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6E87" w:rsidRPr="008D6E87" w:rsidRDefault="008D6E87" w:rsidP="008D6E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6E8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8D6E87" w:rsidRDefault="008D6E87" w:rsidP="008D6E8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E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RSRP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RSRQ</w:t>
      </w:r>
    </w:p>
    <w:p w:rsidR="008D6E87" w:rsidRPr="008D6E87" w:rsidRDefault="008D6E87" w:rsidP="008D6E8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E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tower</w:t>
      </w:r>
    </w:p>
    <w:p w:rsidR="008D6E87" w:rsidRPr="008D6E87" w:rsidRDefault="008D6E87" w:rsidP="008D6E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 w:rsidP="008D6E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0A53A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A53A6" w:rsidRDefault="003D0B5C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4A4BB8">
        <w:rPr>
          <w:rFonts w:ascii="Times New Roman" w:hAnsi="Times New Roman" w:cs="Times New Roman"/>
          <w:b/>
          <w:sz w:val="24"/>
          <w:szCs w:val="24"/>
        </w:rPr>
        <w:t>AB II</w:t>
      </w:r>
    </w:p>
    <w:p w:rsidR="000A53A6" w:rsidRDefault="003D0B5C" w:rsidP="00B7410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PENGAMATAN</w:t>
      </w:r>
    </w:p>
    <w:p w:rsidR="00B7410A" w:rsidRDefault="00B7410A" w:rsidP="00B74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</w:t>
      </w:r>
      <w:r w:rsidRPr="00B7410A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Pr="00B74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0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74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0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7410A">
        <w:rPr>
          <w:rFonts w:ascii="Times New Roman" w:hAnsi="Times New Roman" w:cs="Times New Roman"/>
          <w:sz w:val="24"/>
          <w:szCs w:val="24"/>
        </w:rPr>
        <w:t xml:space="preserve"> tower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</w:t>
      </w:r>
      <w:r w:rsidRPr="00B74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1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410A">
        <w:rPr>
          <w:rFonts w:ascii="Times New Roman" w:hAnsi="Times New Roman" w:cs="Times New Roman"/>
          <w:sz w:val="24"/>
          <w:szCs w:val="24"/>
        </w:rPr>
        <w:t xml:space="preserve"> Tower OPI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B7410A">
        <w:rPr>
          <w:rFonts w:ascii="Times New Roman" w:hAnsi="Times New Roman" w:cs="Times New Roman"/>
          <w:sz w:val="24"/>
          <w:szCs w:val="24"/>
        </w:rPr>
        <w:t xml:space="preserve">, Tower </w:t>
      </w:r>
      <w:proofErr w:type="spellStart"/>
      <w:r w:rsidRPr="00B7410A">
        <w:rPr>
          <w:rFonts w:ascii="Times New Roman" w:hAnsi="Times New Roman" w:cs="Times New Roman"/>
          <w:sz w:val="24"/>
          <w:szCs w:val="24"/>
        </w:rPr>
        <w:t>Sindang</w:t>
      </w:r>
      <w:proofErr w:type="spellEnd"/>
      <w:r w:rsidRPr="00B7410A">
        <w:rPr>
          <w:rFonts w:ascii="Times New Roman" w:hAnsi="Times New Roman" w:cs="Times New Roman"/>
          <w:sz w:val="24"/>
          <w:szCs w:val="24"/>
        </w:rPr>
        <w:t xml:space="preserve"> Raya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B2C76">
        <w:rPr>
          <w:rFonts w:ascii="Times New Roman" w:hAnsi="Times New Roman" w:cs="Times New Roman"/>
          <w:sz w:val="24"/>
          <w:szCs w:val="24"/>
        </w:rPr>
        <w:t>Tri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74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410A">
        <w:rPr>
          <w:rFonts w:ascii="Times New Roman" w:hAnsi="Times New Roman" w:cs="Times New Roman"/>
          <w:sz w:val="24"/>
          <w:szCs w:val="24"/>
        </w:rPr>
        <w:t xml:space="preserve">Tower </w:t>
      </w:r>
      <w:proofErr w:type="spellStart"/>
      <w:r w:rsidRPr="00B7410A">
        <w:rPr>
          <w:rFonts w:ascii="Times New Roman" w:hAnsi="Times New Roman" w:cs="Times New Roman"/>
          <w:sz w:val="24"/>
          <w:szCs w:val="24"/>
        </w:rPr>
        <w:t>Gandus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2C76"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410A" w:rsidRDefault="00B7410A" w:rsidP="00B741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Tower </w:t>
      </w:r>
      <w:proofErr w:type="spellStart"/>
      <w:r w:rsidR="006B2C76">
        <w:rPr>
          <w:rFonts w:ascii="Times New Roman" w:hAnsi="Times New Roman" w:cs="Times New Roman"/>
          <w:sz w:val="24"/>
          <w:szCs w:val="24"/>
        </w:rPr>
        <w:t>Sindang</w:t>
      </w:r>
      <w:proofErr w:type="spellEnd"/>
      <w:r w:rsidR="006B2C76">
        <w:rPr>
          <w:rFonts w:ascii="Times New Roman" w:hAnsi="Times New Roman" w:cs="Times New Roman"/>
          <w:sz w:val="24"/>
          <w:szCs w:val="24"/>
        </w:rPr>
        <w:t xml:space="preserve"> Raya</w:t>
      </w:r>
      <w:r>
        <w:rPr>
          <w:rFonts w:ascii="Times New Roman" w:hAnsi="Times New Roman" w:cs="Times New Roman"/>
          <w:sz w:val="24"/>
          <w:szCs w:val="24"/>
        </w:rPr>
        <w:t xml:space="preserve"> (Tri)</w:t>
      </w:r>
    </w:p>
    <w:p w:rsidR="00B7410A" w:rsidRPr="00B7410A" w:rsidRDefault="00B7410A" w:rsidP="00B7410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3777035</wp:posOffset>
            </wp:positionH>
            <wp:positionV relativeFrom="paragraph">
              <wp:posOffset>3976</wp:posOffset>
            </wp:positionV>
            <wp:extent cx="1143828" cy="2136913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28" cy="213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2306045</wp:posOffset>
            </wp:positionH>
            <wp:positionV relativeFrom="paragraph">
              <wp:posOffset>3976</wp:posOffset>
            </wp:positionV>
            <wp:extent cx="1143828" cy="2107095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90" cy="210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1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705844</wp:posOffset>
            </wp:positionH>
            <wp:positionV relativeFrom="paragraph">
              <wp:posOffset>3976</wp:posOffset>
            </wp:positionV>
            <wp:extent cx="1238774" cy="2107095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774" cy="210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A53A6" w:rsidRDefault="004A4BB8" w:rsidP="003D0B5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>
        <w:tab/>
      </w: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410A" w:rsidRDefault="00B74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88" w:type="dxa"/>
        <w:tblInd w:w="250" w:type="dxa"/>
        <w:tblLook w:val="04A0"/>
      </w:tblPr>
      <w:tblGrid>
        <w:gridCol w:w="1457"/>
        <w:gridCol w:w="1123"/>
        <w:gridCol w:w="915"/>
        <w:gridCol w:w="883"/>
        <w:gridCol w:w="1003"/>
        <w:gridCol w:w="1257"/>
        <w:gridCol w:w="1050"/>
      </w:tblGrid>
      <w:tr w:rsidR="00B7410A" w:rsidRPr="00B7410A" w:rsidTr="00B7410A">
        <w:trPr>
          <w:trHeight w:val="653"/>
        </w:trPr>
        <w:tc>
          <w:tcPr>
            <w:tcW w:w="1457" w:type="dxa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Area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Provider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RSRP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RSRQ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RSSNR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Download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Upload </w:t>
            </w:r>
          </w:p>
        </w:tc>
      </w:tr>
      <w:tr w:rsidR="00B7410A" w:rsidRPr="00B7410A" w:rsidTr="00B7410A">
        <w:trPr>
          <w:trHeight w:val="1306"/>
        </w:trPr>
        <w:tc>
          <w:tcPr>
            <w:tcW w:w="1457" w:type="dxa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410A">
              <w:rPr>
                <w:rFonts w:ascii="Times New Roman" w:hAnsi="Times New Roman" w:cs="Times New Roman"/>
                <w:sz w:val="24"/>
                <w:szCs w:val="24"/>
              </w:rPr>
              <w:t>Sindang</w:t>
            </w:r>
            <w:proofErr w:type="spellEnd"/>
            <w:r w:rsidRPr="00B7410A">
              <w:rPr>
                <w:rFonts w:ascii="Times New Roman" w:hAnsi="Times New Roman" w:cs="Times New Roman"/>
                <w:sz w:val="24"/>
                <w:szCs w:val="24"/>
              </w:rPr>
              <w:t xml:space="preserve"> Raya, </w:t>
            </w:r>
            <w:proofErr w:type="spellStart"/>
            <w:r w:rsidRPr="00B7410A">
              <w:rPr>
                <w:rFonts w:ascii="Times New Roman" w:hAnsi="Times New Roman" w:cs="Times New Roman"/>
                <w:sz w:val="24"/>
                <w:szCs w:val="24"/>
              </w:rPr>
              <w:t>Pagaralam</w:t>
            </w:r>
            <w:proofErr w:type="spellEnd"/>
            <w:r w:rsidRPr="00B741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741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sz w:val="24"/>
                <w:szCs w:val="24"/>
              </w:rPr>
              <w:t xml:space="preserve">-90 </w:t>
            </w:r>
            <w:proofErr w:type="spellStart"/>
            <w:r w:rsidRPr="00B7410A">
              <w:rPr>
                <w:rFonts w:ascii="Times New Roman" w:hAnsi="Times New Roman" w:cs="Times New Roman"/>
                <w:sz w:val="24"/>
                <w:szCs w:val="24"/>
              </w:rPr>
              <w:t>dBm</w:t>
            </w:r>
            <w:proofErr w:type="spellEnd"/>
            <w:r w:rsidRPr="00B741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sz w:val="24"/>
                <w:szCs w:val="24"/>
              </w:rPr>
              <w:t>-11 dB</w:t>
            </w:r>
            <w:r w:rsidRPr="00B741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  <w:r w:rsidRPr="00B741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sz w:val="24"/>
                <w:szCs w:val="24"/>
              </w:rPr>
              <w:t>0,53</w:t>
            </w:r>
            <w:r w:rsidRPr="00B741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MB/s </w:t>
            </w:r>
          </w:p>
        </w:tc>
        <w:tc>
          <w:tcPr>
            <w:tcW w:w="0" w:type="auto"/>
            <w:hideMark/>
          </w:tcPr>
          <w:p w:rsidR="005D115D" w:rsidRPr="00B7410A" w:rsidRDefault="00B7410A" w:rsidP="00B74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A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  <w:r w:rsidRPr="00B741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MB/s </w:t>
            </w:r>
          </w:p>
        </w:tc>
      </w:tr>
    </w:tbl>
    <w:p w:rsidR="00B7410A" w:rsidRDefault="00B74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410A" w:rsidRDefault="00E73502" w:rsidP="00B741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1948180</wp:posOffset>
            </wp:positionH>
            <wp:positionV relativeFrom="paragraph">
              <wp:posOffset>257175</wp:posOffset>
            </wp:positionV>
            <wp:extent cx="1154430" cy="2226310"/>
            <wp:effectExtent l="1905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615950</wp:posOffset>
            </wp:positionH>
            <wp:positionV relativeFrom="paragraph">
              <wp:posOffset>247015</wp:posOffset>
            </wp:positionV>
            <wp:extent cx="1059815" cy="2176145"/>
            <wp:effectExtent l="1905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10A">
        <w:rPr>
          <w:rFonts w:ascii="Times New Roman" w:hAnsi="Times New Roman" w:cs="Times New Roman"/>
          <w:sz w:val="24"/>
          <w:szCs w:val="24"/>
        </w:rPr>
        <w:t xml:space="preserve">Tower </w:t>
      </w:r>
      <w:proofErr w:type="spellStart"/>
      <w:r w:rsidR="006B2C76">
        <w:rPr>
          <w:rFonts w:ascii="Times New Roman" w:hAnsi="Times New Roman" w:cs="Times New Roman"/>
          <w:sz w:val="24"/>
          <w:szCs w:val="24"/>
        </w:rPr>
        <w:t>Gandus</w:t>
      </w:r>
      <w:proofErr w:type="spellEnd"/>
      <w:r w:rsidR="00B741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410A"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 w:rsidR="00B7410A">
        <w:rPr>
          <w:rFonts w:ascii="Times New Roman" w:hAnsi="Times New Roman" w:cs="Times New Roman"/>
          <w:sz w:val="24"/>
          <w:szCs w:val="24"/>
        </w:rPr>
        <w:t>)</w:t>
      </w:r>
    </w:p>
    <w:p w:rsidR="00B7410A" w:rsidRPr="00B7410A" w:rsidRDefault="00E73502" w:rsidP="00B7410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3598131</wp:posOffset>
            </wp:positionH>
            <wp:positionV relativeFrom="paragraph">
              <wp:posOffset>4522</wp:posOffset>
            </wp:positionV>
            <wp:extent cx="1034497" cy="2156791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97" cy="215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20" w:type="dxa"/>
        <w:tblLook w:val="04A0"/>
      </w:tblPr>
      <w:tblGrid>
        <w:gridCol w:w="1673"/>
        <w:gridCol w:w="1176"/>
        <w:gridCol w:w="943"/>
        <w:gridCol w:w="883"/>
        <w:gridCol w:w="1003"/>
        <w:gridCol w:w="1257"/>
        <w:gridCol w:w="1085"/>
      </w:tblGrid>
      <w:tr w:rsidR="00E73502" w:rsidRPr="00E73502" w:rsidTr="00E73502">
        <w:trPr>
          <w:trHeight w:val="663"/>
        </w:trPr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Area</w:t>
            </w:r>
            <w:r w:rsidRPr="00E735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Provider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RSRP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RSRQ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RSSNR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Download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Upload </w:t>
            </w:r>
          </w:p>
        </w:tc>
      </w:tr>
      <w:tr w:rsidR="00E73502" w:rsidRPr="00E73502" w:rsidTr="00E73502">
        <w:trPr>
          <w:trHeight w:val="1325"/>
        </w:trPr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502">
              <w:rPr>
                <w:rFonts w:ascii="Times New Roman" w:hAnsi="Times New Roman" w:cs="Times New Roman"/>
                <w:sz w:val="24"/>
                <w:szCs w:val="24"/>
              </w:rPr>
              <w:t>Gandus</w:t>
            </w:r>
            <w:proofErr w:type="spellEnd"/>
            <w:r w:rsidRPr="00E73502">
              <w:rPr>
                <w:rFonts w:ascii="Times New Roman" w:hAnsi="Times New Roman" w:cs="Times New Roman"/>
                <w:sz w:val="24"/>
                <w:szCs w:val="24"/>
              </w:rPr>
              <w:t>, Palembang</w:t>
            </w:r>
            <w:r w:rsidRPr="00E735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502">
              <w:rPr>
                <w:rFonts w:ascii="Times New Roman" w:hAnsi="Times New Roman" w:cs="Times New Roman"/>
                <w:sz w:val="24"/>
                <w:szCs w:val="24"/>
              </w:rPr>
              <w:t>Smartfren</w:t>
            </w:r>
            <w:proofErr w:type="spellEnd"/>
            <w:r w:rsidRPr="00E735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sz w:val="24"/>
                <w:szCs w:val="24"/>
              </w:rPr>
              <w:t xml:space="preserve">-99 </w:t>
            </w:r>
            <w:proofErr w:type="spellStart"/>
            <w:r w:rsidRPr="00E73502">
              <w:rPr>
                <w:rFonts w:ascii="Times New Roman" w:hAnsi="Times New Roman" w:cs="Times New Roman"/>
                <w:sz w:val="24"/>
                <w:szCs w:val="24"/>
              </w:rPr>
              <w:t>dBm</w:t>
            </w:r>
            <w:proofErr w:type="spellEnd"/>
            <w:r w:rsidRPr="00E735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sz w:val="24"/>
                <w:szCs w:val="24"/>
              </w:rPr>
              <w:t>-15 dB</w:t>
            </w:r>
            <w:r w:rsidRPr="00E735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sz w:val="24"/>
                <w:szCs w:val="24"/>
              </w:rPr>
              <w:t>-3.2</w:t>
            </w:r>
            <w:r w:rsidRPr="00E735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  <w:r w:rsidRPr="00E735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MB/s </w:t>
            </w:r>
          </w:p>
        </w:tc>
        <w:tc>
          <w:tcPr>
            <w:tcW w:w="0" w:type="auto"/>
            <w:hideMark/>
          </w:tcPr>
          <w:p w:rsidR="005D115D" w:rsidRPr="00E73502" w:rsidRDefault="00E73502" w:rsidP="00E73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02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  <w:r w:rsidRPr="00E735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MB/s </w:t>
            </w:r>
          </w:p>
        </w:tc>
      </w:tr>
    </w:tbl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 w:rsidP="00E735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 OPI (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73502" w:rsidRPr="00E73502" w:rsidRDefault="003661F7" w:rsidP="00E7350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18415</wp:posOffset>
            </wp:positionV>
            <wp:extent cx="1042670" cy="1799590"/>
            <wp:effectExtent l="19050" t="0" r="508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1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18415</wp:posOffset>
            </wp:positionV>
            <wp:extent cx="1287780" cy="1703070"/>
            <wp:effectExtent l="19050" t="0" r="762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29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02" w:rsidRDefault="00E73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01"/>
        <w:gridCol w:w="1643"/>
        <w:gridCol w:w="940"/>
        <w:gridCol w:w="898"/>
        <w:gridCol w:w="1237"/>
        <w:gridCol w:w="1257"/>
        <w:gridCol w:w="1039"/>
      </w:tblGrid>
      <w:tr w:rsidR="003661F7" w:rsidRPr="003661F7" w:rsidTr="003661F7">
        <w:trPr>
          <w:trHeight w:val="675"/>
        </w:trPr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Area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Provider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RSRP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RSRQ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RSSNR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Download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Upload</w:t>
            </w:r>
          </w:p>
        </w:tc>
      </w:tr>
      <w:tr w:rsidR="003661F7" w:rsidRPr="003661F7" w:rsidTr="003661F7">
        <w:trPr>
          <w:trHeight w:val="1218"/>
        </w:trPr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61F7">
              <w:rPr>
                <w:rFonts w:ascii="Times New Roman" w:hAnsi="Times New Roman" w:cs="Times New Roman"/>
                <w:sz w:val="24"/>
                <w:szCs w:val="24"/>
              </w:rPr>
              <w:t>Jakabaring</w:t>
            </w:r>
            <w:proofErr w:type="spellEnd"/>
            <w:r w:rsidRPr="003661F7">
              <w:rPr>
                <w:rFonts w:ascii="Times New Roman" w:hAnsi="Times New Roman" w:cs="Times New Roman"/>
                <w:sz w:val="24"/>
                <w:szCs w:val="24"/>
              </w:rPr>
              <w:t xml:space="preserve"> ,OPI</w:t>
            </w:r>
            <w:r w:rsidRPr="003661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sz w:val="24"/>
                <w:szCs w:val="24"/>
              </w:rPr>
              <w:t>TELKOMSEL</w:t>
            </w:r>
            <w:r w:rsidRPr="003661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sz w:val="24"/>
                <w:szCs w:val="24"/>
              </w:rPr>
              <w:t xml:space="preserve">-102 </w:t>
            </w:r>
            <w:proofErr w:type="spellStart"/>
            <w:r w:rsidRPr="003661F7">
              <w:rPr>
                <w:rFonts w:ascii="Times New Roman" w:hAnsi="Times New Roman" w:cs="Times New Roman"/>
                <w:sz w:val="24"/>
                <w:szCs w:val="24"/>
              </w:rPr>
              <w:t>dBm</w:t>
            </w:r>
            <w:proofErr w:type="spellEnd"/>
            <w:r w:rsidRPr="003661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sz w:val="24"/>
                <w:szCs w:val="24"/>
              </w:rPr>
              <w:t>-11  dB</w:t>
            </w:r>
            <w:r w:rsidRPr="003661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sz w:val="24"/>
                <w:szCs w:val="24"/>
              </w:rPr>
              <w:t>9,0 RSSNR, dB</w:t>
            </w:r>
            <w:r w:rsidRPr="003661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sz w:val="24"/>
                <w:szCs w:val="24"/>
              </w:rPr>
              <w:t>2,29</w:t>
            </w:r>
            <w:r w:rsidRPr="003661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MB/s</w:t>
            </w:r>
          </w:p>
        </w:tc>
        <w:tc>
          <w:tcPr>
            <w:tcW w:w="0" w:type="auto"/>
            <w:hideMark/>
          </w:tcPr>
          <w:p w:rsidR="005D115D" w:rsidRPr="003661F7" w:rsidRDefault="003661F7" w:rsidP="00366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1F7"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  <w:r w:rsidRPr="003661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MB/s</w:t>
            </w:r>
          </w:p>
        </w:tc>
      </w:tr>
    </w:tbl>
    <w:p w:rsidR="003661F7" w:rsidRDefault="003661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61F7" w:rsidRDefault="003661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4A4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</w:p>
    <w:p w:rsidR="000A53A6" w:rsidRDefault="003661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:rsidR="008D6E87" w:rsidRDefault="008D6E87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RSRP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RSRQ</w:t>
      </w:r>
    </w:p>
    <w:p w:rsidR="008D6E87" w:rsidRDefault="008D6E87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RSRP</w:t>
      </w:r>
    </w:p>
    <w:p w:rsidR="008D6E87" w:rsidRDefault="008D6E87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6E87">
        <w:rPr>
          <w:rFonts w:ascii="Times New Roman" w:hAnsi="Times New Roman" w:cs="Times New Roman"/>
          <w:sz w:val="24"/>
          <w:szCs w:val="24"/>
        </w:rPr>
        <w:t xml:space="preserve">RSRP (Received Signal Reference Power)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E8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E8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E8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GSM (2G) RSRP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RxLev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UMTS (3G)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E8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D6E87">
        <w:rPr>
          <w:rFonts w:ascii="Times New Roman" w:hAnsi="Times New Roman" w:cs="Times New Roman"/>
          <w:sz w:val="24"/>
          <w:szCs w:val="24"/>
        </w:rPr>
        <w:t xml:space="preserve"> RSCP.</w:t>
      </w:r>
      <w:proofErr w:type="gramEnd"/>
    </w:p>
    <w:p w:rsidR="004A4BB8" w:rsidRDefault="004A4BB8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RSRP :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1701"/>
        <w:gridCol w:w="1701"/>
      </w:tblGrid>
      <w:tr w:rsidR="004A4BB8" w:rsidRPr="004A4BB8" w:rsidTr="004A4BB8">
        <w:trPr>
          <w:trHeight w:val="749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Range </w:t>
            </w: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50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Baik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-80 ≤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50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Bagus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-80&lt; x ≤ -90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50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-90 &lt; x  ≤ -100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50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Buruk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 xml:space="preserve">-100 &lt; x ≤ -120 </w:t>
            </w:r>
          </w:p>
        </w:tc>
      </w:tr>
      <w:tr w:rsidR="004A4BB8" w:rsidRPr="004A4BB8" w:rsidTr="004A4BB8">
        <w:trPr>
          <w:trHeight w:val="750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Buruk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&lt;  -120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4A4BB8" w:rsidRDefault="004A4BB8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4BB8" w:rsidRDefault="004A4BB8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RSRQ</w:t>
      </w:r>
    </w:p>
    <w:p w:rsidR="005D115D" w:rsidRPr="004A4BB8" w:rsidRDefault="004A4BB8" w:rsidP="004A4BB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4B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UE.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RSRP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wideband power. RSRQ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, noise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interference yang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UE.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RSRQ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RSSI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N x RSRP). RSRQ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handover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RSRQ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meranking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cell selection-reselection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handover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BB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A4BB8">
        <w:rPr>
          <w:rFonts w:ascii="Times New Roman" w:hAnsi="Times New Roman" w:cs="Times New Roman"/>
          <w:sz w:val="24"/>
          <w:szCs w:val="24"/>
        </w:rPr>
        <w:t>.</w:t>
      </w:r>
      <w:r w:rsidRPr="004A4B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4A4BB8" w:rsidRDefault="004A4BB8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RSRQ</w:t>
      </w:r>
    </w:p>
    <w:tbl>
      <w:tblPr>
        <w:tblStyle w:val="TableGrid"/>
        <w:tblW w:w="0" w:type="auto"/>
        <w:tblInd w:w="108" w:type="dxa"/>
        <w:tblLook w:val="04A0"/>
      </w:tblPr>
      <w:tblGrid>
        <w:gridCol w:w="1701"/>
        <w:gridCol w:w="1701"/>
      </w:tblGrid>
      <w:tr w:rsidR="004A4BB8" w:rsidRPr="004A4BB8" w:rsidTr="004A4BB8">
        <w:trPr>
          <w:trHeight w:val="767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Range </w:t>
            </w: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69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Baik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-9 &lt; x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69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Bagus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-9  ≤ x &lt; -10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69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-10 ≤ x &lt; -15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69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Buruk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, -15 ≤ x &lt; -19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4A4BB8" w:rsidRPr="004A4BB8" w:rsidTr="004A4BB8">
        <w:trPr>
          <w:trHeight w:val="769"/>
        </w:trPr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Buruk</w:t>
            </w:r>
            <w:proofErr w:type="spellEnd"/>
            <w:r w:rsidRPr="004A4B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701" w:type="dxa"/>
            <w:hideMark/>
          </w:tcPr>
          <w:p w:rsidR="005D115D" w:rsidRPr="004A4BB8" w:rsidRDefault="004A4BB8" w:rsidP="004A4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BB8">
              <w:rPr>
                <w:rFonts w:ascii="Times New Roman" w:hAnsi="Times New Roman" w:cs="Times New Roman"/>
                <w:sz w:val="24"/>
                <w:szCs w:val="24"/>
              </w:rPr>
              <w:t>-20  &lt;  x</w:t>
            </w:r>
            <w:r w:rsidRPr="004A4B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4A4BB8" w:rsidRDefault="004A4BB8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6E87" w:rsidRDefault="008D6E87" w:rsidP="008D6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</w:t>
      </w:r>
    </w:p>
    <w:p w:rsidR="003661F7" w:rsidRPr="003661F7" w:rsidRDefault="003661F7" w:rsidP="003661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1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D115D" w:rsidRPr="003661F7" w:rsidRDefault="004A4BB8" w:rsidP="003661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8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8D6E8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1,1 km,</w:t>
      </w:r>
      <w:r w:rsidRPr="003661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data RSRP -99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data RSRQ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-15dB  yang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>.</w:t>
      </w:r>
    </w:p>
    <w:p w:rsidR="005D115D" w:rsidRPr="003661F7" w:rsidRDefault="004A4BB8" w:rsidP="003661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provider Tri </w:t>
      </w:r>
      <w:proofErr w:type="spellStart"/>
      <w:r w:rsidR="008D6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8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8D6E8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200 m,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data RSRP 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 -90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data RSRQ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-11 dB yang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5D115D" w:rsidRPr="003661F7" w:rsidRDefault="004A4BB8" w:rsidP="003661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E8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D6E87">
        <w:rPr>
          <w:rFonts w:ascii="Times New Roman" w:hAnsi="Times New Roman" w:cs="Times New Roman"/>
          <w:sz w:val="24"/>
          <w:szCs w:val="24"/>
        </w:rPr>
        <w:t xml:space="preserve"> 100 m,</w:t>
      </w:r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data RSRP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 -102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data RSRQ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-11 dB yang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8D6E87" w:rsidRDefault="004A4BB8" w:rsidP="003661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F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internetnya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, provider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tower paling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F7">
        <w:rPr>
          <w:rFonts w:ascii="Times New Roman" w:hAnsi="Times New Roman" w:cs="Times New Roman"/>
          <w:sz w:val="24"/>
          <w:szCs w:val="24"/>
        </w:rPr>
        <w:t xml:space="preserve"> tower)</w:t>
      </w:r>
      <w:r w:rsidR="008D6E8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D115D" w:rsidRPr="003661F7" w:rsidRDefault="008D6E87" w:rsidP="003661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61F7" w:rsidRDefault="003661F7" w:rsidP="003661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61F7" w:rsidRDefault="003661F7" w:rsidP="003661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IV</w:t>
      </w:r>
    </w:p>
    <w:p w:rsidR="003661F7" w:rsidRDefault="003661F7" w:rsidP="003661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:rsidR="003661F7" w:rsidRDefault="003661F7" w:rsidP="003661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4A4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RSRP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RSRQ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3A6" w:rsidRDefault="004A4BB8" w:rsidP="003661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3A6" w:rsidRDefault="000A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A53A6" w:rsidSect="000A53A6">
      <w:pgSz w:w="11907" w:h="16839"/>
      <w:pgMar w:top="2268" w:right="1440" w:bottom="1440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102"/>
    <w:multiLevelType w:val="multilevel"/>
    <w:tmpl w:val="05060B9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A70B8B"/>
    <w:multiLevelType w:val="hybridMultilevel"/>
    <w:tmpl w:val="1312F29E"/>
    <w:lvl w:ilvl="0" w:tplc="217295AE">
      <w:start w:val="1"/>
      <w:numFmt w:val="bullet"/>
      <w:lvlText w:val="▹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6A20D46" w:tentative="1">
      <w:start w:val="1"/>
      <w:numFmt w:val="bullet"/>
      <w:lvlText w:val="▹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FC4A2C6" w:tentative="1">
      <w:start w:val="1"/>
      <w:numFmt w:val="bullet"/>
      <w:lvlText w:val="▹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DFA34E4" w:tentative="1">
      <w:start w:val="1"/>
      <w:numFmt w:val="bullet"/>
      <w:lvlText w:val="▹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B24F178" w:tentative="1">
      <w:start w:val="1"/>
      <w:numFmt w:val="bullet"/>
      <w:lvlText w:val="▹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55816E8" w:tentative="1">
      <w:start w:val="1"/>
      <w:numFmt w:val="bullet"/>
      <w:lvlText w:val="▹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01661ADE" w:tentative="1">
      <w:start w:val="1"/>
      <w:numFmt w:val="bullet"/>
      <w:lvlText w:val="▹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BA6D3EC" w:tentative="1">
      <w:start w:val="1"/>
      <w:numFmt w:val="bullet"/>
      <w:lvlText w:val="▹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94AE6BC" w:tentative="1">
      <w:start w:val="1"/>
      <w:numFmt w:val="bullet"/>
      <w:lvlText w:val="▹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1CD30605"/>
    <w:multiLevelType w:val="hybridMultilevel"/>
    <w:tmpl w:val="58DAFE04"/>
    <w:lvl w:ilvl="0" w:tplc="9FC0F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30FC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C02F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CB7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EA2C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CC22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9873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C49E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DA00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5E444C7"/>
    <w:multiLevelType w:val="hybridMultilevel"/>
    <w:tmpl w:val="F23CA0B6"/>
    <w:lvl w:ilvl="0" w:tplc="060EC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hideSpellingErrors/>
  <w:proofState w:spelling="clean" w:grammar="clean"/>
  <w:defaultTabStop w:val="720"/>
  <w:characterSpacingControl w:val="doNotCompress"/>
  <w:compat/>
  <w:rsids>
    <w:rsidRoot w:val="003C136F"/>
    <w:rsid w:val="0001340D"/>
    <w:rsid w:val="0003684D"/>
    <w:rsid w:val="000A53A6"/>
    <w:rsid w:val="000C3013"/>
    <w:rsid w:val="000D403B"/>
    <w:rsid w:val="000E098A"/>
    <w:rsid w:val="000E46B8"/>
    <w:rsid w:val="000F48FB"/>
    <w:rsid w:val="00102DC2"/>
    <w:rsid w:val="00104FE5"/>
    <w:rsid w:val="00105944"/>
    <w:rsid w:val="00130988"/>
    <w:rsid w:val="00155BD7"/>
    <w:rsid w:val="001742AB"/>
    <w:rsid w:val="00182249"/>
    <w:rsid w:val="00192CE1"/>
    <w:rsid w:val="001A5099"/>
    <w:rsid w:val="001A5AA2"/>
    <w:rsid w:val="001E6A99"/>
    <w:rsid w:val="001F43A1"/>
    <w:rsid w:val="00214C1D"/>
    <w:rsid w:val="00243F2E"/>
    <w:rsid w:val="002455FE"/>
    <w:rsid w:val="0025397B"/>
    <w:rsid w:val="00255F9E"/>
    <w:rsid w:val="00273C99"/>
    <w:rsid w:val="00283A7A"/>
    <w:rsid w:val="00283AF8"/>
    <w:rsid w:val="00286190"/>
    <w:rsid w:val="00291E0A"/>
    <w:rsid w:val="00295837"/>
    <w:rsid w:val="002A17AF"/>
    <w:rsid w:val="002B325F"/>
    <w:rsid w:val="002D2B7D"/>
    <w:rsid w:val="002D4681"/>
    <w:rsid w:val="002E153F"/>
    <w:rsid w:val="00302436"/>
    <w:rsid w:val="003136D0"/>
    <w:rsid w:val="00341444"/>
    <w:rsid w:val="0034451E"/>
    <w:rsid w:val="00347D29"/>
    <w:rsid w:val="003661F7"/>
    <w:rsid w:val="003A7950"/>
    <w:rsid w:val="003C136F"/>
    <w:rsid w:val="003C21FA"/>
    <w:rsid w:val="003D0B5C"/>
    <w:rsid w:val="003F67B2"/>
    <w:rsid w:val="00413594"/>
    <w:rsid w:val="004465DB"/>
    <w:rsid w:val="00450BFD"/>
    <w:rsid w:val="00475A8B"/>
    <w:rsid w:val="00486266"/>
    <w:rsid w:val="004A4BB8"/>
    <w:rsid w:val="004B1B64"/>
    <w:rsid w:val="004C0A55"/>
    <w:rsid w:val="00507674"/>
    <w:rsid w:val="0054075A"/>
    <w:rsid w:val="00543E46"/>
    <w:rsid w:val="00576A3C"/>
    <w:rsid w:val="005A442D"/>
    <w:rsid w:val="005C2A2A"/>
    <w:rsid w:val="005D115D"/>
    <w:rsid w:val="005E499F"/>
    <w:rsid w:val="00612792"/>
    <w:rsid w:val="00632EDE"/>
    <w:rsid w:val="00636DA4"/>
    <w:rsid w:val="006534C6"/>
    <w:rsid w:val="00662F86"/>
    <w:rsid w:val="00671EAB"/>
    <w:rsid w:val="00676942"/>
    <w:rsid w:val="006829B0"/>
    <w:rsid w:val="006973C1"/>
    <w:rsid w:val="006B2C76"/>
    <w:rsid w:val="006B6508"/>
    <w:rsid w:val="006D05AB"/>
    <w:rsid w:val="006D4954"/>
    <w:rsid w:val="006D6620"/>
    <w:rsid w:val="006D681A"/>
    <w:rsid w:val="006E41B7"/>
    <w:rsid w:val="006E65E4"/>
    <w:rsid w:val="00712F0F"/>
    <w:rsid w:val="007319A8"/>
    <w:rsid w:val="00743E55"/>
    <w:rsid w:val="007962FE"/>
    <w:rsid w:val="007A513F"/>
    <w:rsid w:val="007C410D"/>
    <w:rsid w:val="00805723"/>
    <w:rsid w:val="008272EB"/>
    <w:rsid w:val="00831E2A"/>
    <w:rsid w:val="00861C1E"/>
    <w:rsid w:val="008808FD"/>
    <w:rsid w:val="008C59C1"/>
    <w:rsid w:val="008D00E0"/>
    <w:rsid w:val="008D6E87"/>
    <w:rsid w:val="008E6678"/>
    <w:rsid w:val="00954543"/>
    <w:rsid w:val="00955586"/>
    <w:rsid w:val="00A04579"/>
    <w:rsid w:val="00A22BC6"/>
    <w:rsid w:val="00A6068F"/>
    <w:rsid w:val="00A6583A"/>
    <w:rsid w:val="00A67DD1"/>
    <w:rsid w:val="00A7635B"/>
    <w:rsid w:val="00A91074"/>
    <w:rsid w:val="00AA15CF"/>
    <w:rsid w:val="00AB5296"/>
    <w:rsid w:val="00AB6A9F"/>
    <w:rsid w:val="00AC3E1F"/>
    <w:rsid w:val="00AE7A77"/>
    <w:rsid w:val="00AF17CC"/>
    <w:rsid w:val="00B130AE"/>
    <w:rsid w:val="00B36E37"/>
    <w:rsid w:val="00B7410A"/>
    <w:rsid w:val="00BA255D"/>
    <w:rsid w:val="00BA2E26"/>
    <w:rsid w:val="00BA4263"/>
    <w:rsid w:val="00BF2A9B"/>
    <w:rsid w:val="00C00E88"/>
    <w:rsid w:val="00C360BB"/>
    <w:rsid w:val="00C43E4C"/>
    <w:rsid w:val="00C710C1"/>
    <w:rsid w:val="00CD74C0"/>
    <w:rsid w:val="00CF4A23"/>
    <w:rsid w:val="00CF6E16"/>
    <w:rsid w:val="00D60BAF"/>
    <w:rsid w:val="00D61926"/>
    <w:rsid w:val="00D74377"/>
    <w:rsid w:val="00D81871"/>
    <w:rsid w:val="00DA7A72"/>
    <w:rsid w:val="00DE3753"/>
    <w:rsid w:val="00DF476E"/>
    <w:rsid w:val="00E328A1"/>
    <w:rsid w:val="00E669A5"/>
    <w:rsid w:val="00E73502"/>
    <w:rsid w:val="00E823E9"/>
    <w:rsid w:val="00E93BD6"/>
    <w:rsid w:val="00E96328"/>
    <w:rsid w:val="00EB172A"/>
    <w:rsid w:val="00F05A85"/>
    <w:rsid w:val="00F10E1C"/>
    <w:rsid w:val="00F12081"/>
    <w:rsid w:val="00F2390F"/>
    <w:rsid w:val="00F37D01"/>
    <w:rsid w:val="00F6715F"/>
    <w:rsid w:val="00FA51B9"/>
    <w:rsid w:val="00FC4299"/>
    <w:rsid w:val="0B384D5A"/>
    <w:rsid w:val="4B734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F7"/>
    <w:pPr>
      <w:jc w:val="both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53A6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3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53A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53A6"/>
    <w:rPr>
      <w:i/>
      <w:iCs/>
    </w:rPr>
  </w:style>
  <w:style w:type="character" w:styleId="Hyperlink">
    <w:name w:val="Hyperlink"/>
    <w:uiPriority w:val="99"/>
    <w:unhideWhenUsed/>
    <w:qFormat/>
    <w:rsid w:val="000A53A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3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3A6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customStyle="1" w:styleId="a">
    <w:name w:val="_"/>
    <w:basedOn w:val="DefaultParagraphFont"/>
    <w:rsid w:val="000A53A6"/>
  </w:style>
  <w:style w:type="table" w:styleId="TableGrid">
    <w:name w:val="Table Grid"/>
    <w:basedOn w:val="TableNormal"/>
    <w:uiPriority w:val="59"/>
    <w:rsid w:val="00B74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3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8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92</cp:revision>
  <dcterms:created xsi:type="dcterms:W3CDTF">2019-08-01T16:53:00Z</dcterms:created>
  <dcterms:modified xsi:type="dcterms:W3CDTF">2020-10-21T02:15:00Z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