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D02067C">
      <w:pPr>
        <w:jc w:val="center"/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-948690</wp:posOffset>
            </wp:positionV>
            <wp:extent cx="7559040" cy="10694670"/>
            <wp:effectExtent l="0" t="0" r="3810" b="11430"/>
            <wp:wrapSquare wrapText="bothSides"/>
            <wp:docPr id="4" name="Imagen 4" descr="Documento A4 Portada Informe Anual Minimalista Profesional Ros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ocumento A4 Portada Informe Anual Minimalista Profesional Rosa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04CF">
      <w:pPr>
        <w:jc w:val="center"/>
        <w:rPr>
          <w:rFonts w:hint="eastAsia" w:ascii="Microsoft YaHei UI" w:hAnsi="Microsoft YaHei UI" w:eastAsia="Microsoft YaHei UI" w:cs="Microsoft YaHei UI"/>
          <w:color w:val="auto"/>
          <w:sz w:val="21"/>
          <w:szCs w:val="22"/>
          <w:u w:val="none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56"/>
          <w:szCs w:val="56"/>
          <w:lang w:val="es-AR"/>
        </w:rPr>
        <w:t>ÍNDICE</w:t>
      </w:r>
    </w:p>
    <w:p w14:paraId="142E1E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Nombre y Constitución del Emprendimiento"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Nombre y Constitución del Emprendimiento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2E4CC1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1. Constitución de UniTeq Innovate como Sociedad de Responsabilidad Limitada (SRL):"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Constitución de UniTeq Innovate como Sociedad de Responsabilidad Limitada (SRL):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6ECD3D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2. Estructura y Beneficios como sociedad de responsabilidad limitada:"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Estructura y Beneficios como sociedad de responsabilidad limitada: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47B0D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La Idea: Misión, Visión y Valores"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La Idea: Misión, Visión y Valores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4A295C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1. Inspección Visual"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1. Misión:"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Misión: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C8B72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2. Limpieza física"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2. Visión:"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Visión: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9A8BF9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3. Verificación de Conexiónes"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3. Valores:"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Valores: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A175E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Objetivos"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Objetivos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98BFA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"_4. Destinatarios"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Destinatarios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36980B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"_5. Definición de actividad del emprendimiento: rubro – servicio"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Definición de actividad del emprendimiento: rubro – servicio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645D21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"_6. Análisis de las fuerzas competitivas según Porter"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Análisis de las fuerzas competitivas según Porter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3E5E5C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"_7. Matriz FODA"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Matriz FODA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55E3C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"_8. Planificación del trabajo"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Planificación del trabajo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36E430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"_9. Localización domicilio y contacto"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Localización domicilio y contacto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5D948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"_10. Proveedores"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Proveedores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3049C0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"_11.Presupuestos de los servicios y productos prestados"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Presupuestos de los servicios y productos prestados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ABEE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"_12. Presupuestos de los costos variables y fijos. Presupuesto de la página web"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Presupuestos de los costos variables y fijos. Presupuesto de la página web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99941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"_13. Punto de equilibrio del Emprendimiento"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Punto de equilibrio del Emprendimiento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F4B6C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"_14. Estado de resultados proyectados"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 xml:space="preserve"> Estado de resultados proyectados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</w:rPr>
        <w:pict>
          <v:rect id="_x0000_i1025" o:spt="1" style="flip:y;height:6pt;width:445.75pt;" fillcolor="#A0A0A0" filled="t" stroked="f" coordsize="21600,21600" o:hr="t" o:hrstd="t" o:hrpct="887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A2CC825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0" w:name="_1. Introducción"/>
      <w:bookmarkStart w:id="1" w:name="_1. Nombre y Constitución del Emprendimiento"/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1. </w:t>
      </w:r>
      <w:bookmarkEnd w:id="0"/>
      <w:r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  <w:t>Nombre y Constitución del Emprendimiento</w:t>
      </w:r>
    </w:p>
    <w:bookmarkEnd w:id="1"/>
    <w:p w14:paraId="15144BC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2" w:name="_3. 1. Inspección Visual"/>
      <w:bookmarkStart w:id="3" w:name="_1. 1. Constitución de UniTeq Innovate como Sociedad de Responsabilidad Limitada (SRL)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1.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Constitución de UniTeq Innovate como Sociedad de Responsabilidad Limitada (SRL):</w:t>
      </w:r>
    </w:p>
    <w:bookmarkEnd w:id="2"/>
    <w:bookmarkEnd w:id="3"/>
    <w:p w14:paraId="18C1C6E1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UniTeq Innovate se establece como una Sociedad de Responsabilidad Limitada (SRL), con el propósito de ofrecer soluciones informáticas integrales que abarcan desde el mantenimiento y la configuración de sistemas hasta el desarrollo de aplicaciones web y móviles, junto con la capacitación necesaria. Esta estructura legal permite a la empresa operar de manera flexible, manteniendo un control cercano sobre las decisiones y la gestión, mientras protege el patrimonio personal de los socios, limitando su responsabilidad al capital aportado.</w:t>
      </w:r>
    </w:p>
    <w:p w14:paraId="0867DEC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4" w:name="_1. 2. Estructura y Beneficios como sociedad de responsabilidad limitada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 Estructura y Beneficios como sociedad de responsabilidad limitada:</w:t>
      </w:r>
    </w:p>
    <w:bookmarkEnd w:id="4"/>
    <w:p w14:paraId="503DD571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Simplicidad Administrativa: Como SRL, UniTeq Innovate tiene una administración más sencilla, lo que hace más fácil tomar decisiones y manejar el día a día.</w:t>
      </w:r>
    </w:p>
    <w:p w14:paraId="5B34D395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Protección del Patrimonio Personal: La responsabilidad está limitada al dinero que se aportó, protegiendo el patrimonio personal de los socios.</w:t>
      </w:r>
    </w:p>
    <w:p w14:paraId="21611782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Control Directo: El socio tiene un control total sobre la empresa, permitien</w:t>
      </w:r>
      <w:bookmarkStart w:id="23" w:name="_GoBack"/>
      <w:bookmarkEnd w:id="23"/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do una gestión más cercana y personalizada.</w:t>
      </w:r>
    </w:p>
    <w:p w14:paraId="2E2CAE8B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Reducidos: Los costos para crear y mantener una SRL son menores que los de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Sociedad Anónima, lo que ayuda a manejar la empresa de manera más económica y a crecer de forma controlada.</w:t>
      </w:r>
    </w:p>
    <w:p w14:paraId="437ABE63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5" w:name="_2. La Idea: Misión, Visión y Valore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2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La Idea: Misión, Visión y Valores</w:t>
      </w:r>
    </w:p>
    <w:bookmarkEnd w:id="5"/>
    <w:p w14:paraId="60E269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6" w:name="_2. 1. Misión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2.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Misión:</w:t>
      </w:r>
    </w:p>
    <w:bookmarkEnd w:id="6"/>
    <w:p w14:paraId="7B6BC6B0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La misión de UniTeq Innovate es ofrecer soluciones informáticas confiables y personalizadas, ayudando a nuestros clientes a resolver sus problemas actuales y prevenir futuros inconvenientes.</w:t>
      </w:r>
    </w:p>
    <w:p w14:paraId="3598E0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7" w:name="_2. 2. Visión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Visión: </w:t>
      </w:r>
    </w:p>
    <w:bookmarkEnd w:id="7"/>
    <w:p w14:paraId="2849F8C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En UniTeq Innovate, mi meta es ser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un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referente confiable en soluciones informáticas para pequeños negocios y clientes individuales. Me esfuerzo por ofrecer un servicio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más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personalizado y resuelva los problemas de manera efectiva.</w:t>
      </w:r>
    </w:p>
    <w:p w14:paraId="5249FB88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Quiero construir relaciones sólidas con mis clientes, basadas en confianza y compromiso. Mi enfoque es proporcionar soluciones prácticas y de buena calidad con un servicio atento y cercano.</w:t>
      </w:r>
    </w:p>
    <w:p w14:paraId="15F7A60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8" w:name="_2. 3. Valores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2. 3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Valores:</w:t>
      </w:r>
    </w:p>
    <w:bookmarkEnd w:id="8"/>
    <w:p w14:paraId="34F1484D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Eficiencia: Hacemos nuestro trabajo de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manera óptima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, buscando siempre la solución más rápida y efectiva.</w:t>
      </w:r>
    </w:p>
    <w:p w14:paraId="7B33914F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Confiabilidad: Nos esforzamos por ser un socio de confianza, brindando un servicio seguro y profesional.</w:t>
      </w:r>
    </w:p>
    <w:p w14:paraId="766F2CA3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Innovación: Nos mantenemos al día con nuevas tecnologías para mejorar continuamente nuestros servicios.</w:t>
      </w:r>
    </w:p>
    <w:p w14:paraId="3E169F7C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Calidad: Mantenemos altos estándares en todo lo que hacemos.</w:t>
      </w:r>
    </w:p>
    <w:p w14:paraId="35F4C7A1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9" w:name="_3. Objetiv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3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Objetivos</w:t>
      </w:r>
    </w:p>
    <w:bookmarkEnd w:id="9"/>
    <w:p w14:paraId="44EED329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Ofrecer soluciones informáticas integrales que cubran todas las necesidades de los clientes.</w:t>
      </w:r>
    </w:p>
    <w:p w14:paraId="49BEFC1C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Establecer relaciones duraderas con los clientes a través de un servicio confiable y personalizado.</w:t>
      </w:r>
      <w:bookmarkStart w:id="10" w:name="_4. Destinatarios"/>
    </w:p>
    <w:p w14:paraId="2E7C9CA1">
      <w:pPr>
        <w:ind w:firstLine="42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Mantener una operación eficiente y rentable mediante una buena gestión de los recursos.</w:t>
      </w:r>
    </w:p>
    <w:p w14:paraId="6727E300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4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Destinatarios</w:t>
      </w:r>
    </w:p>
    <w:bookmarkEnd w:id="10"/>
    <w:p w14:paraId="60F1E46F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Instituciones Educativas: Escuelas y colegios que necesitan sistemas de gestión digital.</w:t>
      </w:r>
    </w:p>
    <w:p w14:paraId="779B8650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1"/>
          <w:szCs w:val="22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Pequeñas y Medianas Empresas: Empresas que requieren soporte informático y desarrollo de soluciones tecnológicas.</w:t>
      </w:r>
    </w:p>
    <w:p w14:paraId="10CE987F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1"/>
          <w:szCs w:val="22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Clientes individuales: Personas que necesitan ayuda con sus computadoras, soporte técnico o desarrollo de páginas o aplicaciones personalizada.</w:t>
      </w:r>
    </w:p>
    <w:p w14:paraId="35654074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1" w:name="_5. Definición de actividad del emprendimiento: rubro – servici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5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Definición de actividad del emprendimiento: rubro – servicio</w:t>
      </w:r>
    </w:p>
    <w:bookmarkEnd w:id="11"/>
    <w:p w14:paraId="4FFA23DC">
      <w:pPr>
        <w:ind w:firstLine="42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UniTeq Innovate se dedica a ofrecer soluciones informáticas completas. Nuestro servicio abarca el mantenimiento y reparación de equipos, configuración de redes y servidores, desarrollo de aplicaciones web y móviles, y capacitación de usuarios.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Nos enfocamos en brindar apoyo técnico y soluciones personalizadas para pequeños negocios y usuarios individuales.</w:t>
      </w:r>
    </w:p>
    <w:p w14:paraId="0962A010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b/>
          <w:bCs/>
          <w:color w:val="002060"/>
          <w:sz w:val="11"/>
          <w:szCs w:val="13"/>
          <w:lang w:val="es-AR"/>
        </w:rPr>
      </w:pPr>
    </w:p>
    <w:p w14:paraId="1E603A2F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2" w:name="_6. Análisis de las fuerzas competitivas según Porter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6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Análisis de las fuerzas competitivas según Porter</w:t>
      </w:r>
    </w:p>
    <w:bookmarkEnd w:id="12"/>
    <w:p w14:paraId="2377BB81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Como una nueva empresa de servicios informáticos, UniTeq Innovate se enfrenta a un entorno competitivo bastante complejo, con muchas amenazas posibles y empresas más especializadas en ese ámbito. </w:t>
      </w:r>
    </w:p>
    <w:p w14:paraId="53645AF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bookmarkStart w:id="13" w:name="_6. 1. Poder de negociación de los clientes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6. 1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Poder de negociación de los clientes</w:t>
      </w:r>
    </w:p>
    <w:bookmarkEnd w:id="13"/>
    <w:p w14:paraId="361160C6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Actualmente, no tengo clientes, va, uno, la cuál sería la institución del colegio Guevara. </w:t>
      </w:r>
    </w:p>
    <w:p w14:paraId="2FDE521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Igualmente, el resto de los potenciales clientes tienen un alto poder de negociación ya que pueden elegir entre muchos otros proveedores de servicios informáticos mayores y mejores que nosotros.</w:t>
      </w:r>
    </w:p>
    <w:p w14:paraId="36538A73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0B0F8E42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ublicidad en redes sociales, linkedin, folletos, hacer una cuenta en redes sociales específica para promocionar el servicio.</w:t>
      </w:r>
    </w:p>
    <w:p w14:paraId="3848CA70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H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acer encuestas entre amigos, familiares y contactos para entender mejor que es lo que buscan específicamente.</w:t>
      </w:r>
    </w:p>
    <w:p w14:paraId="720021E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bookmarkStart w:id="14" w:name="_6. 2. Poder de negociación de los proveedores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Poder de negociación de los proveedores</w:t>
      </w:r>
    </w:p>
    <w:bookmarkEnd w:id="14"/>
    <w:p w14:paraId="4CB2B44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 los recursos limitados disponibles, es importante negociar con los proveedores para mantener bajos los costos y accesibles.</w:t>
      </w:r>
    </w:p>
    <w:p w14:paraId="482A0BA8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167F5B1F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reguntar a varios proveedores distintos para encontrar mejores ofertas, comparar precios y así decidir cuál es el que más conviene para lo que necesitamos (como el hardware de la escuela, equipos nuevos, para hacer la instalación del servidor, etc).</w:t>
      </w:r>
    </w:p>
    <w:p w14:paraId="16D70367">
      <w:pPr>
        <w:ind w:firstLine="420" w:firstLineChars="0"/>
        <w:jc w:val="both"/>
        <w:rPr>
          <w:rFonts w:hint="eastAsia" w:ascii="Microsoft YaHei UI" w:hAnsi="Microsoft YaHei UI" w:eastAsia="Microsoft YaHei UI"/>
          <w:sz w:val="15"/>
          <w:szCs w:val="16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vez que tengamos el proveedor podemos negociar algún acuerdo pequeño como ofertas y luego ir haciendo acuerdos más grandes, o también podemos ofrecer algún servicio nuestro (hablando de servicios informáticos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como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limpieza, mantenimientos preventivos, instalación o armado de componentes) a cambio de los productos o mejores acuerdos.</w:t>
      </w:r>
    </w:p>
    <w:p w14:paraId="289252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6. 3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Amenaza de productos o servicios sustitutos</w:t>
      </w:r>
    </w:p>
    <w:p w14:paraId="1FC01CFD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Existen muchos competidores que ofrecen los mismos servicios o similares, por lo que hay que buscar la manera de ser mas original, diferenciarnos del resto de las empresas y que nuestros servicios no sean tan fáciles de reemplazar.</w:t>
      </w:r>
    </w:p>
    <w:p w14:paraId="5BFD097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:</w:t>
      </w:r>
    </w:p>
    <w:p w14:paraId="65697DFB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B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uscar originalidad, en que podemos destacar, analizar las demás empresas y hacer algo más innovador, como mi empresa se especializa en servicios informáticos como armar servidores, hardware dependiendo la necesidad del cliente, diseñar y codificar páginas web y aplicaciones web (frontend y backend) hay que buscar ser más flexibles y adaptarnos a los clientes.</w:t>
      </w:r>
    </w:p>
    <w:p w14:paraId="651C34E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Buscar el punto fuerte y enfocarnos en eso para mejorarlo, por ejemplo, hacemos variedad de servicios informáticos, pero podemos especializarnos en diseñar y hacer paginas para otras empresas (ejemplo).</w:t>
      </w:r>
    </w:p>
    <w:p w14:paraId="765C5CF0">
      <w:pPr>
        <w:ind w:firstLine="420" w:firstLineChars="0"/>
        <w:jc w:val="both"/>
        <w:rPr>
          <w:rFonts w:hint="eastAsia" w:ascii="Microsoft YaHei UI" w:hAnsi="Microsoft YaHei UI" w:eastAsia="Microsoft YaHei UI"/>
          <w:sz w:val="6"/>
          <w:szCs w:val="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vez que tengamos algunos clientes confiables y recurrentes, ellos solos van a dar buenas reseñas de nuestra empresa y pasar de boca en boca lo cuál podría darnos más clientes, por eso hay que hacer que nuestro servicio sea de buena calidad antes que cantidad.</w:t>
      </w:r>
    </w:p>
    <w:p w14:paraId="7A7E37A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6. 4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Amenaza de nuevos competidores</w:t>
      </w:r>
    </w:p>
    <w:p w14:paraId="1769939A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Como nueva empresa, debemos establecernos rápidamente antes de preocuparnos demasiado por nuevos competidores.</w:t>
      </w:r>
    </w:p>
    <w:p w14:paraId="069C42DA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5932BDDB">
      <w:pPr>
        <w:ind w:firstLine="420" w:firstLineChars="0"/>
        <w:jc w:val="both"/>
        <w:rPr>
          <w:rFonts w:hint="default" w:ascii="Microsoft YaHei UI" w:hAnsi="Microsoft YaHei UI" w:eastAsia="Microsoft YaHei UI"/>
          <w:sz w:val="8"/>
          <w:szCs w:val="10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Actualmente nosotros seriamos un nuevo competidor, así que hay que enfocarnos en crear nuestra empresa utilizando los pasos anteriores de promocionarla y ofrecer un servicio adaptándose a los clientes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</w:p>
    <w:p w14:paraId="1673A9F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6. 5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Rivalidad entre los competidores existentes</w:t>
      </w:r>
    </w:p>
    <w:p w14:paraId="3909CA9F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Competimos con empresas que ya tienen muchos clientes y experiencia en el mercado, lo que hace que la competencia sea fuerte. Estas empresas ofrecen servicios parecidos a los nuestros, por lo que es importante que nos diferenciemos en áreas como la calidad del servicio, la atención al cliente y la rapidez para adaptarnos a las nuevas necesidades tecnológicas.</w:t>
      </w:r>
    </w:p>
    <w:p w14:paraId="7ED631C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</w:t>
      </w:r>
    </w:p>
    <w:p w14:paraId="6698E0CD">
      <w:pPr>
        <w:ind w:firstLine="420" w:firstLineChars="0"/>
        <w:jc w:val="both"/>
        <w:rPr>
          <w:rFonts w:hint="eastAsia" w:ascii="Microsoft YaHei UI" w:hAnsi="Microsoft YaHei UI" w:eastAsia="Microsoft YaHei UI"/>
          <w:sz w:val="11"/>
          <w:szCs w:val="13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frecer soluciones innovadoras y personalizadas.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Enfocarnos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en conocer bien a cada cliente y sus necesidades, brindando un servicio más cercano. También incorporar nuevas tecnologías y formas de mejorar la experiencia del cliente, lo que nos ayuda a destacar en un mercado competitivo.</w:t>
      </w:r>
    </w:p>
    <w:p w14:paraId="232EE8B5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5" w:name="_7. Matriz FODA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7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Matriz FODA</w:t>
      </w:r>
    </w:p>
    <w:bookmarkEnd w:id="15"/>
    <w:p w14:paraId="20E3E5B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Debilidades: Recursos limitados, competencia intensa.</w:t>
      </w:r>
    </w:p>
    <w:p w14:paraId="30CD97D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Amenazas: Nuevos competidores, cambios en la tecnología.</w:t>
      </w:r>
    </w:p>
    <w:p w14:paraId="73885137"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Fortalezas:</w:t>
      </w:r>
    </w:p>
    <w:p w14:paraId="5CFEA38C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Experiencia técnica: Sabemos mucho sobre tecnología y cómo resolver problemas informáticos.</w:t>
      </w:r>
    </w:p>
    <w:p w14:paraId="0DB13FE4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Servicios flexibles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y atención personalizada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: Podemos adaptar lo que ofrecemos según lo que cada cliente necesita.</w:t>
      </w:r>
    </w:p>
    <w:p w14:paraId="26A8898F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Oportunidades:</w:t>
      </w:r>
    </w:p>
    <w:p w14:paraId="5D6F4323">
      <w:pPr>
        <w:numPr>
          <w:ilvl w:val="0"/>
          <w:numId w:val="7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Aumento en la demanda: Más personas y negocios necesitan soluciones tecnológicas, así que hay más posibilidades de crecimiento.</w:t>
      </w:r>
    </w:p>
    <w:p w14:paraId="3B9DDA03">
      <w:pPr>
        <w:numPr>
          <w:ilvl w:val="0"/>
          <w:numId w:val="7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Expansión posible: Podemos llegar a más clientes en diferentes lugares o sectores.</w:t>
      </w:r>
    </w:p>
    <w:p w14:paraId="3A30F0AD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Debilidades:</w:t>
      </w:r>
    </w:p>
    <w:p w14:paraId="28306170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Recursos limitados: No tenemos tanto dinero ni personal como algunas grandes empresas.</w:t>
      </w:r>
    </w:p>
    <w:p w14:paraId="6AF033C2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Competencia fuerte: Hay muchas empresas que ofrecen servicios similares y tienen más experiencia.</w:t>
      </w:r>
    </w:p>
    <w:p w14:paraId="1B71527C"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Amenazas:</w:t>
      </w:r>
    </w:p>
    <w:p w14:paraId="45C25C0F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Nuevos competidores: Otras empresas podrían entrar al mercado y competir con nosotros.</w:t>
      </w:r>
    </w:p>
    <w:p w14:paraId="693DC13D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8"/>
          <w:szCs w:val="10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Cambios tecnológicos: La tecnología cambia rápido y debemos mantenernos al día para no quedarnos atrás.</w:t>
      </w:r>
    </w:p>
    <w:p w14:paraId="1E919C04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6" w:name="_8. Planificación del trabaj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8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Planificación del trabajo</w:t>
      </w:r>
    </w:p>
    <w:bookmarkEnd w:id="16"/>
    <w:p w14:paraId="44BB3172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Ejemplo boceto diagrama de Gantt:</w:t>
      </w:r>
    </w:p>
    <w:p w14:paraId="04269FD5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drawing>
          <wp:inline distT="0" distB="0" distL="114300" distR="114300">
            <wp:extent cx="6642100" cy="4258945"/>
            <wp:effectExtent l="0" t="0" r="0" b="0"/>
            <wp:docPr id="8" name="Imagen 8" descr="Diagrama de grantt t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 de grantt tpi"/>
                    <pic:cNvPicPr>
                      <a:picLocks noChangeAspect="1"/>
                    </pic:cNvPicPr>
                  </pic:nvPicPr>
                  <pic:blipFill>
                    <a:blip r:embed="rId8"/>
                    <a:srcRect b="1450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305F">
      <w:pPr>
        <w:numPr>
          <w:ilvl w:val="0"/>
          <w:numId w:val="0"/>
        </w:numPr>
        <w:jc w:val="both"/>
        <w:rPr>
          <w:rFonts w:hint="default" w:ascii="Microsoft YaHei UI" w:hAnsi="Microsoft YaHei UI" w:eastAsia="Microsoft YaHei UI"/>
          <w:b/>
          <w:bCs/>
          <w:color w:val="002060"/>
          <w:sz w:val="15"/>
          <w:szCs w:val="16"/>
          <w:lang w:val="es-AR"/>
        </w:rPr>
      </w:pPr>
    </w:p>
    <w:p w14:paraId="63DFB58A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7" w:name="_9. Localización domicilio y contact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9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Localización domicilio y contacto</w:t>
      </w:r>
      <w:bookmarkEnd w:id="17"/>
    </w:p>
    <w:p w14:paraId="745CC28B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Dirección: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Pasaje 1ro de Mayo 1108</w:t>
      </w:r>
    </w:p>
    <w:p w14:paraId="3ABBA116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Teléfono: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+54 2964 402824</w:t>
      </w:r>
    </w:p>
    <w:p w14:paraId="51FB27BD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Correo Electrónico: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UniTeq@gmail.com</w:t>
      </w:r>
    </w:p>
    <w:p w14:paraId="33CD339E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Página Web: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www.UniTeqInnovate.com</w:t>
      </w:r>
    </w:p>
    <w:p w14:paraId="4FA718E0">
      <w:pPr>
        <w:numPr>
          <w:ilvl w:val="0"/>
          <w:numId w:val="0"/>
        </w:numPr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r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  <w:t>------------------------------------------------------------------</w:t>
      </w:r>
    </w:p>
    <w:p w14:paraId="4F83A33C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8" w:name="_10. Proveedore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10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Proveedores</w:t>
      </w:r>
    </w:p>
    <w:bookmarkEnd w:id="18"/>
    <w:p w14:paraId="1B8057D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Hardware: Suministradores de servidores, PCs, redes.</w:t>
      </w:r>
    </w:p>
    <w:p w14:paraId="1D5D6D56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Instituciones Educativas: Clientes potenciales como el colegio Guevara.</w:t>
      </w:r>
    </w:p>
    <w:p w14:paraId="51A1A2A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Desarrollo de Software: Empresas colaboradoras.</w:t>
      </w:r>
    </w:p>
    <w:p w14:paraId="42FBAB0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Marketing: Agencias encargadas de la promoción.</w:t>
      </w:r>
    </w:p>
    <w:p w14:paraId="46158A1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2460EC96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9" w:name="_11.Presupuestos de los servicios y productos prestad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11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Presupuestos de los servicios y productos prestados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 </w:t>
      </w:r>
    </w:p>
    <w:bookmarkEnd w:id="19"/>
    <w:p w14:paraId="0F0D7E1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Servicios y Productos Prestados: Costos asociados con la instalación y desarrollo de soluciones informáticas.</w:t>
      </w:r>
    </w:p>
    <w:p w14:paraId="3F49AF8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30B1D80C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bookmarkStart w:id="20" w:name="_12. Presupuestos de los costos variables y fijos. Presupuesto de la página web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12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Presupuestos de los</w:t>
      </w:r>
      <w:r>
        <w:rPr>
          <w:rStyle w:val="8"/>
          <w:rFonts w:hint="default" w:ascii="Microsoft YaHei UI" w:hAnsi="Microsoft YaHei UI" w:eastAsia="Microsoft YaHei UI"/>
          <w:b/>
          <w:bCs/>
          <w:color w:val="002060"/>
          <w:sz w:val="36"/>
          <w:szCs w:val="36"/>
          <w:lang w:val="es-AR"/>
        </w:rPr>
        <w:t xml:space="preserve"> costos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 xml:space="preserve"> variables y fijos. Presupuesto de la página web</w:t>
      </w:r>
    </w:p>
    <w:bookmarkEnd w:id="20"/>
    <w:p w14:paraId="04E4F8A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Variables y Fijos: Gastos operativos y de mantenimiento.</w:t>
      </w:r>
    </w:p>
    <w:p w14:paraId="0FC6E4E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Presupuesto de la Página Web: Diseño, desarrollo, y mantenimiento.</w:t>
      </w:r>
    </w:p>
    <w:p w14:paraId="5F4E5431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21" w:name="_13. Punto de equilibrio del Emprendimient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13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</w:t>
      </w:r>
      <w:r>
        <w:rPr>
          <w:rStyle w:val="8"/>
          <w:rFonts w:hint="default" w:ascii="Microsoft YaHei UI" w:hAnsi="Microsoft YaHei UI" w:eastAsia="Microsoft YaHei UI"/>
          <w:b/>
          <w:bCs/>
          <w:color w:val="002060"/>
          <w:sz w:val="36"/>
          <w:szCs w:val="36"/>
          <w:lang w:val="es-AR"/>
        </w:rPr>
        <w:t>unto de equilibrio del Emprendimiento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 </w:t>
      </w:r>
    </w:p>
    <w:bookmarkEnd w:id="21"/>
    <w:p w14:paraId="19B106F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El punto de equilibrio se calcula para determinar el volumen de ventas necesario para cubrir todos los costos y comenzar a obtener beneficios.</w:t>
      </w:r>
    </w:p>
    <w:p w14:paraId="01AE74A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384ACC68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22" w:name="_14. Estado de resultados proyectad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14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Estado de resultados proyectados</w:t>
      </w:r>
    </w:p>
    <w:bookmarkEnd w:id="22"/>
    <w:p w14:paraId="5329366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Estimaciones de ingresos y gastos para los próximos años, incluyendo:</w:t>
      </w:r>
    </w:p>
    <w:p w14:paraId="515C47D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32BE662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Ingresos Proyectados: Basados en ventas de servicios y mantenimiento.</w:t>
      </w:r>
    </w:p>
    <w:p w14:paraId="261E353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Gastos Proyectados: Incluye costos operativos, personal y otros gastos.</w:t>
      </w:r>
    </w:p>
    <w:p w14:paraId="440A409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28B755B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053C693F">
      <w:pPr>
        <w:numPr>
          <w:ilvl w:val="0"/>
          <w:numId w:val="0"/>
        </w:numPr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</w:p>
    <w:p w14:paraId="6B3CDC53">
      <w:pPr>
        <w:jc w:val="both"/>
        <w:rPr>
          <w:rFonts w:hint="default" w:ascii="Microsoft YaHei UI" w:hAnsi="Microsoft YaHei UI" w:eastAsia="Microsoft YaHei UI"/>
          <w:sz w:val="32"/>
          <w:szCs w:val="36"/>
          <w:lang w:val="es-AR"/>
        </w:rPr>
      </w:pPr>
      <w:r>
        <w:rPr>
          <w:rFonts w:hint="default" w:ascii="Microsoft YaHei UI" w:hAnsi="Microsoft YaHei UI" w:eastAsia="Microsoft YaHei UI"/>
          <w:sz w:val="32"/>
          <w:szCs w:val="36"/>
          <w:lang w:val="es-AR"/>
        </w:rPr>
        <w:t>Modelo canvas:</w:t>
      </w:r>
    </w:p>
    <w:p w14:paraId="4E68007B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 xml:space="preserve">Socios clave: </w:t>
      </w:r>
    </w:p>
    <w:p w14:paraId="08CC3485">
      <w:pPr>
        <w:numPr>
          <w:ilvl w:val="0"/>
          <w:numId w:val="13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Proveedores de hardware (servidores, PCs, redes).</w:t>
      </w:r>
    </w:p>
    <w:p w14:paraId="38D9D5F2">
      <w:pPr>
        <w:numPr>
          <w:ilvl w:val="0"/>
          <w:numId w:val="1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Instituciones educativas y empresas que contraten los servicios de UniTeq.</w:t>
      </w:r>
    </w:p>
    <w:p w14:paraId="26DBCF35">
      <w:pPr>
        <w:numPr>
          <w:ilvl w:val="0"/>
          <w:numId w:val="1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Colaboraciones con empresas de desarrollo de software o equipos técnicos.</w:t>
      </w:r>
    </w:p>
    <w:p w14:paraId="4605E98E">
      <w:pPr>
        <w:numPr>
          <w:ilvl w:val="0"/>
          <w:numId w:val="13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  <w:t>Marketing.</w:t>
      </w:r>
    </w:p>
    <w:p w14:paraId="73143E58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Actividad:</w:t>
      </w:r>
    </w:p>
    <w:p w14:paraId="5606558F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Desarrollo y actualización continua del software de gestión de notas.</w:t>
      </w:r>
    </w:p>
    <w:p w14:paraId="36743754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Soporte técnico y mantenimiento preventivo y correctivo.</w:t>
      </w:r>
    </w:p>
    <w:p w14:paraId="2DCB6966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Instalación y configuración de redes y servidores.</w:t>
      </w:r>
    </w:p>
    <w:p w14:paraId="459B521F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Capacitación de los usuarios del sistema.</w:t>
      </w:r>
    </w:p>
    <w:p w14:paraId="31A8A0FA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Recursos:</w:t>
      </w:r>
    </w:p>
    <w:p w14:paraId="4765BECA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Equipos técnicos para el soporte y mantenimiento.</w:t>
      </w:r>
    </w:p>
    <w:p w14:paraId="132C98FE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Servidores y tecnologías necesarias para la app.</w:t>
      </w:r>
    </w:p>
    <w:p w14:paraId="5A554475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Personal especializado en programación, redes, y soporte técnico.</w:t>
      </w:r>
    </w:p>
    <w:p w14:paraId="08202531">
      <w:pPr>
        <w:numPr>
          <w:ilvl w:val="0"/>
          <w:numId w:val="15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Infraestructura de hardware para servidores.</w:t>
      </w:r>
    </w:p>
    <w:p w14:paraId="5BA7F0D5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Costos:</w:t>
      </w:r>
    </w:p>
    <w:p w14:paraId="0047BE0E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desarrollo y mantenimiento de la app web.</w:t>
      </w:r>
    </w:p>
    <w:p w14:paraId="260725C4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servidores y equipos de red.</w:t>
      </w:r>
    </w:p>
    <w:p w14:paraId="4361184F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Gastos de capacitación y soporte al cliente.</w:t>
      </w:r>
    </w:p>
    <w:p w14:paraId="5666092F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Costos de marketing y promoción de los servicios.</w:t>
      </w:r>
    </w:p>
    <w:p w14:paraId="3DBCFA26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 xml:space="preserve">Propuesta de valor: </w:t>
      </w:r>
    </w:p>
    <w:p w14:paraId="1AAE144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UniTeq Innovate ofrece un sistema digital todo en uno para gestionar notas escolares, realizar mantenimiento preventivo y correctivo de dispositivos, y ofrecer soporte técnico.</w:t>
      </w:r>
    </w:p>
    <w:p w14:paraId="67DCE02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Fiabilidad y personalización en el servicio informático.</w:t>
      </w:r>
    </w:p>
    <w:p w14:paraId="1A0FE83C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Clientes:</w:t>
      </w:r>
    </w:p>
    <w:p w14:paraId="30A65E16">
      <w:pPr>
        <w:numPr>
          <w:ilvl w:val="0"/>
          <w:numId w:val="18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Instituciones educativas que necesitan sistemas de gestión digital y estudiantes que usarán la app de gestión de notas.</w:t>
      </w:r>
    </w:p>
    <w:p w14:paraId="6CBA2934">
      <w:pPr>
        <w:numPr>
          <w:ilvl w:val="0"/>
          <w:numId w:val="18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Empresas pequeñas y medianas que requieren servicios de soporte informático.</w:t>
      </w:r>
    </w:p>
    <w:p w14:paraId="5AB62230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Relación con los clientes:</w:t>
      </w:r>
    </w:p>
    <w:p w14:paraId="29185D66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Soporte técnico personalizado 24/7.</w:t>
      </w:r>
    </w:p>
    <w:p w14:paraId="43D6F43F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Capacitación continua para usuarios.</w:t>
      </w:r>
    </w:p>
    <w:p w14:paraId="612C56A5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Servicio de postventa, incluyendo mantenimiento preventivo y correctivo.</w:t>
      </w:r>
    </w:p>
    <w:p w14:paraId="0B0DF4F7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Canales:</w:t>
      </w:r>
    </w:p>
    <w:p w14:paraId="4C0781D3">
      <w:pPr>
        <w:numPr>
          <w:ilvl w:val="0"/>
          <w:numId w:val="20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Página web.</w:t>
      </w:r>
    </w:p>
    <w:p w14:paraId="67397337">
      <w:pPr>
        <w:numPr>
          <w:ilvl w:val="0"/>
          <w:numId w:val="20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Promoción mediante redes sociales y campañas digitales.</w:t>
      </w:r>
    </w:p>
    <w:p w14:paraId="4EF76510">
      <w:pPr>
        <w:numPr>
          <w:ilvl w:val="0"/>
          <w:numId w:val="20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Contacto directo.</w:t>
      </w:r>
    </w:p>
    <w:p w14:paraId="3E446535">
      <w:pPr>
        <w:numPr>
          <w:ilvl w:val="0"/>
          <w:numId w:val="12"/>
        </w:numPr>
        <w:jc w:val="both"/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u w:val="none"/>
          <w:lang w:val="es-AR"/>
        </w:rPr>
        <w:t>Ingresos:</w:t>
      </w:r>
    </w:p>
    <w:p w14:paraId="1A7537AA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Tarifas por implementación y configuración de sistemas de gestión.</w:t>
      </w:r>
    </w:p>
    <w:p w14:paraId="498F95E1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Mantenimiento y soporte técnico recurrente.</w:t>
      </w:r>
    </w:p>
    <w:p w14:paraId="06C340EC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 w:ascii="Microsoft YaHei UI" w:hAnsi="Microsoft YaHei UI" w:eastAsia="Microsoft YaHei UI" w:cs="Microsoft YaHei UI"/>
          <w:sz w:val="24"/>
          <w:szCs w:val="24"/>
          <w:u w:val="none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4"/>
          <w:u w:val="none"/>
          <w:lang w:val="es-AR"/>
        </w:rPr>
        <w:t>Venta de servicios adicionales como actualizaciones y ampliaciones del sistema.</w:t>
      </w:r>
    </w:p>
    <w:p w14:paraId="211D806B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EFEEDE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1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10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5107C8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2E4B46">
                          <w:pPr>
                            <w:pStyle w:val="1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5C19H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E4B46">
                    <w:pPr>
                      <w:pStyle w:val="10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9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3360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2336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1312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s-AR"/>
      </w:rPr>
      <w:t xml:space="preserve">                                                                                                                                          </w:t>
    </w:r>
  </w:p>
  <w:p w14:paraId="0E189142">
    <w:pPr>
      <w:pStyle w:val="9"/>
      <w:rPr>
        <w:rFonts w:hint="default"/>
        <w:lang w:val="es-AR"/>
      </w:rPr>
    </w:pPr>
  </w:p>
  <w:p w14:paraId="1CFB82C2">
    <w:pPr>
      <w:pStyle w:val="9"/>
      <w:rPr>
        <w:rFonts w:hint="default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3895F"/>
    <w:multiLevelType w:val="singleLevel"/>
    <w:tmpl w:val="81C38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8A7AAA1B"/>
    <w:multiLevelType w:val="singleLevel"/>
    <w:tmpl w:val="8A7AAA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A656FE"/>
    <w:multiLevelType w:val="singleLevel"/>
    <w:tmpl w:val="90A65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B9584329"/>
    <w:multiLevelType w:val="singleLevel"/>
    <w:tmpl w:val="B958432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26023B3"/>
    <w:multiLevelType w:val="singleLevel"/>
    <w:tmpl w:val="E2602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E7B0E29C"/>
    <w:multiLevelType w:val="singleLevel"/>
    <w:tmpl w:val="E7B0E2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EEC25067"/>
    <w:multiLevelType w:val="singleLevel"/>
    <w:tmpl w:val="EEC250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EF48BCB4"/>
    <w:multiLevelType w:val="singleLevel"/>
    <w:tmpl w:val="EF48BCB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F3237DDA"/>
    <w:multiLevelType w:val="singleLevel"/>
    <w:tmpl w:val="F3237D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0514AAB2"/>
    <w:multiLevelType w:val="multilevel"/>
    <w:tmpl w:val="0514A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9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1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8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540" w:hanging="360"/>
      </w:pPr>
      <w:rPr>
        <w:sz w:val="24"/>
        <w:szCs w:val="24"/>
      </w:rPr>
    </w:lvl>
  </w:abstractNum>
  <w:abstractNum w:abstractNumId="10">
    <w:nsid w:val="19C79FE2"/>
    <w:multiLevelType w:val="singleLevel"/>
    <w:tmpl w:val="19C79F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1B4C240A"/>
    <w:multiLevelType w:val="singleLevel"/>
    <w:tmpl w:val="1B4C2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2">
    <w:nsid w:val="1E4413EE"/>
    <w:multiLevelType w:val="singleLevel"/>
    <w:tmpl w:val="1E4413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237A623F"/>
    <w:multiLevelType w:val="singleLevel"/>
    <w:tmpl w:val="237A62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4">
    <w:nsid w:val="41F52086"/>
    <w:multiLevelType w:val="singleLevel"/>
    <w:tmpl w:val="41F520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49ACB94B"/>
    <w:multiLevelType w:val="singleLevel"/>
    <w:tmpl w:val="49ACB9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6">
    <w:nsid w:val="4BB2BFEB"/>
    <w:multiLevelType w:val="singleLevel"/>
    <w:tmpl w:val="4BB2BF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4F3DF740"/>
    <w:multiLevelType w:val="singleLevel"/>
    <w:tmpl w:val="4F3DF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753F8B92"/>
    <w:multiLevelType w:val="singleLevel"/>
    <w:tmpl w:val="753F8B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792C75DB"/>
    <w:multiLevelType w:val="singleLevel"/>
    <w:tmpl w:val="792C75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0">
    <w:nsid w:val="7B6E18DD"/>
    <w:multiLevelType w:val="singleLevel"/>
    <w:tmpl w:val="7B6E18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8"/>
  </w:num>
  <w:num w:numId="6">
    <w:abstractNumId w:val="20"/>
  </w:num>
  <w:num w:numId="7">
    <w:abstractNumId w:val="1"/>
  </w:num>
  <w:num w:numId="8">
    <w:abstractNumId w:val="15"/>
  </w:num>
  <w:num w:numId="9">
    <w:abstractNumId w:val="6"/>
  </w:num>
  <w:num w:numId="10">
    <w:abstractNumId w:val="5"/>
  </w:num>
  <w:num w:numId="11">
    <w:abstractNumId w:val="14"/>
  </w:num>
  <w:num w:numId="12">
    <w:abstractNumId w:val="7"/>
  </w:num>
  <w:num w:numId="13">
    <w:abstractNumId w:val="11"/>
  </w:num>
  <w:num w:numId="14">
    <w:abstractNumId w:val="10"/>
  </w:num>
  <w:num w:numId="15">
    <w:abstractNumId w:val="2"/>
  </w:num>
  <w:num w:numId="16">
    <w:abstractNumId w:val="4"/>
  </w:num>
  <w:num w:numId="17">
    <w:abstractNumId w:val="13"/>
  </w:num>
  <w:num w:numId="18">
    <w:abstractNumId w:val="16"/>
  </w:num>
  <w:num w:numId="19">
    <w:abstractNumId w:val="12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166428D"/>
    <w:rsid w:val="02266D92"/>
    <w:rsid w:val="023D16F0"/>
    <w:rsid w:val="025575E2"/>
    <w:rsid w:val="04543ED4"/>
    <w:rsid w:val="067102DE"/>
    <w:rsid w:val="068B0E7C"/>
    <w:rsid w:val="08204852"/>
    <w:rsid w:val="083D4E69"/>
    <w:rsid w:val="0B766F39"/>
    <w:rsid w:val="0BEB7D3C"/>
    <w:rsid w:val="0D1B1397"/>
    <w:rsid w:val="0FA1275E"/>
    <w:rsid w:val="0FB43F67"/>
    <w:rsid w:val="104E105B"/>
    <w:rsid w:val="10B04D61"/>
    <w:rsid w:val="114640E8"/>
    <w:rsid w:val="118B1F4A"/>
    <w:rsid w:val="119817CC"/>
    <w:rsid w:val="12371472"/>
    <w:rsid w:val="13AC7809"/>
    <w:rsid w:val="141552A5"/>
    <w:rsid w:val="16E3503D"/>
    <w:rsid w:val="16F2564D"/>
    <w:rsid w:val="174E391C"/>
    <w:rsid w:val="18A93985"/>
    <w:rsid w:val="1D6F213C"/>
    <w:rsid w:val="1EA006DF"/>
    <w:rsid w:val="1F4D4DB2"/>
    <w:rsid w:val="1FF50741"/>
    <w:rsid w:val="20631743"/>
    <w:rsid w:val="20DF5FD7"/>
    <w:rsid w:val="22C9733C"/>
    <w:rsid w:val="234671EC"/>
    <w:rsid w:val="23C13386"/>
    <w:rsid w:val="244C1D81"/>
    <w:rsid w:val="264D3A61"/>
    <w:rsid w:val="266C61B9"/>
    <w:rsid w:val="2777515D"/>
    <w:rsid w:val="28D076AE"/>
    <w:rsid w:val="2A8F1762"/>
    <w:rsid w:val="2A94767D"/>
    <w:rsid w:val="2C1837E7"/>
    <w:rsid w:val="2D4A220F"/>
    <w:rsid w:val="2DD57B78"/>
    <w:rsid w:val="2E533CEB"/>
    <w:rsid w:val="2EE31A63"/>
    <w:rsid w:val="3172522D"/>
    <w:rsid w:val="31C030F2"/>
    <w:rsid w:val="33EE4949"/>
    <w:rsid w:val="34C355BC"/>
    <w:rsid w:val="37F741E2"/>
    <w:rsid w:val="38494EE6"/>
    <w:rsid w:val="393A7292"/>
    <w:rsid w:val="3A5F7E54"/>
    <w:rsid w:val="3B504DB6"/>
    <w:rsid w:val="3CC56619"/>
    <w:rsid w:val="3E62775D"/>
    <w:rsid w:val="3FF760EB"/>
    <w:rsid w:val="42FE4480"/>
    <w:rsid w:val="43C47EB5"/>
    <w:rsid w:val="43D443D3"/>
    <w:rsid w:val="4539571E"/>
    <w:rsid w:val="47785950"/>
    <w:rsid w:val="47AE6542"/>
    <w:rsid w:val="47ED3A0E"/>
    <w:rsid w:val="4BCE40E6"/>
    <w:rsid w:val="4D6363D6"/>
    <w:rsid w:val="4E0C137B"/>
    <w:rsid w:val="4F213B38"/>
    <w:rsid w:val="50704AE5"/>
    <w:rsid w:val="50C05D15"/>
    <w:rsid w:val="515404FD"/>
    <w:rsid w:val="5158645D"/>
    <w:rsid w:val="519D78EF"/>
    <w:rsid w:val="51CB3ED4"/>
    <w:rsid w:val="52203D90"/>
    <w:rsid w:val="52304D48"/>
    <w:rsid w:val="54645A81"/>
    <w:rsid w:val="54757144"/>
    <w:rsid w:val="54AF56CC"/>
    <w:rsid w:val="550217FC"/>
    <w:rsid w:val="554B2223"/>
    <w:rsid w:val="57B439EF"/>
    <w:rsid w:val="57BD42FE"/>
    <w:rsid w:val="59837403"/>
    <w:rsid w:val="5B4E6926"/>
    <w:rsid w:val="5BB94727"/>
    <w:rsid w:val="5BF86251"/>
    <w:rsid w:val="5CFB7D41"/>
    <w:rsid w:val="5DC14805"/>
    <w:rsid w:val="5E0B5101"/>
    <w:rsid w:val="5E4B5994"/>
    <w:rsid w:val="5EB82B79"/>
    <w:rsid w:val="5F393CFA"/>
    <w:rsid w:val="5F5064D9"/>
    <w:rsid w:val="5FD67330"/>
    <w:rsid w:val="60F161C4"/>
    <w:rsid w:val="61A13D07"/>
    <w:rsid w:val="622E5D11"/>
    <w:rsid w:val="62A078DA"/>
    <w:rsid w:val="63696E29"/>
    <w:rsid w:val="652C706E"/>
    <w:rsid w:val="65B33B8F"/>
    <w:rsid w:val="674F2333"/>
    <w:rsid w:val="694223F7"/>
    <w:rsid w:val="6AFA2E59"/>
    <w:rsid w:val="6BCB0276"/>
    <w:rsid w:val="6BEF5524"/>
    <w:rsid w:val="6D9A555F"/>
    <w:rsid w:val="6E033609"/>
    <w:rsid w:val="71D415BE"/>
    <w:rsid w:val="72D231ED"/>
    <w:rsid w:val="74385A4E"/>
    <w:rsid w:val="7461717C"/>
    <w:rsid w:val="753142BD"/>
    <w:rsid w:val="76530DD9"/>
    <w:rsid w:val="76905FCA"/>
    <w:rsid w:val="793B38BE"/>
    <w:rsid w:val="7AF31F44"/>
    <w:rsid w:val="7BC82684"/>
    <w:rsid w:val="7BC952A8"/>
    <w:rsid w:val="7BE44282"/>
    <w:rsid w:val="7BF2687D"/>
    <w:rsid w:val="7E286A10"/>
    <w:rsid w:val="7E344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1286</Words>
  <Characters>7753</Characters>
  <Lines>0</Lines>
  <Paragraphs>0</Paragraphs>
  <TotalTime>3</TotalTime>
  <ScaleCrop>false</ScaleCrop>
  <LinksUpToDate>false</LinksUpToDate>
  <CharactersWithSpaces>8949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2024-09-16T21:55:37Z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1C6A7A2947AB4677AC1F34B81985273E_13</vt:lpwstr>
  </property>
</Properties>
</file>