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85B" w:rsidP="00A9685B">
      <w:pPr>
        <w:ind w:firstLine="720"/>
        <w:rPr>
          <w:b/>
          <w:sz w:val="32"/>
          <w:szCs w:val="32"/>
        </w:rPr>
      </w:pPr>
      <w:r w:rsidRPr="00A9685B">
        <w:rPr>
          <w:b/>
          <w:sz w:val="32"/>
          <w:szCs w:val="32"/>
        </w:rPr>
        <w:t>Αναλυτικό σχέδιο αυτόματης εκκίνησης ΑΤΚ με Υ/Δ</w:t>
      </w:r>
    </w:p>
    <w:p w:rsidR="00323822" w:rsidRDefault="00A9685B" w:rsidP="00323822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Περιγραφή Λειτουργίας Κυκλώματος Ελέγχου</w:t>
      </w:r>
    </w:p>
    <w:p w:rsidR="00323822" w:rsidRDefault="00323822" w:rsidP="00323822">
      <w:pPr>
        <w:rPr>
          <w:rFonts w:ascii="Tahoma" w:hAnsi="Tahoma" w:cs="Tahoma"/>
          <w:sz w:val="28"/>
          <w:szCs w:val="28"/>
        </w:rPr>
      </w:pPr>
    </w:p>
    <w:p w:rsidR="00323822" w:rsidRDefault="00323822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Η εκκίνηση του κινητήρα με δεξιόστροφη κίνηση επιτυγχάνεται με την ενεργοποίηση του </w:t>
      </w:r>
      <w:proofErr w:type="spellStart"/>
      <w:r>
        <w:rPr>
          <w:rFonts w:ascii="Tahoma" w:hAnsi="Tahoma" w:cs="Tahoma"/>
          <w:sz w:val="28"/>
          <w:szCs w:val="28"/>
        </w:rPr>
        <w:t>μπουτόν</w:t>
      </w:r>
      <w:proofErr w:type="spellEnd"/>
      <w:r w:rsidRPr="00323822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S</w:t>
      </w:r>
      <w:r>
        <w:rPr>
          <w:rFonts w:ascii="Tahoma" w:hAnsi="Tahoma" w:cs="Tahoma"/>
          <w:sz w:val="28"/>
          <w:szCs w:val="28"/>
        </w:rPr>
        <w:t>1 (START)</w:t>
      </w:r>
      <w:r w:rsidR="004E509E" w:rsidRPr="004E509E">
        <w:rPr>
          <w:rFonts w:ascii="Tahoma" w:hAnsi="Tahoma" w:cs="Tahoma"/>
          <w:sz w:val="28"/>
          <w:szCs w:val="28"/>
        </w:rPr>
        <w:t xml:space="preserve">, </w:t>
      </w:r>
      <w:r w:rsidR="004E509E">
        <w:rPr>
          <w:rFonts w:ascii="Tahoma" w:hAnsi="Tahoma" w:cs="Tahoma"/>
          <w:sz w:val="28"/>
          <w:szCs w:val="28"/>
        </w:rPr>
        <w:t>οπότε ακολουθούν οι εξής λειτουργίες</w:t>
      </w:r>
      <w:r>
        <w:rPr>
          <w:rFonts w:ascii="Tahoma" w:hAnsi="Tahoma" w:cs="Tahoma"/>
          <w:sz w:val="28"/>
          <w:szCs w:val="28"/>
        </w:rPr>
        <w:t>.</w:t>
      </w:r>
    </w:p>
    <w:p w:rsidR="004E509E" w:rsidRDefault="004E509E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Κλείνει η επαφή (13-14) του </w:t>
      </w:r>
      <w:proofErr w:type="spellStart"/>
      <w:r>
        <w:rPr>
          <w:rFonts w:ascii="Tahoma" w:hAnsi="Tahoma" w:cs="Tahoma"/>
          <w:sz w:val="28"/>
          <w:szCs w:val="28"/>
        </w:rPr>
        <w:t>μπουτόν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S</w:t>
      </w:r>
      <w:r w:rsidRPr="004E509E">
        <w:rPr>
          <w:rFonts w:ascii="Tahoma" w:hAnsi="Tahoma" w:cs="Tahoma"/>
          <w:sz w:val="28"/>
          <w:szCs w:val="28"/>
        </w:rPr>
        <w:t>1</w:t>
      </w:r>
      <w:r>
        <w:rPr>
          <w:rFonts w:ascii="Tahoma" w:hAnsi="Tahoma" w:cs="Tahoma"/>
          <w:sz w:val="28"/>
          <w:szCs w:val="28"/>
        </w:rPr>
        <w:t>.</w:t>
      </w:r>
    </w:p>
    <w:p w:rsidR="00FD742E" w:rsidRDefault="00FD742E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Τροφοδοτούνται με τάση ο Η/Ν Κ1Μ μέσω της κανονικά κλειστής επαφής (21-22) του Η/Ν Κ2Μ (ηλεκτρική </w:t>
      </w:r>
      <w:proofErr w:type="spellStart"/>
      <w:r>
        <w:rPr>
          <w:rFonts w:ascii="Tahoma" w:hAnsi="Tahoma" w:cs="Tahoma"/>
          <w:sz w:val="28"/>
          <w:szCs w:val="28"/>
        </w:rPr>
        <w:t>μανδάλωση</w:t>
      </w:r>
      <w:proofErr w:type="spellEnd"/>
      <w:r>
        <w:rPr>
          <w:rFonts w:ascii="Tahoma" w:hAnsi="Tahoma" w:cs="Tahoma"/>
          <w:sz w:val="28"/>
          <w:szCs w:val="28"/>
        </w:rPr>
        <w:t>) και της κανονικά κλειστής επαφής</w:t>
      </w:r>
      <w:r w:rsidR="00B53098">
        <w:rPr>
          <w:rFonts w:ascii="Tahoma" w:hAnsi="Tahoma" w:cs="Tahoma"/>
          <w:sz w:val="28"/>
          <w:szCs w:val="28"/>
        </w:rPr>
        <w:t xml:space="preserve"> (21-22).</w:t>
      </w:r>
    </w:p>
    <w:p w:rsidR="00B53098" w:rsidRDefault="00AD6836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Με την ενεργοποίηση του Η/Ν Κ2</w:t>
      </w:r>
      <w:r w:rsidR="00B53098">
        <w:rPr>
          <w:rFonts w:ascii="Tahoma" w:hAnsi="Tahoma" w:cs="Tahoma"/>
          <w:sz w:val="28"/>
          <w:szCs w:val="28"/>
        </w:rPr>
        <w:t>Μ πραγματοποιούνται οι εξής λειτουργίες:</w:t>
      </w:r>
    </w:p>
    <w:p w:rsidR="00B53098" w:rsidRDefault="00B53098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Τα τυλίγματα του κινητήρα συνδέονται σε αστέρα.</w:t>
      </w:r>
    </w:p>
    <w:p w:rsidR="00AD6836" w:rsidRDefault="009F0924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Κλείνει η κανονικά</w:t>
      </w:r>
      <w:r w:rsidR="00AD6836">
        <w:rPr>
          <w:rFonts w:ascii="Tahoma" w:hAnsi="Tahoma" w:cs="Tahoma"/>
          <w:sz w:val="28"/>
          <w:szCs w:val="28"/>
        </w:rPr>
        <w:t xml:space="preserve"> ανοικτή επαφή(13-14) του Η/Ν Κ2</w:t>
      </w:r>
      <w:r>
        <w:rPr>
          <w:rFonts w:ascii="Tahoma" w:hAnsi="Tahoma" w:cs="Tahoma"/>
          <w:sz w:val="28"/>
          <w:szCs w:val="28"/>
        </w:rPr>
        <w:t xml:space="preserve">Μ </w:t>
      </w:r>
      <w:r w:rsidR="00AD6836">
        <w:rPr>
          <w:rFonts w:ascii="Tahoma" w:hAnsi="Tahoma" w:cs="Tahoma"/>
          <w:sz w:val="28"/>
          <w:szCs w:val="28"/>
        </w:rPr>
        <w:t>και τροφοδοτεί τον κύριο Η/Ν Κ2</w:t>
      </w:r>
      <w:r w:rsidR="00BC54BD">
        <w:rPr>
          <w:rFonts w:ascii="Tahoma" w:hAnsi="Tahoma" w:cs="Tahoma"/>
          <w:sz w:val="28"/>
          <w:szCs w:val="28"/>
        </w:rPr>
        <w:t>Μ.</w:t>
      </w:r>
    </w:p>
    <w:p w:rsidR="00AD6836" w:rsidRDefault="00AD6836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Ανοίγει η κανονικά κλειστή επαφή(21-22) του Η/Ν Κ1Μ(ηλεκτρική </w:t>
      </w:r>
      <w:proofErr w:type="spellStart"/>
      <w:r>
        <w:rPr>
          <w:rFonts w:ascii="Tahoma" w:hAnsi="Tahoma" w:cs="Tahoma"/>
          <w:sz w:val="28"/>
          <w:szCs w:val="28"/>
        </w:rPr>
        <w:t>μανδάλωση</w:t>
      </w:r>
      <w:proofErr w:type="spellEnd"/>
      <w:r>
        <w:rPr>
          <w:rFonts w:ascii="Tahoma" w:hAnsi="Tahoma" w:cs="Tahoma"/>
          <w:sz w:val="28"/>
          <w:szCs w:val="28"/>
        </w:rPr>
        <w:t>) και έτσι αποκλείει τη λειτουργία του Κ1Μ σε κάθε περίπτωση όσο λειτουργεί ο Κ2Μ.</w:t>
      </w:r>
    </w:p>
    <w:p w:rsidR="00AD6836" w:rsidRDefault="00DE587D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Με την ενεργοποίηση του κύριου Η/Ν Κ1Μ πραγματοποιούνται οι εξής λειτουργίες</w:t>
      </w:r>
      <w:r w:rsidRPr="00DE587D">
        <w:rPr>
          <w:rFonts w:ascii="Tahoma" w:hAnsi="Tahoma" w:cs="Tahoma"/>
          <w:sz w:val="28"/>
          <w:szCs w:val="28"/>
        </w:rPr>
        <w:t>:</w:t>
      </w:r>
    </w:p>
    <w:p w:rsidR="00DE587D" w:rsidRDefault="00DE587D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Τροφοδοτείται με ρεύμα ο κινητήρας και εκκινεί με δεξιόστροφη κίνηση με συνδεσμολογία των τυλιγμάτων σε αστέρα.</w:t>
      </w:r>
    </w:p>
    <w:p w:rsidR="00DE587D" w:rsidRDefault="00DE587D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Κλείνει η κανονικά ανοικτή επαφή(13-14) του Η/Ν Κ1Μ και εξασφαλίζεται η ανατροφοδότηση του(επαφή αυτοσυγκράτησης).</w:t>
      </w:r>
    </w:p>
    <w:p w:rsidR="00C800C9" w:rsidRDefault="00C800C9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Με την ενεργοποίηση του κύριου Η/Ν Κ2Μ πραγματοποιούνται οι εξής λειτουργίες:</w:t>
      </w:r>
    </w:p>
    <w:p w:rsidR="00C800C9" w:rsidRDefault="00C800C9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Τροφοδοτείται με ρεύμα ο κινητήρας και εκκινεί με αριστερόστροφη κίνηση με συνδεσμολογία των τυλιγμάτων σε αστέρα.</w:t>
      </w:r>
    </w:p>
    <w:p w:rsidR="00C800C9" w:rsidRDefault="00C800C9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Ανοίγει η κανονικά κλειστή επαφή(11-12) (</w:t>
      </w:r>
      <w:r>
        <w:rPr>
          <w:rFonts w:ascii="Tahoma" w:hAnsi="Tahoma" w:cs="Tahoma"/>
          <w:sz w:val="28"/>
          <w:szCs w:val="28"/>
          <w:lang w:val="en-US"/>
        </w:rPr>
        <w:t>STOP</w:t>
      </w:r>
      <w:r w:rsidRPr="00C800C9"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>για να αποφευχθεί η ταυτόχρονη λειτουργία και των δύο κύριων Η/Ν ταυτόχρονα</w:t>
      </w:r>
      <w:r w:rsidR="004B0AE9">
        <w:rPr>
          <w:rFonts w:ascii="Tahoma" w:hAnsi="Tahoma" w:cs="Tahoma"/>
          <w:sz w:val="28"/>
          <w:szCs w:val="28"/>
        </w:rPr>
        <w:t xml:space="preserve">, λόγω ηλεκτρικής </w:t>
      </w:r>
      <w:proofErr w:type="spellStart"/>
      <w:r w:rsidR="004B0AE9">
        <w:rPr>
          <w:rFonts w:ascii="Tahoma" w:hAnsi="Tahoma" w:cs="Tahoma"/>
          <w:sz w:val="28"/>
          <w:szCs w:val="28"/>
        </w:rPr>
        <w:t>μανδάλωσης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4B0AE9" w:rsidRDefault="004B0AE9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Ο κινητήρας τίθεται εκτός λειτουργίας αν συμβεί κάποια από τις </w:t>
      </w:r>
      <w:r w:rsidR="00FE46C5">
        <w:rPr>
          <w:rFonts w:ascii="Tahoma" w:hAnsi="Tahoma" w:cs="Tahoma"/>
          <w:sz w:val="28"/>
          <w:szCs w:val="28"/>
        </w:rPr>
        <w:t>παρακάτω λειτουργίες:</w:t>
      </w:r>
    </w:p>
    <w:p w:rsidR="00FE46C5" w:rsidRDefault="00FE46C5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Από </w:t>
      </w:r>
      <w:proofErr w:type="spellStart"/>
      <w:r>
        <w:rPr>
          <w:rFonts w:ascii="Tahoma" w:hAnsi="Tahoma" w:cs="Tahoma"/>
          <w:sz w:val="28"/>
          <w:szCs w:val="28"/>
        </w:rPr>
        <w:t>τύξη</w:t>
      </w:r>
      <w:proofErr w:type="spellEnd"/>
      <w:r>
        <w:rPr>
          <w:rFonts w:ascii="Tahoma" w:hAnsi="Tahoma" w:cs="Tahoma"/>
          <w:sz w:val="28"/>
          <w:szCs w:val="28"/>
        </w:rPr>
        <w:t xml:space="preserve"> των ασφαλειών λόγω βραχυκυκλώματος.</w:t>
      </w:r>
    </w:p>
    <w:p w:rsidR="00FE46C5" w:rsidRDefault="00FE46C5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Από τα θερμικά στοιχεία λόγω υπερφόρτισης.</w:t>
      </w:r>
    </w:p>
    <w:p w:rsidR="00FE46C5" w:rsidRPr="00FE46C5" w:rsidRDefault="00FE46C5" w:rsidP="003238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Από την ενεργοποίηση του </w:t>
      </w:r>
      <w:proofErr w:type="spellStart"/>
      <w:r>
        <w:rPr>
          <w:rFonts w:ascii="Tahoma" w:hAnsi="Tahoma" w:cs="Tahoma"/>
          <w:sz w:val="28"/>
          <w:szCs w:val="28"/>
        </w:rPr>
        <w:t>μπουτόν</w:t>
      </w:r>
      <w:proofErr w:type="spellEnd"/>
      <w:r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  <w:lang w:val="en-US"/>
        </w:rPr>
        <w:t>STOP</w:t>
      </w:r>
      <w:r w:rsidRPr="00FE46C5">
        <w:rPr>
          <w:rFonts w:ascii="Tahoma" w:hAnsi="Tahoma" w:cs="Tahoma"/>
          <w:sz w:val="28"/>
          <w:szCs w:val="28"/>
        </w:rPr>
        <w:t>).</w:t>
      </w:r>
    </w:p>
    <w:p w:rsidR="00BC54BD" w:rsidRPr="004E509E" w:rsidRDefault="00BC54BD" w:rsidP="00323822">
      <w:pPr>
        <w:rPr>
          <w:rFonts w:ascii="Tahoma" w:hAnsi="Tahoma" w:cs="Tahoma"/>
          <w:sz w:val="28"/>
          <w:szCs w:val="28"/>
        </w:rPr>
      </w:pPr>
    </w:p>
    <w:p w:rsidR="00323822" w:rsidRPr="00323822" w:rsidRDefault="00323822" w:rsidP="00323822">
      <w:pPr>
        <w:rPr>
          <w:rFonts w:ascii="Tahoma" w:hAnsi="Tahoma" w:cs="Tahoma"/>
          <w:sz w:val="28"/>
          <w:szCs w:val="28"/>
        </w:rPr>
      </w:pPr>
    </w:p>
    <w:sectPr w:rsidR="00323822" w:rsidRPr="003238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685B"/>
    <w:rsid w:val="000E0CA9"/>
    <w:rsid w:val="00323822"/>
    <w:rsid w:val="004B0AE9"/>
    <w:rsid w:val="004E509E"/>
    <w:rsid w:val="009F0924"/>
    <w:rsid w:val="00A9685B"/>
    <w:rsid w:val="00AD6836"/>
    <w:rsid w:val="00B53098"/>
    <w:rsid w:val="00BC54BD"/>
    <w:rsid w:val="00C800C9"/>
    <w:rsid w:val="00DE587D"/>
    <w:rsid w:val="00FD742E"/>
    <w:rsid w:val="00FE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ikaros</dc:creator>
  <cp:keywords/>
  <dc:description/>
  <cp:lastModifiedBy>ikaros</cp:lastModifiedBy>
  <cp:revision>4</cp:revision>
  <dcterms:created xsi:type="dcterms:W3CDTF">2016-06-22T18:49:00Z</dcterms:created>
  <dcterms:modified xsi:type="dcterms:W3CDTF">2016-06-22T22:18:00Z</dcterms:modified>
</cp:coreProperties>
</file>