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(з офіц. доксів, звірено 2026-08) + стиль промпта під кожну +</w:t>
            </w:r>
            <w:r>
              <w:t xml:space="preserve"> </w:t>
            </w:r>
            <w:r>
              <w:rPr>
                <w:b/>
                <w:bCs/>
              </w:rPr>
              <w:t xml:space="preserve">8.8: емпірична перевірка на 3 моделях</w:t>
            </w:r>
            <w:r>
              <w:t xml:space="preserve"> </w:t>
            </w:r>
            <w:r>
              <w:t xml:space="preserve">(14 прогонів)</w:t>
            </w:r>
          </w:p>
        </w:tc>
      </w:tr>
    </w:tbl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Курс звірено з</w:t>
      </w:r>
      <w:r>
        <w:t xml:space="preserve"> </w:t>
      </w:r>
      <w:r>
        <w:rPr>
          <w:b/>
          <w:bCs/>
        </w:rPr>
        <w:t xml:space="preserve">живими</w:t>
      </w:r>
      <w:r>
        <w:t xml:space="preserve"> </w:t>
      </w:r>
      <w:r>
        <w:t xml:space="preserve">доксами Anthropic: усі 11 тверджень механіки API (Частина 8)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; усі 10 зовнішніх посилань —</w:t>
      </w:r>
      <w:r>
        <w:t xml:space="preserve"> </w:t>
      </w:r>
      <w:r>
        <w:rPr>
          <w:b/>
          <w:bCs/>
        </w:rPr>
        <w:t xml:space="preserve">живі</w:t>
      </w:r>
      <w:r>
        <w:t xml:space="preserve">. Оновлено: вийшли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(новий флагман) і</w:t>
      </w:r>
      <w:r>
        <w:t xml:space="preserve"> </w:t>
      </w:r>
      <w:r>
        <w:rPr>
          <w:b/>
          <w:bCs/>
        </w:rPr>
        <w:t xml:space="preserve">Sonnet 5</w:t>
      </w:r>
      <w:r>
        <w:t xml:space="preserve"> </w:t>
      </w:r>
      <w:r>
        <w:t xml:space="preserve">— див. 8.2a «Свіжість лінійки».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8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прогонів моделей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Окремим проходом курс звірено з живими доксами: механіка API Частини 8 — 11/11 підтверджено; ціни/ліміти трьох моделей — без змін; 10/10 URL живі. Виправлено: формулювання про CoT-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у Fable, облік посилань (9→10), додано нотатку про</w:t>
      </w:r>
      <w:r>
        <w:t xml:space="preserve"> </w:t>
      </w:r>
      <w:r>
        <w:rPr>
          <w:b/>
          <w:bCs/>
        </w:rPr>
        <w:t xml:space="preserve">Opus 5 / Sonnet 5</w:t>
      </w:r>
      <w:r>
        <w:t xml:space="preserve">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6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3 дослідницькими агентами; посилання перевірені WebFetch’ем і</w:t>
      </w:r>
      <w:r>
        <w:t xml:space="preserve"> </w:t>
      </w:r>
      <w:r>
        <w:rPr>
          <w:b/>
          <w:bCs/>
        </w:rPr>
        <w:t xml:space="preserve">перепровірені 2026-08-21</w:t>
      </w:r>
      <w:r>
        <w:t xml:space="preserve">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bookmarkStart w:id="74" w:name="X8191c3961aad7e02a56f0d117f3bbaa8b124595"/>
    <w:p>
      <w:pPr>
        <w:pStyle w:val="Heading3"/>
      </w:pPr>
      <w:r>
        <w:t xml:space="preserve">1. Anthropic Interactive Prompt Engineering Tutorial (GitHub) — найкращий для практики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Інтерактивний курс із 9 розділів із</w:t>
      </w:r>
      <w:r>
        <w:t xml:space="preserve"> </w:t>
      </w:r>
      <w:r>
        <w:rPr>
          <w:b/>
          <w:bCs/>
        </w:rPr>
        <w:t xml:space="preserve">запускними прикладами</w:t>
      </w:r>
      <w:r>
        <w:t xml:space="preserve">, які працюють</w:t>
      </w:r>
      <w:r>
        <w:t xml:space="preserve"> </w:t>
      </w:r>
      <w:r>
        <w:rPr>
          <w:b/>
          <w:bCs/>
        </w:rPr>
        <w:t xml:space="preserve">прямо на Claude Haiku</w:t>
      </w:r>
      <w:r>
        <w:t xml:space="preserve"> </w:t>
      </w:r>
      <w:r>
        <w:t xml:space="preserve">— тобто максимально близько до того, що ми робили в цьому курсі. Вчить від базової структури промпта до складних промислових кейсів.</w:t>
      </w:r>
      <w:r>
        <w:t xml:space="preserve"> </w:t>
      </w:r>
      <w:r>
        <w:rPr>
          <w:b/>
          <w:bCs/>
        </w:rPr>
        <w:t xml:space="preserve">№1, бо це єдиний з топу, де ти сам проганяєш промпти на Haiku й бачиш різницю на дотик.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розробникам, які вчаться на практиці й хочуть одразу мацати модель.</w:t>
      </w:r>
    </w:p>
    <w:bookmarkEnd w:id="74"/>
    <w:bookmarkStart w:id="75" w:name="Xc8025d73bc772085e9dd7c5844965c8d988063c"/>
    <w:p>
      <w:pPr>
        <w:pStyle w:val="Heading3"/>
      </w:pPr>
      <w:r>
        <w:t xml:space="preserve">2. Prompt Engineering Guide — DAIR.AI — найкращий vendor-neutral довідник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моделі, включно з Claude.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єдиний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27b0421b61ad77a4a2907b0d90e24e1fbcff36a"/>
    <w:p>
      <w:pPr>
        <w:pStyle w:val="Heading3"/>
      </w:pPr>
      <w:r>
        <w:t xml:space="preserve">3. Anthropic — Prompting Best Practices (офіційні докси Claude) — найкращий авторитетний референс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 постійно оновлюваний довідник: чіткість, приклади, XML-структурування, tool use, extended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моделі, включно з Claude Haiku 4.5</w:t>
      </w:r>
      <w:r>
        <w:t xml:space="preserve">.</w:t>
      </w:r>
      <w:r>
        <w:t xml:space="preserve"> </w:t>
      </w:r>
      <w:r>
        <w:rPr>
          <w:b/>
          <w:bCs/>
        </w:rPr>
        <w:t xml:space="preserve">№3, бо це першоджерело істини саме для тих моделей, на яких ми валідували курс.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 на Claude API, яким потрібна точна model-specific настройка.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для нашого контексту (навчання + Haiku) — 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(практика), тримай</w:t>
      </w:r>
      <w:r>
        <w:t xml:space="preserve"> </w:t>
      </w:r>
      <w:r>
        <w:rPr>
          <w:b/>
          <w:bCs/>
        </w:rPr>
        <w:t xml:space="preserve">#3</w:t>
      </w:r>
      <w:r>
        <w:t xml:space="preserve"> </w:t>
      </w:r>
      <w:r>
        <w:t xml:space="preserve">як довідник під рукою, а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читай для глибини технік.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серія 2026 з copy-paste промптами й pandas-снипетами для planning / cleaning / EDA.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(TDS, частина 2)</w:t>
      </w:r>
      <w:r>
        <w:t xml:space="preserve"> </w:t>
      </w:r>
      <w:r>
        <w:t xml:space="preserve">— feature engineering, вибір моделі/AutoML, LLM-оцінка з явними JSON/CSV-схемами.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найбільший важіль якості агента: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практичні патерни щоденного агентного кодингу, TDD для агентів.</w:t>
      </w:r>
      <w:r>
        <w:t xml:space="preserve"> </w:t>
      </w:r>
      <w:r>
        <w:t xml:space="preserve">🔗 https://simonwillison.net/2026/Feb/23/agentic-engineering-patterns/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p>
      <w:pPr>
        <w:pStyle w:val="BlockText"/>
      </w:pPr>
      <w:r>
        <w:rPr>
          <w:b/>
          <w:bCs/>
        </w:rPr>
        <w:t xml:space="preserve">Усі 10 посилань цього файлу реально перевірені WebFetch’ем</w:t>
      </w:r>
      <w:r>
        <w:t xml:space="preserve"> </w:t>
      </w:r>
      <w:r>
        <w:t xml:space="preserve">(а не лише прапорцем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агента), і</w:t>
      </w:r>
      <w:r>
        <w:t xml:space="preserve"> </w:t>
      </w:r>
      <w:r>
        <w:rPr>
          <w:b/>
          <w:bCs/>
        </w:rPr>
        <w:t xml:space="preserve">перепровірені 2026-08-21 — усі 10 живі</w:t>
      </w:r>
      <w:r>
        <w:t xml:space="preserve">. Історія: 6 перевірені у Частині 6, 3 (2× Towards Data Science, Simon Willison) — окремим проходом,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Якщо щось переїхало — шукай за назвою ресурсу.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r>
        <w:pict>
          <v:rect style="width:0;height:1.5pt" o:hralign="center" o:hrstd="t" o:hr="t"/>
        </w:pict>
      </w:r>
    </w:p>
    <w:bookmarkEnd w:id="81"/>
    <w:bookmarkStart w:id="84" w:name="відповіді-до-вправ"/>
    <w:p>
      <w:pPr>
        <w:pStyle w:val="Heading2"/>
      </w:pPr>
      <w:r>
        <w:t xml:space="preserve">Відповіді до вправ</w:t>
      </w:r>
    </w:p>
    <w:bookmarkStart w:id="82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2"/>
    <w:bookmarkStart w:id="83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5"/>
    <w:bookmarkEnd w:id="86"/>
    <w:bookmarkStart w:id="104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0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7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7"/>
    <w:bookmarkStart w:id="88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8"/>
    <w:bookmarkStart w:id="89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1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1"/>
    <w:bookmarkStart w:id="92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2"/>
    <w:bookmarkStart w:id="93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3"/>
    <w:bookmarkStart w:id="94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6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6"/>
    <w:bookmarkStart w:id="97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7"/>
    <w:bookmarkStart w:id="98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8"/>
    <w:bookmarkStart w:id="99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1"/>
    <w:bookmarkStart w:id="103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2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0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0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0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0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2"/>
    <w:bookmarkEnd w:id="103"/>
    <w:bookmarkEnd w:id="104"/>
    <w:bookmarkStart w:id="120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09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5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5"/>
    <w:bookmarkStart w:id="106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6"/>
    <w:bookmarkStart w:id="107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7"/>
    <w:bookmarkStart w:id="108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0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0"/>
    <w:bookmarkStart w:id="111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1"/>
    <w:bookmarkStart w:id="112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2"/>
    <w:bookmarkStart w:id="113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3"/>
    <w:bookmarkStart w:id="114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URL.</w:t>
      </w:r>
      <w:r>
        <w:t xml:space="preserve"> </w:t>
      </w:r>
      <w:r>
        <w:rPr>
          <w:b/>
          <w:bCs/>
        </w:rPr>
        <w:t xml:space="preserve">Перепровірено 2026-08-21: усі 10 і далі живі</w:t>
      </w:r>
      <w:r>
        <w:t xml:space="preserve"> </w:t>
      </w:r>
      <w:r>
        <w:t xml:space="preserve">(OpenAI-URL при автоперевірці дав транзієнтний збій, але при ручній звірці — 200 OK):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www.promptingguide.ai/applications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Applications-хаб (дозвірено 2026-08)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10 унікальних зовнішніх посилань курсу — живі</w:t>
      </w:r>
      <w:r>
        <w:t xml:space="preserve"> </w:t>
      </w:r>
      <w:r>
        <w:t xml:space="preserve">(перепровірено 2026-08-21). 6 технічних URL перевірені WebFetch тут; 3 доменно-специфічні (2× Towards Data Science, Simon Willison) — окремим проходом;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r>
        <w:pict>
          <v:rect style="width:0;height:1.5pt" o:hralign="center" o:hrstd="t" o:hr="t"/>
        </w:pict>
      </w:r>
    </w:p>
    <w:bookmarkEnd w:id="116"/>
    <w:bookmarkStart w:id="117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Усі 10 посилань курсу перевірені</w:t>
      </w:r>
      <w:r>
        <w:t xml:space="preserve"> </w:t>
      </w:r>
      <w:r>
        <w:t xml:space="preserve">реальним WebFetch (і перепровірені 2026-08-21).</w:t>
      </w:r>
    </w:p>
    <w:p>
      <w:r>
        <w:pict>
          <v:rect style="width:0;height:1.5pt" o:hralign="center" o:hrstd="t" o:hr="t"/>
        </w:pict>
      </w:r>
    </w:p>
    <w:bookmarkEnd w:id="117"/>
    <w:bookmarkStart w:id="119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8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4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4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4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4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8"/>
    <w:bookmarkEnd w:id="119"/>
    <w:bookmarkEnd w:id="120"/>
    <w:bookmarkStart w:id="13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1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1"/>
    <w:bookmarkStart w:id="122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2"/>
    <w:bookmarkStart w:id="123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5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5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3"/>
    <w:bookmarkStart w:id="124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6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7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29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0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1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5"/>
    <w:bookmarkStart w:id="126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6"/>
    <w:bookmarkStart w:id="13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3"/>
        </w:numPr>
      </w:pPr>
      <w:r>
        <w:t xml:space="preserve">Практика на Haiku:</w:t>
      </w:r>
      <w:r>
        <w:t xml:space="preserve"> </w:t>
      </w:r>
      <w:hyperlink r:id="rId127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3"/>
        </w:numPr>
      </w:pPr>
      <w:r>
        <w:t xml:space="preserve">Глибина технік:</w:t>
      </w:r>
      <w:r>
        <w:t xml:space="preserve"> </w:t>
      </w:r>
      <w:hyperlink r:id="rId128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3"/>
        </w:numPr>
      </w:pPr>
      <w:r>
        <w:t xml:space="preserve">Офіційний референс:</w:t>
      </w:r>
      <w:r>
        <w:t xml:space="preserve"> </w:t>
      </w:r>
      <w:hyperlink r:id="rId129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3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0"/>
    <w:bookmarkEnd w:id="131"/>
    <w:bookmarkStart w:id="146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Перепровірено на живих доксах 2026-08-21:</w:t>
      </w:r>
      <w:r>
        <w:t xml:space="preserve"> </w:t>
      </w:r>
      <w:r>
        <w:t xml:space="preserve">усі 11 тверджень механіки (розділ 8.2)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2"/>
    <w:bookmarkStart w:id="134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стиль);</w:t>
            </w:r>
            <w:r>
              <w:t xml:space="preserve"> </w:t>
            </w:r>
            <w:r>
              <w:rPr>
                <w:rStyle w:val="VerbatimChar"/>
              </w:rPr>
              <w:t xml:space="preserve">adaptive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</w:t>
            </w:r>
            <w:r>
              <w:t xml:space="preserve"> </w:t>
            </w:r>
            <w:r>
              <w:rPr>
                <w:b/>
                <w:bCs/>
              </w:rPr>
              <w:t xml:space="preserve">або</w:t>
            </w:r>
            <w:r>
              <w:t xml:space="preserve"> </w:t>
            </w:r>
            <w:r>
              <w:t xml:space="preserve">явно</w:t>
            </w:r>
            <w:r>
              <w:t xml:space="preserve"> </w:t>
            </w:r>
            <w:r>
              <w:rPr>
                <w:rStyle w:val="VerbatimChar"/>
              </w:rPr>
              <w:t xml:space="preserve">{type:"adaptive"}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— ніколи</w:t>
            </w:r>
            <w:r>
              <w:t xml:space="preserve">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лише 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думає завжди: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треба</w:t>
      </w:r>
      <w:r>
        <w:t xml:space="preserve"> </w:t>
      </w:r>
      <w:r>
        <w:rPr>
          <w:b/>
          <w:bCs/>
        </w:rPr>
        <w:t xml:space="preserve">прибрати або лишити лише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{type:"adaptive"}</w:t>
      </w:r>
      <w:r>
        <w:t xml:space="preserve">.</w:t>
      </w:r>
    </w:p>
    <w:bookmarkStart w:id="133" w:name="свіжість-лінійки-станом-на-2026-08-21"/>
    <w:p>
      <w:pPr>
        <w:pStyle w:val="Heading3"/>
      </w:pPr>
      <w:r>
        <w:t xml:space="preserve">⏱️ Свіжість лінійки (станом на 2026-08-21)</w:t>
      </w:r>
    </w:p>
    <w:p>
      <w:pPr>
        <w:pStyle w:val="FirstParagraph"/>
      </w:pPr>
      <w:r>
        <w:t xml:space="preserve">Курс писався в червні 2026 на трійці</w:t>
      </w:r>
      <w:r>
        <w:t xml:space="preserve"> </w:t>
      </w:r>
      <w:r>
        <w:rPr>
          <w:b/>
          <w:bCs/>
        </w:rPr>
        <w:t xml:space="preserve">Haiku 4.5 / Opus 4.8 / Fable 5</w:t>
      </w:r>
      <w:r>
        <w:t xml:space="preserve">. За перевіркою живих доксів у серпні: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Усі цифри й механіка вище лишаються чинними</w:t>
      </w:r>
      <w:r>
        <w:t xml:space="preserve"> </w:t>
      </w:r>
      <w:r>
        <w:t xml:space="preserve">— Haiku 4.5, Opus 4.8 і Fable 5 активні, ціни й ліміти не змінились.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Але зʼявилось нове покоління: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</w:t>
      </w:r>
      <w:r>
        <w:t xml:space="preserve">) — тепер топова рекомендація Anthropic, а</w:t>
      </w:r>
      <w:r>
        <w:t xml:space="preserve"> </w:t>
      </w:r>
      <w:r>
        <w:rPr>
          <w:b/>
          <w:bCs/>
        </w:rPr>
        <w:t xml:space="preserve">Opus 4.8 перейшов у Legacy</w:t>
      </w:r>
      <w:r>
        <w:t xml:space="preserve"> </w:t>
      </w:r>
      <w:r>
        <w:t xml:space="preserve">(повністю підтримується). Також GA —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claude-sonnet-5</w:t>
      </w:r>
      <w:r>
        <w:t xml:space="preserve">, $2/$10 за 1M; анонсоване підвищення до $3/$15 з 1 вересня</w:t>
      </w:r>
      <w:r>
        <w:t xml:space="preserve"> </w:t>
      </w:r>
      <w:r>
        <w:rPr>
          <w:b/>
          <w:bCs/>
        </w:rPr>
        <w:t xml:space="preserve">скасовано</w:t>
      </w:r>
      <w:r>
        <w:t xml:space="preserve">, $2/$10 стала постійною ціною).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Практичний наслідок:</w:t>
      </w:r>
      <w:r>
        <w:t xml:space="preserve"> </w:t>
      </w:r>
      <w:r>
        <w:t xml:space="preserve">усе, що ця частина каже про</w:t>
      </w:r>
      <w:r>
        <w:t xml:space="preserve"> </w:t>
      </w:r>
      <w:r>
        <w:rPr>
          <w:b/>
          <w:bCs/>
        </w:rPr>
        <w:t xml:space="preserve">Opus 4.8</w:t>
      </w:r>
      <w:r>
        <w:t xml:space="preserve">, застосовне й до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(та сама сімʼя обмежень: adaptive-only thinking,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/prefill → 400). Одна відмінність Opus 5:</w:t>
      </w:r>
      <w:r>
        <w:t xml:space="preserve"> </w:t>
      </w:r>
      <w:r>
        <w:rPr>
          <w:b/>
          <w:bCs/>
        </w:rPr>
        <w:t xml:space="preserve">adaptive-мислення увімкнене за замовчуванням</w:t>
      </w:r>
      <w:r>
        <w:t xml:space="preserve"> </w:t>
      </w:r>
      <w:r>
        <w:t xml:space="preserve">(в Opus 4.8 — вимкнене), і</w:t>
      </w:r>
      <w:r>
        <w:t xml:space="preserve"> </w:t>
      </w:r>
      <w:r>
        <w:rPr>
          <w:rStyle w:val="VerbatimChar"/>
        </w:rPr>
        <w:t xml:space="preserve">thinking:{type:"disabled"}</w:t>
      </w:r>
      <w:r>
        <w:t xml:space="preserve"> </w:t>
      </w:r>
      <w:r>
        <w:t xml:space="preserve">приймається лише при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≤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Haiku 4.5</w:t>
      </w:r>
      <w:r>
        <w:t xml:space="preserve"> </w:t>
      </w:r>
      <w:r>
        <w:t xml:space="preserve">лишається найдешевшою ланкою — головний висновок курсу («що менша модель, то важливіший промпт») не змінився.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5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5"/>
    <w:bookmarkStart w:id="136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6"/>
    <w:bookmarkStart w:id="137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безпеки). У продакшені став server-side fallback: актуальний спосіб (звірено 2026-08) —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з бета-хедером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; він сам добирає модель за категорією відмови, без ручного списку. Недоступний на Batch API, Bedrock, Google Cloud і Foundry — там роби ретрай на клієнті.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7"/>
    <w:bookmarkStart w:id="138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5</w:t>
            </w:r>
            <w:r>
              <w:t xml:space="preserve"> </w:t>
            </w:r>
            <w:r>
              <w:rPr>
                <w:i/>
                <w:iCs/>
              </w:rPr>
              <w:t xml:space="preserve">(середня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($2/$10) для типового продакшену; у курсі порівнювався попередник Sonnet 4.6.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</w:t>
            </w:r>
            <w:r>
              <w:t xml:space="preserve"> </w:t>
            </w:r>
            <w:r>
              <w:rPr>
                <w:i/>
                <w:iCs/>
              </w:rPr>
              <w:t xml:space="preserve">(новий флагман)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 станом на серпень 2026; правила Opus 4.8 нижче застосовні.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  <w:r>
              <w:t xml:space="preserve"> </w:t>
            </w:r>
            <w:r>
              <w:rPr>
                <w:i/>
                <w:iCs/>
              </w:rP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Те саме, але вже не топ-рекомендація; повністю підтримується.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8"/>
    <w:bookmarkStart w:id="139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(або лиши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— 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(бета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39"/>
    <w:bookmarkStart w:id="142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фічі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40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40"/>
    <w:bookmarkStart w:id="141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40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40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43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або лишити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server-side fallback (</w:t>
      </w:r>
      <w:r>
        <w:rPr>
          <w:rStyle w:val="VerbatimChar"/>
        </w:rPr>
        <w:t xml:space="preserve">fallbacks: "default"</w:t>
      </w:r>
      <w:r>
        <w:t xml:space="preserve">, 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2026-08-21T19:12:30Z</dcterms:created>
  <dcterms:modified xsi:type="dcterms:W3CDTF">2026-08-21T19:12:30Z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