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Паттерн «Фабричный метод»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Проблема</w:t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Представим, что нам нужно написать программу управления грузовыми перевозками. Сперва мы хотим перевозить товары только на автомобилях. Поэтому и весь код написан только для работы с классом “Грузовик”.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какой-то момент мы решил добавить в программу морскую логистику. Но есть проблема: большая часть существующего кода жёстко привязана к классам “Грузовиков”, поэтому для добавления логики придётся переписать весь код. Более того, если мы решим потом добавить перевозку с помощью самолётов, то опять придется все переписать.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Паттерн “Фабричный метод” предлагает создавать объекты не напрямую, а через вызов особого фабричного метода. Теперь мы можем переопределить фабричный метод в подклассе, чтобы изменить тип создаваемого продукта.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Например, классы “Дорожная Логистика” и “Морская Логистика” будут наследоваться от класса “Логистика” и будут переопределять его метод createTransport(). Фабричный метод createTransport() в “Дорожной Логистике” будет возвращать объект “Грузовик”, а в “Морской Логистике” -- “Судно”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эта система заработала, все возвращаемые объекты должны иметь общий интерфейс. Таком образом, подклассы смогут производить объекты различных классов, следующих одному и тому же интерфейсу.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классы “Грузовик” и “Судно” реализуют интерфейс “Транспорт” с методом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доставить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. Каждый из этих классов реализует метод по-своему: грузовики везут грузы по земле, а суда — по морю.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клиента фабричного метода нет разницы между этими объектами, так как он будет трактовать их как некий абстрактный “Транспорт”. Для него будет важно, чтобы объект имел метод доставить, а как конкретно он работает — не важно.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Ещё 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Допустим, мы создаем программу для сферы строительства. Мы хотим строить многоэтажные каменные дома и деревянные дома. Для строительства определенного типа дома, нам нужен свой подрядчик. Поэтому у нас будет интерфейс “House” c методом “починить” и две его реализации “BrickHouse” и “WoodHouse”, где мы по своему реализуем функцию “repair”. Также у нас будет класс “Builder”, в котором будет абстрактная функция “build”. От класса “Builder” мы наследуем два подкласса “BrickHouseBuilder” и “WoodHouseBuilder”, которые также по своему реализуют функцию “build”.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делает?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Фабричный метод — это порождающий паттерн проектирования, который определяет общий интерфейс для создания объектов в суперклассе (родительском классе), позволяя подклассам изменять тип создаваемых объектов.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Применимость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используйте паттерн фабричный метод, когда: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Классу </w:t>
      </w:r>
      <w:r w:rsidDel="00000000" w:rsidR="00000000" w:rsidRPr="00000000">
        <w:rPr>
          <w:sz w:val="24"/>
          <w:szCs w:val="24"/>
          <w:rtl w:val="0"/>
        </w:rPr>
        <w:t xml:space="preserve">заранее неизвестны типы и зависимости объектов, с которыми должен работать ваш код.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Фабричный метод отделяет код производства продуктов от остального кода, который эти продукты использует. Благодаря этому, код производства можно расширять, не трогая основной.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Класс спроектирован так, чтобы объекты, которые он создает, специфицировались подклассами;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Класс делегирует свои обязанности одному из нескольких вспомогательных подклассов, и вы планируете локализовать знание о том, какой класс принимает эти обязанности на себя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0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Интерфейс “Продукт” определяет общий интерфейс объектов, которые может произвести создатель и его подклассы.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Конкретные продукты содержат код различных продуктов. Продукты будут отличаться реализацией, но интерфейс у них будет общий.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Создатель объявляет фабричный метод, который должен возвращать новые объекты продуктов. Важно, чтобы тип результата совпадал с общим интерфейсом продуктов.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Зачастую фабричный метод объявляют абстрактным, чтобы заставить все подклассы реализовать его по-своему. Но он может возвращать и некий стандартный продукт.</w:t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Важно понимать, что создание продуктов не является единственной функцией создателя. Обычно он содержит и другой полезный код работы с продуктом. Например, в нашем примере класс “Логистика” не только имеет фабричный метод, но и функцию planDelivery().</w:t>
      </w:r>
      <w:r w:rsidDel="00000000" w:rsidR="00000000" w:rsidRPr="00000000">
        <w:rPr>
          <w:color w:val="444444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Аналогия: большая софтверная компания может иметь центр подготовки программистов, но основная задача компании — создавать программные продукты, а не готовить программистов.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Конкретные создатели по-своему реализуют фабричный метод, производя те или иные конкретные продукты.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Фабричный метод не обязан всё время создавать новые объекты. Его можно переписать так, чтобы возвращать существующие объекты из какого-то хранилища или кэша.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interface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{}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ConcreteProductA : Product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{}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ConcreteProductB : Product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{}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abstract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Creator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abstract fun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factoryMethod(): Product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ConcreteCreatorA : Creator()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factoryMethod(): Product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ConcreteProductA()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ConcreteCreatorB : Creator()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factoryMethod(): Product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ConcreteProductB()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на Kotlin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interface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Transport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delivery()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Truck: Transport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delivery()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"Грузовик доставил котиков по суше"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Ship: Transport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delivery()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"Судно доставило котиков по воде"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abstract class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Logistics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planDelivery(number: Int)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"Нужно доставить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 котиков"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abstract 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createTransport(): Transport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TruckLogistics: Logistics()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createTransport(): Transport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Truck()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ShipLogistics: Logistics()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createTransport(): Transport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Ship()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i w:val="1"/>
          <w:color w:val="80808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config = 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readLine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()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highlight w:val="white"/>
          <w:rtl w:val="0"/>
        </w:rPr>
        <w:t xml:space="preserve">// Ship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logistics =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(config)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"Truck"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-&gt; TruckLogistics()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"Ship"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-&gt; ShipLogistics()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throw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IllegalArgumentException(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highlight w:val="white"/>
          <w:rtl w:val="0"/>
        </w:rPr>
        <w:t xml:space="preserve">"Наташа, мы все уронили"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0000ff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numberOfCats = 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readLine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()?.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toInt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() ?: </w:t>
      </w:r>
      <w:r w:rsidDel="00000000" w:rsidR="00000000" w:rsidRPr="00000000">
        <w:rPr>
          <w:rFonts w:ascii="Roboto Mono" w:cs="Roboto Mono" w:eastAsia="Roboto Mono" w:hAnsi="Roboto Mono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highlight w:val="white"/>
          <w:rtl w:val="0"/>
        </w:rPr>
        <w:t xml:space="preserve">//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i w:val="1"/>
          <w:color w:val="80808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logistics.planDelivery(numberOfCats)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highlight w:val="white"/>
          <w:rtl w:val="0"/>
        </w:rPr>
        <w:t xml:space="preserve">// Нужно доставить 69 котиков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transport = logistics.createTransport()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transport.delivery()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highlight w:val="white"/>
          <w:rtl w:val="0"/>
        </w:rPr>
        <w:t xml:space="preserve">// Судно доставило котиков по воде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Связь с другим паттернами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Многие архитектуры начинаются с применения Фабричного метода (более простого и расширяемого через подклассы) и эволюционируют в сторону Абстрактной фабрики, Прототипа или Строителя (более гибких, но и более сложных).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 Абстрактной фабрики чаще всего реализуются с помощью Фабричного метода, хотя они могут быть построены и на основе Прототипа.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Фабричный метод можно использовать вместе с Итератором, чтобы подклассы коллекций могли создавать подходящие им итераторы.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Фабричный метод можно рассматривать как частный случай Шаблонного метода. Кроме того, Фабричный метод нередко бывает частью большого класса с Шаблонными методами.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Избавляет класс от привязки к конкретным классам продуктов.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Выделяет код производства продуктов в одно место, упрощая поддержку кода.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Упрощает добавление новых продуктов в программу.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при реализации Абстрактной фабрики.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708.6614173228347" w:right="72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