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发明专利请求书 —— 录入对照表</w:t>
      </w:r>
    </w:p>
    <w:p>
      <w:r>
        <w:rPr>
          <w:b/>
          <w:sz w:val="22"/>
        </w:rPr>
        <w:t>发明名称:一种链下登记册向非同质化通证的投影方法和装置</w:t>
      </w:r>
    </w:p>
    <w:p>
      <w:r>
        <w:rPr>
          <w:b/>
          <w:sz w:val="22"/>
        </w:rPr>
        <w:t>加粗 = 已确定,照抄即可。只有【标黄的六项】需要你查一次证照。请求事项已按建议预选,理由见文末,可自行改。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一、发明人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项目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填写内容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姓名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叶文浩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国籍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【需填】按身份证件填(若为中国大陆居民即填「中国」)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身份证件号码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【需填】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是否请求不公布姓名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否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其他发明人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无(如实际另有,请补)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4"/>
        </w:rPr>
        <w:t>二、申请人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项目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填写内容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申请人类型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单位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名称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长颈鹿云科技(深圳)有限公司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统一社会信用代码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【需填】见营业执照,18 位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注册国家或地区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中国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地址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【需填】见营业执照「住所」栏,逐字照抄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邮政编码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【需填】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联系人姓名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叶文浩(已代为指定;可改)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联系电话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【需填】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电子邮箱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【需填】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经常居所或营业所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在中国内地有 —— 强制代理不适用,可自行提交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4"/>
        </w:rPr>
        <w:t>三、专利代理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项目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填写内容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是否委托代理机构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否 —— 自行提交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代理机构 / 代理师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不填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4"/>
        </w:rPr>
        <w:t>四、请求事项(已代为决定,理由见文末)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项目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填写内容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是否请求提前公布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是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是否同时请求实质审查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是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是否请求费减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否 —— 未做费减备案,按全额缴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要求优先权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不要求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不丧失新颖性宽限期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不主张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是否涉及遗传资源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不涉及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是否请求优先审查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否 —— 需推荐意见,今日办不到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4"/>
        </w:rPr>
        <w:t>五、申请文件与页数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项目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填写内容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权利要求书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18 项,约 4 页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说明书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[0001]–[0089],约 12 页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说明书摘要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约 1 页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说明书附图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4 幅,4 页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摘要附图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图 2</w:t>
            </w:r>
          </w:p>
        </w:tc>
      </w:tr>
      <w:tr>
        <w:tc>
          <w:tcPr>
            <w:tcW w:type="dxa" w:w="4961"/>
          </w:tcPr>
          <w:p>
            <w:r/>
            <w:r>
              <w:rPr>
                <w:rFonts w:eastAsia="宋体"/>
                <w:b w:val="0"/>
                <w:sz w:val="20"/>
              </w:rPr>
              <w:t>页数如何填</w:t>
            </w:r>
          </w:p>
        </w:tc>
        <w:tc>
          <w:tcPr>
            <w:tcW w:type="dxa" w:w="4961"/>
          </w:tcPr>
          <w:p>
            <w:r/>
            <w:r>
              <w:rPr>
                <w:rFonts w:eastAsia="宋体"/>
                <w:b/>
                <w:sz w:val="20"/>
              </w:rPr>
              <w:t>电子申请一般由系统按上传文件自动生成,无需手填;若系统要求手填,以打印稿页脚末页号为准,上列为估算值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sz w:val="24"/>
        </w:rPr>
        <w:t>六、四项请求事项为什么这么选</w:t>
      </w:r>
    </w:p>
    <w:p>
      <w:r>
        <w:rPr>
          <w:b w:val="0"/>
          <w:sz w:val="22"/>
        </w:rPr>
        <w:t>1. 提前公布 = 是。 常规默认是「否」,本案反过来。理由:本发明将随 ERC 提案在数周内公开,18 个月保密期在此处不值钱;而提前公布可使实质审查更早启动,并更早起算发明专利申请公布后的临时保护。既然保密已无意义,就换取时间。</w:t>
      </w:r>
    </w:p>
    <w:p>
      <w:r>
        <w:rPr>
          <w:b w:val="0"/>
          <w:sz w:val="22"/>
        </w:rPr>
        <w:t>2. 同时请求实质审查 = 是。 实审请求可在申请日起三年内提出,但拖延无收益,且会多一个需要盯的期限。本案预计在客体(第二十五条)上要来回一至两轮,越早开始越好。注意:实质审查费(约 2500 元)因此需较早缴纳,但缴费期限仍在申请日之后,不影响申请日。</w:t>
      </w:r>
    </w:p>
    <w:p>
      <w:r>
        <w:rPr>
          <w:b w:val="0"/>
          <w:sz w:val="22"/>
        </w:rPr>
        <w:t>3. 费减 = 否。 企业费减须上年度应纳税所得额低于 100 万元且事先备案。今日无法完成备案,按全额缴纳。若日后符合条件并完成备案,可对之后年度的年费适用,不必为此推迟今天。</w:t>
      </w:r>
    </w:p>
    <w:p>
      <w:r>
        <w:rPr>
          <w:b w:val="0"/>
          <w:sz w:val="22"/>
        </w:rPr>
        <w:t>4. 优先权与宽限期 = 均不主张。 无在先申请可主张优先权;而 GitHub 提交与论坛发帖不属于《专利法》第二十四条列举的三种情形,不能主张宽限期 —— 这正是必须先申请、后公开的原因。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七、六项【需填】去哪里找</w:t>
      </w:r>
    </w:p>
    <w:p>
      <w:r>
        <w:rPr>
          <w:b w:val="0"/>
          <w:sz w:val="22"/>
        </w:rPr>
        <w:t>统一社会信用代码、地址、邮编:营业执照正本,一次看全。地址必须与执照「住所」栏逐字一致,含括号全半角。</w:t>
      </w:r>
    </w:p>
    <w:p>
      <w:r>
        <w:rPr>
          <w:b w:val="0"/>
          <w:sz w:val="22"/>
        </w:rPr>
        <w:t>发明人国籍与证件号:身份证或护照。</w:t>
      </w:r>
    </w:p>
    <w:p>
      <w:r>
        <w:rPr>
          <w:b w:val="0"/>
          <w:sz w:val="22"/>
        </w:rPr>
        <w:t>联系电话与邮箱:填能实际收到受理通知书与审查意见的,后续所有官方通知都发到这里。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单位盖章:________________          日期:________________</w:t>
      </w:r>
    </w:p>
    <w:sectPr w:rsidR="00FC693F" w:rsidRPr="0006063C" w:rsidSect="00034616">
      <w:pgSz w:w="11906" w:h="16838"/>
      <w:pgMar w:top="1134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