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11_REPURPOSE</w:t>
      </w:r>
    </w:p>
    <w:p>
      <w:r>
        <w:t>Source Pages:</w:t>
      </w:r>
    </w:p>
    <w:p>
      <w:r>
        <w:t>285-302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CONTENT ASSET MULTIPLICATION SYSTEM (CAMS)</w:t>
      </w:r>
    </w:p>
    <w:p>
      <w:pPr>
        <w:pStyle w:val="Heading2"/>
      </w:pPr>
      <w:r>
        <w:t>1. Purpose</w:t>
      </w:r>
    </w:p>
    <w:p>
      <w:r>
        <w:t>To act as the Content Asset Multiplication System (CAMS), extending the lifespan and reach of knowledge assets.</w:t>
      </w:r>
    </w:p>
    <w:p>
      <w:pPr>
        <w:pStyle w:val="Heading2"/>
      </w:pPr>
      <w:r>
        <w:t>2. System Definition</w:t>
      </w:r>
    </w:p>
    <w:p>
      <w:r>
        <w:t>Content Asset Multiplication System (CAMS)</w:t>
      </w:r>
    </w:p>
    <w:p>
      <w:pPr>
        <w:pStyle w:val="Heading2"/>
      </w:pPr>
      <w:r>
        <w:t>3. Philosophy</w:t>
      </w:r>
    </w:p>
    <w:p>
      <w:r>
        <w:t>Extract more value from one idea: 1 Master Content becomes 10-20 different formats.</w:t>
      </w:r>
    </w:p>
    <w:p>
      <w:pPr>
        <w:pStyle w:val="Heading2"/>
      </w:pPr>
      <w:r>
        <w:t>4. Scope</w:t>
      </w:r>
    </w:p>
    <w:p>
      <w:r>
        <w:t>Master content, Video, Social Media, Writing, Audio, Digital Products, Micro Content, Visual Assets, Community, SEO Library.</w:t>
      </w:r>
    </w:p>
    <w:p>
      <w:pPr>
        <w:pStyle w:val="Heading2"/>
      </w:pPr>
      <w:r>
        <w:t>5. Directory Architecture</w:t>
      </w:r>
    </w:p>
    <w:p>
      <w:r>
        <w:t>- 01_MASTER_CONTENT</w:t>
      </w:r>
    </w:p>
    <w:p>
      <w:r>
        <w:t>- 02_VIDEO</w:t>
      </w:r>
    </w:p>
    <w:p>
      <w:r>
        <w:t>- 03_SOCIAL_MEDIA</w:t>
      </w:r>
    </w:p>
    <w:p>
      <w:r>
        <w:t>- 04_WRITING</w:t>
      </w:r>
    </w:p>
    <w:p>
      <w:r>
        <w:t>- 05_AUDIO</w:t>
      </w:r>
    </w:p>
    <w:p>
      <w:r>
        <w:t>- 06_DIGITAL_PRODUCT</w:t>
      </w:r>
    </w:p>
    <w:p>
      <w:r>
        <w:t>- 07_EMAIL</w:t>
      </w:r>
    </w:p>
    <w:p>
      <w:r>
        <w:t>- 08_MICRO_CONTENT</w:t>
      </w:r>
    </w:p>
    <w:p>
      <w:r>
        <w:t>- 09_VISUAL_ASSETS</w:t>
      </w:r>
    </w:p>
    <w:p>
      <w:r>
        <w:t>- 10_COMMUNITY</w:t>
      </w:r>
    </w:p>
    <w:p>
      <w:r>
        <w:t>- 11_SEO_LIBRARY</w:t>
      </w:r>
    </w:p>
    <w:p>
      <w:r>
        <w:t>- 12_CONTENT_DATABASE</w:t>
      </w:r>
    </w:p>
    <w:p>
      <w:pPr>
        <w:pStyle w:val="Heading2"/>
      </w:pPr>
      <w:r>
        <w:t>6. Core Components</w:t>
      </w:r>
    </w:p>
    <w:p>
      <w:r>
        <w:t>Master Content, Micro Content, Repurpose Matrix.</w:t>
      </w:r>
    </w:p>
    <w:p>
      <w:pPr>
        <w:pStyle w:val="Heading2"/>
      </w:pPr>
      <w:r>
        <w:t>7. Workflow</w:t>
      </w:r>
    </w:p>
    <w:p>
      <w:r>
        <w:t>Knowledge → Master Content → Micro Content → Platform Distribution → Digital Product → Portfolio → SEO Asset → Community Asset → Knowledge Base</w:t>
      </w:r>
    </w:p>
    <w:p>
      <w:pPr>
        <w:pStyle w:val="Heading2"/>
      </w:pPr>
      <w:r>
        <w:t>8. Metadata / Data Structure</w:t>
      </w:r>
    </w:p>
    <w:p>
      <w:r>
        <w:t>Not specified in Paket_Lengkap.pdf.</w:t>
      </w:r>
    </w:p>
    <w:p>
      <w:pPr>
        <w:pStyle w:val="Heading2"/>
      </w:pPr>
      <w:r>
        <w:t>9. Dashboard / Tracking</w:t>
      </w:r>
    </w:p>
    <w:p>
      <w:r>
        <w:t>Repurpose Dashboard.</w:t>
      </w:r>
    </w:p>
    <w:p>
      <w:pPr>
        <w:pStyle w:val="Heading2"/>
      </w:pPr>
      <w:r>
        <w:t>10. Integration with Other TCOS Domains</w:t>
      </w:r>
    </w:p>
    <w:p>
      <w:r>
        <w:t>Receives from 07_POSTING and 14_KNOWLEDGE_BASE, sends to 07_POSTING.</w:t>
      </w:r>
    </w:p>
    <w:p>
      <w:pPr>
        <w:pStyle w:val="Heading2"/>
      </w:pPr>
      <w:r>
        <w:t>11. Lifecycle</w:t>
      </w:r>
    </w:p>
    <w:p>
      <w:r>
        <w:t>Knowledge → Master Content → Micro Content → Distribution</w:t>
      </w:r>
    </w:p>
    <w:p>
      <w:pPr>
        <w:pStyle w:val="Heading2"/>
      </w:pPr>
      <w:r>
        <w:t>12. Operational Rules</w:t>
      </w:r>
    </w:p>
    <w:p>
      <w:r>
        <w:t>Do not invent additional repurpose formats.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285-302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285-302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