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>Лабораторная работа №1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Основы 3D графики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Выполнил: Григорьев Максим Георгиевич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Группа: М8О-301БВ-24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>
      <w:pPr>
        <w:keepNext/>
        <w:pageBreakBefore/>
        <w:spacing w:before="240" w:after="160"/>
      </w:pPr>
      <w:r>
        <w:rPr>
          <w:rFonts w:ascii="Times New Roman" w:hAnsi="Times New Roman"/>
          <w:b/>
          <w:sz w:val="32"/>
        </w:rPr>
        <w:t>Условие</w:t>
      </w:r>
    </w:p>
    <w:p>
      <w:pPr>
        <w:spacing w:line="276" w:lineRule="auto" w:after="160"/>
        <w:ind w:firstLine="709"/>
        <w:jc w:val="left"/>
      </w:pPr>
      <w:r>
        <w:rPr>
          <w:rFonts w:ascii="Times New Roman" w:hAnsi="Times New Roman"/>
          <w:sz w:val="28"/>
        </w:rPr>
        <w:t>Цель работы — познакомиться с построением трёхмерных объектов, проекцией на плоскость и аффинными преобразованиями. Вариант 7: тор. Программа должна работать в реальном времени с использованием Vulkan, GLFW и ImGui.</w:t>
      </w:r>
    </w:p>
    <w:p>
      <w:pPr>
        <w:spacing w:line="276" w:lineRule="auto" w:after="160"/>
        <w:ind w:firstLine="709"/>
        <w:jc w:val="left"/>
      </w:pPr>
      <w:r>
        <w:rPr>
          <w:rFonts w:ascii="Times New Roman" w:hAnsi="Times New Roman"/>
          <w:sz w:val="28"/>
        </w:rPr>
        <w:t>Выполнены все дополнительные задания: переключение перспективной и ортографической проекций; изменение положения, поворота и масштаба; движение и поворот по пространственной траектории с паузой, скоростью и параметрами движения; выбор цвета; процедурный цвет каждой вершины, умножаемый на выбранный цвет; отрисовка двух объектов с отдельными наборами дескрипторов.</w:t>
      </w:r>
    </w:p>
    <w:p>
      <w:pPr>
        <w:keepNext/>
        <w:pageBreakBefore w:val="0"/>
        <w:spacing w:before="240" w:after="160"/>
      </w:pPr>
      <w:r>
        <w:rPr>
          <w:rFonts w:ascii="Times New Roman" w:hAnsi="Times New Roman"/>
          <w:b/>
          <w:sz w:val="32"/>
        </w:rPr>
        <w:t>Метод решения</w:t>
      </w:r>
    </w:p>
    <w:p>
      <w:pPr>
        <w:spacing w:line="276" w:lineRule="auto" w:after="160"/>
        <w:ind w:firstLine="709"/>
        <w:jc w:val="left"/>
      </w:pPr>
      <w:r>
        <w:rPr>
          <w:rFonts w:ascii="Times New Roman" w:hAnsi="Times New Roman"/>
          <w:sz w:val="28"/>
        </w:rPr>
        <w:t>Тор задаётся большим радиусом R = 1, малым радиусом r = 0,35 и двумя углами u, v от 0 до 2π. Координаты каждой вершины рассчитываются по формулам:</w:t>
      </w:r>
    </w:p>
    <w:p>
      <w:pPr>
        <w:spacing w:after="160"/>
        <w:jc w:val="center"/>
      </w:pPr>
      <w:r>
        <w:rPr>
          <w:rFonts w:ascii="Times New Roman" w:hAnsi="Times New Roman"/>
          <w:sz w:val="28"/>
        </w:rPr>
        <w:t>x = (R + r cos v) cos u;    y = (R + r cos v) sin u;    z = r sin v.</w:t>
      </w:r>
    </w:p>
    <w:p>
      <w:pPr>
        <w:spacing w:line="276" w:lineRule="auto" w:after="160"/>
        <w:ind w:firstLine="709"/>
        <w:jc w:val="left"/>
      </w:pPr>
      <w:r>
        <w:rPr>
          <w:rFonts w:ascii="Times New Roman" w:hAnsi="Times New Roman"/>
          <w:sz w:val="28"/>
        </w:rPr>
        <w:t>Нормаль к поверхности равна (cos v cos u, cos v sin u, sin v). Цвет вершины зависит от u и v: (0,5 + 0,5 cos u; 0,5 + 0,5 sin u; 0,5 + 0,5 sin v). При 48 сегментах большого и 24 сегментах малого круга с продублированными вершинами шва получено 1225 вершин и 2304 треугольника.</w:t>
      </w:r>
    </w:p>
    <w:p>
      <w:pPr>
        <w:spacing w:line="276" w:lineRule="auto" w:after="160"/>
        <w:ind w:firstLine="709"/>
        <w:jc w:val="left"/>
      </w:pPr>
      <w:r>
        <w:rPr>
          <w:rFonts w:ascii="Times New Roman" w:hAnsi="Times New Roman"/>
          <w:sz w:val="28"/>
        </w:rPr>
        <w:t>Матрица модели составляется как M = T · Rz · Ry · Rx · S. Вершинный шейдер вычисляет положение P · V · M · p, где V — матрица камеры, а P — выбранная матрица проекции. Для Vulkan используется диапазон глубины от 0 до 1; отношение ширины окна к высоте обновляется при изменении размера. Нормаль преобразуется обратной транспонированной матрицей модели. Фрагментный шейдер умножает процедурный цвет на цвет из интерфейса и коэффициент диффузного освещения.</w:t>
      </w:r>
    </w:p>
    <w:p>
      <w:pPr>
        <w:spacing w:line="276" w:lineRule="auto" w:after="160"/>
        <w:ind w:firstLine="709"/>
        <w:jc w:val="left"/>
      </w:pPr>
      <w:r>
        <w:rPr>
          <w:rFonts w:ascii="Times New Roman" w:hAnsi="Times New Roman"/>
          <w:sz w:val="28"/>
        </w:rPr>
        <w:t>Массивы вершин и индексов размещаются в VkBuffer через Vulkan Memory Allocator. Графический конвейер VkPipeline содержит вершинный и фрагментный шейдеры, описание атрибутов вершины, сборку треугольников, проверку глубины и динамические viewport/scissor. Каждый из двух торов имеет собственный uniform-буфер с матрицами M, V, P и цветом. Два VkDescriptorSet, выделенные из VkDescriptorPool по одному VkDescriptorSetLayout, связывают эти буферы с шейдерами. При записи команд для каждого объекта привязывается свой набор и вызывается vkCmdDrawIndexed.</w:t>
      </w:r>
    </w:p>
    <w:p>
      <w:pPr>
        <w:spacing w:line="276" w:lineRule="auto" w:after="160"/>
        <w:ind w:firstLine="709"/>
        <w:jc w:val="left"/>
      </w:pPr>
      <w:r>
        <w:rPr>
          <w:rFonts w:ascii="Times New Roman" w:hAnsi="Times New Roman"/>
          <w:sz w:val="28"/>
        </w:rPr>
        <w:t>Анимация второго тора использует смещение Δx = a cos φ, Δy = a sin φ, Δz = h sin(2φ) и поворот на угол φ, где φ увеличивается на ωΔt в каждом кадре. ImGui позволяет остановить и возобновить движение, сбросить фазу, настроить скорость, радиус и высоту. Перед обновлением uniform-буферов программа ожидает завершения предыдущего кадра по fence.</w:t>
      </w:r>
    </w:p>
    <w:p>
      <w:pPr>
        <w:keepNext/>
        <w:pageBreakBefore w:val="0"/>
        <w:spacing w:before="240" w:after="160"/>
      </w:pPr>
      <w:r>
        <w:rPr>
          <w:rFonts w:ascii="Times New Roman" w:hAnsi="Times New Roman"/>
          <w:b/>
          <w:sz w:val="32"/>
        </w:rPr>
        <w:t>Результаты</w:t>
      </w:r>
    </w:p>
    <w:p>
      <w:pPr>
        <w:spacing w:line="276" w:lineRule="auto" w:after="160"/>
        <w:ind w:firstLine="709"/>
        <w:jc w:val="left"/>
      </w:pPr>
      <w:r>
        <w:rPr>
          <w:rFonts w:ascii="Times New Roman" w:hAnsi="Times New Roman"/>
          <w:sz w:val="28"/>
        </w:rPr>
        <w:t>На рисунке 1 показаны два тора с разными множителями цвета в перспективной проекции. Слева находятся элементы управления положением, поворотом, масштабом, цветом и анимацией каждого объекта.</w:t>
      </w:r>
    </w:p>
    <w:p>
      <w:pPr>
        <w:spacing w:before="160" w:after="80"/>
        <w:jc w:val="center"/>
      </w:pPr>
      <w:r>
        <w:drawing>
          <wp:inline>
            <wp:extent cx="5688000" cy="319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-perspectiv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i/>
          <w:sz w:val="24"/>
        </w:rPr>
        <w:t>Рисунок 1 — Перспективная проекция, два тора.</w:t>
      </w:r>
    </w:p>
    <w:p>
      <w:pPr>
        <w:spacing w:line="276" w:lineRule="auto" w:after="160"/>
        <w:ind w:firstLine="709"/>
        <w:jc w:val="left"/>
      </w:pPr>
      <w:r>
        <w:rPr>
          <w:rFonts w:ascii="Times New Roman" w:hAnsi="Times New Roman"/>
          <w:sz w:val="28"/>
        </w:rPr>
        <w:t>На рисунке 2 выбран ортографический режим. Форма и цвет объектов сохраняются, меняется способ проецирования на экран.</w:t>
      </w:r>
    </w:p>
    <w:p>
      <w:pPr>
        <w:spacing w:before="160" w:after="80"/>
        <w:jc w:val="center"/>
      </w:pPr>
      <w:r>
        <w:drawing>
          <wp:inline>
            <wp:extent cx="5688000" cy="319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-orthographi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i/>
          <w:sz w:val="24"/>
        </w:rPr>
        <w:t>Рисунок 2 — Ортографическая проекция, два тора.</w:t>
      </w:r>
    </w:p>
    <w:p>
      <w:pPr>
        <w:spacing w:line="276" w:lineRule="auto" w:after="160"/>
        <w:ind w:firstLine="709"/>
        <w:jc w:val="left"/>
      </w:pPr>
      <w:r>
        <w:rPr>
          <w:rFonts w:ascii="Times New Roman" w:hAnsi="Times New Roman"/>
          <w:sz w:val="28"/>
        </w:rPr>
        <w:t>Автоматический тест проверил размеры сетки, уравнение поверхности, единичную длину нормалей, ориентацию треугольников и матрицы обеих проекций. При изменении окна с 1280×720 до 960×600 логических пикселей swapchain пересоздался, отрисовка продолжилась; ошибок валидации Vulkan не было.</w:t>
      </w:r>
    </w:p>
    <w:p>
      <w:pPr>
        <w:keepNext/>
        <w:pageBreakBefore w:val="0"/>
        <w:spacing w:before="240" w:after="160"/>
      </w:pPr>
      <w:r>
        <w:rPr>
          <w:rFonts w:ascii="Times New Roman" w:hAnsi="Times New Roman"/>
          <w:b/>
          <w:sz w:val="32"/>
        </w:rPr>
        <w:t>Выводы</w:t>
      </w:r>
    </w:p>
    <w:p>
      <w:pPr>
        <w:spacing w:line="276" w:lineRule="auto" w:after="160"/>
        <w:ind w:firstLine="709"/>
        <w:jc w:val="left"/>
      </w:pPr>
      <w:r>
        <w:rPr>
          <w:rFonts w:ascii="Times New Roman" w:hAnsi="Times New Roman"/>
          <w:sz w:val="28"/>
        </w:rPr>
        <w:t>В ходе работы я научился строить параметрическую треугольную сетку тора, передавать геометрию в Vulkan, применять модельную, видовую и проекционную матрицы, использовать uniform-буферы и наборы дескрипторов. Программа отображает два управляемых объекта и поддерживает обе проекции и пространственную анимацию. Результат проверен тестом геометрии и матриц, запуском приложения и изменением размера окна.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Лабораторная работа №1 — Основы 3D графики</dc:title>
  <cp:lastModifiedBy>python-docx</cp:lastModifiedBy>
  <cp:revision>1</cp:revision>
  <dcterms:modified xsi:type="dcterms:W3CDTF">2026-09-24T15:48:17Z</dcterms:modified>
  <dc:subject>Вариант 7 — тор</dc:subject>
  <dc:creator>Григорьев Максим Георгиевич</dc:creator>
</cp:coreProperties>
</file>