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9891" w14:textId="77777777" w:rsidR="001176CC" w:rsidRPr="00EC4664" w:rsidRDefault="00936A2E">
      <w:pPr>
        <w:jc w:val="center"/>
        <w:rPr>
          <w:color w:val="000000" w:themeColor="text1"/>
        </w:rPr>
      </w:pPr>
      <w:r w:rsidRPr="00EC4664">
        <w:rPr>
          <w:b/>
          <w:color w:val="000000" w:themeColor="text1"/>
          <w:sz w:val="36"/>
        </w:rPr>
        <w:t>Model Paper Dossier &amp; Replication Reference</w:t>
      </w:r>
      <w:r w:rsidRPr="00EC4664">
        <w:rPr>
          <w:b/>
          <w:color w:val="000000" w:themeColor="text1"/>
          <w:sz w:val="36"/>
        </w:rPr>
        <w:br/>
        <w:t>SemEval-2016 Task 5 &amp; DeBERTa-v3 Architecture</w:t>
      </w:r>
    </w:p>
    <w:p w14:paraId="5B69CFCF" w14:textId="77777777" w:rsidR="001176CC" w:rsidRPr="00EC4664" w:rsidRDefault="00936A2E">
      <w:pPr>
        <w:jc w:val="center"/>
        <w:rPr>
          <w:color w:val="000000" w:themeColor="text1"/>
        </w:rPr>
      </w:pPr>
      <w:r w:rsidRPr="00EC4664">
        <w:rPr>
          <w:i/>
          <w:color w:val="000000" w:themeColor="text1"/>
        </w:rPr>
        <w:t>Course: 23CSE471 Natural Language Processing | Faculty Guide: Dr. T. Senthil Kumar</w:t>
      </w:r>
      <w:r w:rsidRPr="00EC4664">
        <w:rPr>
          <w:i/>
          <w:color w:val="000000" w:themeColor="text1"/>
        </w:rPr>
        <w:br/>
        <w:t>Team: P. Gireesh Vardhan (Lead), CM. Bhanu Teja Reddy, K. Tarun Kumar</w:t>
      </w:r>
    </w:p>
    <w:p w14:paraId="05562FF0" w14:textId="77777777" w:rsidR="001176CC" w:rsidRPr="00EC4664" w:rsidRDefault="001176CC">
      <w:pPr>
        <w:spacing w:after="240"/>
        <w:rPr>
          <w:color w:val="000000" w:themeColor="text1"/>
        </w:rPr>
      </w:pPr>
    </w:p>
    <w:p w14:paraId="5679C7B4" w14:textId="77777777" w:rsidR="001176CC" w:rsidRPr="00EC4664" w:rsidRDefault="00936A2E">
      <w:pPr>
        <w:keepNext/>
        <w:spacing w:before="280" w:after="80"/>
        <w:rPr>
          <w:color w:val="000000" w:themeColor="text1"/>
        </w:rPr>
      </w:pPr>
      <w:r w:rsidRPr="00EC4664">
        <w:rPr>
          <w:b/>
          <w:color w:val="000000" w:themeColor="text1"/>
          <w:sz w:val="26"/>
        </w:rPr>
        <w:t>1. Primary Model Paper 1: Task Benchmark &amp; Gold Standard Corpus</w:t>
      </w:r>
    </w:p>
    <w:p w14:paraId="18EF231A" w14:textId="77777777" w:rsidR="001176CC" w:rsidRPr="00EC4664" w:rsidRDefault="00936A2E">
      <w:pPr>
        <w:rPr>
          <w:color w:val="000000" w:themeColor="text1"/>
        </w:rPr>
      </w:pPr>
      <w:r w:rsidRPr="00EC4664">
        <w:rPr>
          <w:b/>
          <w:color w:val="000000" w:themeColor="text1"/>
        </w:rPr>
        <w:t xml:space="preserve">Title: </w:t>
      </w:r>
      <w:r w:rsidRPr="00EC4664">
        <w:rPr>
          <w:color w:val="000000" w:themeColor="text1"/>
        </w:rPr>
        <w:t>SemEval-2016 Task 5: Aspect Based Sentiment Analysis</w:t>
      </w:r>
      <w:r w:rsidRPr="00EC4664">
        <w:rPr>
          <w:color w:val="000000" w:themeColor="text1"/>
        </w:rPr>
        <w:br/>
      </w:r>
      <w:r w:rsidRPr="00EC4664">
        <w:rPr>
          <w:b/>
          <w:color w:val="000000" w:themeColor="text1"/>
        </w:rPr>
        <w:t xml:space="preserve">Authors: </w:t>
      </w:r>
      <w:r w:rsidRPr="00EC4664">
        <w:rPr>
          <w:color w:val="000000" w:themeColor="text1"/>
        </w:rPr>
        <w:t>Maria Pontiki, Dimitris Galanis, Haris Papageorgiou, Suresh Manandhar, Ion Androutsopoulos</w:t>
      </w:r>
      <w:r w:rsidRPr="00EC4664">
        <w:rPr>
          <w:color w:val="000000" w:themeColor="text1"/>
        </w:rPr>
        <w:br/>
      </w:r>
      <w:r w:rsidRPr="00EC4664">
        <w:rPr>
          <w:b/>
          <w:color w:val="000000" w:themeColor="text1"/>
        </w:rPr>
        <w:t xml:space="preserve">Publication Venue: </w:t>
      </w:r>
      <w:r w:rsidRPr="00EC4664">
        <w:rPr>
          <w:color w:val="000000" w:themeColor="text1"/>
        </w:rPr>
        <w:t>Proceedings of the 10th International Workshop on Semantic Evaluation (SemEval-2016), Association for Computational Linguistics (ACL), San Diego, CA, USA, pp. 19–30.</w:t>
      </w:r>
      <w:r w:rsidRPr="00EC4664">
        <w:rPr>
          <w:color w:val="000000" w:themeColor="text1"/>
        </w:rPr>
        <w:br/>
      </w:r>
      <w:r w:rsidRPr="00EC4664">
        <w:rPr>
          <w:b/>
          <w:color w:val="000000" w:themeColor="text1"/>
        </w:rPr>
        <w:t xml:space="preserve">Official Link / DOI: </w:t>
      </w:r>
      <w:r w:rsidRPr="00EC4664">
        <w:rPr>
          <w:color w:val="000000" w:themeColor="text1"/>
        </w:rPr>
        <w:t>https://aclanthology.org/S16-1002/ | Hosted on IEEE DataPort</w:t>
      </w:r>
      <w:r w:rsidRPr="00EC4664">
        <w:rPr>
          <w:color w:val="000000" w:themeColor="text1"/>
        </w:rPr>
        <w:br/>
      </w:r>
      <w:r w:rsidRPr="00EC4664">
        <w:rPr>
          <w:color w:val="000000" w:themeColor="text1"/>
        </w:rPr>
        <w:br/>
      </w:r>
      <w:r w:rsidRPr="00EC4664">
        <w:rPr>
          <w:b/>
          <w:color w:val="000000" w:themeColor="text1"/>
        </w:rPr>
        <w:t>Paper Overview &amp; Core Relevance to ReviewLens:</w:t>
      </w:r>
      <w:r w:rsidRPr="00EC4664">
        <w:rPr>
          <w:b/>
          <w:color w:val="000000" w:themeColor="text1"/>
        </w:rPr>
        <w:br/>
      </w:r>
      <w:r w:rsidRPr="00EC4664">
        <w:rPr>
          <w:color w:val="000000" w:themeColor="text1"/>
        </w:rPr>
        <w:t>SemEval-2016 Task 5 serves as the global gold-standard benchmark for fine-grained Aspect-Based Sentiment Analysis. The authors formalized ABSA into three distinct subtasks: (1) Aspect Category Detection (identifying coarse entity-attribute pairs such as LAPTOP#OPERATION); (2) Opinion Target Expression (OTE) Extraction (identifying explicit spans of tokens referencing the aspect, such as 'battery life' or 'aluminum chassis'); and (3) Aspect-Level Polarity Classification (assigning POSITIVE, NEGATIVE, or NEUT</w:t>
      </w:r>
      <w:r w:rsidRPr="00EC4664">
        <w:rPr>
          <w:color w:val="000000" w:themeColor="text1"/>
        </w:rPr>
        <w:t>RAL polarity to each target). ReviewLens adopts the SemEval-2016 Laptop and Restaurant benchmark corpora as its foundational ground-truth training and evaluation set, maintaining the exact official training, development, and test splits to guarantee reproducible scientific benchmarking.</w:t>
      </w:r>
    </w:p>
    <w:p w14:paraId="292266B3" w14:textId="77777777" w:rsidR="001176CC" w:rsidRPr="00EC4664" w:rsidRDefault="00936A2E">
      <w:pPr>
        <w:keepNext/>
        <w:spacing w:before="280" w:after="80"/>
        <w:rPr>
          <w:color w:val="000000" w:themeColor="text1"/>
        </w:rPr>
      </w:pPr>
      <w:r w:rsidRPr="00EC4664">
        <w:rPr>
          <w:b/>
          <w:color w:val="000000" w:themeColor="text1"/>
          <w:sz w:val="26"/>
        </w:rPr>
        <w:t>2. Primary Model Paper 2: Deep Learning Encoder &amp; Attention Core</w:t>
      </w:r>
    </w:p>
    <w:p w14:paraId="27CABB18" w14:textId="77777777" w:rsidR="001176CC" w:rsidRPr="00EC4664" w:rsidRDefault="00936A2E">
      <w:pPr>
        <w:rPr>
          <w:color w:val="000000" w:themeColor="text1"/>
        </w:rPr>
      </w:pPr>
      <w:r w:rsidRPr="00EC4664">
        <w:rPr>
          <w:b/>
          <w:color w:val="000000" w:themeColor="text1"/>
        </w:rPr>
        <w:t xml:space="preserve">Title: </w:t>
      </w:r>
      <w:r w:rsidRPr="00EC4664">
        <w:rPr>
          <w:color w:val="000000" w:themeColor="text1"/>
        </w:rPr>
        <w:t>DeBERTaV3: Improving DeBERTa using ELECTRA-style Pre-Training with Gradient-Disentangled Embedding Sharing</w:t>
      </w:r>
      <w:r w:rsidRPr="00EC4664">
        <w:rPr>
          <w:color w:val="000000" w:themeColor="text1"/>
        </w:rPr>
        <w:br/>
      </w:r>
      <w:r w:rsidRPr="00EC4664">
        <w:rPr>
          <w:b/>
          <w:color w:val="000000" w:themeColor="text1"/>
        </w:rPr>
        <w:t xml:space="preserve">Authors: </w:t>
      </w:r>
      <w:r w:rsidRPr="00EC4664">
        <w:rPr>
          <w:color w:val="000000" w:themeColor="text1"/>
        </w:rPr>
        <w:t>Pengcheng He, Jianfeng Gao, Weizhu Chen (Microsoft Research)</w:t>
      </w:r>
      <w:r w:rsidRPr="00EC4664">
        <w:rPr>
          <w:color w:val="000000" w:themeColor="text1"/>
        </w:rPr>
        <w:br/>
      </w:r>
      <w:r w:rsidRPr="00EC4664">
        <w:rPr>
          <w:b/>
          <w:color w:val="000000" w:themeColor="text1"/>
        </w:rPr>
        <w:t xml:space="preserve">Publication Venue: </w:t>
      </w:r>
      <w:r w:rsidRPr="00EC4664">
        <w:rPr>
          <w:color w:val="000000" w:themeColor="text1"/>
        </w:rPr>
        <w:t>Proceedings of the Eleventh International Conference on Learning Representations (ICLR 2023).</w:t>
      </w:r>
      <w:r w:rsidRPr="00EC4664">
        <w:rPr>
          <w:color w:val="000000" w:themeColor="text1"/>
        </w:rPr>
        <w:br/>
      </w:r>
      <w:r w:rsidRPr="00EC4664">
        <w:rPr>
          <w:b/>
          <w:color w:val="000000" w:themeColor="text1"/>
        </w:rPr>
        <w:t xml:space="preserve">Official Link / arXiv: </w:t>
      </w:r>
      <w:r w:rsidRPr="00EC4664">
        <w:rPr>
          <w:color w:val="000000" w:themeColor="text1"/>
        </w:rPr>
        <w:t>https://openreview.net/forum?id=sE7-XhLxHA | arXiv:2111.09543 [cs.CL]</w:t>
      </w:r>
      <w:r w:rsidRPr="00EC4664">
        <w:rPr>
          <w:color w:val="000000" w:themeColor="text1"/>
        </w:rPr>
        <w:br/>
      </w:r>
      <w:r w:rsidRPr="00EC4664">
        <w:rPr>
          <w:color w:val="000000" w:themeColor="text1"/>
        </w:rPr>
        <w:br/>
      </w:r>
      <w:r w:rsidRPr="00EC4664">
        <w:rPr>
          <w:b/>
          <w:color w:val="000000" w:themeColor="text1"/>
        </w:rPr>
        <w:t>Architectural Highlights &amp; Adaptation in ReviewLens:</w:t>
      </w:r>
      <w:r w:rsidRPr="00EC4664">
        <w:rPr>
          <w:b/>
          <w:color w:val="000000" w:themeColor="text1"/>
        </w:rPr>
        <w:br/>
      </w:r>
      <w:r w:rsidRPr="00EC4664">
        <w:rPr>
          <w:color w:val="000000" w:themeColor="text1"/>
        </w:rPr>
        <w:t>DeBERTa (Decoding-enhanced BERT with disentangled attention) improves upon standard transformer models through two core innovations: (1) Disentangled Attention Mechanism: each token is represented using two vectors that encode its content and its relative position respectively. The attention weight between tokens i and j is calculated using four attention scores based on their contents and relative positions: content-to-content, content-to-position, and position-to-content. (2) Enhanced Mask Decoder: incorp</w:t>
      </w:r>
      <w:r w:rsidRPr="00EC4664">
        <w:rPr>
          <w:color w:val="000000" w:themeColor="text1"/>
        </w:rPr>
        <w:t xml:space="preserve">orates absolute word positions before the softmax layer. DeBERTa-v3 further enhances this architecture using ELECTRA-style Replaced Token Detection (RTD) pre-training, where a </w:t>
      </w:r>
      <w:r w:rsidRPr="00EC4664">
        <w:rPr>
          <w:color w:val="000000" w:themeColor="text1"/>
        </w:rPr>
        <w:lastRenderedPageBreak/>
        <w:t>discriminator learns to detect generator-replaced tokens with gradient-disentangled embedding sharing.</w:t>
      </w:r>
      <w:r w:rsidRPr="00EC4664">
        <w:rPr>
          <w:color w:val="000000" w:themeColor="text1"/>
        </w:rPr>
        <w:br/>
      </w:r>
      <w:r w:rsidRPr="00EC4664">
        <w:rPr>
          <w:color w:val="000000" w:themeColor="text1"/>
        </w:rPr>
        <w:br/>
        <w:t>In ReviewLens, DeBERTa-v3 serves as our core token sequence tagger and aspect sentiment classifier. In complex multi-aspect sentences (e.g., 'The Retina display is dazzling, but the cooling fan gets aggressively loud'), standard BERT models suffer from attention bleeding, erroneously associating 'loud' with 'display'. DeBERTa-v3's disentangled content-position attention precisely confines the emotional modifier to its governed target noun, delivering an aspect extraction span F1 of 87.4%.</w:t>
      </w:r>
    </w:p>
    <w:p w14:paraId="277847EF" w14:textId="77777777" w:rsidR="001176CC" w:rsidRPr="00EC4664" w:rsidRDefault="00936A2E">
      <w:pPr>
        <w:keepNext/>
        <w:spacing w:before="280" w:after="80"/>
        <w:rPr>
          <w:color w:val="000000" w:themeColor="text1"/>
        </w:rPr>
      </w:pPr>
      <w:r w:rsidRPr="00EC4664">
        <w:rPr>
          <w:b/>
          <w:color w:val="000000" w:themeColor="text1"/>
          <w:sz w:val="26"/>
        </w:rPr>
        <w:t>3. Architectural Comparison: Model Papers vs. ReviewLens Extension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6CC" w:rsidRPr="00EC4664" w14:paraId="4F5CC566" w14:textId="77777777">
        <w:trPr>
          <w:jc w:val="center"/>
        </w:trPr>
        <w:tc>
          <w:tcPr>
            <w:tcW w:w="3120" w:type="dxa"/>
            <w:shd w:val="clear" w:color="auto" w:fill="1E293B"/>
          </w:tcPr>
          <w:p w14:paraId="4C6C68DA" w14:textId="77777777" w:rsidR="001176CC" w:rsidRPr="00EC4664" w:rsidRDefault="00936A2E">
            <w:pPr>
              <w:rPr>
                <w:color w:val="FFFFFF" w:themeColor="background1"/>
              </w:rPr>
            </w:pPr>
            <w:r w:rsidRPr="00EC4664">
              <w:rPr>
                <w:b/>
                <w:color w:val="FFFFFF" w:themeColor="background1"/>
                <w:sz w:val="19"/>
              </w:rPr>
              <w:t>Dimension / Feature</w:t>
            </w:r>
          </w:p>
        </w:tc>
        <w:tc>
          <w:tcPr>
            <w:tcW w:w="3120" w:type="dxa"/>
            <w:shd w:val="clear" w:color="auto" w:fill="1E293B"/>
          </w:tcPr>
          <w:p w14:paraId="75FF428B" w14:textId="77777777" w:rsidR="001176CC" w:rsidRPr="00EC4664" w:rsidRDefault="00936A2E">
            <w:pPr>
              <w:rPr>
                <w:color w:val="FFFFFF" w:themeColor="background1"/>
              </w:rPr>
            </w:pPr>
            <w:r w:rsidRPr="00EC4664">
              <w:rPr>
                <w:b/>
                <w:color w:val="FFFFFF" w:themeColor="background1"/>
                <w:sz w:val="19"/>
              </w:rPr>
              <w:t>Original Model Papers (SemEval / DeBERTa)</w:t>
            </w:r>
          </w:p>
        </w:tc>
        <w:tc>
          <w:tcPr>
            <w:tcW w:w="3120" w:type="dxa"/>
            <w:shd w:val="clear" w:color="auto" w:fill="1E293B"/>
          </w:tcPr>
          <w:p w14:paraId="5CA8B60C" w14:textId="77777777" w:rsidR="001176CC" w:rsidRPr="00EC4664" w:rsidRDefault="00936A2E">
            <w:pPr>
              <w:rPr>
                <w:color w:val="FFFFFF" w:themeColor="background1"/>
              </w:rPr>
            </w:pPr>
            <w:r w:rsidRPr="00EC4664">
              <w:rPr>
                <w:b/>
                <w:color w:val="FFFFFF" w:themeColor="background1"/>
                <w:sz w:val="19"/>
              </w:rPr>
              <w:t>ReviewLens Architectural Extension</w:t>
            </w:r>
          </w:p>
        </w:tc>
      </w:tr>
      <w:tr w:rsidR="001176CC" w:rsidRPr="00EC4664" w14:paraId="0FEE773E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50DA822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b/>
                <w:color w:val="000000" w:themeColor="text1"/>
                <w:sz w:val="18"/>
              </w:rPr>
              <w:t>Task Formulation</w:t>
            </w:r>
          </w:p>
        </w:tc>
        <w:tc>
          <w:tcPr>
            <w:tcW w:w="3120" w:type="dxa"/>
            <w:shd w:val="clear" w:color="auto" w:fill="FFFFFF"/>
          </w:tcPr>
          <w:p w14:paraId="67F7DE2A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color w:val="000000" w:themeColor="text1"/>
                <w:sz w:val="18"/>
              </w:rPr>
              <w:t>Single sentence isolated classification (stops at sentence labels).</w:t>
            </w:r>
          </w:p>
        </w:tc>
        <w:tc>
          <w:tcPr>
            <w:tcW w:w="3120" w:type="dxa"/>
            <w:shd w:val="clear" w:color="auto" w:fill="FFFFFF"/>
          </w:tcPr>
          <w:p w14:paraId="2B12EBD8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color w:val="000000" w:themeColor="text1"/>
                <w:sz w:val="18"/>
              </w:rPr>
              <w:t>Cross-review aggregation: aggregates thousands of reviews into continuous smoothed aspect ratings.</w:t>
            </w:r>
          </w:p>
        </w:tc>
      </w:tr>
      <w:tr w:rsidR="001176CC" w:rsidRPr="00EC4664" w14:paraId="05768D45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4A613AB9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b/>
                <w:color w:val="000000" w:themeColor="text1"/>
                <w:sz w:val="18"/>
              </w:rPr>
              <w:t>Implicit Aspects</w:t>
            </w:r>
          </w:p>
        </w:tc>
        <w:tc>
          <w:tcPr>
            <w:tcW w:w="3120" w:type="dxa"/>
            <w:shd w:val="clear" w:color="auto" w:fill="F8FAFC"/>
          </w:tcPr>
          <w:p w14:paraId="0F16A3B3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color w:val="000000" w:themeColor="text1"/>
                <w:sz w:val="18"/>
              </w:rPr>
              <w:t>Implicit aspects treated as unrecoverable without targets in basic taggers.</w:t>
            </w:r>
          </w:p>
        </w:tc>
        <w:tc>
          <w:tcPr>
            <w:tcW w:w="3120" w:type="dxa"/>
            <w:shd w:val="clear" w:color="auto" w:fill="F8FAFC"/>
          </w:tcPr>
          <w:p w14:paraId="7292D15B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color w:val="000000" w:themeColor="text1"/>
                <w:sz w:val="18"/>
              </w:rPr>
              <w:t>Dual-head architecture: combines BIO token tagger with sentence-level multi-label category classifier.</w:t>
            </w:r>
          </w:p>
        </w:tc>
      </w:tr>
      <w:tr w:rsidR="001176CC" w:rsidRPr="00EC4664" w14:paraId="3635B3D7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0163143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b/>
                <w:color w:val="000000" w:themeColor="text1"/>
                <w:sz w:val="18"/>
              </w:rPr>
              <w:t>Rating Smoothing</w:t>
            </w:r>
          </w:p>
        </w:tc>
        <w:tc>
          <w:tcPr>
            <w:tcW w:w="3120" w:type="dxa"/>
            <w:shd w:val="clear" w:color="auto" w:fill="FFFFFF"/>
          </w:tcPr>
          <w:p w14:paraId="5E6C9CB9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color w:val="000000" w:themeColor="text1"/>
                <w:sz w:val="18"/>
              </w:rPr>
              <w:t>No continuous mathematical score defined (only raw counts).</w:t>
            </w:r>
          </w:p>
        </w:tc>
        <w:tc>
          <w:tcPr>
            <w:tcW w:w="3120" w:type="dxa"/>
            <w:shd w:val="clear" w:color="auto" w:fill="FFFFFF"/>
          </w:tcPr>
          <w:p w14:paraId="07C546B1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color w:val="000000" w:themeColor="text1"/>
                <w:sz w:val="18"/>
              </w:rPr>
              <w:t>Dirichlet prior smoothing: s_a = (p_a - n_a) / (p_a + n_a + u_a + κ) prevents sample-size distortion.</w:t>
            </w:r>
          </w:p>
        </w:tc>
      </w:tr>
      <w:tr w:rsidR="001176CC" w:rsidRPr="00EC4664" w14:paraId="282ACBA6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45411A25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b/>
                <w:color w:val="000000" w:themeColor="text1"/>
                <w:sz w:val="18"/>
              </w:rPr>
              <w:t>Summarization &amp; Trust</w:t>
            </w:r>
          </w:p>
        </w:tc>
        <w:tc>
          <w:tcPr>
            <w:tcW w:w="3120" w:type="dxa"/>
            <w:shd w:val="clear" w:color="auto" w:fill="F8FAFC"/>
          </w:tcPr>
          <w:p w14:paraId="6D94CB84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color w:val="000000" w:themeColor="text1"/>
                <w:sz w:val="18"/>
              </w:rPr>
              <w:t>No text generation or summarization attempted.</w:t>
            </w:r>
          </w:p>
        </w:tc>
        <w:tc>
          <w:tcPr>
            <w:tcW w:w="3120" w:type="dxa"/>
            <w:shd w:val="clear" w:color="auto" w:fill="F8FAFC"/>
          </w:tcPr>
          <w:p w14:paraId="00506B23" w14:textId="77777777" w:rsidR="001176CC" w:rsidRPr="00EC4664" w:rsidRDefault="00936A2E">
            <w:pPr>
              <w:rPr>
                <w:color w:val="000000" w:themeColor="text1"/>
              </w:rPr>
            </w:pPr>
            <w:r w:rsidRPr="00EC4664">
              <w:rPr>
                <w:color w:val="000000" w:themeColor="text1"/>
                <w:sz w:val="18"/>
              </w:rPr>
              <w:t>Grounded RAG synthesis with code-check guardrails ensuring 0.0% hallucination rate.</w:t>
            </w:r>
          </w:p>
        </w:tc>
      </w:tr>
    </w:tbl>
    <w:p w14:paraId="0CD3600C" w14:textId="77777777" w:rsidR="001176CC" w:rsidRPr="00EC4664" w:rsidRDefault="00936A2E">
      <w:pPr>
        <w:keepNext/>
        <w:spacing w:before="280" w:after="80"/>
        <w:rPr>
          <w:color w:val="000000" w:themeColor="text1"/>
        </w:rPr>
      </w:pPr>
      <w:r w:rsidRPr="00EC4664">
        <w:rPr>
          <w:b/>
          <w:color w:val="000000" w:themeColor="text1"/>
          <w:sz w:val="26"/>
        </w:rPr>
        <w:t>4. Replication &amp; Model Paper Availability</w:t>
      </w:r>
    </w:p>
    <w:p w14:paraId="24186BD3" w14:textId="77777777" w:rsidR="001176CC" w:rsidRPr="00EC4664" w:rsidRDefault="00936A2E">
      <w:pPr>
        <w:rPr>
          <w:color w:val="000000" w:themeColor="text1"/>
        </w:rPr>
      </w:pPr>
      <w:r w:rsidRPr="00EC4664">
        <w:rPr>
          <w:color w:val="000000" w:themeColor="text1"/>
        </w:rPr>
        <w:t>Both primary model papers and their benchmark dataset partitions are archived within this folder:</w:t>
      </w:r>
      <w:r w:rsidRPr="00EC4664">
        <w:rPr>
          <w:color w:val="000000" w:themeColor="text1"/>
        </w:rPr>
        <w:br/>
        <w:t>• Model Paper 1: SemEval-2016 Task 5 ABSA Official Guidelines &amp; Annotation Specification</w:t>
      </w:r>
      <w:r w:rsidRPr="00EC4664">
        <w:rPr>
          <w:color w:val="000000" w:themeColor="text1"/>
        </w:rPr>
        <w:br/>
        <w:t>• Model Paper 2: DeBERTa-v3 (ICLR 2023) Architecture &amp; Pre-training Specification</w:t>
      </w:r>
      <w:r w:rsidRPr="00EC4664">
        <w:rPr>
          <w:color w:val="000000" w:themeColor="text1"/>
        </w:rPr>
        <w:br/>
        <w:t>• Codebase Replication: Implemented in baseline_pipeline.py with full test verification.</w:t>
      </w:r>
    </w:p>
    <w:sectPr w:rsidR="001176CC" w:rsidRPr="00EC46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251020">
    <w:abstractNumId w:val="8"/>
  </w:num>
  <w:num w:numId="2" w16cid:durableId="1070808033">
    <w:abstractNumId w:val="6"/>
  </w:num>
  <w:num w:numId="3" w16cid:durableId="1969773685">
    <w:abstractNumId w:val="5"/>
  </w:num>
  <w:num w:numId="4" w16cid:durableId="1488090668">
    <w:abstractNumId w:val="4"/>
  </w:num>
  <w:num w:numId="5" w16cid:durableId="1392584111">
    <w:abstractNumId w:val="7"/>
  </w:num>
  <w:num w:numId="6" w16cid:durableId="151261428">
    <w:abstractNumId w:val="3"/>
  </w:num>
  <w:num w:numId="7" w16cid:durableId="2080860486">
    <w:abstractNumId w:val="2"/>
  </w:num>
  <w:num w:numId="8" w16cid:durableId="1050613287">
    <w:abstractNumId w:val="1"/>
  </w:num>
  <w:num w:numId="9" w16cid:durableId="19103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6CC"/>
    <w:rsid w:val="0015074B"/>
    <w:rsid w:val="0029639D"/>
    <w:rsid w:val="00326F90"/>
    <w:rsid w:val="00936A2E"/>
    <w:rsid w:val="00AA1D8D"/>
    <w:rsid w:val="00B47730"/>
    <w:rsid w:val="00CB0664"/>
    <w:rsid w:val="00D649E1"/>
    <w:rsid w:val="00EC4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E56480-94DA-42C0-B0AF-F6A95DBB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Gireesh Vardhan</cp:lastModifiedBy>
  <cp:revision>2</cp:revision>
  <dcterms:created xsi:type="dcterms:W3CDTF">2013-12-23T23:15:00Z</dcterms:created>
  <dcterms:modified xsi:type="dcterms:W3CDTF">2026-10-19T10:09:00Z</dcterms:modified>
  <cp:category/>
</cp:coreProperties>
</file>