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C885" w14:textId="2C6D3ECC" w:rsidR="00994663" w:rsidRPr="00994663" w:rsidRDefault="00994663" w:rsidP="00994663">
      <w:pPr>
        <w:pStyle w:val="Title"/>
        <w:jc w:val="center"/>
        <w:rPr>
          <w:sz w:val="48"/>
          <w:szCs w:val="48"/>
        </w:rPr>
      </w:pPr>
      <w:proofErr w:type="spellStart"/>
      <w:r w:rsidRPr="00994663">
        <w:rPr>
          <w:sz w:val="56"/>
          <w:szCs w:val="56"/>
        </w:rPr>
        <w:t>RWrite</w:t>
      </w:r>
      <w:proofErr w:type="spellEnd"/>
      <w:r w:rsidRPr="00994663">
        <w:rPr>
          <w:sz w:val="56"/>
          <w:szCs w:val="56"/>
        </w:rPr>
        <w:t xml:space="preserve">: </w:t>
      </w:r>
      <w:r w:rsidRPr="00994663">
        <w:rPr>
          <w:sz w:val="56"/>
          <w:szCs w:val="56"/>
        </w:rPr>
        <w:t>Agentic Research</w:t>
      </w:r>
      <w:r>
        <w:rPr>
          <w:sz w:val="56"/>
          <w:szCs w:val="56"/>
        </w:rPr>
        <w:t xml:space="preserve"> Writer</w:t>
      </w:r>
    </w:p>
    <w:p w14:paraId="0000D087" w14:textId="5783CC5B" w:rsidR="00994663" w:rsidRPr="00994663" w:rsidRDefault="00994663" w:rsidP="00994663">
      <w:pPr>
        <w:pStyle w:val="IntenseQuote"/>
        <w:rPr>
          <w:color w:val="595959" w:themeColor="text1" w:themeTint="A6"/>
        </w:rPr>
      </w:pPr>
      <w:r w:rsidRPr="00994663">
        <w:rPr>
          <w:color w:val="595959" w:themeColor="text1" w:themeTint="A6"/>
        </w:rPr>
        <w:t>Girish S</w:t>
      </w:r>
      <w:r>
        <w:rPr>
          <w:color w:val="595959" w:themeColor="text1" w:themeTint="A6"/>
        </w:rPr>
        <w:t xml:space="preserve"> -</w:t>
      </w:r>
      <w:r w:rsidRPr="00994663">
        <w:rPr>
          <w:color w:val="595959" w:themeColor="text1" w:themeTint="A6"/>
        </w:rPr>
        <w:t xml:space="preserve"> AM.EN.U4AIE22044</w:t>
      </w:r>
      <w:r w:rsidRPr="00994663">
        <w:rPr>
          <w:color w:val="595959" w:themeColor="text1" w:themeTint="A6"/>
        </w:rPr>
        <w:br/>
        <w:t>Harishankar Binu Nair</w:t>
      </w:r>
      <w:r>
        <w:rPr>
          <w:color w:val="595959" w:themeColor="text1" w:themeTint="A6"/>
        </w:rPr>
        <w:t xml:space="preserve"> -</w:t>
      </w:r>
      <w:r w:rsidRPr="00994663">
        <w:rPr>
          <w:color w:val="595959" w:themeColor="text1" w:themeTint="A6"/>
        </w:rPr>
        <w:t xml:space="preserve"> AM.EN.U4AIE22023</w:t>
      </w:r>
    </w:p>
    <w:p w14:paraId="08E6B010" w14:textId="77777777" w:rsidR="00994663" w:rsidRPr="00994663" w:rsidRDefault="00994663" w:rsidP="00994663">
      <w:pPr>
        <w:spacing w:after="160" w:line="259" w:lineRule="auto"/>
      </w:pPr>
      <w:r w:rsidRPr="00994663">
        <w:pict w14:anchorId="20AC4575">
          <v:rect id="_x0000_i1043" style="width:0;height:1.5pt" o:hralign="center" o:hrstd="t" o:hr="t" fillcolor="#a0a0a0" stroked="f"/>
        </w:pict>
      </w:r>
    </w:p>
    <w:p w14:paraId="14FD18A7" w14:textId="77777777" w:rsidR="00994663" w:rsidRPr="00994663" w:rsidRDefault="00994663" w:rsidP="00994663">
      <w:pPr>
        <w:spacing w:after="160" w:line="259" w:lineRule="auto"/>
        <w:rPr>
          <w:b/>
          <w:bCs/>
          <w:sz w:val="36"/>
          <w:szCs w:val="36"/>
        </w:rPr>
      </w:pPr>
      <w:r w:rsidRPr="00994663">
        <w:rPr>
          <w:b/>
          <w:bCs/>
          <w:sz w:val="28"/>
          <w:szCs w:val="28"/>
        </w:rPr>
        <w:t>Abstract</w:t>
      </w:r>
    </w:p>
    <w:p w14:paraId="4CA7730B" w14:textId="77777777" w:rsidR="00994663" w:rsidRPr="00994663" w:rsidRDefault="00994663" w:rsidP="00994663">
      <w:pPr>
        <w:spacing w:after="160" w:line="259" w:lineRule="auto"/>
      </w:pPr>
      <w:r w:rsidRPr="00994663">
        <w:t>In the ever</w:t>
      </w:r>
      <w:r w:rsidRPr="00994663">
        <w:noBreakHyphen/>
        <w:t>evolving landscape of academic publishing, researchers face mounting pressure to produce high</w:t>
      </w:r>
      <w:r w:rsidRPr="00994663">
        <w:noBreakHyphen/>
        <w:t xml:space="preserve">quality papers quickly and accurately. </w:t>
      </w:r>
      <w:proofErr w:type="spellStart"/>
      <w:r w:rsidRPr="00994663">
        <w:rPr>
          <w:b/>
          <w:bCs/>
        </w:rPr>
        <w:t>RWrite</w:t>
      </w:r>
      <w:proofErr w:type="spellEnd"/>
      <w:r w:rsidRPr="00994663">
        <w:t xml:space="preserve"> is an agentic AI platform that orchestrates a team of specialized agents—planners, writers, architects, and reviewers—to automate and streamline every phase of research writing. Users simply enter a topic prompt and configure parameters such as journal format (IEEE, Springer, ACM), column layout (single or double), and domain (Computer Science, Electronics, Materials, Medical, Networking, etc.). Behind the scenes, </w:t>
      </w:r>
      <w:proofErr w:type="spellStart"/>
      <w:r w:rsidRPr="00994663">
        <w:t>RWrite’s</w:t>
      </w:r>
      <w:proofErr w:type="spellEnd"/>
      <w:r w:rsidRPr="00994663">
        <w:t xml:space="preserve"> multi</w:t>
      </w:r>
      <w:r w:rsidRPr="00994663">
        <w:noBreakHyphen/>
        <w:t>agent system dynamically plans section outlines, mines relevant citations, drafts content with open</w:t>
      </w:r>
      <w:r w:rsidRPr="00994663">
        <w:noBreakHyphen/>
        <w:t>source LLMs (</w:t>
      </w:r>
      <w:proofErr w:type="spellStart"/>
      <w:r w:rsidRPr="00994663">
        <w:t>LLaMA</w:t>
      </w:r>
      <w:proofErr w:type="spellEnd"/>
      <w:r w:rsidRPr="00994663">
        <w:t xml:space="preserve">, Mistral), formats LaTeX documents via Overleaf integration, and performs grammar and plagiarism checks through </w:t>
      </w:r>
      <w:proofErr w:type="spellStart"/>
      <w:r w:rsidRPr="00994663">
        <w:t>LanguageTool</w:t>
      </w:r>
      <w:proofErr w:type="spellEnd"/>
      <w:r w:rsidRPr="00994663">
        <w:t xml:space="preserve">. All inference runs on the </w:t>
      </w:r>
      <w:proofErr w:type="spellStart"/>
      <w:r w:rsidRPr="00994663">
        <w:t>Groq</w:t>
      </w:r>
      <w:proofErr w:type="spellEnd"/>
      <w:r w:rsidRPr="00994663">
        <w:t xml:space="preserve"> Cloud Console for sub</w:t>
      </w:r>
      <w:r w:rsidRPr="00994663">
        <w:noBreakHyphen/>
        <w:t>second responsiveness. By fusing agentic workflows with cloud</w:t>
      </w:r>
      <w:r w:rsidRPr="00994663">
        <w:noBreakHyphen/>
        <w:t xml:space="preserve">scale inference, </w:t>
      </w:r>
      <w:proofErr w:type="spellStart"/>
      <w:r w:rsidRPr="00994663">
        <w:t>RWrite</w:t>
      </w:r>
      <w:proofErr w:type="spellEnd"/>
      <w:r w:rsidRPr="00994663">
        <w:t xml:space="preserve"> empowers researchers to focus on ideas—while its AI crew handles structure, style, and compliance.</w:t>
      </w:r>
    </w:p>
    <w:p w14:paraId="4EF54590" w14:textId="77777777" w:rsidR="00994663" w:rsidRPr="00994663" w:rsidRDefault="00994663" w:rsidP="00994663">
      <w:pPr>
        <w:spacing w:after="160" w:line="259" w:lineRule="auto"/>
      </w:pPr>
      <w:r w:rsidRPr="00994663">
        <w:pict w14:anchorId="0BF15141">
          <v:rect id="_x0000_i1044" style="width:0;height:1.5pt" o:hralign="center" o:hrstd="t" o:hr="t" fillcolor="#a0a0a0" stroked="f"/>
        </w:pict>
      </w:r>
    </w:p>
    <w:p w14:paraId="327A739D" w14:textId="77777777" w:rsidR="00994663" w:rsidRPr="00994663" w:rsidRDefault="00994663" w:rsidP="00994663">
      <w:pPr>
        <w:spacing w:after="160" w:line="259" w:lineRule="auto"/>
        <w:rPr>
          <w:b/>
          <w:bCs/>
          <w:sz w:val="28"/>
          <w:szCs w:val="28"/>
        </w:rPr>
      </w:pPr>
      <w:r w:rsidRPr="00994663">
        <w:rPr>
          <w:b/>
          <w:bCs/>
          <w:sz w:val="28"/>
          <w:szCs w:val="28"/>
        </w:rPr>
        <w:t>Key Features</w:t>
      </w:r>
    </w:p>
    <w:p w14:paraId="1EB220C2" w14:textId="77777777" w:rsidR="00994663" w:rsidRPr="00994663" w:rsidRDefault="00994663" w:rsidP="00994663">
      <w:pPr>
        <w:numPr>
          <w:ilvl w:val="0"/>
          <w:numId w:val="1"/>
        </w:numPr>
        <w:spacing w:after="160" w:line="259" w:lineRule="auto"/>
      </w:pPr>
      <w:r w:rsidRPr="00994663">
        <w:rPr>
          <w:b/>
          <w:bCs/>
        </w:rPr>
        <w:t>Agentic Multi</w:t>
      </w:r>
      <w:r w:rsidRPr="00994663">
        <w:rPr>
          <w:b/>
          <w:bCs/>
        </w:rPr>
        <w:noBreakHyphen/>
        <w:t>Agent Pipeline</w:t>
      </w:r>
      <w:r w:rsidRPr="00994663">
        <w:br/>
        <w:t>Dynamic collaboration between Planner, Research Architect, Section Mapper, Executor, Critic, and Proofreader agents.</w:t>
      </w:r>
    </w:p>
    <w:p w14:paraId="329F7A55" w14:textId="77777777" w:rsidR="00994663" w:rsidRPr="00994663" w:rsidRDefault="00994663" w:rsidP="00994663">
      <w:pPr>
        <w:numPr>
          <w:ilvl w:val="0"/>
          <w:numId w:val="1"/>
        </w:numPr>
        <w:spacing w:after="160" w:line="259" w:lineRule="auto"/>
      </w:pPr>
      <w:r w:rsidRPr="00994663">
        <w:rPr>
          <w:b/>
          <w:bCs/>
        </w:rPr>
        <w:t>Flexible Formatting</w:t>
      </w:r>
      <w:r w:rsidRPr="00994663">
        <w:br/>
        <w:t>Output ready for IEEE, Springer, ACM, or custom templates; choose single</w:t>
      </w:r>
      <w:r w:rsidRPr="00994663">
        <w:noBreakHyphen/>
        <w:t xml:space="preserve"> or double</w:t>
      </w:r>
      <w:r w:rsidRPr="00994663">
        <w:noBreakHyphen/>
        <w:t>column layouts.</w:t>
      </w:r>
    </w:p>
    <w:p w14:paraId="2B24F023" w14:textId="77777777" w:rsidR="00994663" w:rsidRPr="00994663" w:rsidRDefault="00994663" w:rsidP="00994663">
      <w:pPr>
        <w:numPr>
          <w:ilvl w:val="0"/>
          <w:numId w:val="1"/>
        </w:numPr>
        <w:spacing w:after="160" w:line="259" w:lineRule="auto"/>
      </w:pPr>
      <w:r w:rsidRPr="00994663">
        <w:rPr>
          <w:b/>
          <w:bCs/>
        </w:rPr>
        <w:t>Citation &amp; Reference Mining</w:t>
      </w:r>
      <w:r w:rsidRPr="00994663">
        <w:br/>
        <w:t xml:space="preserve">Automatic lookup and </w:t>
      </w:r>
      <w:proofErr w:type="spellStart"/>
      <w:r w:rsidRPr="00994663">
        <w:t>BibTeX</w:t>
      </w:r>
      <w:proofErr w:type="spellEnd"/>
      <w:r w:rsidRPr="00994663">
        <w:t xml:space="preserve"> generation via </w:t>
      </w:r>
      <w:proofErr w:type="spellStart"/>
      <w:r w:rsidRPr="00994663">
        <w:t>Travily</w:t>
      </w:r>
      <w:proofErr w:type="spellEnd"/>
      <w:r w:rsidRPr="00994663">
        <w:t>, with inline citation insertion.</w:t>
      </w:r>
    </w:p>
    <w:p w14:paraId="431D3FB6" w14:textId="77777777" w:rsidR="00994663" w:rsidRPr="00994663" w:rsidRDefault="00994663" w:rsidP="00994663">
      <w:pPr>
        <w:numPr>
          <w:ilvl w:val="0"/>
          <w:numId w:val="1"/>
        </w:numPr>
        <w:spacing w:after="160" w:line="259" w:lineRule="auto"/>
      </w:pPr>
      <w:r w:rsidRPr="00994663">
        <w:rPr>
          <w:b/>
          <w:bCs/>
        </w:rPr>
        <w:t>Cloud</w:t>
      </w:r>
      <w:r w:rsidRPr="00994663">
        <w:rPr>
          <w:b/>
          <w:bCs/>
        </w:rPr>
        <w:noBreakHyphen/>
        <w:t>Powered Inference</w:t>
      </w:r>
      <w:r w:rsidRPr="00994663">
        <w:br/>
        <w:t>Ultra</w:t>
      </w:r>
      <w:r w:rsidRPr="00994663">
        <w:noBreakHyphen/>
        <w:t xml:space="preserve">fast LLM calls on </w:t>
      </w:r>
      <w:proofErr w:type="spellStart"/>
      <w:r w:rsidRPr="00994663">
        <w:t>Groq</w:t>
      </w:r>
      <w:proofErr w:type="spellEnd"/>
      <w:r w:rsidRPr="00994663">
        <w:t xml:space="preserve"> Cloud for real</w:t>
      </w:r>
      <w:r w:rsidRPr="00994663">
        <w:noBreakHyphen/>
        <w:t>time draft generation and editing.</w:t>
      </w:r>
    </w:p>
    <w:p w14:paraId="54221084" w14:textId="77777777" w:rsidR="00994663" w:rsidRPr="00994663" w:rsidRDefault="00994663" w:rsidP="00994663">
      <w:pPr>
        <w:numPr>
          <w:ilvl w:val="0"/>
          <w:numId w:val="1"/>
        </w:numPr>
        <w:spacing w:after="160" w:line="259" w:lineRule="auto"/>
      </w:pPr>
      <w:r w:rsidRPr="00994663">
        <w:rPr>
          <w:b/>
          <w:bCs/>
        </w:rPr>
        <w:t>Interactive Prompt Interface</w:t>
      </w:r>
      <w:r w:rsidRPr="00994663">
        <w:br/>
        <w:t>Live “playground” style prompt bar at the bottom, streaming agent responses in an output canvas.</w:t>
      </w:r>
    </w:p>
    <w:p w14:paraId="39E08B45" w14:textId="77777777" w:rsidR="00994663" w:rsidRPr="00994663" w:rsidRDefault="00994663" w:rsidP="00994663">
      <w:pPr>
        <w:numPr>
          <w:ilvl w:val="0"/>
          <w:numId w:val="1"/>
        </w:numPr>
        <w:spacing w:after="160" w:line="259" w:lineRule="auto"/>
      </w:pPr>
      <w:r w:rsidRPr="00994663">
        <w:rPr>
          <w:b/>
          <w:bCs/>
        </w:rPr>
        <w:t>Quality Assurance</w:t>
      </w:r>
      <w:r w:rsidRPr="00994663">
        <w:br/>
        <w:t>Integrated grammar checks, plagiarism detection, and logical critique for publication</w:t>
      </w:r>
      <w:r w:rsidRPr="00994663">
        <w:noBreakHyphen/>
        <w:t>ready text.</w:t>
      </w:r>
    </w:p>
    <w:p w14:paraId="764B9E72" w14:textId="77777777" w:rsidR="00994663" w:rsidRPr="00994663" w:rsidRDefault="00994663" w:rsidP="00994663">
      <w:pPr>
        <w:numPr>
          <w:ilvl w:val="0"/>
          <w:numId w:val="1"/>
        </w:numPr>
        <w:spacing w:after="160" w:line="259" w:lineRule="auto"/>
      </w:pPr>
      <w:r w:rsidRPr="00994663">
        <w:rPr>
          <w:b/>
          <w:bCs/>
        </w:rPr>
        <w:t>Export &amp; Collaboration</w:t>
      </w:r>
      <w:r w:rsidRPr="00994663">
        <w:br/>
        <w:t>Save drafts, export to LaTeX/PDF, and invite co</w:t>
      </w:r>
      <w:r w:rsidRPr="00994663">
        <w:noBreakHyphen/>
        <w:t>authors for review and joint editing.</w:t>
      </w:r>
    </w:p>
    <w:p w14:paraId="4E0A6716" w14:textId="77777777" w:rsidR="00994663" w:rsidRPr="00994663" w:rsidRDefault="00994663" w:rsidP="00994663">
      <w:pPr>
        <w:spacing w:after="160" w:line="259" w:lineRule="auto"/>
      </w:pPr>
      <w:r w:rsidRPr="00994663">
        <w:pict w14:anchorId="43C6E37C">
          <v:rect id="_x0000_i1045" style="width:0;height:1.5pt" o:hralign="center" o:hrstd="t" o:hr="t" fillcolor="#a0a0a0" stroked="f"/>
        </w:pict>
      </w:r>
    </w:p>
    <w:p w14:paraId="72A537AF" w14:textId="77777777" w:rsidR="00994663" w:rsidRDefault="00994663" w:rsidP="00994663">
      <w:pPr>
        <w:spacing w:after="160" w:line="259" w:lineRule="auto"/>
        <w:rPr>
          <w:b/>
          <w:bCs/>
          <w:sz w:val="28"/>
          <w:szCs w:val="28"/>
        </w:rPr>
      </w:pPr>
    </w:p>
    <w:p w14:paraId="00219196" w14:textId="2DB0CC95" w:rsidR="00994663" w:rsidRPr="00994663" w:rsidRDefault="00994663" w:rsidP="00994663">
      <w:pPr>
        <w:spacing w:after="160" w:line="259" w:lineRule="auto"/>
        <w:rPr>
          <w:b/>
          <w:bCs/>
          <w:sz w:val="28"/>
          <w:szCs w:val="28"/>
        </w:rPr>
      </w:pPr>
      <w:r w:rsidRPr="00994663">
        <w:rPr>
          <w:b/>
          <w:bCs/>
          <w:sz w:val="28"/>
          <w:szCs w:val="28"/>
        </w:rPr>
        <w:lastRenderedPageBreak/>
        <w:t>Technologies Used</w:t>
      </w:r>
    </w:p>
    <w:p w14:paraId="22DACBC2" w14:textId="77777777" w:rsidR="00994663" w:rsidRPr="00994663" w:rsidRDefault="00994663" w:rsidP="00994663">
      <w:pPr>
        <w:numPr>
          <w:ilvl w:val="0"/>
          <w:numId w:val="2"/>
        </w:numPr>
        <w:spacing w:after="160" w:line="259" w:lineRule="auto"/>
      </w:pPr>
      <w:r w:rsidRPr="00994663">
        <w:rPr>
          <w:b/>
          <w:bCs/>
        </w:rPr>
        <w:t>Agent Framework:</w:t>
      </w:r>
      <w:r w:rsidRPr="00994663">
        <w:t xml:space="preserve"> </w:t>
      </w:r>
      <w:proofErr w:type="spellStart"/>
      <w:r w:rsidRPr="00994663">
        <w:t>CrewAI</w:t>
      </w:r>
      <w:proofErr w:type="spellEnd"/>
    </w:p>
    <w:p w14:paraId="3EC7A805" w14:textId="77777777" w:rsidR="00994663" w:rsidRPr="00994663" w:rsidRDefault="00994663" w:rsidP="00994663">
      <w:pPr>
        <w:numPr>
          <w:ilvl w:val="0"/>
          <w:numId w:val="2"/>
        </w:numPr>
        <w:spacing w:after="160" w:line="259" w:lineRule="auto"/>
      </w:pPr>
      <w:r w:rsidRPr="00994663">
        <w:rPr>
          <w:b/>
          <w:bCs/>
        </w:rPr>
        <w:t>LLMs:</w:t>
      </w:r>
      <w:r w:rsidRPr="00994663">
        <w:t xml:space="preserve"> </w:t>
      </w:r>
      <w:proofErr w:type="spellStart"/>
      <w:r w:rsidRPr="00994663">
        <w:t>LLaMA</w:t>
      </w:r>
      <w:proofErr w:type="spellEnd"/>
      <w:r w:rsidRPr="00994663">
        <w:t xml:space="preserve">, Mistral (via </w:t>
      </w:r>
      <w:proofErr w:type="spellStart"/>
      <w:r w:rsidRPr="00994663">
        <w:t>langchain_groq</w:t>
      </w:r>
      <w:proofErr w:type="spellEnd"/>
      <w:r w:rsidRPr="00994663">
        <w:t>)</w:t>
      </w:r>
    </w:p>
    <w:p w14:paraId="0C85A82D" w14:textId="77777777" w:rsidR="00994663" w:rsidRPr="00994663" w:rsidRDefault="00994663" w:rsidP="00994663">
      <w:pPr>
        <w:numPr>
          <w:ilvl w:val="0"/>
          <w:numId w:val="2"/>
        </w:numPr>
        <w:spacing w:after="160" w:line="259" w:lineRule="auto"/>
      </w:pPr>
      <w:r w:rsidRPr="00994663">
        <w:rPr>
          <w:b/>
          <w:bCs/>
        </w:rPr>
        <w:t>Cloud Inference:</w:t>
      </w:r>
      <w:r w:rsidRPr="00994663">
        <w:t xml:space="preserve"> </w:t>
      </w:r>
      <w:proofErr w:type="spellStart"/>
      <w:r w:rsidRPr="00994663">
        <w:t>Groq</w:t>
      </w:r>
      <w:proofErr w:type="spellEnd"/>
      <w:r w:rsidRPr="00994663">
        <w:t xml:space="preserve"> Cloud Console</w:t>
      </w:r>
    </w:p>
    <w:p w14:paraId="7E919073" w14:textId="77777777" w:rsidR="00994663" w:rsidRPr="00994663" w:rsidRDefault="00994663" w:rsidP="00994663">
      <w:pPr>
        <w:numPr>
          <w:ilvl w:val="0"/>
          <w:numId w:val="2"/>
        </w:numPr>
        <w:spacing w:after="160" w:line="259" w:lineRule="auto"/>
      </w:pPr>
      <w:r w:rsidRPr="00994663">
        <w:rPr>
          <w:b/>
          <w:bCs/>
        </w:rPr>
        <w:t>Citation Miner:</w:t>
      </w:r>
      <w:r w:rsidRPr="00994663">
        <w:t xml:space="preserve"> </w:t>
      </w:r>
      <w:proofErr w:type="spellStart"/>
      <w:r w:rsidRPr="00994663">
        <w:t>Travily</w:t>
      </w:r>
      <w:proofErr w:type="spellEnd"/>
      <w:r w:rsidRPr="00994663">
        <w:t xml:space="preserve"> API</w:t>
      </w:r>
    </w:p>
    <w:p w14:paraId="315F7E45" w14:textId="77777777" w:rsidR="00994663" w:rsidRPr="00994663" w:rsidRDefault="00994663" w:rsidP="00994663">
      <w:pPr>
        <w:numPr>
          <w:ilvl w:val="0"/>
          <w:numId w:val="2"/>
        </w:numPr>
        <w:spacing w:after="160" w:line="259" w:lineRule="auto"/>
      </w:pPr>
      <w:r w:rsidRPr="00994663">
        <w:rPr>
          <w:b/>
          <w:bCs/>
        </w:rPr>
        <w:t>Document Structuring:</w:t>
      </w:r>
      <w:r w:rsidRPr="00994663">
        <w:t xml:space="preserve"> Overleaf (LaTeX)</w:t>
      </w:r>
    </w:p>
    <w:p w14:paraId="377BE586" w14:textId="77777777" w:rsidR="00994663" w:rsidRPr="00994663" w:rsidRDefault="00994663" w:rsidP="00994663">
      <w:pPr>
        <w:numPr>
          <w:ilvl w:val="0"/>
          <w:numId w:val="2"/>
        </w:numPr>
        <w:spacing w:after="160" w:line="259" w:lineRule="auto"/>
      </w:pPr>
      <w:r w:rsidRPr="00994663">
        <w:rPr>
          <w:b/>
          <w:bCs/>
        </w:rPr>
        <w:t>Grammar &amp; Plagiarism:</w:t>
      </w:r>
      <w:r w:rsidRPr="00994663">
        <w:t xml:space="preserve"> </w:t>
      </w:r>
      <w:proofErr w:type="spellStart"/>
      <w:r w:rsidRPr="00994663">
        <w:t>LanguageTool</w:t>
      </w:r>
      <w:proofErr w:type="spellEnd"/>
    </w:p>
    <w:p w14:paraId="272111F5" w14:textId="77777777" w:rsidR="00994663" w:rsidRPr="00994663" w:rsidRDefault="00994663" w:rsidP="00994663">
      <w:pPr>
        <w:numPr>
          <w:ilvl w:val="0"/>
          <w:numId w:val="2"/>
        </w:numPr>
        <w:spacing w:after="160" w:line="259" w:lineRule="auto"/>
      </w:pPr>
      <w:r w:rsidRPr="00994663">
        <w:rPr>
          <w:b/>
          <w:bCs/>
        </w:rPr>
        <w:t>Frontend:</w:t>
      </w:r>
      <w:r w:rsidRPr="00994663">
        <w:t xml:space="preserve"> Tailwind CSS, JavaScript</w:t>
      </w:r>
    </w:p>
    <w:p w14:paraId="3ABABA66" w14:textId="77777777" w:rsidR="00994663" w:rsidRDefault="00994663" w:rsidP="00994663">
      <w:pPr>
        <w:numPr>
          <w:ilvl w:val="0"/>
          <w:numId w:val="2"/>
        </w:numPr>
        <w:spacing w:after="160" w:line="259" w:lineRule="auto"/>
      </w:pPr>
      <w:r w:rsidRPr="00994663">
        <w:rPr>
          <w:b/>
          <w:bCs/>
        </w:rPr>
        <w:t>Backend:</w:t>
      </w:r>
      <w:r w:rsidRPr="00994663">
        <w:t xml:space="preserve"> Node.js / Express (future integration)</w:t>
      </w:r>
    </w:p>
    <w:p w14:paraId="016465E2" w14:textId="755140F0" w:rsidR="00994663" w:rsidRPr="00994663" w:rsidRDefault="00994663" w:rsidP="00994663">
      <w:pPr>
        <w:spacing w:after="160" w:line="259" w:lineRule="auto"/>
      </w:pPr>
      <w:r w:rsidRPr="00994663">
        <w:pict w14:anchorId="03A53E3C">
          <v:rect id="_x0000_i1049" style="width:0;height:1.5pt" o:hralign="center" o:hrstd="t" o:hr="t" fillcolor="#a0a0a0" stroked="f"/>
        </w:pict>
      </w:r>
    </w:p>
    <w:p w14:paraId="53E6D9EB" w14:textId="3B1D5577" w:rsidR="009B4C52" w:rsidRDefault="00994663">
      <w:pPr>
        <w:rPr>
          <w:b/>
          <w:bCs/>
          <w:sz w:val="28"/>
          <w:szCs w:val="28"/>
        </w:rPr>
      </w:pPr>
      <w:r w:rsidRPr="00994663">
        <w:rPr>
          <w:b/>
          <w:bCs/>
          <w:sz w:val="28"/>
          <w:szCs w:val="28"/>
        </w:rPr>
        <w:t>Roles and Responsibilities</w:t>
      </w:r>
    </w:p>
    <w:p w14:paraId="030A1687" w14:textId="77777777" w:rsidR="00994663" w:rsidRDefault="00994663">
      <w:r>
        <w:t xml:space="preserve">Girish – </w:t>
      </w:r>
    </w:p>
    <w:p w14:paraId="270CE8DC" w14:textId="77777777" w:rsidR="00994663" w:rsidRDefault="00994663" w:rsidP="00994663">
      <w:pPr>
        <w:pStyle w:val="ListParagraph"/>
        <w:numPr>
          <w:ilvl w:val="0"/>
          <w:numId w:val="3"/>
        </w:numPr>
      </w:pPr>
      <w:r>
        <w:t xml:space="preserve">Responsible for creating Demo page and </w:t>
      </w:r>
    </w:p>
    <w:p w14:paraId="4D319533" w14:textId="77777777" w:rsidR="00994663" w:rsidRDefault="00994663" w:rsidP="00994663">
      <w:pPr>
        <w:pStyle w:val="ListParagraph"/>
        <w:numPr>
          <w:ilvl w:val="0"/>
          <w:numId w:val="3"/>
        </w:numPr>
      </w:pPr>
      <w:r>
        <w:t>Pricing Page</w:t>
      </w:r>
    </w:p>
    <w:p w14:paraId="7233E52B" w14:textId="77777777" w:rsidR="00994663" w:rsidRDefault="00994663" w:rsidP="00994663">
      <w:pPr>
        <w:pStyle w:val="ListParagraph"/>
        <w:numPr>
          <w:ilvl w:val="0"/>
          <w:numId w:val="3"/>
        </w:numPr>
      </w:pPr>
      <w:r>
        <w:t>Site Responsiveness</w:t>
      </w:r>
    </w:p>
    <w:p w14:paraId="2A39C5BF" w14:textId="77777777" w:rsidR="00994663" w:rsidRDefault="00994663" w:rsidP="00994663">
      <w:pPr>
        <w:pStyle w:val="ListParagraph"/>
        <w:numPr>
          <w:ilvl w:val="0"/>
          <w:numId w:val="3"/>
        </w:numPr>
      </w:pPr>
      <w:r>
        <w:t xml:space="preserve">Ideation and </w:t>
      </w:r>
    </w:p>
    <w:p w14:paraId="5C32C3FF" w14:textId="4BEBA585" w:rsidR="00994663" w:rsidRDefault="00994663" w:rsidP="00994663">
      <w:pPr>
        <w:pStyle w:val="ListParagraph"/>
        <w:numPr>
          <w:ilvl w:val="0"/>
          <w:numId w:val="3"/>
        </w:numPr>
      </w:pPr>
      <w:r>
        <w:t>concept Proofing.</w:t>
      </w:r>
    </w:p>
    <w:p w14:paraId="5D11A751" w14:textId="77777777" w:rsidR="00994663" w:rsidRDefault="00994663">
      <w:r>
        <w:t xml:space="preserve">Harishankar Binu Nair – </w:t>
      </w:r>
    </w:p>
    <w:p w14:paraId="48951800" w14:textId="77777777" w:rsidR="00994663" w:rsidRDefault="00994663" w:rsidP="00994663">
      <w:pPr>
        <w:pStyle w:val="ListParagraph"/>
        <w:numPr>
          <w:ilvl w:val="0"/>
          <w:numId w:val="4"/>
        </w:numPr>
      </w:pPr>
      <w:r>
        <w:t>Developed Front Page</w:t>
      </w:r>
    </w:p>
    <w:p w14:paraId="2B4483A1" w14:textId="77777777" w:rsidR="00994663" w:rsidRDefault="00994663" w:rsidP="00994663">
      <w:pPr>
        <w:pStyle w:val="ListParagraph"/>
        <w:numPr>
          <w:ilvl w:val="0"/>
          <w:numId w:val="4"/>
        </w:numPr>
      </w:pPr>
      <w:r>
        <w:t xml:space="preserve">login </w:t>
      </w:r>
      <w:proofErr w:type="spellStart"/>
      <w:r>
        <w:t>popup</w:t>
      </w:r>
      <w:proofErr w:type="spellEnd"/>
    </w:p>
    <w:p w14:paraId="42BBCEB3" w14:textId="77777777" w:rsidR="00994663" w:rsidRDefault="00994663" w:rsidP="00994663">
      <w:pPr>
        <w:pStyle w:val="ListParagraph"/>
        <w:numPr>
          <w:ilvl w:val="0"/>
          <w:numId w:val="4"/>
        </w:numPr>
      </w:pPr>
      <w:r>
        <w:t xml:space="preserve">contact us </w:t>
      </w:r>
      <w:r>
        <w:t>popup</w:t>
      </w:r>
    </w:p>
    <w:p w14:paraId="1474F2A4" w14:textId="77777777" w:rsidR="00994663" w:rsidRDefault="00994663" w:rsidP="00994663">
      <w:pPr>
        <w:pStyle w:val="ListParagraph"/>
        <w:numPr>
          <w:ilvl w:val="0"/>
          <w:numId w:val="4"/>
        </w:numPr>
      </w:pPr>
      <w:r>
        <w:t>form validation</w:t>
      </w:r>
    </w:p>
    <w:p w14:paraId="29684230" w14:textId="2D39E817" w:rsidR="00994663" w:rsidRDefault="00994663" w:rsidP="00994663">
      <w:pPr>
        <w:pStyle w:val="ListParagraph"/>
        <w:numPr>
          <w:ilvl w:val="0"/>
          <w:numId w:val="4"/>
        </w:numPr>
      </w:pPr>
      <w:r>
        <w:t>JS Event Listeners handling</w:t>
      </w:r>
    </w:p>
    <w:p w14:paraId="3124AC18" w14:textId="2F638596" w:rsidR="00994663" w:rsidRPr="00994663" w:rsidRDefault="00994663" w:rsidP="00994663">
      <w:pPr>
        <w:pStyle w:val="ListParagraph"/>
        <w:numPr>
          <w:ilvl w:val="0"/>
          <w:numId w:val="4"/>
        </w:numPr>
      </w:pPr>
      <w:r>
        <w:t>Theme Styling and Animation</w:t>
      </w:r>
    </w:p>
    <w:sectPr w:rsidR="00994663" w:rsidRPr="00994663" w:rsidSect="00994663">
      <w:pgSz w:w="11906" w:h="16838"/>
      <w:pgMar w:top="1440" w:right="1440" w:bottom="1440" w:left="1440" w:header="708" w:footer="708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497E"/>
    <w:multiLevelType w:val="hybridMultilevel"/>
    <w:tmpl w:val="57F49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0A60"/>
    <w:multiLevelType w:val="hybridMultilevel"/>
    <w:tmpl w:val="8DC65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C7398"/>
    <w:multiLevelType w:val="multilevel"/>
    <w:tmpl w:val="C892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822AC"/>
    <w:multiLevelType w:val="multilevel"/>
    <w:tmpl w:val="BBF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443694">
    <w:abstractNumId w:val="2"/>
  </w:num>
  <w:num w:numId="2" w16cid:durableId="930235840">
    <w:abstractNumId w:val="3"/>
  </w:num>
  <w:num w:numId="3" w16cid:durableId="137185558">
    <w:abstractNumId w:val="0"/>
  </w:num>
  <w:num w:numId="4" w16cid:durableId="71141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63"/>
    <w:rsid w:val="002857FE"/>
    <w:rsid w:val="002B27C4"/>
    <w:rsid w:val="006809DA"/>
    <w:rsid w:val="008C6347"/>
    <w:rsid w:val="00994663"/>
    <w:rsid w:val="009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7BAB"/>
  <w15:chartTrackingRefBased/>
  <w15:docId w15:val="{2AFA0089-499E-4EBC-B1E5-31C88AE5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63"/>
  </w:style>
  <w:style w:type="paragraph" w:styleId="Heading1">
    <w:name w:val="heading 1"/>
    <w:basedOn w:val="Normal"/>
    <w:next w:val="Normal"/>
    <w:link w:val="Heading1Char"/>
    <w:uiPriority w:val="9"/>
    <w:qFormat/>
    <w:rsid w:val="0099466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6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6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6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6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6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6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6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6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66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66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66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66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66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66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66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66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66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46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466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6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4663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99466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4663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994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66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66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66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9466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4663"/>
    <w:rPr>
      <w:b/>
      <w:bCs/>
      <w:caps w:val="0"/>
      <w:smallCaps/>
      <w:spacing w:val="7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4663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994663"/>
    <w:rPr>
      <w:b/>
      <w:bCs/>
    </w:rPr>
  </w:style>
  <w:style w:type="character" w:styleId="Emphasis">
    <w:name w:val="Emphasis"/>
    <w:basedOn w:val="DefaultParagraphFont"/>
    <w:uiPriority w:val="20"/>
    <w:qFormat/>
    <w:rsid w:val="0099466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9466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9466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94663"/>
    <w:rPr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46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1</cp:revision>
  <dcterms:created xsi:type="dcterms:W3CDTF">2025-05-05T20:36:00Z</dcterms:created>
  <dcterms:modified xsi:type="dcterms:W3CDTF">2025-05-05T20:46:00Z</dcterms:modified>
</cp:coreProperties>
</file>