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270C1" w14:textId="77777777" w:rsidR="00BF4031" w:rsidRDefault="00BF4031" w:rsidP="00E62C46">
      <w:pPr>
        <w:pStyle w:val="Title"/>
        <w:rPr>
          <w:rFonts w:ascii="Arial" w:hAnsi="Arial" w:cs="Arial"/>
          <w:b/>
          <w:bCs/>
          <w:sz w:val="44"/>
          <w:szCs w:val="44"/>
        </w:rPr>
      </w:pPr>
      <w:r w:rsidRPr="00E62C46">
        <w:rPr>
          <w:rFonts w:ascii="Arial" w:hAnsi="Arial" w:cs="Arial"/>
          <w:b/>
          <w:bCs/>
          <w:sz w:val="44"/>
          <w:szCs w:val="44"/>
        </w:rPr>
        <w:t>Virtual Telepresence Robots</w:t>
      </w:r>
    </w:p>
    <w:p w14:paraId="39BDDD36" w14:textId="79211D5D" w:rsidR="00E62C46" w:rsidRPr="009A74F7" w:rsidRDefault="00E62C46" w:rsidP="00E62C46">
      <w:pPr>
        <w:pStyle w:val="Heading1"/>
        <w:rPr>
          <w:color w:val="000000" w:themeColor="text1"/>
          <w:sz w:val="56"/>
          <w:szCs w:val="56"/>
        </w:rPr>
      </w:pPr>
      <w:r w:rsidRPr="009A74F7">
        <w:rPr>
          <w:color w:val="000000" w:themeColor="text1"/>
          <w:sz w:val="56"/>
          <w:szCs w:val="56"/>
        </w:rPr>
        <w:t>Lab Assignment - 6</w:t>
      </w:r>
    </w:p>
    <w:p w14:paraId="051C4EB2" w14:textId="213ED209" w:rsidR="00BF4031" w:rsidRPr="00E62C46" w:rsidRDefault="00E62C46" w:rsidP="00E57C33">
      <w:pPr>
        <w:jc w:val="right"/>
        <w:rPr>
          <w:rFonts w:ascii="Arial" w:hAnsi="Arial" w:cs="Arial"/>
          <w:b/>
          <w:bCs/>
          <w:sz w:val="24"/>
          <w:szCs w:val="24"/>
        </w:rPr>
      </w:pPr>
      <w:r w:rsidRPr="00E62C46">
        <w:rPr>
          <w:rFonts w:ascii="Arial" w:hAnsi="Arial" w:cs="Arial"/>
          <w:b/>
          <w:bCs/>
          <w:sz w:val="24"/>
          <w:szCs w:val="24"/>
        </w:rPr>
        <w:t>Girish s</w:t>
      </w:r>
    </w:p>
    <w:p w14:paraId="2A03A715" w14:textId="6513CAEE" w:rsidR="00E57C33" w:rsidRPr="00E62C46" w:rsidRDefault="00E57C33" w:rsidP="00E57C33">
      <w:pPr>
        <w:jc w:val="right"/>
        <w:rPr>
          <w:rFonts w:ascii="Arial" w:hAnsi="Arial" w:cs="Arial"/>
          <w:b/>
          <w:bCs/>
          <w:sz w:val="40"/>
          <w:szCs w:val="40"/>
        </w:rPr>
      </w:pPr>
      <w:r w:rsidRPr="00E62C46">
        <w:rPr>
          <w:rFonts w:ascii="Arial" w:hAnsi="Arial" w:cs="Arial"/>
          <w:b/>
          <w:bCs/>
          <w:sz w:val="24"/>
          <w:szCs w:val="24"/>
        </w:rPr>
        <w:t>AM.</w:t>
      </w:r>
      <w:proofErr w:type="gramStart"/>
      <w:r w:rsidRPr="00E62C46">
        <w:rPr>
          <w:rFonts w:ascii="Arial" w:hAnsi="Arial" w:cs="Arial"/>
          <w:b/>
          <w:bCs/>
          <w:sz w:val="24"/>
          <w:szCs w:val="24"/>
        </w:rPr>
        <w:t>EN.U</w:t>
      </w:r>
      <w:proofErr w:type="gramEnd"/>
      <w:r w:rsidRPr="00E62C46">
        <w:rPr>
          <w:rFonts w:ascii="Arial" w:hAnsi="Arial" w:cs="Arial"/>
          <w:b/>
          <w:bCs/>
          <w:sz w:val="24"/>
          <w:szCs w:val="24"/>
        </w:rPr>
        <w:t>4AIE220</w:t>
      </w:r>
      <w:r w:rsidR="00E62C46" w:rsidRPr="00E62C46">
        <w:rPr>
          <w:rFonts w:ascii="Arial" w:hAnsi="Arial" w:cs="Arial"/>
          <w:b/>
          <w:bCs/>
          <w:sz w:val="24"/>
          <w:szCs w:val="24"/>
        </w:rPr>
        <w:t>44</w:t>
      </w:r>
    </w:p>
    <w:p w14:paraId="127BB613"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t>Introduction</w:t>
      </w:r>
    </w:p>
    <w:p w14:paraId="2F04C19B" w14:textId="77777777" w:rsidR="009A74F7" w:rsidRPr="00F7120F" w:rsidRDefault="009A74F7" w:rsidP="009A74F7">
      <w:pPr>
        <w:pStyle w:val="NormalWeb"/>
        <w:rPr>
          <w:rFonts w:ascii="Arial" w:hAnsi="Arial" w:cs="Arial"/>
        </w:rPr>
      </w:pPr>
      <w:r w:rsidRPr="00F7120F">
        <w:rPr>
          <w:rFonts w:ascii="Arial" w:hAnsi="Arial" w:cs="Arial"/>
        </w:rPr>
        <w:t>Virtual telepresence robots are cutting-edge devices that enable users to interact with environments as if they were physically present. Equipped with cameras, microphones, speakers, and wheels, these robots can move and communicate in real-time. This technology finds applications in healthcare, education, business, and personal use, bridging physical gaps and fostering new opportunities for connection and collaboration.</w:t>
      </w:r>
    </w:p>
    <w:p w14:paraId="648434D1"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t>History and Evolution</w:t>
      </w:r>
    </w:p>
    <w:p w14:paraId="3EEB2A24" w14:textId="77777777" w:rsidR="009A74F7" w:rsidRPr="00F7120F" w:rsidRDefault="009A74F7" w:rsidP="009A74F7">
      <w:pPr>
        <w:pStyle w:val="Heading3"/>
        <w:rPr>
          <w:rFonts w:ascii="Arial" w:hAnsi="Arial" w:cs="Arial"/>
        </w:rPr>
      </w:pPr>
      <w:r w:rsidRPr="00F7120F">
        <w:rPr>
          <w:rFonts w:ascii="Arial" w:hAnsi="Arial" w:cs="Arial"/>
        </w:rPr>
        <w:t>Origin of Telepresence</w:t>
      </w:r>
    </w:p>
    <w:p w14:paraId="5EBC765A" w14:textId="77777777" w:rsidR="009A74F7" w:rsidRPr="00F7120F" w:rsidRDefault="009A74F7" w:rsidP="009A74F7">
      <w:pPr>
        <w:pStyle w:val="NormalWeb"/>
        <w:rPr>
          <w:rFonts w:ascii="Arial" w:hAnsi="Arial" w:cs="Arial"/>
        </w:rPr>
      </w:pPr>
      <w:r w:rsidRPr="00F7120F">
        <w:rPr>
          <w:rFonts w:ascii="Arial" w:hAnsi="Arial" w:cs="Arial"/>
        </w:rPr>
        <w:t>The concept of telepresence emerged in the 1980s when researchers began exploring ways to extend human presence beyond physical boundaries using robotics and communication technology. Early telepresence devices were primarily used in industrial and military contexts. These initial models were large, expensive, and limited in functionality, but they laid the groundwork for significant advancements in the field.</w:t>
      </w:r>
    </w:p>
    <w:p w14:paraId="7F153B46" w14:textId="77777777" w:rsidR="009A74F7" w:rsidRPr="00F7120F" w:rsidRDefault="009A74F7" w:rsidP="009A74F7">
      <w:pPr>
        <w:pStyle w:val="Heading3"/>
        <w:rPr>
          <w:rFonts w:ascii="Arial" w:hAnsi="Arial" w:cs="Arial"/>
        </w:rPr>
      </w:pPr>
      <w:r w:rsidRPr="00F7120F">
        <w:rPr>
          <w:rFonts w:ascii="Arial" w:hAnsi="Arial" w:cs="Arial"/>
        </w:rPr>
        <w:t>Technological Advancements</w:t>
      </w:r>
    </w:p>
    <w:p w14:paraId="6C8FF1CD" w14:textId="77777777" w:rsidR="009A74F7" w:rsidRPr="00F7120F" w:rsidRDefault="009A74F7" w:rsidP="009A74F7">
      <w:pPr>
        <w:pStyle w:val="NormalWeb"/>
        <w:rPr>
          <w:rFonts w:ascii="Arial" w:hAnsi="Arial" w:cs="Arial"/>
        </w:rPr>
      </w:pPr>
      <w:r w:rsidRPr="00F7120F">
        <w:rPr>
          <w:rFonts w:ascii="Arial" w:hAnsi="Arial" w:cs="Arial"/>
        </w:rPr>
        <w:t>The 2000s saw rapid advancements in internet and wireless communication technologies, propelling the development of sophisticated telepresence robots. Improvements in camera resolution, microphone quality, battery life, and the integration of modern sensors and actuators enhanced the functionality and usability of these robots.</w:t>
      </w:r>
    </w:p>
    <w:p w14:paraId="693C2B99" w14:textId="77777777" w:rsidR="009A74F7" w:rsidRPr="00F7120F" w:rsidRDefault="009A74F7" w:rsidP="009A74F7">
      <w:pPr>
        <w:pStyle w:val="Heading3"/>
        <w:rPr>
          <w:rFonts w:ascii="Arial" w:hAnsi="Arial" w:cs="Arial"/>
        </w:rPr>
      </w:pPr>
      <w:r w:rsidRPr="00F7120F">
        <w:rPr>
          <w:rFonts w:ascii="Arial" w:hAnsi="Arial" w:cs="Arial"/>
        </w:rPr>
        <w:t>Modern Telepresence Robots</w:t>
      </w:r>
    </w:p>
    <w:p w14:paraId="44617C9A" w14:textId="77777777" w:rsidR="009A74F7" w:rsidRPr="00F7120F" w:rsidRDefault="009A74F7" w:rsidP="009A74F7">
      <w:pPr>
        <w:pStyle w:val="NormalWeb"/>
        <w:rPr>
          <w:rFonts w:ascii="Arial" w:hAnsi="Arial" w:cs="Arial"/>
        </w:rPr>
      </w:pPr>
      <w:r w:rsidRPr="00F7120F">
        <w:rPr>
          <w:rFonts w:ascii="Arial" w:hAnsi="Arial" w:cs="Arial"/>
        </w:rPr>
        <w:t>Today, telepresence robots are more accessible and versatile, making them suitable for various applications. Modern models feature high-definition cameras, multi-directional microphones, and advanced navigation algorithms, enabling seamless and interactive remote communication. The incorporation of artificial intelligence and machine learning has further enhanced the autonomy and adaptability of these robots.</w:t>
      </w:r>
    </w:p>
    <w:p w14:paraId="6AF5E8A0"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lastRenderedPageBreak/>
        <w:t>Components of Telepresence Robots</w:t>
      </w:r>
    </w:p>
    <w:p w14:paraId="76EA234E" w14:textId="77777777" w:rsidR="009A74F7" w:rsidRPr="00F7120F" w:rsidRDefault="009A74F7" w:rsidP="009A74F7">
      <w:pPr>
        <w:pStyle w:val="Heading3"/>
        <w:rPr>
          <w:rFonts w:ascii="Arial" w:hAnsi="Arial" w:cs="Arial"/>
        </w:rPr>
      </w:pPr>
      <w:r w:rsidRPr="00F7120F">
        <w:rPr>
          <w:rFonts w:ascii="Arial" w:hAnsi="Arial" w:cs="Arial"/>
        </w:rPr>
        <w:t>Camera and Display</w:t>
      </w:r>
    </w:p>
    <w:p w14:paraId="0F5957CE" w14:textId="77777777" w:rsidR="009A74F7" w:rsidRPr="00F7120F" w:rsidRDefault="009A74F7" w:rsidP="009A74F7">
      <w:pPr>
        <w:pStyle w:val="NormalWeb"/>
        <w:rPr>
          <w:rFonts w:ascii="Arial" w:hAnsi="Arial" w:cs="Arial"/>
        </w:rPr>
      </w:pPr>
      <w:r w:rsidRPr="00F7120F">
        <w:rPr>
          <w:rFonts w:ascii="Arial" w:hAnsi="Arial" w:cs="Arial"/>
        </w:rPr>
        <w:t>A high-definition camera captures real-time video of the robot's surroundings, while a display screen shows the remote user's face, facilitating visual communication.</w:t>
      </w:r>
    </w:p>
    <w:p w14:paraId="718A4609" w14:textId="77777777" w:rsidR="009A74F7" w:rsidRPr="00F7120F" w:rsidRDefault="009A74F7" w:rsidP="009A74F7">
      <w:pPr>
        <w:pStyle w:val="Heading3"/>
        <w:rPr>
          <w:rFonts w:ascii="Arial" w:hAnsi="Arial" w:cs="Arial"/>
        </w:rPr>
      </w:pPr>
      <w:r w:rsidRPr="00F7120F">
        <w:rPr>
          <w:rFonts w:ascii="Arial" w:hAnsi="Arial" w:cs="Arial"/>
        </w:rPr>
        <w:t>Microphone and Speakers</w:t>
      </w:r>
    </w:p>
    <w:p w14:paraId="60ADBD0E" w14:textId="77777777" w:rsidR="009A74F7" w:rsidRPr="00F7120F" w:rsidRDefault="009A74F7" w:rsidP="009A74F7">
      <w:pPr>
        <w:pStyle w:val="NormalWeb"/>
        <w:rPr>
          <w:rFonts w:ascii="Arial" w:hAnsi="Arial" w:cs="Arial"/>
        </w:rPr>
      </w:pPr>
      <w:r w:rsidRPr="00F7120F">
        <w:rPr>
          <w:rFonts w:ascii="Arial" w:hAnsi="Arial" w:cs="Arial"/>
        </w:rPr>
        <w:t>Microphones capture ambient sounds, and speakers allow the remote user to communicate verbally. High-quality, noise-</w:t>
      </w:r>
      <w:proofErr w:type="spellStart"/>
      <w:r w:rsidRPr="00F7120F">
        <w:rPr>
          <w:rFonts w:ascii="Arial" w:hAnsi="Arial" w:cs="Arial"/>
        </w:rPr>
        <w:t>canceling</w:t>
      </w:r>
      <w:proofErr w:type="spellEnd"/>
      <w:r w:rsidRPr="00F7120F">
        <w:rPr>
          <w:rFonts w:ascii="Arial" w:hAnsi="Arial" w:cs="Arial"/>
        </w:rPr>
        <w:t xml:space="preserve"> microphones and clear speakers are essential for effective interaction.</w:t>
      </w:r>
    </w:p>
    <w:p w14:paraId="043AB09C" w14:textId="77777777" w:rsidR="009A74F7" w:rsidRPr="00F7120F" w:rsidRDefault="009A74F7" w:rsidP="009A74F7">
      <w:pPr>
        <w:pStyle w:val="Heading3"/>
        <w:rPr>
          <w:rFonts w:ascii="Arial" w:hAnsi="Arial" w:cs="Arial"/>
        </w:rPr>
      </w:pPr>
      <w:r w:rsidRPr="00F7120F">
        <w:rPr>
          <w:rFonts w:ascii="Arial" w:hAnsi="Arial" w:cs="Arial"/>
        </w:rPr>
        <w:t>Mobility System</w:t>
      </w:r>
    </w:p>
    <w:p w14:paraId="5A960113" w14:textId="77777777" w:rsidR="009A74F7" w:rsidRPr="00F7120F" w:rsidRDefault="009A74F7" w:rsidP="009A74F7">
      <w:pPr>
        <w:pStyle w:val="NormalWeb"/>
        <w:rPr>
          <w:rFonts w:ascii="Arial" w:hAnsi="Arial" w:cs="Arial"/>
        </w:rPr>
      </w:pPr>
      <w:r w:rsidRPr="00F7120F">
        <w:rPr>
          <w:rFonts w:ascii="Arial" w:hAnsi="Arial" w:cs="Arial"/>
        </w:rPr>
        <w:t>The mobility system, which includes wheels or tracks, allows the robot to move. Advanced models have omnidirectional wheels for smooth and precise movement in any direction.</w:t>
      </w:r>
    </w:p>
    <w:p w14:paraId="47B41CC7" w14:textId="77777777" w:rsidR="009A74F7" w:rsidRPr="00F7120F" w:rsidRDefault="009A74F7" w:rsidP="009A74F7">
      <w:pPr>
        <w:pStyle w:val="Heading3"/>
        <w:rPr>
          <w:rFonts w:ascii="Arial" w:hAnsi="Arial" w:cs="Arial"/>
        </w:rPr>
      </w:pPr>
      <w:r w:rsidRPr="00F7120F">
        <w:rPr>
          <w:rFonts w:ascii="Arial" w:hAnsi="Arial" w:cs="Arial"/>
        </w:rPr>
        <w:t>Sensors</w:t>
      </w:r>
    </w:p>
    <w:p w14:paraId="63C0E731" w14:textId="77777777" w:rsidR="009A74F7" w:rsidRPr="00F7120F" w:rsidRDefault="009A74F7" w:rsidP="009A74F7">
      <w:pPr>
        <w:pStyle w:val="NormalWeb"/>
        <w:rPr>
          <w:rFonts w:ascii="Arial" w:hAnsi="Arial" w:cs="Arial"/>
        </w:rPr>
      </w:pPr>
      <w:r w:rsidRPr="00F7120F">
        <w:rPr>
          <w:rFonts w:ascii="Arial" w:hAnsi="Arial" w:cs="Arial"/>
        </w:rPr>
        <w:t>LIDAR, ultrasonic, and infrared sensors enable the robot to navigate and avoid obstacles, enhancing its autonomy and safety in various environments.</w:t>
      </w:r>
    </w:p>
    <w:p w14:paraId="7A722807" w14:textId="77777777" w:rsidR="009A74F7" w:rsidRPr="00F7120F" w:rsidRDefault="009A74F7" w:rsidP="009A74F7">
      <w:pPr>
        <w:pStyle w:val="Heading3"/>
        <w:rPr>
          <w:rFonts w:ascii="Arial" w:hAnsi="Arial" w:cs="Arial"/>
        </w:rPr>
      </w:pPr>
      <w:r w:rsidRPr="00F7120F">
        <w:rPr>
          <w:rFonts w:ascii="Arial" w:hAnsi="Arial" w:cs="Arial"/>
        </w:rPr>
        <w:t>Connectivity</w:t>
      </w:r>
    </w:p>
    <w:p w14:paraId="08767D99" w14:textId="77777777" w:rsidR="009A74F7" w:rsidRPr="00F7120F" w:rsidRDefault="009A74F7" w:rsidP="009A74F7">
      <w:pPr>
        <w:pStyle w:val="NormalWeb"/>
        <w:rPr>
          <w:rFonts w:ascii="Arial" w:hAnsi="Arial" w:cs="Arial"/>
        </w:rPr>
      </w:pPr>
      <w:r w:rsidRPr="00F7120F">
        <w:rPr>
          <w:rFonts w:ascii="Arial" w:hAnsi="Arial" w:cs="Arial"/>
        </w:rPr>
        <w:t>Telepresence robots use internet connectivity, typically via Wi-Fi or cellular networks, to transmit audio and video data between the robot and the remote user, ensuring a stable and reliable connection.</w:t>
      </w:r>
    </w:p>
    <w:p w14:paraId="44BCFD2C" w14:textId="77777777" w:rsidR="009A74F7" w:rsidRPr="00F7120F" w:rsidRDefault="009A74F7" w:rsidP="009A74F7">
      <w:pPr>
        <w:pStyle w:val="Heading3"/>
        <w:rPr>
          <w:rFonts w:ascii="Arial" w:hAnsi="Arial" w:cs="Arial"/>
        </w:rPr>
      </w:pPr>
      <w:r w:rsidRPr="00F7120F">
        <w:rPr>
          <w:rFonts w:ascii="Arial" w:hAnsi="Arial" w:cs="Arial"/>
        </w:rPr>
        <w:t>Control Interface</w:t>
      </w:r>
    </w:p>
    <w:p w14:paraId="2149495E" w14:textId="77777777" w:rsidR="009A74F7" w:rsidRPr="00F7120F" w:rsidRDefault="009A74F7" w:rsidP="009A74F7">
      <w:pPr>
        <w:pStyle w:val="NormalWeb"/>
        <w:rPr>
          <w:rFonts w:ascii="Arial" w:hAnsi="Arial" w:cs="Arial"/>
        </w:rPr>
      </w:pPr>
      <w:r w:rsidRPr="00F7120F">
        <w:rPr>
          <w:rFonts w:ascii="Arial" w:hAnsi="Arial" w:cs="Arial"/>
        </w:rPr>
        <w:t>The control interface, which can be a computer, tablet, or smartphone, allows remote users to operate the robot, providing live video feed and controls for movement and communication.</w:t>
      </w:r>
    </w:p>
    <w:p w14:paraId="13906076" w14:textId="77777777" w:rsidR="009A74F7" w:rsidRPr="00F7120F" w:rsidRDefault="009A74F7" w:rsidP="009A74F7">
      <w:pPr>
        <w:pStyle w:val="Heading3"/>
        <w:rPr>
          <w:rFonts w:ascii="Arial" w:hAnsi="Arial" w:cs="Arial"/>
        </w:rPr>
      </w:pPr>
      <w:r w:rsidRPr="00F7120F">
        <w:rPr>
          <w:rFonts w:ascii="Arial" w:hAnsi="Arial" w:cs="Arial"/>
        </w:rPr>
        <w:t>Power Supply</w:t>
      </w:r>
    </w:p>
    <w:p w14:paraId="24D14305" w14:textId="77777777" w:rsidR="009A74F7" w:rsidRPr="00F7120F" w:rsidRDefault="009A74F7" w:rsidP="009A74F7">
      <w:pPr>
        <w:pStyle w:val="NormalWeb"/>
        <w:rPr>
          <w:rFonts w:ascii="Arial" w:hAnsi="Arial" w:cs="Arial"/>
        </w:rPr>
      </w:pPr>
      <w:r w:rsidRPr="00F7120F">
        <w:rPr>
          <w:rFonts w:ascii="Arial" w:hAnsi="Arial" w:cs="Arial"/>
        </w:rPr>
        <w:t>Most telepresence robots run on rechargeable batteries, designed to be efficient and long-lasting, supporting several hours of operation on a single charge.</w:t>
      </w:r>
    </w:p>
    <w:p w14:paraId="0B04DA7B"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lastRenderedPageBreak/>
        <w:t>Applications of Telepresence Robots</w:t>
      </w:r>
    </w:p>
    <w:p w14:paraId="543E54FC" w14:textId="77777777" w:rsidR="009A74F7" w:rsidRPr="00F7120F" w:rsidRDefault="009A74F7" w:rsidP="009A74F7">
      <w:pPr>
        <w:pStyle w:val="Heading3"/>
        <w:rPr>
          <w:rFonts w:ascii="Arial" w:hAnsi="Arial" w:cs="Arial"/>
        </w:rPr>
      </w:pPr>
      <w:r w:rsidRPr="00F7120F">
        <w:rPr>
          <w:rFonts w:ascii="Arial" w:hAnsi="Arial" w:cs="Arial"/>
        </w:rPr>
        <w:t>Healthcare</w:t>
      </w:r>
    </w:p>
    <w:p w14:paraId="764F1924" w14:textId="77777777" w:rsidR="009A74F7" w:rsidRPr="00F7120F" w:rsidRDefault="009A74F7" w:rsidP="009A74F7">
      <w:pPr>
        <w:pStyle w:val="NormalWeb"/>
        <w:rPr>
          <w:rFonts w:ascii="Arial" w:hAnsi="Arial" w:cs="Arial"/>
        </w:rPr>
      </w:pPr>
      <w:r w:rsidRPr="00F7120F">
        <w:rPr>
          <w:rFonts w:ascii="Arial" w:hAnsi="Arial" w:cs="Arial"/>
        </w:rPr>
        <w:t>In healthcare, telepresence robots facilitate remote consultations, patient monitoring, and telemedicine. Doctors can interact with patients, conduct examinations, and provide medical advice from afar, especially beneficial in rural or underserved areas.</w:t>
      </w:r>
    </w:p>
    <w:p w14:paraId="538472DD" w14:textId="77777777" w:rsidR="009A74F7" w:rsidRPr="00F7120F" w:rsidRDefault="009A74F7" w:rsidP="009A74F7">
      <w:pPr>
        <w:pStyle w:val="Heading3"/>
        <w:rPr>
          <w:rFonts w:ascii="Arial" w:hAnsi="Arial" w:cs="Arial"/>
        </w:rPr>
      </w:pPr>
      <w:r w:rsidRPr="00F7120F">
        <w:rPr>
          <w:rFonts w:ascii="Arial" w:hAnsi="Arial" w:cs="Arial"/>
        </w:rPr>
        <w:t>Education</w:t>
      </w:r>
    </w:p>
    <w:p w14:paraId="1B375AA2" w14:textId="77777777" w:rsidR="009A74F7" w:rsidRPr="00F7120F" w:rsidRDefault="009A74F7" w:rsidP="009A74F7">
      <w:pPr>
        <w:pStyle w:val="NormalWeb"/>
        <w:rPr>
          <w:rFonts w:ascii="Arial" w:hAnsi="Arial" w:cs="Arial"/>
        </w:rPr>
      </w:pPr>
      <w:r w:rsidRPr="00F7120F">
        <w:rPr>
          <w:rFonts w:ascii="Arial" w:hAnsi="Arial" w:cs="Arial"/>
        </w:rPr>
        <w:t>Telepresence robots are transforming education by enabling distance learning and virtual classrooms. Students unable to attend school can participate in lessons and interact with teachers and peers. These robots are also used in higher education for remote lectures and collaborative projects.</w:t>
      </w:r>
    </w:p>
    <w:p w14:paraId="359CC43B" w14:textId="77777777" w:rsidR="009A74F7" w:rsidRPr="00F7120F" w:rsidRDefault="009A74F7" w:rsidP="009A74F7">
      <w:pPr>
        <w:pStyle w:val="Heading3"/>
        <w:rPr>
          <w:rFonts w:ascii="Arial" w:hAnsi="Arial" w:cs="Arial"/>
        </w:rPr>
      </w:pPr>
      <w:r w:rsidRPr="00F7120F">
        <w:rPr>
          <w:rFonts w:ascii="Arial" w:hAnsi="Arial" w:cs="Arial"/>
        </w:rPr>
        <w:t>Business</w:t>
      </w:r>
    </w:p>
    <w:p w14:paraId="5A20DAEE" w14:textId="77777777" w:rsidR="009A74F7" w:rsidRPr="00F7120F" w:rsidRDefault="009A74F7" w:rsidP="009A74F7">
      <w:pPr>
        <w:pStyle w:val="NormalWeb"/>
        <w:rPr>
          <w:rFonts w:ascii="Arial" w:hAnsi="Arial" w:cs="Arial"/>
        </w:rPr>
      </w:pPr>
      <w:r w:rsidRPr="00F7120F">
        <w:rPr>
          <w:rFonts w:ascii="Arial" w:hAnsi="Arial" w:cs="Arial"/>
        </w:rPr>
        <w:t>In business, telepresence robots support remote meetings, conferences, and collaborations, allowing executives and employees to interact with colleagues from different locations, reducing travel needs and costs. They are also used for remote inspections and facility tours.</w:t>
      </w:r>
    </w:p>
    <w:p w14:paraId="31CAF17A" w14:textId="77777777" w:rsidR="009A74F7" w:rsidRPr="00F7120F" w:rsidRDefault="009A74F7" w:rsidP="009A74F7">
      <w:pPr>
        <w:pStyle w:val="Heading4"/>
        <w:rPr>
          <w:rFonts w:ascii="Arial" w:hAnsi="Arial" w:cs="Arial"/>
        </w:rPr>
      </w:pPr>
      <w:r w:rsidRPr="00F7120F">
        <w:rPr>
          <w:rFonts w:ascii="Arial" w:hAnsi="Arial" w:cs="Arial"/>
        </w:rPr>
        <w:t>Personal Use</w:t>
      </w:r>
    </w:p>
    <w:p w14:paraId="519EA27F" w14:textId="77777777" w:rsidR="009A74F7" w:rsidRPr="00F7120F" w:rsidRDefault="009A74F7" w:rsidP="009A74F7">
      <w:pPr>
        <w:pStyle w:val="NormalWeb"/>
        <w:rPr>
          <w:rFonts w:ascii="Arial" w:hAnsi="Arial" w:cs="Arial"/>
        </w:rPr>
      </w:pPr>
      <w:r w:rsidRPr="00F7120F">
        <w:rPr>
          <w:rFonts w:ascii="Arial" w:hAnsi="Arial" w:cs="Arial"/>
        </w:rPr>
        <w:t>Telepresence robots help individuals stay connected with family and friends, especially for the elderly and disabled who may find travel difficult. Users can participate in social gatherings, family events, and other activities from the comfort of their homes.</w:t>
      </w:r>
    </w:p>
    <w:p w14:paraId="4DCCBF6C" w14:textId="77777777" w:rsidR="009A74F7" w:rsidRPr="00F7120F" w:rsidRDefault="009A74F7" w:rsidP="009A74F7">
      <w:pPr>
        <w:pStyle w:val="Heading4"/>
        <w:rPr>
          <w:rFonts w:ascii="Arial" w:hAnsi="Arial" w:cs="Arial"/>
        </w:rPr>
      </w:pPr>
      <w:r w:rsidRPr="00F7120F">
        <w:rPr>
          <w:rFonts w:ascii="Arial" w:hAnsi="Arial" w:cs="Arial"/>
        </w:rPr>
        <w:t>Manufacturing &amp; Industry</w:t>
      </w:r>
    </w:p>
    <w:p w14:paraId="42D8718B" w14:textId="77777777" w:rsidR="009A74F7" w:rsidRPr="00F7120F" w:rsidRDefault="009A74F7" w:rsidP="009A74F7">
      <w:pPr>
        <w:pStyle w:val="NormalWeb"/>
        <w:rPr>
          <w:rFonts w:ascii="Arial" w:hAnsi="Arial" w:cs="Arial"/>
        </w:rPr>
      </w:pPr>
      <w:r w:rsidRPr="00F7120F">
        <w:rPr>
          <w:rFonts w:ascii="Arial" w:hAnsi="Arial" w:cs="Arial"/>
        </w:rPr>
        <w:t>In manufacturing and industry, telepresence robots are used for remote inspections, monitoring, and maintenance. Engineers and technicians can inspect equipment, monitor production processes, and diagnose issues without being physically present, improving efficiency and reducing downtime.</w:t>
      </w:r>
    </w:p>
    <w:p w14:paraId="0488BD23" w14:textId="77777777" w:rsidR="009A74F7" w:rsidRPr="00F7120F" w:rsidRDefault="009A74F7" w:rsidP="009A74F7">
      <w:pPr>
        <w:pStyle w:val="Heading4"/>
        <w:rPr>
          <w:rFonts w:ascii="Arial" w:hAnsi="Arial" w:cs="Arial"/>
        </w:rPr>
      </w:pPr>
      <w:r w:rsidRPr="00F7120F">
        <w:rPr>
          <w:rFonts w:ascii="Arial" w:hAnsi="Arial" w:cs="Arial"/>
        </w:rPr>
        <w:t>Security and Surveillance</w:t>
      </w:r>
    </w:p>
    <w:p w14:paraId="0CCCA0D0" w14:textId="77777777" w:rsidR="009A74F7" w:rsidRPr="00F7120F" w:rsidRDefault="009A74F7" w:rsidP="009A74F7">
      <w:pPr>
        <w:pStyle w:val="NormalWeb"/>
        <w:rPr>
          <w:rFonts w:ascii="Arial" w:hAnsi="Arial" w:cs="Arial"/>
        </w:rPr>
      </w:pPr>
      <w:r w:rsidRPr="00F7120F">
        <w:rPr>
          <w:rFonts w:ascii="Arial" w:hAnsi="Arial" w:cs="Arial"/>
        </w:rPr>
        <w:t>Telepresence robots are employed in security and surveillance to patrol premises, monitor activities, and relay real-time video to security personnel. These robots can be used indoors and outdoors, enhancing overall security measures.</w:t>
      </w:r>
    </w:p>
    <w:p w14:paraId="21420EC6"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lastRenderedPageBreak/>
        <w:t>Benefits of Telepresence Robots</w:t>
      </w:r>
    </w:p>
    <w:p w14:paraId="7E3D9925" w14:textId="77777777" w:rsidR="009A74F7" w:rsidRPr="00F7120F" w:rsidRDefault="009A74F7" w:rsidP="009A74F7">
      <w:pPr>
        <w:numPr>
          <w:ilvl w:val="0"/>
          <w:numId w:val="2"/>
        </w:numPr>
        <w:spacing w:before="100" w:beforeAutospacing="1" w:after="100" w:afterAutospacing="1" w:line="240" w:lineRule="auto"/>
        <w:rPr>
          <w:rFonts w:ascii="Arial" w:hAnsi="Arial" w:cs="Arial"/>
        </w:rPr>
      </w:pPr>
      <w:r w:rsidRPr="00F7120F">
        <w:rPr>
          <w:rStyle w:val="Strong"/>
          <w:rFonts w:ascii="Arial" w:hAnsi="Arial" w:cs="Arial"/>
        </w:rPr>
        <w:t>Increased Accessibility</w:t>
      </w:r>
      <w:r w:rsidRPr="00F7120F">
        <w:rPr>
          <w:rFonts w:ascii="Arial" w:hAnsi="Arial" w:cs="Arial"/>
        </w:rPr>
        <w:t>: Telepresence robots allow people to access areas and connect with others despite geographical constraints, benefiting those with mobility challenges or in remote locations.</w:t>
      </w:r>
    </w:p>
    <w:p w14:paraId="1C290AC4" w14:textId="77777777" w:rsidR="009A74F7" w:rsidRPr="00F7120F" w:rsidRDefault="009A74F7" w:rsidP="009A74F7">
      <w:pPr>
        <w:numPr>
          <w:ilvl w:val="0"/>
          <w:numId w:val="2"/>
        </w:numPr>
        <w:spacing w:before="100" w:beforeAutospacing="1" w:after="100" w:afterAutospacing="1" w:line="240" w:lineRule="auto"/>
        <w:rPr>
          <w:rFonts w:ascii="Arial" w:hAnsi="Arial" w:cs="Arial"/>
        </w:rPr>
      </w:pPr>
      <w:r w:rsidRPr="00F7120F">
        <w:rPr>
          <w:rStyle w:val="Strong"/>
          <w:rFonts w:ascii="Arial" w:hAnsi="Arial" w:cs="Arial"/>
        </w:rPr>
        <w:t>Cost Savings</w:t>
      </w:r>
      <w:r w:rsidRPr="00F7120F">
        <w:rPr>
          <w:rFonts w:ascii="Arial" w:hAnsi="Arial" w:cs="Arial"/>
        </w:rPr>
        <w:t>: These robots reduce travel and accommodation expenses, making them particularly valuable for businesses with frequent remote meetings and collaborations.</w:t>
      </w:r>
    </w:p>
    <w:p w14:paraId="6D8ED173" w14:textId="77777777" w:rsidR="009A74F7" w:rsidRPr="00F7120F" w:rsidRDefault="009A74F7" w:rsidP="009A74F7">
      <w:pPr>
        <w:numPr>
          <w:ilvl w:val="0"/>
          <w:numId w:val="2"/>
        </w:numPr>
        <w:spacing w:before="100" w:beforeAutospacing="1" w:after="100" w:afterAutospacing="1" w:line="240" w:lineRule="auto"/>
        <w:rPr>
          <w:rFonts w:ascii="Arial" w:hAnsi="Arial" w:cs="Arial"/>
        </w:rPr>
      </w:pPr>
      <w:r w:rsidRPr="00F7120F">
        <w:rPr>
          <w:rStyle w:val="Strong"/>
          <w:rFonts w:ascii="Arial" w:hAnsi="Arial" w:cs="Arial"/>
        </w:rPr>
        <w:t>Enhanced Communication</w:t>
      </w:r>
      <w:r w:rsidRPr="00F7120F">
        <w:rPr>
          <w:rFonts w:ascii="Arial" w:hAnsi="Arial" w:cs="Arial"/>
        </w:rPr>
        <w:t>: Real-time video and audio communication improves interaction quality, ensuring users can see and hear each other clearly, which enhances engagement.</w:t>
      </w:r>
    </w:p>
    <w:p w14:paraId="1B061739" w14:textId="77777777" w:rsidR="009A74F7" w:rsidRPr="00F7120F" w:rsidRDefault="009A74F7" w:rsidP="009A74F7">
      <w:pPr>
        <w:numPr>
          <w:ilvl w:val="0"/>
          <w:numId w:val="2"/>
        </w:numPr>
        <w:spacing w:before="100" w:beforeAutospacing="1" w:after="100" w:afterAutospacing="1" w:line="240" w:lineRule="auto"/>
        <w:rPr>
          <w:rFonts w:ascii="Arial" w:hAnsi="Arial" w:cs="Arial"/>
        </w:rPr>
      </w:pPr>
      <w:r w:rsidRPr="00F7120F">
        <w:rPr>
          <w:rStyle w:val="Strong"/>
          <w:rFonts w:ascii="Arial" w:hAnsi="Arial" w:cs="Arial"/>
        </w:rPr>
        <w:t>Flexibility and Convenience</w:t>
      </w:r>
      <w:r w:rsidRPr="00F7120F">
        <w:rPr>
          <w:rFonts w:ascii="Arial" w:hAnsi="Arial" w:cs="Arial"/>
        </w:rPr>
        <w:t>: Telepresence robots offer the flexibility to be present in multiple locations without physical travel, useful for attending meetings or visiting loved ones.</w:t>
      </w:r>
    </w:p>
    <w:p w14:paraId="53B5B5A8" w14:textId="77777777" w:rsidR="009A74F7" w:rsidRPr="00F7120F" w:rsidRDefault="009A74F7" w:rsidP="009A74F7">
      <w:pPr>
        <w:numPr>
          <w:ilvl w:val="0"/>
          <w:numId w:val="2"/>
        </w:numPr>
        <w:spacing w:before="100" w:beforeAutospacing="1" w:after="100" w:afterAutospacing="1" w:line="240" w:lineRule="auto"/>
        <w:rPr>
          <w:rFonts w:ascii="Arial" w:hAnsi="Arial" w:cs="Arial"/>
        </w:rPr>
      </w:pPr>
      <w:r w:rsidRPr="00F7120F">
        <w:rPr>
          <w:rStyle w:val="Strong"/>
          <w:rFonts w:ascii="Arial" w:hAnsi="Arial" w:cs="Arial"/>
        </w:rPr>
        <w:t>Improved Efficiency</w:t>
      </w:r>
      <w:r w:rsidRPr="00F7120F">
        <w:rPr>
          <w:rFonts w:ascii="Arial" w:hAnsi="Arial" w:cs="Arial"/>
        </w:rPr>
        <w:t>: In industrial and manufacturing settings, telepresence robots enable remote monitoring and maintenance, reducing downtime and ensuring quick issue resolution.</w:t>
      </w:r>
    </w:p>
    <w:p w14:paraId="7D06C099"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t>Challenges and Limitations</w:t>
      </w:r>
    </w:p>
    <w:p w14:paraId="0717B43B" w14:textId="77777777" w:rsidR="009A74F7" w:rsidRPr="00F7120F" w:rsidRDefault="009A74F7" w:rsidP="009A74F7">
      <w:pPr>
        <w:numPr>
          <w:ilvl w:val="0"/>
          <w:numId w:val="3"/>
        </w:numPr>
        <w:spacing w:before="100" w:beforeAutospacing="1" w:after="100" w:afterAutospacing="1" w:line="240" w:lineRule="auto"/>
        <w:rPr>
          <w:rFonts w:ascii="Arial" w:hAnsi="Arial" w:cs="Arial"/>
        </w:rPr>
      </w:pPr>
      <w:r w:rsidRPr="00F7120F">
        <w:rPr>
          <w:rStyle w:val="Strong"/>
          <w:rFonts w:ascii="Arial" w:hAnsi="Arial" w:cs="Arial"/>
        </w:rPr>
        <w:t>Connectivity Issues</w:t>
      </w:r>
      <w:r w:rsidRPr="00F7120F">
        <w:rPr>
          <w:rFonts w:ascii="Arial" w:hAnsi="Arial" w:cs="Arial"/>
        </w:rPr>
        <w:t>: Reliable internet connectivity is essential for telepresence robots to function properly. In areas with limited network coverage, maintaining a stable connection can be challenging, leading to communication interruptions.</w:t>
      </w:r>
    </w:p>
    <w:p w14:paraId="3369FEA5" w14:textId="77777777" w:rsidR="009A74F7" w:rsidRPr="00F7120F" w:rsidRDefault="009A74F7" w:rsidP="009A74F7">
      <w:pPr>
        <w:numPr>
          <w:ilvl w:val="0"/>
          <w:numId w:val="3"/>
        </w:numPr>
        <w:spacing w:before="100" w:beforeAutospacing="1" w:after="100" w:afterAutospacing="1" w:line="240" w:lineRule="auto"/>
        <w:rPr>
          <w:rFonts w:ascii="Arial" w:hAnsi="Arial" w:cs="Arial"/>
        </w:rPr>
      </w:pPr>
      <w:r w:rsidRPr="00F7120F">
        <w:rPr>
          <w:rStyle w:val="Strong"/>
          <w:rFonts w:ascii="Arial" w:hAnsi="Arial" w:cs="Arial"/>
        </w:rPr>
        <w:t>High Initial Cost</w:t>
      </w:r>
      <w:r w:rsidRPr="00F7120F">
        <w:rPr>
          <w:rFonts w:ascii="Arial" w:hAnsi="Arial" w:cs="Arial"/>
        </w:rPr>
        <w:t>: The initial cost of purchasing and setting up telepresence robots can be high, including the robot itself and necessary infrastructure and software. However, the long-term benefits often outweigh the initial investment.</w:t>
      </w:r>
    </w:p>
    <w:p w14:paraId="045AD729" w14:textId="77777777" w:rsidR="009A74F7" w:rsidRPr="00F7120F" w:rsidRDefault="009A74F7" w:rsidP="009A74F7">
      <w:pPr>
        <w:numPr>
          <w:ilvl w:val="0"/>
          <w:numId w:val="3"/>
        </w:numPr>
        <w:spacing w:before="100" w:beforeAutospacing="1" w:after="100" w:afterAutospacing="1" w:line="240" w:lineRule="auto"/>
        <w:rPr>
          <w:rFonts w:ascii="Arial" w:hAnsi="Arial" w:cs="Arial"/>
        </w:rPr>
      </w:pPr>
      <w:r w:rsidRPr="00F7120F">
        <w:rPr>
          <w:rStyle w:val="Strong"/>
          <w:rFonts w:ascii="Arial" w:hAnsi="Arial" w:cs="Arial"/>
        </w:rPr>
        <w:t>Technical Complexity</w:t>
      </w:r>
      <w:r w:rsidRPr="00F7120F">
        <w:rPr>
          <w:rFonts w:ascii="Arial" w:hAnsi="Arial" w:cs="Arial"/>
        </w:rPr>
        <w:t>: Operating and maintaining telepresence robots requires technical expertise. Users may need training to effectively use the control interface and troubleshoot technical issues.</w:t>
      </w:r>
    </w:p>
    <w:p w14:paraId="2BFD03DB" w14:textId="77777777" w:rsidR="009A74F7" w:rsidRPr="00F7120F" w:rsidRDefault="009A74F7" w:rsidP="009A74F7">
      <w:pPr>
        <w:numPr>
          <w:ilvl w:val="0"/>
          <w:numId w:val="3"/>
        </w:numPr>
        <w:spacing w:before="100" w:beforeAutospacing="1" w:after="100" w:afterAutospacing="1" w:line="240" w:lineRule="auto"/>
        <w:rPr>
          <w:rFonts w:ascii="Arial" w:hAnsi="Arial" w:cs="Arial"/>
        </w:rPr>
      </w:pPr>
      <w:r w:rsidRPr="00F7120F">
        <w:rPr>
          <w:rStyle w:val="Strong"/>
          <w:rFonts w:ascii="Arial" w:hAnsi="Arial" w:cs="Arial"/>
        </w:rPr>
        <w:t>Limited Autonomy</w:t>
      </w:r>
      <w:r w:rsidRPr="00F7120F">
        <w:rPr>
          <w:rFonts w:ascii="Arial" w:hAnsi="Arial" w:cs="Arial"/>
        </w:rPr>
        <w:t>: While advances in AI have improved the autonomy of telepresence robots, they still require human assistance for complex tasks. Fully autonomous operation is difficult, especially in dynamic and unpredictable environments.</w:t>
      </w:r>
    </w:p>
    <w:p w14:paraId="2489B8BC" w14:textId="77777777" w:rsidR="009A74F7" w:rsidRPr="00F7120F" w:rsidRDefault="009A74F7" w:rsidP="009A74F7">
      <w:pPr>
        <w:numPr>
          <w:ilvl w:val="0"/>
          <w:numId w:val="3"/>
        </w:numPr>
        <w:spacing w:before="100" w:beforeAutospacing="1" w:after="100" w:afterAutospacing="1" w:line="240" w:lineRule="auto"/>
        <w:rPr>
          <w:rFonts w:ascii="Arial" w:hAnsi="Arial" w:cs="Arial"/>
        </w:rPr>
      </w:pPr>
      <w:r w:rsidRPr="00F7120F">
        <w:rPr>
          <w:rStyle w:val="Strong"/>
          <w:rFonts w:ascii="Arial" w:hAnsi="Arial" w:cs="Arial"/>
        </w:rPr>
        <w:t>Privacy and Security Concerns</w:t>
      </w:r>
      <w:r w:rsidRPr="00F7120F">
        <w:rPr>
          <w:rFonts w:ascii="Arial" w:hAnsi="Arial" w:cs="Arial"/>
        </w:rPr>
        <w:t>: The use of telepresence robots raises privacy and security issues. Unauthorized access to the robot's control interface or data can compromise user privacy and the security of sensitive information. Robust security measures are necessary to address these concerns.</w:t>
      </w:r>
    </w:p>
    <w:p w14:paraId="7F3779BC" w14:textId="77777777" w:rsidR="00BF4031" w:rsidRPr="00F7120F" w:rsidRDefault="00BF4031" w:rsidP="00BF4031">
      <w:pPr>
        <w:rPr>
          <w:rFonts w:ascii="Arial" w:hAnsi="Arial" w:cs="Arial"/>
        </w:rPr>
      </w:pPr>
    </w:p>
    <w:p w14:paraId="60BA7403"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t>Future Trends and Developments</w:t>
      </w:r>
    </w:p>
    <w:p w14:paraId="6C017319" w14:textId="77777777" w:rsidR="009A74F7" w:rsidRPr="00F7120F" w:rsidRDefault="009A74F7" w:rsidP="009A74F7">
      <w:pPr>
        <w:pStyle w:val="NormalWeb"/>
        <w:rPr>
          <w:rFonts w:ascii="Arial" w:hAnsi="Arial" w:cs="Arial"/>
        </w:rPr>
      </w:pPr>
      <w:r w:rsidRPr="00F7120F">
        <w:rPr>
          <w:rFonts w:ascii="Arial" w:hAnsi="Arial" w:cs="Arial"/>
        </w:rPr>
        <w:t>The future of telepresence robots looks promising, with ongoing research and development aimed at overcoming current limitations and enhancing their capabilities. Key trends and developments include:</w:t>
      </w:r>
    </w:p>
    <w:p w14:paraId="0EA98863" w14:textId="77777777" w:rsidR="009A74F7" w:rsidRPr="00F7120F" w:rsidRDefault="009A74F7" w:rsidP="009A74F7">
      <w:pPr>
        <w:numPr>
          <w:ilvl w:val="0"/>
          <w:numId w:val="4"/>
        </w:numPr>
        <w:spacing w:before="100" w:beforeAutospacing="1" w:after="100" w:afterAutospacing="1" w:line="240" w:lineRule="auto"/>
        <w:rPr>
          <w:rFonts w:ascii="Arial" w:hAnsi="Arial" w:cs="Arial"/>
        </w:rPr>
      </w:pPr>
      <w:r w:rsidRPr="00F7120F">
        <w:rPr>
          <w:rStyle w:val="Strong"/>
          <w:rFonts w:ascii="Arial" w:hAnsi="Arial" w:cs="Arial"/>
        </w:rPr>
        <w:t>Enhanced Autonomy</w:t>
      </w:r>
      <w:r w:rsidRPr="00F7120F">
        <w:rPr>
          <w:rFonts w:ascii="Arial" w:hAnsi="Arial" w:cs="Arial"/>
        </w:rPr>
        <w:t>: Advances in AI and machine learning are expected to improve the autonomy of telepresence robots, including better navigation, obstacle avoidance, and the ability to perform more complex tasks without human intervention.</w:t>
      </w:r>
    </w:p>
    <w:p w14:paraId="18E1ECA6" w14:textId="77777777" w:rsidR="009A74F7" w:rsidRPr="00F7120F" w:rsidRDefault="009A74F7" w:rsidP="009A74F7">
      <w:pPr>
        <w:numPr>
          <w:ilvl w:val="0"/>
          <w:numId w:val="4"/>
        </w:numPr>
        <w:spacing w:before="100" w:beforeAutospacing="1" w:after="100" w:afterAutospacing="1" w:line="240" w:lineRule="auto"/>
        <w:rPr>
          <w:rFonts w:ascii="Arial" w:hAnsi="Arial" w:cs="Arial"/>
        </w:rPr>
      </w:pPr>
      <w:r w:rsidRPr="00F7120F">
        <w:rPr>
          <w:rStyle w:val="Strong"/>
          <w:rFonts w:ascii="Arial" w:hAnsi="Arial" w:cs="Arial"/>
        </w:rPr>
        <w:t>Virtual Reality Integration</w:t>
      </w:r>
      <w:r w:rsidRPr="00F7120F">
        <w:rPr>
          <w:rFonts w:ascii="Arial" w:hAnsi="Arial" w:cs="Arial"/>
        </w:rPr>
        <w:t>: Integrating virtual reality (VR) with telepresence robots is a promising development. VR can provide a more immersive and interactive remote presence experience, making users feel as if they are physically present in the robot's environment.</w:t>
      </w:r>
    </w:p>
    <w:p w14:paraId="2E405600" w14:textId="77777777" w:rsidR="009A74F7" w:rsidRPr="00F7120F" w:rsidRDefault="009A74F7" w:rsidP="009A74F7">
      <w:pPr>
        <w:numPr>
          <w:ilvl w:val="0"/>
          <w:numId w:val="4"/>
        </w:numPr>
        <w:spacing w:before="100" w:beforeAutospacing="1" w:after="100" w:afterAutospacing="1" w:line="240" w:lineRule="auto"/>
        <w:rPr>
          <w:rFonts w:ascii="Arial" w:hAnsi="Arial" w:cs="Arial"/>
        </w:rPr>
      </w:pPr>
      <w:r w:rsidRPr="00F7120F">
        <w:rPr>
          <w:rStyle w:val="Strong"/>
          <w:rFonts w:ascii="Arial" w:hAnsi="Arial" w:cs="Arial"/>
        </w:rPr>
        <w:lastRenderedPageBreak/>
        <w:t>Improved Connectivity</w:t>
      </w:r>
      <w:r w:rsidRPr="00F7120F">
        <w:rPr>
          <w:rFonts w:ascii="Arial" w:hAnsi="Arial" w:cs="Arial"/>
        </w:rPr>
        <w:t>: The rollout of 5G networks will greatly enhance the connectivity and performance of telepresence robots. Faster and more reliable internet connections will enable smoother and more responsive interactions.</w:t>
      </w:r>
    </w:p>
    <w:p w14:paraId="75301297" w14:textId="77777777" w:rsidR="009A74F7" w:rsidRPr="00F7120F" w:rsidRDefault="009A74F7" w:rsidP="009A74F7">
      <w:pPr>
        <w:numPr>
          <w:ilvl w:val="0"/>
          <w:numId w:val="4"/>
        </w:numPr>
        <w:spacing w:before="100" w:beforeAutospacing="1" w:after="100" w:afterAutospacing="1" w:line="240" w:lineRule="auto"/>
        <w:rPr>
          <w:rFonts w:ascii="Arial" w:hAnsi="Arial" w:cs="Arial"/>
        </w:rPr>
      </w:pPr>
      <w:r w:rsidRPr="00F7120F">
        <w:rPr>
          <w:rStyle w:val="Strong"/>
          <w:rFonts w:ascii="Arial" w:hAnsi="Arial" w:cs="Arial"/>
        </w:rPr>
        <w:t>Specialized Applications</w:t>
      </w:r>
      <w:r w:rsidRPr="00F7120F">
        <w:rPr>
          <w:rFonts w:ascii="Arial" w:hAnsi="Arial" w:cs="Arial"/>
        </w:rPr>
        <w:t>: Future telepresence robots will likely be designed for specific applications in various industries. For example, healthcare robots may include specialized medical equipment, while educational robots may feature interactive learning tools.</w:t>
      </w:r>
    </w:p>
    <w:p w14:paraId="50462DD4" w14:textId="77777777" w:rsidR="009A74F7" w:rsidRPr="00F7120F" w:rsidRDefault="009A74F7" w:rsidP="009A74F7">
      <w:pPr>
        <w:numPr>
          <w:ilvl w:val="0"/>
          <w:numId w:val="4"/>
        </w:numPr>
        <w:spacing w:before="100" w:beforeAutospacing="1" w:after="100" w:afterAutospacing="1" w:line="240" w:lineRule="auto"/>
        <w:rPr>
          <w:rFonts w:ascii="Arial" w:hAnsi="Arial" w:cs="Arial"/>
        </w:rPr>
      </w:pPr>
      <w:r w:rsidRPr="00F7120F">
        <w:rPr>
          <w:rStyle w:val="Strong"/>
          <w:rFonts w:ascii="Arial" w:hAnsi="Arial" w:cs="Arial"/>
        </w:rPr>
        <w:t>Affordable and Accessible Models</w:t>
      </w:r>
      <w:r w:rsidRPr="00F7120F">
        <w:rPr>
          <w:rFonts w:ascii="Arial" w:hAnsi="Arial" w:cs="Arial"/>
        </w:rPr>
        <w:t>: As technology advances, telepresence robots are expected to become more affordable and accessible, leading to wider adoption across different sectors.</w:t>
      </w:r>
    </w:p>
    <w:p w14:paraId="2F590B56" w14:textId="77777777" w:rsidR="009A74F7" w:rsidRPr="00F7120F" w:rsidRDefault="009A74F7" w:rsidP="009A74F7">
      <w:pPr>
        <w:numPr>
          <w:ilvl w:val="0"/>
          <w:numId w:val="4"/>
        </w:numPr>
        <w:spacing w:before="100" w:beforeAutospacing="1" w:after="100" w:afterAutospacing="1" w:line="240" w:lineRule="auto"/>
        <w:rPr>
          <w:rFonts w:ascii="Arial" w:hAnsi="Arial" w:cs="Arial"/>
        </w:rPr>
      </w:pPr>
      <w:r w:rsidRPr="00F7120F">
        <w:rPr>
          <w:rStyle w:val="Strong"/>
          <w:rFonts w:ascii="Arial" w:hAnsi="Arial" w:cs="Arial"/>
        </w:rPr>
        <w:t>Ethical and Regulatory Considerations</w:t>
      </w:r>
      <w:r w:rsidRPr="00F7120F">
        <w:rPr>
          <w:rFonts w:ascii="Arial" w:hAnsi="Arial" w:cs="Arial"/>
        </w:rPr>
        <w:t>: As the use of telepresence robots grows, ethical and regulatory issues will become increasingly important. Establishing guidelines and standards for their use will be crucial to ensure privacy, security, and responsible use.</w:t>
      </w:r>
    </w:p>
    <w:p w14:paraId="0614BC9C" w14:textId="77777777" w:rsidR="009A74F7" w:rsidRPr="00F7120F" w:rsidRDefault="009A74F7" w:rsidP="009A74F7">
      <w:pPr>
        <w:pStyle w:val="Heading2"/>
        <w:rPr>
          <w:rFonts w:ascii="Arial" w:hAnsi="Arial" w:cs="Arial"/>
          <w:sz w:val="48"/>
          <w:szCs w:val="48"/>
        </w:rPr>
      </w:pPr>
      <w:r w:rsidRPr="00F7120F">
        <w:rPr>
          <w:rFonts w:ascii="Arial" w:hAnsi="Arial" w:cs="Arial"/>
          <w:sz w:val="48"/>
          <w:szCs w:val="48"/>
        </w:rPr>
        <w:t>Conclusion</w:t>
      </w:r>
    </w:p>
    <w:p w14:paraId="5B4AD805" w14:textId="481DBF18" w:rsidR="008A0F5A" w:rsidRPr="00F7120F" w:rsidRDefault="009A74F7" w:rsidP="009A74F7">
      <w:pPr>
        <w:pStyle w:val="NormalWeb"/>
        <w:rPr>
          <w:rFonts w:ascii="Arial" w:hAnsi="Arial" w:cs="Arial"/>
        </w:rPr>
      </w:pPr>
      <w:r w:rsidRPr="00F7120F">
        <w:rPr>
          <w:rFonts w:ascii="Arial" w:hAnsi="Arial" w:cs="Arial"/>
        </w:rPr>
        <w:t>Virtual telepresence robots represent a significant technological innovation with the potential to transform many industries and aspects of daily life. These robots provide a remote presence, enabling individuals to interact with environments and people from a distance, breaking down geographical barriers and enhancing communication. While there are challenges and limitations to overcome, ongoing research and development are paving the way for more advanced, autonomous, and user-friendly telepresence robots. As these technologies evolve, we can expect to see even more innovative applications and profound impacts in the coming years.</w:t>
      </w:r>
    </w:p>
    <w:sectPr w:rsidR="008A0F5A" w:rsidRPr="00F7120F" w:rsidSect="00E62C46">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53B35"/>
    <w:multiLevelType w:val="hybridMultilevel"/>
    <w:tmpl w:val="327C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D1539C"/>
    <w:multiLevelType w:val="multilevel"/>
    <w:tmpl w:val="92E6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56851"/>
    <w:multiLevelType w:val="multilevel"/>
    <w:tmpl w:val="809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973E4"/>
    <w:multiLevelType w:val="multilevel"/>
    <w:tmpl w:val="A0F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300686">
    <w:abstractNumId w:val="0"/>
  </w:num>
  <w:num w:numId="2" w16cid:durableId="61681659">
    <w:abstractNumId w:val="2"/>
  </w:num>
  <w:num w:numId="3" w16cid:durableId="1681270273">
    <w:abstractNumId w:val="3"/>
  </w:num>
  <w:num w:numId="4" w16cid:durableId="23516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8F"/>
    <w:rsid w:val="00096675"/>
    <w:rsid w:val="000B0E0D"/>
    <w:rsid w:val="002D1D26"/>
    <w:rsid w:val="003D7E3B"/>
    <w:rsid w:val="004118F1"/>
    <w:rsid w:val="0041715D"/>
    <w:rsid w:val="004723E8"/>
    <w:rsid w:val="004B4EEB"/>
    <w:rsid w:val="004B7A2F"/>
    <w:rsid w:val="004F5BCD"/>
    <w:rsid w:val="00551D8F"/>
    <w:rsid w:val="006432F9"/>
    <w:rsid w:val="006D4A19"/>
    <w:rsid w:val="008A0F5A"/>
    <w:rsid w:val="009A74F7"/>
    <w:rsid w:val="00A65D49"/>
    <w:rsid w:val="00AD702C"/>
    <w:rsid w:val="00BE487F"/>
    <w:rsid w:val="00BF4031"/>
    <w:rsid w:val="00C454C1"/>
    <w:rsid w:val="00D45AEF"/>
    <w:rsid w:val="00DA0D59"/>
    <w:rsid w:val="00DD2D13"/>
    <w:rsid w:val="00E32303"/>
    <w:rsid w:val="00E57C33"/>
    <w:rsid w:val="00E62C46"/>
    <w:rsid w:val="00E83E86"/>
    <w:rsid w:val="00E92D5D"/>
    <w:rsid w:val="00F71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9B9B"/>
  <w15:chartTrackingRefBased/>
  <w15:docId w15:val="{C5A96BE4-CCF7-4780-B6DD-BA1ED831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46"/>
  </w:style>
  <w:style w:type="paragraph" w:styleId="Heading1">
    <w:name w:val="heading 1"/>
    <w:basedOn w:val="Normal"/>
    <w:next w:val="Normal"/>
    <w:link w:val="Heading1Char"/>
    <w:uiPriority w:val="9"/>
    <w:qFormat/>
    <w:rsid w:val="00E62C4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2C4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62C4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62C4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62C4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62C4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62C4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62C4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62C4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2C4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62C4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62C4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62C4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62C4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62C4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62C4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62C46"/>
    <w:rPr>
      <w:b/>
      <w:bCs/>
      <w:i/>
      <w:iCs/>
    </w:rPr>
  </w:style>
  <w:style w:type="paragraph" w:styleId="Title">
    <w:name w:val="Title"/>
    <w:basedOn w:val="Normal"/>
    <w:next w:val="Normal"/>
    <w:link w:val="TitleChar"/>
    <w:uiPriority w:val="10"/>
    <w:qFormat/>
    <w:rsid w:val="00E62C4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E62C46"/>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E62C46"/>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E62C46"/>
    <w:rPr>
      <w:color w:val="0E2841" w:themeColor="text2"/>
      <w:sz w:val="28"/>
      <w:szCs w:val="28"/>
    </w:rPr>
  </w:style>
  <w:style w:type="paragraph" w:styleId="Quote">
    <w:name w:val="Quote"/>
    <w:basedOn w:val="Normal"/>
    <w:next w:val="Normal"/>
    <w:link w:val="QuoteChar"/>
    <w:uiPriority w:val="29"/>
    <w:qFormat/>
    <w:rsid w:val="00E62C46"/>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E62C46"/>
    <w:rPr>
      <w:i/>
      <w:iCs/>
      <w:color w:val="124F1A" w:themeColor="accent3" w:themeShade="BF"/>
      <w:sz w:val="24"/>
      <w:szCs w:val="24"/>
    </w:rPr>
  </w:style>
  <w:style w:type="paragraph" w:styleId="ListParagraph">
    <w:name w:val="List Paragraph"/>
    <w:basedOn w:val="Normal"/>
    <w:uiPriority w:val="34"/>
    <w:qFormat/>
    <w:rsid w:val="00551D8F"/>
    <w:pPr>
      <w:ind w:left="720"/>
      <w:contextualSpacing/>
    </w:pPr>
  </w:style>
  <w:style w:type="character" w:styleId="IntenseEmphasis">
    <w:name w:val="Intense Emphasis"/>
    <w:basedOn w:val="DefaultParagraphFont"/>
    <w:uiPriority w:val="21"/>
    <w:qFormat/>
    <w:rsid w:val="00E62C46"/>
    <w:rPr>
      <w:b/>
      <w:bCs/>
      <w:i/>
      <w:iCs/>
      <w:color w:val="auto"/>
    </w:rPr>
  </w:style>
  <w:style w:type="paragraph" w:styleId="IntenseQuote">
    <w:name w:val="Intense Quote"/>
    <w:basedOn w:val="Normal"/>
    <w:next w:val="Normal"/>
    <w:link w:val="IntenseQuoteChar"/>
    <w:uiPriority w:val="30"/>
    <w:qFormat/>
    <w:rsid w:val="00E62C4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E62C46"/>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E62C46"/>
    <w:rPr>
      <w:b/>
      <w:bCs/>
      <w:caps w:val="0"/>
      <w:smallCaps/>
      <w:color w:val="auto"/>
      <w:spacing w:val="0"/>
      <w:u w:val="single"/>
    </w:rPr>
  </w:style>
  <w:style w:type="paragraph" w:styleId="Caption">
    <w:name w:val="caption"/>
    <w:basedOn w:val="Normal"/>
    <w:next w:val="Normal"/>
    <w:uiPriority w:val="35"/>
    <w:semiHidden/>
    <w:unhideWhenUsed/>
    <w:qFormat/>
    <w:rsid w:val="00E62C46"/>
    <w:pPr>
      <w:spacing w:line="240" w:lineRule="auto"/>
    </w:pPr>
    <w:rPr>
      <w:b/>
      <w:bCs/>
      <w:color w:val="404040" w:themeColor="text1" w:themeTint="BF"/>
      <w:sz w:val="16"/>
      <w:szCs w:val="16"/>
    </w:rPr>
  </w:style>
  <w:style w:type="character" w:styleId="Strong">
    <w:name w:val="Strong"/>
    <w:basedOn w:val="DefaultParagraphFont"/>
    <w:uiPriority w:val="22"/>
    <w:qFormat/>
    <w:rsid w:val="00E62C46"/>
    <w:rPr>
      <w:b/>
      <w:bCs/>
    </w:rPr>
  </w:style>
  <w:style w:type="character" w:styleId="Emphasis">
    <w:name w:val="Emphasis"/>
    <w:basedOn w:val="DefaultParagraphFont"/>
    <w:uiPriority w:val="20"/>
    <w:qFormat/>
    <w:rsid w:val="00E62C46"/>
    <w:rPr>
      <w:i/>
      <w:iCs/>
      <w:color w:val="000000" w:themeColor="text1"/>
    </w:rPr>
  </w:style>
  <w:style w:type="paragraph" w:styleId="NoSpacing">
    <w:name w:val="No Spacing"/>
    <w:uiPriority w:val="1"/>
    <w:qFormat/>
    <w:rsid w:val="00E62C46"/>
    <w:pPr>
      <w:spacing w:after="0" w:line="240" w:lineRule="auto"/>
    </w:pPr>
  </w:style>
  <w:style w:type="character" w:styleId="SubtleEmphasis">
    <w:name w:val="Subtle Emphasis"/>
    <w:basedOn w:val="DefaultParagraphFont"/>
    <w:uiPriority w:val="19"/>
    <w:qFormat/>
    <w:rsid w:val="00E62C46"/>
    <w:rPr>
      <w:i/>
      <w:iCs/>
      <w:color w:val="595959" w:themeColor="text1" w:themeTint="A6"/>
    </w:rPr>
  </w:style>
  <w:style w:type="character" w:styleId="SubtleReference">
    <w:name w:val="Subtle Reference"/>
    <w:basedOn w:val="DefaultParagraphFont"/>
    <w:uiPriority w:val="31"/>
    <w:qFormat/>
    <w:rsid w:val="00E62C4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62C46"/>
    <w:rPr>
      <w:b/>
      <w:bCs/>
      <w:caps w:val="0"/>
      <w:smallCaps/>
      <w:spacing w:val="0"/>
    </w:rPr>
  </w:style>
  <w:style w:type="paragraph" w:styleId="TOCHeading">
    <w:name w:val="TOC Heading"/>
    <w:basedOn w:val="Heading1"/>
    <w:next w:val="Normal"/>
    <w:uiPriority w:val="39"/>
    <w:semiHidden/>
    <w:unhideWhenUsed/>
    <w:qFormat/>
    <w:rsid w:val="00E62C46"/>
    <w:pPr>
      <w:outlineLvl w:val="9"/>
    </w:pPr>
  </w:style>
  <w:style w:type="paragraph" w:styleId="NormalWeb">
    <w:name w:val="Normal (Web)"/>
    <w:basedOn w:val="Normal"/>
    <w:uiPriority w:val="99"/>
    <w:unhideWhenUsed/>
    <w:rsid w:val="009A74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9650">
      <w:bodyDiv w:val="1"/>
      <w:marLeft w:val="0"/>
      <w:marRight w:val="0"/>
      <w:marTop w:val="0"/>
      <w:marBottom w:val="0"/>
      <w:divBdr>
        <w:top w:val="none" w:sz="0" w:space="0" w:color="auto"/>
        <w:left w:val="none" w:sz="0" w:space="0" w:color="auto"/>
        <w:bottom w:val="none" w:sz="0" w:space="0" w:color="auto"/>
        <w:right w:val="none" w:sz="0" w:space="0" w:color="auto"/>
      </w:divBdr>
    </w:div>
    <w:div w:id="46145011">
      <w:bodyDiv w:val="1"/>
      <w:marLeft w:val="0"/>
      <w:marRight w:val="0"/>
      <w:marTop w:val="0"/>
      <w:marBottom w:val="0"/>
      <w:divBdr>
        <w:top w:val="none" w:sz="0" w:space="0" w:color="auto"/>
        <w:left w:val="none" w:sz="0" w:space="0" w:color="auto"/>
        <w:bottom w:val="none" w:sz="0" w:space="0" w:color="auto"/>
        <w:right w:val="none" w:sz="0" w:space="0" w:color="auto"/>
      </w:divBdr>
    </w:div>
    <w:div w:id="189223462">
      <w:bodyDiv w:val="1"/>
      <w:marLeft w:val="0"/>
      <w:marRight w:val="0"/>
      <w:marTop w:val="0"/>
      <w:marBottom w:val="0"/>
      <w:divBdr>
        <w:top w:val="none" w:sz="0" w:space="0" w:color="auto"/>
        <w:left w:val="none" w:sz="0" w:space="0" w:color="auto"/>
        <w:bottom w:val="none" w:sz="0" w:space="0" w:color="auto"/>
        <w:right w:val="none" w:sz="0" w:space="0" w:color="auto"/>
      </w:divBdr>
    </w:div>
    <w:div w:id="274991762">
      <w:bodyDiv w:val="1"/>
      <w:marLeft w:val="0"/>
      <w:marRight w:val="0"/>
      <w:marTop w:val="0"/>
      <w:marBottom w:val="0"/>
      <w:divBdr>
        <w:top w:val="none" w:sz="0" w:space="0" w:color="auto"/>
        <w:left w:val="none" w:sz="0" w:space="0" w:color="auto"/>
        <w:bottom w:val="none" w:sz="0" w:space="0" w:color="auto"/>
        <w:right w:val="none" w:sz="0" w:space="0" w:color="auto"/>
      </w:divBdr>
    </w:div>
    <w:div w:id="329261427">
      <w:bodyDiv w:val="1"/>
      <w:marLeft w:val="0"/>
      <w:marRight w:val="0"/>
      <w:marTop w:val="0"/>
      <w:marBottom w:val="0"/>
      <w:divBdr>
        <w:top w:val="none" w:sz="0" w:space="0" w:color="auto"/>
        <w:left w:val="none" w:sz="0" w:space="0" w:color="auto"/>
        <w:bottom w:val="none" w:sz="0" w:space="0" w:color="auto"/>
        <w:right w:val="none" w:sz="0" w:space="0" w:color="auto"/>
      </w:divBdr>
    </w:div>
    <w:div w:id="427114897">
      <w:bodyDiv w:val="1"/>
      <w:marLeft w:val="0"/>
      <w:marRight w:val="0"/>
      <w:marTop w:val="0"/>
      <w:marBottom w:val="0"/>
      <w:divBdr>
        <w:top w:val="none" w:sz="0" w:space="0" w:color="auto"/>
        <w:left w:val="none" w:sz="0" w:space="0" w:color="auto"/>
        <w:bottom w:val="none" w:sz="0" w:space="0" w:color="auto"/>
        <w:right w:val="none" w:sz="0" w:space="0" w:color="auto"/>
      </w:divBdr>
    </w:div>
    <w:div w:id="456796929">
      <w:bodyDiv w:val="1"/>
      <w:marLeft w:val="0"/>
      <w:marRight w:val="0"/>
      <w:marTop w:val="0"/>
      <w:marBottom w:val="0"/>
      <w:divBdr>
        <w:top w:val="none" w:sz="0" w:space="0" w:color="auto"/>
        <w:left w:val="none" w:sz="0" w:space="0" w:color="auto"/>
        <w:bottom w:val="none" w:sz="0" w:space="0" w:color="auto"/>
        <w:right w:val="none" w:sz="0" w:space="0" w:color="auto"/>
      </w:divBdr>
    </w:div>
    <w:div w:id="492330904">
      <w:bodyDiv w:val="1"/>
      <w:marLeft w:val="0"/>
      <w:marRight w:val="0"/>
      <w:marTop w:val="0"/>
      <w:marBottom w:val="0"/>
      <w:divBdr>
        <w:top w:val="none" w:sz="0" w:space="0" w:color="auto"/>
        <w:left w:val="none" w:sz="0" w:space="0" w:color="auto"/>
        <w:bottom w:val="none" w:sz="0" w:space="0" w:color="auto"/>
        <w:right w:val="none" w:sz="0" w:space="0" w:color="auto"/>
      </w:divBdr>
    </w:div>
    <w:div w:id="501776291">
      <w:bodyDiv w:val="1"/>
      <w:marLeft w:val="0"/>
      <w:marRight w:val="0"/>
      <w:marTop w:val="0"/>
      <w:marBottom w:val="0"/>
      <w:divBdr>
        <w:top w:val="none" w:sz="0" w:space="0" w:color="auto"/>
        <w:left w:val="none" w:sz="0" w:space="0" w:color="auto"/>
        <w:bottom w:val="none" w:sz="0" w:space="0" w:color="auto"/>
        <w:right w:val="none" w:sz="0" w:space="0" w:color="auto"/>
      </w:divBdr>
    </w:div>
    <w:div w:id="513154603">
      <w:bodyDiv w:val="1"/>
      <w:marLeft w:val="0"/>
      <w:marRight w:val="0"/>
      <w:marTop w:val="0"/>
      <w:marBottom w:val="0"/>
      <w:divBdr>
        <w:top w:val="none" w:sz="0" w:space="0" w:color="auto"/>
        <w:left w:val="none" w:sz="0" w:space="0" w:color="auto"/>
        <w:bottom w:val="none" w:sz="0" w:space="0" w:color="auto"/>
        <w:right w:val="none" w:sz="0" w:space="0" w:color="auto"/>
      </w:divBdr>
    </w:div>
    <w:div w:id="620645826">
      <w:bodyDiv w:val="1"/>
      <w:marLeft w:val="0"/>
      <w:marRight w:val="0"/>
      <w:marTop w:val="0"/>
      <w:marBottom w:val="0"/>
      <w:divBdr>
        <w:top w:val="none" w:sz="0" w:space="0" w:color="auto"/>
        <w:left w:val="none" w:sz="0" w:space="0" w:color="auto"/>
        <w:bottom w:val="none" w:sz="0" w:space="0" w:color="auto"/>
        <w:right w:val="none" w:sz="0" w:space="0" w:color="auto"/>
      </w:divBdr>
    </w:div>
    <w:div w:id="683824542">
      <w:bodyDiv w:val="1"/>
      <w:marLeft w:val="0"/>
      <w:marRight w:val="0"/>
      <w:marTop w:val="0"/>
      <w:marBottom w:val="0"/>
      <w:divBdr>
        <w:top w:val="none" w:sz="0" w:space="0" w:color="auto"/>
        <w:left w:val="none" w:sz="0" w:space="0" w:color="auto"/>
        <w:bottom w:val="none" w:sz="0" w:space="0" w:color="auto"/>
        <w:right w:val="none" w:sz="0" w:space="0" w:color="auto"/>
      </w:divBdr>
    </w:div>
    <w:div w:id="708532301">
      <w:bodyDiv w:val="1"/>
      <w:marLeft w:val="0"/>
      <w:marRight w:val="0"/>
      <w:marTop w:val="0"/>
      <w:marBottom w:val="0"/>
      <w:divBdr>
        <w:top w:val="none" w:sz="0" w:space="0" w:color="auto"/>
        <w:left w:val="none" w:sz="0" w:space="0" w:color="auto"/>
        <w:bottom w:val="none" w:sz="0" w:space="0" w:color="auto"/>
        <w:right w:val="none" w:sz="0" w:space="0" w:color="auto"/>
      </w:divBdr>
    </w:div>
    <w:div w:id="728040585">
      <w:bodyDiv w:val="1"/>
      <w:marLeft w:val="0"/>
      <w:marRight w:val="0"/>
      <w:marTop w:val="0"/>
      <w:marBottom w:val="0"/>
      <w:divBdr>
        <w:top w:val="none" w:sz="0" w:space="0" w:color="auto"/>
        <w:left w:val="none" w:sz="0" w:space="0" w:color="auto"/>
        <w:bottom w:val="none" w:sz="0" w:space="0" w:color="auto"/>
        <w:right w:val="none" w:sz="0" w:space="0" w:color="auto"/>
      </w:divBdr>
    </w:div>
    <w:div w:id="1011569109">
      <w:bodyDiv w:val="1"/>
      <w:marLeft w:val="0"/>
      <w:marRight w:val="0"/>
      <w:marTop w:val="0"/>
      <w:marBottom w:val="0"/>
      <w:divBdr>
        <w:top w:val="none" w:sz="0" w:space="0" w:color="auto"/>
        <w:left w:val="none" w:sz="0" w:space="0" w:color="auto"/>
        <w:bottom w:val="none" w:sz="0" w:space="0" w:color="auto"/>
        <w:right w:val="none" w:sz="0" w:space="0" w:color="auto"/>
      </w:divBdr>
    </w:div>
    <w:div w:id="1113599958">
      <w:bodyDiv w:val="1"/>
      <w:marLeft w:val="0"/>
      <w:marRight w:val="0"/>
      <w:marTop w:val="0"/>
      <w:marBottom w:val="0"/>
      <w:divBdr>
        <w:top w:val="none" w:sz="0" w:space="0" w:color="auto"/>
        <w:left w:val="none" w:sz="0" w:space="0" w:color="auto"/>
        <w:bottom w:val="none" w:sz="0" w:space="0" w:color="auto"/>
        <w:right w:val="none" w:sz="0" w:space="0" w:color="auto"/>
      </w:divBdr>
    </w:div>
    <w:div w:id="1131283311">
      <w:bodyDiv w:val="1"/>
      <w:marLeft w:val="0"/>
      <w:marRight w:val="0"/>
      <w:marTop w:val="0"/>
      <w:marBottom w:val="0"/>
      <w:divBdr>
        <w:top w:val="none" w:sz="0" w:space="0" w:color="auto"/>
        <w:left w:val="none" w:sz="0" w:space="0" w:color="auto"/>
        <w:bottom w:val="none" w:sz="0" w:space="0" w:color="auto"/>
        <w:right w:val="none" w:sz="0" w:space="0" w:color="auto"/>
      </w:divBdr>
    </w:div>
    <w:div w:id="1157575715">
      <w:bodyDiv w:val="1"/>
      <w:marLeft w:val="0"/>
      <w:marRight w:val="0"/>
      <w:marTop w:val="0"/>
      <w:marBottom w:val="0"/>
      <w:divBdr>
        <w:top w:val="none" w:sz="0" w:space="0" w:color="auto"/>
        <w:left w:val="none" w:sz="0" w:space="0" w:color="auto"/>
        <w:bottom w:val="none" w:sz="0" w:space="0" w:color="auto"/>
        <w:right w:val="none" w:sz="0" w:space="0" w:color="auto"/>
      </w:divBdr>
    </w:div>
    <w:div w:id="1226450392">
      <w:bodyDiv w:val="1"/>
      <w:marLeft w:val="0"/>
      <w:marRight w:val="0"/>
      <w:marTop w:val="0"/>
      <w:marBottom w:val="0"/>
      <w:divBdr>
        <w:top w:val="none" w:sz="0" w:space="0" w:color="auto"/>
        <w:left w:val="none" w:sz="0" w:space="0" w:color="auto"/>
        <w:bottom w:val="none" w:sz="0" w:space="0" w:color="auto"/>
        <w:right w:val="none" w:sz="0" w:space="0" w:color="auto"/>
      </w:divBdr>
    </w:div>
    <w:div w:id="1234314583">
      <w:bodyDiv w:val="1"/>
      <w:marLeft w:val="0"/>
      <w:marRight w:val="0"/>
      <w:marTop w:val="0"/>
      <w:marBottom w:val="0"/>
      <w:divBdr>
        <w:top w:val="none" w:sz="0" w:space="0" w:color="auto"/>
        <w:left w:val="none" w:sz="0" w:space="0" w:color="auto"/>
        <w:bottom w:val="none" w:sz="0" w:space="0" w:color="auto"/>
        <w:right w:val="none" w:sz="0" w:space="0" w:color="auto"/>
      </w:divBdr>
    </w:div>
    <w:div w:id="1344280635">
      <w:bodyDiv w:val="1"/>
      <w:marLeft w:val="0"/>
      <w:marRight w:val="0"/>
      <w:marTop w:val="0"/>
      <w:marBottom w:val="0"/>
      <w:divBdr>
        <w:top w:val="none" w:sz="0" w:space="0" w:color="auto"/>
        <w:left w:val="none" w:sz="0" w:space="0" w:color="auto"/>
        <w:bottom w:val="none" w:sz="0" w:space="0" w:color="auto"/>
        <w:right w:val="none" w:sz="0" w:space="0" w:color="auto"/>
      </w:divBdr>
    </w:div>
    <w:div w:id="1374189164">
      <w:bodyDiv w:val="1"/>
      <w:marLeft w:val="0"/>
      <w:marRight w:val="0"/>
      <w:marTop w:val="0"/>
      <w:marBottom w:val="0"/>
      <w:divBdr>
        <w:top w:val="none" w:sz="0" w:space="0" w:color="auto"/>
        <w:left w:val="none" w:sz="0" w:space="0" w:color="auto"/>
        <w:bottom w:val="none" w:sz="0" w:space="0" w:color="auto"/>
        <w:right w:val="none" w:sz="0" w:space="0" w:color="auto"/>
      </w:divBdr>
    </w:div>
    <w:div w:id="1397044694">
      <w:bodyDiv w:val="1"/>
      <w:marLeft w:val="0"/>
      <w:marRight w:val="0"/>
      <w:marTop w:val="0"/>
      <w:marBottom w:val="0"/>
      <w:divBdr>
        <w:top w:val="none" w:sz="0" w:space="0" w:color="auto"/>
        <w:left w:val="none" w:sz="0" w:space="0" w:color="auto"/>
        <w:bottom w:val="none" w:sz="0" w:space="0" w:color="auto"/>
        <w:right w:val="none" w:sz="0" w:space="0" w:color="auto"/>
      </w:divBdr>
    </w:div>
    <w:div w:id="1441414662">
      <w:bodyDiv w:val="1"/>
      <w:marLeft w:val="0"/>
      <w:marRight w:val="0"/>
      <w:marTop w:val="0"/>
      <w:marBottom w:val="0"/>
      <w:divBdr>
        <w:top w:val="none" w:sz="0" w:space="0" w:color="auto"/>
        <w:left w:val="none" w:sz="0" w:space="0" w:color="auto"/>
        <w:bottom w:val="none" w:sz="0" w:space="0" w:color="auto"/>
        <w:right w:val="none" w:sz="0" w:space="0" w:color="auto"/>
      </w:divBdr>
    </w:div>
    <w:div w:id="1446271632">
      <w:bodyDiv w:val="1"/>
      <w:marLeft w:val="0"/>
      <w:marRight w:val="0"/>
      <w:marTop w:val="0"/>
      <w:marBottom w:val="0"/>
      <w:divBdr>
        <w:top w:val="none" w:sz="0" w:space="0" w:color="auto"/>
        <w:left w:val="none" w:sz="0" w:space="0" w:color="auto"/>
        <w:bottom w:val="none" w:sz="0" w:space="0" w:color="auto"/>
        <w:right w:val="none" w:sz="0" w:space="0" w:color="auto"/>
      </w:divBdr>
    </w:div>
    <w:div w:id="1484204093">
      <w:bodyDiv w:val="1"/>
      <w:marLeft w:val="0"/>
      <w:marRight w:val="0"/>
      <w:marTop w:val="0"/>
      <w:marBottom w:val="0"/>
      <w:divBdr>
        <w:top w:val="none" w:sz="0" w:space="0" w:color="auto"/>
        <w:left w:val="none" w:sz="0" w:space="0" w:color="auto"/>
        <w:bottom w:val="none" w:sz="0" w:space="0" w:color="auto"/>
        <w:right w:val="none" w:sz="0" w:space="0" w:color="auto"/>
      </w:divBdr>
    </w:div>
    <w:div w:id="1496918388">
      <w:bodyDiv w:val="1"/>
      <w:marLeft w:val="0"/>
      <w:marRight w:val="0"/>
      <w:marTop w:val="0"/>
      <w:marBottom w:val="0"/>
      <w:divBdr>
        <w:top w:val="none" w:sz="0" w:space="0" w:color="auto"/>
        <w:left w:val="none" w:sz="0" w:space="0" w:color="auto"/>
        <w:bottom w:val="none" w:sz="0" w:space="0" w:color="auto"/>
        <w:right w:val="none" w:sz="0" w:space="0" w:color="auto"/>
      </w:divBdr>
    </w:div>
    <w:div w:id="1554656313">
      <w:bodyDiv w:val="1"/>
      <w:marLeft w:val="0"/>
      <w:marRight w:val="0"/>
      <w:marTop w:val="0"/>
      <w:marBottom w:val="0"/>
      <w:divBdr>
        <w:top w:val="none" w:sz="0" w:space="0" w:color="auto"/>
        <w:left w:val="none" w:sz="0" w:space="0" w:color="auto"/>
        <w:bottom w:val="none" w:sz="0" w:space="0" w:color="auto"/>
        <w:right w:val="none" w:sz="0" w:space="0" w:color="auto"/>
      </w:divBdr>
    </w:div>
    <w:div w:id="1610816760">
      <w:bodyDiv w:val="1"/>
      <w:marLeft w:val="0"/>
      <w:marRight w:val="0"/>
      <w:marTop w:val="0"/>
      <w:marBottom w:val="0"/>
      <w:divBdr>
        <w:top w:val="none" w:sz="0" w:space="0" w:color="auto"/>
        <w:left w:val="none" w:sz="0" w:space="0" w:color="auto"/>
        <w:bottom w:val="none" w:sz="0" w:space="0" w:color="auto"/>
        <w:right w:val="none" w:sz="0" w:space="0" w:color="auto"/>
      </w:divBdr>
    </w:div>
    <w:div w:id="1646203094">
      <w:bodyDiv w:val="1"/>
      <w:marLeft w:val="0"/>
      <w:marRight w:val="0"/>
      <w:marTop w:val="0"/>
      <w:marBottom w:val="0"/>
      <w:divBdr>
        <w:top w:val="none" w:sz="0" w:space="0" w:color="auto"/>
        <w:left w:val="none" w:sz="0" w:space="0" w:color="auto"/>
        <w:bottom w:val="none" w:sz="0" w:space="0" w:color="auto"/>
        <w:right w:val="none" w:sz="0" w:space="0" w:color="auto"/>
      </w:divBdr>
    </w:div>
    <w:div w:id="1727485694">
      <w:bodyDiv w:val="1"/>
      <w:marLeft w:val="0"/>
      <w:marRight w:val="0"/>
      <w:marTop w:val="0"/>
      <w:marBottom w:val="0"/>
      <w:divBdr>
        <w:top w:val="none" w:sz="0" w:space="0" w:color="auto"/>
        <w:left w:val="none" w:sz="0" w:space="0" w:color="auto"/>
        <w:bottom w:val="none" w:sz="0" w:space="0" w:color="auto"/>
        <w:right w:val="none" w:sz="0" w:space="0" w:color="auto"/>
      </w:divBdr>
    </w:div>
    <w:div w:id="1797062860">
      <w:bodyDiv w:val="1"/>
      <w:marLeft w:val="0"/>
      <w:marRight w:val="0"/>
      <w:marTop w:val="0"/>
      <w:marBottom w:val="0"/>
      <w:divBdr>
        <w:top w:val="none" w:sz="0" w:space="0" w:color="auto"/>
        <w:left w:val="none" w:sz="0" w:space="0" w:color="auto"/>
        <w:bottom w:val="none" w:sz="0" w:space="0" w:color="auto"/>
        <w:right w:val="none" w:sz="0" w:space="0" w:color="auto"/>
      </w:divBdr>
    </w:div>
    <w:div w:id="1911190569">
      <w:bodyDiv w:val="1"/>
      <w:marLeft w:val="0"/>
      <w:marRight w:val="0"/>
      <w:marTop w:val="0"/>
      <w:marBottom w:val="0"/>
      <w:divBdr>
        <w:top w:val="none" w:sz="0" w:space="0" w:color="auto"/>
        <w:left w:val="none" w:sz="0" w:space="0" w:color="auto"/>
        <w:bottom w:val="none" w:sz="0" w:space="0" w:color="auto"/>
        <w:right w:val="none" w:sz="0" w:space="0" w:color="auto"/>
      </w:divBdr>
    </w:div>
    <w:div w:id="1924216966">
      <w:bodyDiv w:val="1"/>
      <w:marLeft w:val="0"/>
      <w:marRight w:val="0"/>
      <w:marTop w:val="0"/>
      <w:marBottom w:val="0"/>
      <w:divBdr>
        <w:top w:val="none" w:sz="0" w:space="0" w:color="auto"/>
        <w:left w:val="none" w:sz="0" w:space="0" w:color="auto"/>
        <w:bottom w:val="none" w:sz="0" w:space="0" w:color="auto"/>
        <w:right w:val="none" w:sz="0" w:space="0" w:color="auto"/>
      </w:divBdr>
    </w:div>
    <w:div w:id="1986204441">
      <w:bodyDiv w:val="1"/>
      <w:marLeft w:val="0"/>
      <w:marRight w:val="0"/>
      <w:marTop w:val="0"/>
      <w:marBottom w:val="0"/>
      <w:divBdr>
        <w:top w:val="none" w:sz="0" w:space="0" w:color="auto"/>
        <w:left w:val="none" w:sz="0" w:space="0" w:color="auto"/>
        <w:bottom w:val="none" w:sz="0" w:space="0" w:color="auto"/>
        <w:right w:val="none" w:sz="0" w:space="0" w:color="auto"/>
      </w:divBdr>
    </w:div>
    <w:div w:id="2093889900">
      <w:bodyDiv w:val="1"/>
      <w:marLeft w:val="0"/>
      <w:marRight w:val="0"/>
      <w:marTop w:val="0"/>
      <w:marBottom w:val="0"/>
      <w:divBdr>
        <w:top w:val="none" w:sz="0" w:space="0" w:color="auto"/>
        <w:left w:val="none" w:sz="0" w:space="0" w:color="auto"/>
        <w:bottom w:val="none" w:sz="0" w:space="0" w:color="auto"/>
        <w:right w:val="none" w:sz="0" w:space="0" w:color="auto"/>
      </w:divBdr>
    </w:div>
    <w:div w:id="21245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E635-2DD6-44AB-BFAF-F4EAB72A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Rauniyar-[AM.EN.U4AIE22062]</dc:creator>
  <cp:keywords/>
  <dc:description/>
  <cp:lastModifiedBy>Girish s</cp:lastModifiedBy>
  <cp:revision>3</cp:revision>
  <dcterms:created xsi:type="dcterms:W3CDTF">2024-07-15T16:59:00Z</dcterms:created>
  <dcterms:modified xsi:type="dcterms:W3CDTF">2024-07-15T17:18:00Z</dcterms:modified>
</cp:coreProperties>
</file>