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val="false"/>
          <w:bCs w:val="false"/>
          <w:i w:val="false"/>
          <w:iCs w:val="false"/>
          <w:color w:val="111111"/>
          <w:sz w:val="22"/>
          <w:szCs w:val="22"/>
        </w:rPr>
        <w:t xml:space="preserve"/>
      </w:r>
    </w:p>
    <w:p>
      <w:pPr>
        <w:spacing w:before="0" w:after="80"/>
        <w:jc w:val="left"/>
      </w:pPr>
      <w:r>
        <w:rPr>
          <w:rFonts w:ascii="Arial" w:cs="Arial" w:eastAsia="Arial" w:hAnsi="Arial"/>
          <w:b w:val="false"/>
          <w:bCs w:val="false"/>
          <w:i w:val="false"/>
          <w:iCs w:val="false"/>
          <w:color w:val="111111"/>
          <w:sz w:val="22"/>
          <w:szCs w:val="22"/>
        </w:rPr>
        <w:t xml:space="preserve"/>
      </w:r>
    </w:p>
    <w:p>
      <w:pPr>
        <w:spacing w:before="0" w:after="120"/>
        <w:jc w:val="center"/>
      </w:pPr>
      <w:r>
        <w:rPr>
          <w:rFonts w:ascii="Arial" w:cs="Arial" w:eastAsia="Arial" w:hAnsi="Arial"/>
          <w:b/>
          <w:bCs/>
          <w:color w:val="1B3A5C"/>
          <w:sz w:val="56"/>
          <w:szCs w:val="56"/>
        </w:rPr>
        <w:t xml:space="preserve">PROJECT 48</w:t>
      </w:r>
    </w:p>
    <w:p>
      <w:pPr>
        <w:spacing w:before="0" w:after="80"/>
        <w:jc w:val="center"/>
      </w:pPr>
      <w:r>
        <w:rPr>
          <w:rFonts w:ascii="Arial" w:cs="Arial" w:eastAsia="Arial" w:hAnsi="Arial"/>
          <w:color w:val="2E6DA4"/>
          <w:sz w:val="30"/>
          <w:szCs w:val="30"/>
        </w:rPr>
        <w:t xml:space="preserve">Explainable Deep Learning for Sleep Disorder Detection</w:t>
      </w:r>
    </w:p>
    <w:p>
      <w:pPr>
        <w:spacing w:before="0" w:after="80"/>
        <w:jc w:val="center"/>
      </w:pPr>
      <w:r>
        <w:rPr>
          <w:rFonts w:ascii="Arial" w:cs="Arial" w:eastAsia="Arial" w:hAnsi="Arial"/>
          <w:color w:val="2E6DA4"/>
          <w:sz w:val="30"/>
          <w:szCs w:val="30"/>
        </w:rPr>
        <w:t xml:space="preserve">and Personalized Lifestyle Recommendations</w:t>
      </w:r>
    </w:p>
    <w:p>
      <w:pPr>
        <w:spacing w:before="0" w:after="80"/>
        <w:jc w:val="left"/>
      </w:pPr>
      <w:r>
        <w:rPr>
          <w:rFonts w:ascii="Arial" w:cs="Arial" w:eastAsia="Arial" w:hAnsi="Arial"/>
          <w:b w:val="false"/>
          <w:bCs w:val="false"/>
          <w:i w:val="false"/>
          <w:iCs w:val="false"/>
          <w:color w:val="111111"/>
          <w:sz w:val="22"/>
          <w:szCs w:val="22"/>
        </w:rPr>
        <w:t xml:space="preserve"/>
      </w:r>
    </w:p>
    <w:p>
      <w:pPr>
        <w:pBdr>
          <w:top w:val="single" w:color="A8C8E8" w:sz="4" w:space="4"/>
          <w:bottom w:val="single" w:color="A8C8E8" w:sz="4" w:space="4"/>
        </w:pBdr>
        <w:spacing w:before="0" w:after="60"/>
        <w:jc w:val="center"/>
      </w:pPr>
      <w:r>
        <w:rPr>
          <w:rFonts w:ascii="Arial" w:cs="Arial" w:eastAsia="Arial" w:hAnsi="Arial"/>
          <w:i/>
          <w:iCs/>
          <w:color w:val="5A5A5A"/>
          <w:sz w:val="26"/>
          <w:szCs w:val="26"/>
        </w:rPr>
        <w:t xml:space="preserve">Comprehensive Experiment &amp; Results Report</w:t>
      </w:r>
    </w:p>
    <w:p>
      <w:pPr>
        <w:spacing w:before="0" w:after="80"/>
        <w:jc w:val="left"/>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color w:val="5A5A5A"/>
          <w:sz w:val="22"/>
          <w:szCs w:val="22"/>
        </w:rPr>
        <w:t xml:space="preserve">Guide: Prof. Dr. Simi Surendran</w:t>
      </w:r>
    </w:p>
    <w:p>
      <w:pPr>
        <w:spacing w:before="0" w:after="200"/>
        <w:jc w:val="center"/>
      </w:pPr>
      <w:r>
        <w:rPr>
          <w:rFonts w:ascii="Arial" w:cs="Arial" w:eastAsia="Arial" w:hAnsi="Arial"/>
          <w:color w:val="5A5A5A"/>
          <w:sz w:val="20"/>
          <w:szCs w:val="20"/>
        </w:rPr>
        <w:t xml:space="preserve">Dataset: MESA Sleep Study (mesa-sleep-dataset-0.8.0)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D4EDDA" w:val="clear"/>
            <w:tcMar>
              <w:top w:type="dxa" w:w="100"/>
              <w:left w:type="dxa" w:w="200"/>
              <w:bottom w:type="dxa" w:w="100"/>
              <w:right w:type="dxa" w:w="200"/>
            </w:tcMar>
          </w:tcPr>
          <w:p>
            <w:pPr>
              <w:spacing w:before="0" w:after="40"/>
              <w:jc w:val="center"/>
            </w:pPr>
            <w:r>
              <w:rPr>
                <w:rFonts w:ascii="Arial" w:cs="Arial" w:eastAsia="Arial" w:hAnsi="Arial"/>
                <w:b w:val="false"/>
                <w:bCs w:val="false"/>
                <w:i w:val="false"/>
                <w:iCs w:val="false"/>
                <w:color w:val="1E6E3F"/>
                <w:sz w:val="18"/>
                <w:szCs w:val="18"/>
              </w:rPr>
              <w:t xml:space="preserve">Best F1 Achieved</w:t>
            </w:r>
          </w:p>
          <w:p>
            <w:pPr>
              <w:spacing w:before="0" w:after="80"/>
              <w:jc w:val="center"/>
            </w:pPr>
            <w:r>
              <w:rPr>
                <w:rFonts w:ascii="Arial" w:cs="Arial" w:eastAsia="Arial" w:hAnsi="Arial"/>
                <w:b/>
                <w:bCs/>
                <w:i w:val="false"/>
                <w:iCs w:val="false"/>
                <w:color w:val="1E6E3F"/>
                <w:sz w:val="28"/>
                <w:szCs w:val="28"/>
              </w:rPr>
              <w:t xml:space="preserve">0.7843</w:t>
            </w:r>
          </w:p>
        </w:tc>
        <w:tc>
          <w:tcPr>
            <w:tcW w:type="dxa" w:w="3120"/>
            <w:tcBorders>
              <w:top w:val="none"/>
              <w:left w:val="none"/>
              <w:bottom w:val="none"/>
              <w:right w:val="none"/>
            </w:tcBorders>
            <w:shd w:fill="D6E4F0" w:val="clear"/>
            <w:tcMar>
              <w:top w:type="dxa" w:w="100"/>
              <w:left w:type="dxa" w:w="200"/>
              <w:bottom w:type="dxa" w:w="100"/>
              <w:right w:type="dxa" w:w="200"/>
            </w:tcMar>
          </w:tcPr>
          <w:p>
            <w:pPr>
              <w:spacing w:before="0" w:after="40"/>
              <w:jc w:val="center"/>
            </w:pPr>
            <w:r>
              <w:rPr>
                <w:rFonts w:ascii="Arial" w:cs="Arial" w:eastAsia="Arial" w:hAnsi="Arial"/>
                <w:b w:val="false"/>
                <w:bCs w:val="false"/>
                <w:i w:val="false"/>
                <w:iCs w:val="false"/>
                <w:color w:val="1B3A5C"/>
                <w:sz w:val="18"/>
                <w:szCs w:val="18"/>
              </w:rPr>
              <w:t xml:space="preserve">Targets Studied</w:t>
            </w:r>
          </w:p>
          <w:p>
            <w:pPr>
              <w:spacing w:before="0" w:after="80"/>
              <w:jc w:val="center"/>
            </w:pPr>
            <w:r>
              <w:rPr>
                <w:rFonts w:ascii="Arial" w:cs="Arial" w:eastAsia="Arial" w:hAnsi="Arial"/>
                <w:b/>
                <w:bCs/>
                <w:i w:val="false"/>
                <w:iCs w:val="false"/>
                <w:color w:val="1B3A5C"/>
                <w:sz w:val="28"/>
                <w:szCs w:val="28"/>
              </w:rPr>
              <w:t xml:space="preserve">3</w:t>
            </w:r>
          </w:p>
        </w:tc>
        <w:tc>
          <w:tcPr>
            <w:tcW w:type="dxa" w:w="3120"/>
            <w:tcBorders>
              <w:top w:val="none"/>
              <w:left w:val="none"/>
              <w:bottom w:val="none"/>
              <w:right w:val="none"/>
            </w:tcBorders>
            <w:shd w:fill="FFF3CD" w:val="clear"/>
            <w:tcMar>
              <w:top w:type="dxa" w:w="100"/>
              <w:left w:type="dxa" w:w="200"/>
              <w:bottom w:type="dxa" w:w="100"/>
              <w:right w:type="dxa" w:w="200"/>
            </w:tcMar>
          </w:tcPr>
          <w:p>
            <w:pPr>
              <w:spacing w:before="0" w:after="40"/>
              <w:jc w:val="center"/>
            </w:pPr>
            <w:r>
              <w:rPr>
                <w:rFonts w:ascii="Arial" w:cs="Arial" w:eastAsia="Arial" w:hAnsi="Arial"/>
                <w:b w:val="false"/>
                <w:bCs w:val="false"/>
                <w:i w:val="false"/>
                <w:iCs w:val="false"/>
                <w:color w:val="7D4E0A"/>
                <w:sz w:val="18"/>
                <w:szCs w:val="18"/>
              </w:rPr>
              <w:t xml:space="preserve">Experiments Run</w:t>
            </w:r>
          </w:p>
          <w:p>
            <w:pPr>
              <w:spacing w:before="0" w:after="80"/>
              <w:jc w:val="center"/>
            </w:pPr>
            <w:r>
              <w:rPr>
                <w:rFonts w:ascii="Arial" w:cs="Arial" w:eastAsia="Arial" w:hAnsi="Arial"/>
                <w:b/>
                <w:bCs/>
                <w:i w:val="false"/>
                <w:iCs w:val="false"/>
                <w:color w:val="7D4E0A"/>
                <w:sz w:val="28"/>
                <w:szCs w:val="28"/>
              </w:rPr>
              <w:t xml:space="preserve">5</w:t>
            </w:r>
          </w:p>
        </w:tc>
      </w:tr>
    </w:tbl>
    <w:p>
      <w:pPr>
        <w:spacing w:before="0" w:after="80"/>
        <w:jc w:val="left"/>
      </w:pPr>
      <w:r>
        <w:rPr>
          <w:rFonts w:ascii="Arial" w:cs="Arial" w:eastAsia="Arial" w:hAnsi="Arial"/>
          <w:b w:val="false"/>
          <w:bCs w:val="false"/>
          <w:i w:val="false"/>
          <w:iCs w:val="false"/>
          <w:color w:val="111111"/>
          <w:sz w:val="22"/>
          <w:szCs w:val="22"/>
        </w:rPr>
        <w:t xml:space="preserve"/>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1. Introduction &amp; Project Overview</w:t>
      </w:r>
    </w:p>
    <w:p>
      <w:pPr>
        <w:spacing w:before="0" w:after="120"/>
        <w:jc w:val="left"/>
      </w:pPr>
      <w:r>
        <w:rPr>
          <w:rFonts w:ascii="Arial" w:cs="Arial" w:eastAsia="Arial" w:hAnsi="Arial"/>
          <w:b w:val="false"/>
          <w:bCs w:val="false"/>
          <w:i w:val="false"/>
          <w:iCs w:val="false"/>
          <w:color w:val="111111"/>
          <w:sz w:val="22"/>
          <w:szCs w:val="22"/>
        </w:rPr>
        <w:t xml:space="preserve">This report documents the full experimental journey of Project 48, a study to detect three sleep disorders — Insomnia, Restless Leg Syndrome (RLS), and Obstructive Sleep Apnea — using machine learning applied to data from the Multi-Ethnic Study of Atherosclerosis (MESA) Sleep Study.</w:t>
      </w:r>
    </w:p>
    <w:p>
      <w:pPr>
        <w:spacing w:before="0" w:after="120"/>
        <w:jc w:val="left"/>
      </w:pPr>
      <w:r>
        <w:rPr>
          <w:rFonts w:ascii="Arial" w:cs="Arial" w:eastAsia="Arial" w:hAnsi="Arial"/>
          <w:b w:val="false"/>
          <w:bCs w:val="false"/>
          <w:i w:val="false"/>
          <w:iCs w:val="false"/>
          <w:color w:val="111111"/>
          <w:sz w:val="22"/>
          <w:szCs w:val="22"/>
        </w:rPr>
        <w:t xml:space="preserve">MESA is a large epidemiological cohort with polysomnography (PSG) recordings and detailed clinical questionnaires. The dataset contains 626 features per subject spanning demographics, sleep questionnaire answers, PSG-derived statistics, and clinical risk scores.</w:t>
      </w:r>
    </w:p>
    <w:p>
      <w:pPr>
        <w:pStyle w:val="Heading2"/>
        <w:spacing w:before="240" w:after="120"/>
      </w:pPr>
      <w:r>
        <w:rPr>
          <w:rFonts w:ascii="Arial" w:cs="Arial" w:eastAsia="Arial" w:hAnsi="Arial"/>
          <w:b/>
          <w:bCs/>
          <w:color w:val="2E6DA4"/>
          <w:sz w:val="26"/>
          <w:szCs w:val="26"/>
        </w:rPr>
        <w:t xml:space="preserve">1.1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Positive Rate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5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insmnia5</w:t>
            </w:r>
          </w:p>
        </w:tc>
        <w:tc>
          <w:tcPr>
            <w:tcW w:type="dxa" w:w="25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6.3–6.5%</w:t>
            </w:r>
          </w:p>
        </w:tc>
        <w:tc>
          <w:tcPr>
            <w:tcW w:type="dxa" w:w="23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Self-reported chronic insomnia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rstlesslgs5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4.5–4.6%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Self-reported restless leg syndrome</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5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slpapnea5</w:t>
            </w:r>
          </w:p>
        </w:tc>
        <w:tc>
          <w:tcPr>
            <w:tcW w:type="dxa" w:w="25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7.6–8.9%</w:t>
            </w:r>
          </w:p>
        </w:tc>
        <w:tc>
          <w:tcPr>
            <w:tcW w:type="dxa" w:w="23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Self-reported sleep apnea diagnosis</w:t>
            </w:r>
          </w:p>
        </w:tc>
      </w:tr>
    </w:tbl>
    <w:p>
      <w:pPr>
        <w:spacing w:before="0" w:after="80"/>
        <w:jc w:val="left"/>
      </w:pPr>
      <w:r>
        <w:rPr>
          <w:rFonts w:ascii="Arial" w:cs="Arial" w:eastAsia="Arial" w:hAnsi="Arial"/>
          <w:b w:val="false"/>
          <w:bCs w:val="false"/>
          <w:i w:val="false"/>
          <w:iCs w:val="false"/>
          <w:color w:val="111111"/>
          <w:sz w:val="22"/>
          <w:szCs w:val="22"/>
        </w:rPr>
        <w:t xml:space="preserve"/>
      </w:r>
    </w:p>
    <w:p>
      <w:pPr>
        <w:spacing w:before="0" w:after="120"/>
        <w:jc w:val="left"/>
      </w:pPr>
      <w:r>
        <w:rPr>
          <w:rFonts w:ascii="Arial" w:cs="Arial" w:eastAsia="Arial" w:hAnsi="Arial"/>
          <w:b w:val="false"/>
          <w:bCs w:val="false"/>
          <w:i w:val="false"/>
          <w:iCs w:val="false"/>
          <w:color w:val="111111"/>
          <w:sz w:val="22"/>
          <w:szCs w:val="22"/>
        </w:rPr>
        <w:t xml:space="preserve">All three targets are severely class-imbalanced, making standard accuracy a misleading metric. F1 score (harmonic mean of precision and recall) and PR-AUC are used as primary metrics throughout all experiments.</w:t>
      </w:r>
    </w:p>
    <w:p>
      <w:pPr>
        <w:pStyle w:val="Heading2"/>
        <w:spacing w:before="240" w:after="120"/>
      </w:pPr>
      <w:r>
        <w:rPr>
          <w:rFonts w:ascii="Arial" w:cs="Arial" w:eastAsia="Arial" w:hAnsi="Arial"/>
          <w:b/>
          <w:bCs/>
          <w:color w:val="2E6DA4"/>
          <w:sz w:val="26"/>
          <w:szCs w:val="26"/>
        </w:rPr>
        <w:t xml:space="preserve">1.2 Evaluation Strategy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F1 Score — primary metric; threshold tuned to maximise F1 via precision-recall curve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PR-AUC — area under precision-recall curve; accounts for class imbalance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AUROC — area under ROC curve; measures ranking quality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Threshold tuning — decision threshold selected from train OOF probabilities, not default 0.5</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Cross-validation — 3–5 fold stratified CV; OOF predictions used for threshold search</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2. Experiment 1 — Phase 1 Original: RNN + Physiological CSV</w:t>
      </w:r>
    </w:p>
    <w:p>
      <w:pPr>
        <w:pStyle w:val="Heading2"/>
        <w:spacing w:before="240" w:after="120"/>
      </w:pPr>
      <w:r>
        <w:rPr>
          <w:rFonts w:ascii="Arial" w:cs="Arial" w:eastAsia="Arial" w:hAnsi="Arial"/>
          <w:b/>
          <w:bCs/>
          <w:color w:val="2E6DA4"/>
          <w:sz w:val="26"/>
          <w:szCs w:val="26"/>
        </w:rPr>
        <w:t xml:space="preserve">2.1 Objective</w:t>
      </w:r>
    </w:p>
    <w:p>
      <w:pPr>
        <w:spacing w:before="0" w:after="120"/>
        <w:jc w:val="left"/>
      </w:pPr>
      <w:r>
        <w:rPr>
          <w:rFonts w:ascii="Arial" w:cs="Arial" w:eastAsia="Arial" w:hAnsi="Arial"/>
          <w:b w:val="false"/>
          <w:bCs w:val="false"/>
          <w:i w:val="false"/>
          <w:iCs w:val="false"/>
          <w:color w:val="111111"/>
          <w:sz w:val="22"/>
          <w:szCs w:val="22"/>
        </w:rPr>
        <w:t xml:space="preserve">Establish a baseline using RNN-extracted embeddings from sleep stage sequences combined with physiological features from the questionnaire CSV. This was the initial approach informed by the literature.</w:t>
      </w:r>
    </w:p>
    <w:p>
      <w:pPr>
        <w:pStyle w:val="Heading2"/>
        <w:spacing w:before="240" w:after="120"/>
      </w:pPr>
      <w:r>
        <w:rPr>
          <w:rFonts w:ascii="Arial" w:cs="Arial" w:eastAsia="Arial" w:hAnsi="Arial"/>
          <w:b/>
          <w:bCs/>
          <w:color w:val="2E6DA4"/>
          <w:sz w:val="26"/>
          <w:szCs w:val="26"/>
        </w:rPr>
        <w:t xml:space="preserve">2.2 Methodology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Input: Sleep stage sequences from PSG recordings + numerical features from questionnaire CSV</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Model: Recurrent neural network (RNN/LSTM) to embed the temporal stage sequence into a fixed-size vector</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Combined RNN embeddings with clinical physiological features for final classification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Metric used: ROC-AUC (later identified as insufficient for imbalanced datasets)</w:t>
      </w:r>
    </w:p>
    <w:p>
      <w:pPr>
        <w:pStyle w:val="Heading2"/>
        <w:spacing w:before="240" w:after="120"/>
      </w:pPr>
      <w:r>
        <w:rPr>
          <w:rFonts w:ascii="Arial" w:cs="Arial" w:eastAsia="Arial" w:hAnsi="Arial"/>
          <w:b/>
          <w:bCs/>
          <w:color w:val="2E6DA4"/>
          <w:sz w:val="26"/>
          <w:szCs w:val="26"/>
        </w:rPr>
        <w:t xml:space="preserve">2.3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ROC-AUC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0.614</w:t>
            </w:r>
          </w:p>
        </w:tc>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Moderate discriminative 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Near random guess</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0.568</w:t>
            </w:r>
          </w:p>
        </w:tc>
        <w:tc>
          <w:tcPr>
            <w:tcW w:type="dxa" w:w="312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Near random guess</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2.4 Analysis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ROC-AUC was identified as the wrong metric — with 6–9% positive rate, a classifier can achieve high AUROC by ranking well while still predicting poorly. F1 and PR-AUC were adopted for all subsequent experiments.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RNN embeddings alone could not capture sufficient discriminative structure in the raw stage sequences for Insomnia and RLS.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Apnea's moderate performance suggested physiological signal does exist, but needed a better feature representation.</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3. Experiment 2 — Phase 1 Reworked: Manual Sleep Architecture Features</w:t>
      </w:r>
    </w:p>
    <w:p>
      <w:pPr>
        <w:pStyle w:val="Heading2"/>
        <w:spacing w:before="240" w:after="120"/>
      </w:pPr>
      <w:r>
        <w:rPr>
          <w:rFonts w:ascii="Arial" w:cs="Arial" w:eastAsia="Arial" w:hAnsi="Arial"/>
          <w:b/>
          <w:bCs/>
          <w:color w:val="2E6DA4"/>
          <w:sz w:val="26"/>
          <w:szCs w:val="26"/>
        </w:rPr>
        <w:t xml:space="preserve">3.1 Objective</w:t>
      </w:r>
    </w:p>
    <w:p>
      <w:pPr>
        <w:spacing w:before="0" w:after="120"/>
        <w:jc w:val="left"/>
      </w:pPr>
      <w:r>
        <w:rPr>
          <w:rFonts w:ascii="Arial" w:cs="Arial" w:eastAsia="Arial" w:hAnsi="Arial"/>
          <w:b w:val="false"/>
          <w:bCs w:val="false"/>
          <w:i w:val="false"/>
          <w:iCs w:val="false"/>
          <w:color w:val="111111"/>
          <w:sz w:val="22"/>
          <w:szCs w:val="22"/>
        </w:rPr>
        <w:t xml:space="preserve">Replace raw RNN embeddings with a theoretically justified, manually engineered set of macro sleep architecture features identified from clinical sleep medicine literature.</w:t>
      </w:r>
    </w:p>
    <w:p>
      <w:pPr>
        <w:pStyle w:val="Heading2"/>
        <w:spacing w:before="240" w:after="120"/>
      </w:pPr>
      <w:r>
        <w:rPr>
          <w:rFonts w:ascii="Arial" w:cs="Arial" w:eastAsia="Arial" w:hAnsi="Arial"/>
          <w:b/>
          <w:bCs/>
          <w:color w:val="2E6DA4"/>
          <w:sz w:val="26"/>
          <w:szCs w:val="26"/>
        </w:rPr>
        <w:t xml:space="preserve">3.2 Methodology</w:t>
      </w:r>
    </w:p>
    <w:p>
      <w:pPr>
        <w:spacing w:before="0" w:after="120"/>
        <w:jc w:val="left"/>
      </w:pPr>
      <w:r>
        <w:rPr>
          <w:rFonts w:ascii="Arial" w:cs="Arial" w:eastAsia="Arial" w:hAnsi="Arial"/>
          <w:b w:val="false"/>
          <w:bCs w:val="false"/>
          <w:i w:val="false"/>
          <w:iCs w:val="false"/>
          <w:color w:val="111111"/>
          <w:sz w:val="22"/>
          <w:szCs w:val="22"/>
        </w:rPr>
        <w:t xml:space="preserve">A literature review identified the following clinically meaningful sleep architecture features: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WASO — Wake After Sleep Onset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Stage proportions — % of N1, N2, N3/4, REM in total sleep duration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TIB — Total Time In Bed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TST — Total Sleep Time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Sleep Latency — time to fall asleep</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REM Latency — time from sleep onset to first REM</w:t>
      </w:r>
    </w:p>
    <w:p>
      <w:pPr>
        <w:spacing w:before="0" w:after="80"/>
        <w:jc w:val="left"/>
      </w:pPr>
      <w:r>
        <w:rPr>
          <w:rFonts w:ascii="Arial" w:cs="Arial" w:eastAsia="Arial" w:hAnsi="Arial"/>
          <w:b w:val="false"/>
          <w:bCs w:val="false"/>
          <w:i w:val="false"/>
          <w:iCs w:val="false"/>
          <w:color w:val="111111"/>
          <w:sz w:val="22"/>
          <w:szCs w:val="22"/>
        </w:rPr>
        <w:t xml:space="preserve"/>
      </w:r>
    </w:p>
    <w:p>
      <w:pPr>
        <w:spacing w:before="0" w:after="120"/>
        <w:jc w:val="left"/>
      </w:pPr>
      <w:r>
        <w:rPr>
          <w:rFonts w:ascii="Arial" w:cs="Arial" w:eastAsia="Arial" w:hAnsi="Arial"/>
          <w:b w:val="false"/>
          <w:bCs w:val="false"/>
          <w:i w:val="false"/>
          <w:iCs w:val="false"/>
          <w:color w:val="111111"/>
          <w:sz w:val="22"/>
          <w:szCs w:val="22"/>
        </w:rPr>
        <w:t xml:space="preserve">Five model families were evaluated with threshold fine-tuning: SVM, XGBoost, Random Forest, Linear Regression, and MLP. Class imbalance was handled with balanced class weights.</w:t>
      </w:r>
    </w:p>
    <w:p>
      <w:pPr>
        <w:pStyle w:val="Heading2"/>
        <w:spacing w:before="240" w:after="120"/>
      </w:pPr>
      <w:r>
        <w:rPr>
          <w:rFonts w:ascii="Arial" w:cs="Arial" w:eastAsia="Arial" w:hAnsi="Arial"/>
          <w:b/>
          <w:bCs/>
          <w:color w:val="2E6DA4"/>
          <w:sz w:val="26"/>
          <w:szCs w:val="26"/>
        </w:rPr>
        <w:t xml:space="preserve">3.3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Phase 1 ROC-AUC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Phase 2 ROC-AUC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0.614</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0.757</w:t>
            </w:r>
          </w:p>
        </w:tc>
        <w:tc>
          <w:tcPr>
            <w:tcW w:type="dxa" w:w="234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+14.3%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0.622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+6.0%</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0.568</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0.629</w:t>
            </w:r>
          </w:p>
        </w:tc>
        <w:tc>
          <w:tcPr>
            <w:tcW w:type="dxa" w:w="234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+8.0%</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3.4 Analysis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Significant improvement across all targets — especially Apnea (+14.3%), confirming that macro sleep architecture features carry meaningful signal.</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Apnea's strong gain is expected: WASO, TST, and REM disruption are directly impacted by apnea events.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RLS and Insomnia improvements are smaller, suggesting sleep architecture alone does not fully characterise subjective sleep complaints.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This experiment established the manual feature baseline that later automated experiments aimed to surpass.</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4. Experiment 3 — Phase 2: Automated Feature Selection (L1/XGBoost/MI)</w:t>
      </w:r>
    </w:p>
    <w:p>
      <w:pPr>
        <w:pStyle w:val="Heading2"/>
        <w:spacing w:before="240" w:after="120"/>
      </w:pPr>
      <w:r>
        <w:rPr>
          <w:rFonts w:ascii="Arial" w:cs="Arial" w:eastAsia="Arial" w:hAnsi="Arial"/>
          <w:b/>
          <w:bCs/>
          <w:color w:val="2E6DA4"/>
          <w:sz w:val="26"/>
          <w:szCs w:val="26"/>
        </w:rPr>
        <w:t xml:space="preserve">4.1 Objective</w:t>
      </w:r>
    </w:p>
    <w:p>
      <w:pPr>
        <w:spacing w:before="0" w:after="120"/>
        <w:jc w:val="left"/>
      </w:pPr>
      <w:r>
        <w:rPr>
          <w:rFonts w:ascii="Arial" w:cs="Arial" w:eastAsia="Arial" w:hAnsi="Arial"/>
          <w:b w:val="false"/>
          <w:bCs w:val="false"/>
          <w:i w:val="false"/>
          <w:iCs w:val="false"/>
          <w:color w:val="111111"/>
          <w:sz w:val="22"/>
          <w:szCs w:val="22"/>
        </w:rPr>
        <w:t xml:space="preserve">Move from manual feature engineering to fully automated feature discovery across all 628 available questionnaire CSV columns. Identify whether a broader, data-driven approach can find features missed by the manual review.</w:t>
      </w:r>
    </w:p>
    <w:p>
      <w:pPr>
        <w:pStyle w:val="Heading2"/>
        <w:spacing w:before="240" w:after="120"/>
      </w:pPr>
      <w:r>
        <w:rPr>
          <w:rFonts w:ascii="Arial" w:cs="Arial" w:eastAsia="Arial" w:hAnsi="Arial"/>
          <w:b/>
          <w:bCs/>
          <w:color w:val="2E6DA4"/>
          <w:sz w:val="26"/>
          <w:szCs w:val="26"/>
        </w:rPr>
        <w:t xml:space="preserve">4.2 Methodology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Input: Full 628-column questionnaire CSV (after dropping target and ID columns = 622 features)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Preprocessing: Features with &gt;40% missing values dropped; median imputation; StandardScaler</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Feature selection pipeline: Mutual information classifier + correlation pruning + XGBoost importance + L1 logistic selection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Evaluation: F1 score with threshold tuning; compared against Experiment 2 manual baseline</w:t>
      </w:r>
    </w:p>
    <w:p>
      <w:pPr>
        <w:pStyle w:val="Heading2"/>
        <w:spacing w:before="240" w:after="120"/>
      </w:pPr>
      <w:r>
        <w:rPr>
          <w:rFonts w:ascii="Arial" w:cs="Arial" w:eastAsia="Arial" w:hAnsi="Arial"/>
          <w:b/>
          <w:bCs/>
          <w:color w:val="2E6DA4"/>
          <w:sz w:val="26"/>
          <w:szCs w:val="26"/>
        </w:rPr>
        <w:t xml:space="preserve">4.3 Selected Features</w:t>
      </w:r>
    </w:p>
    <w:p>
      <w:pPr>
        <w:spacing w:before="0" w:after="120"/>
        <w:jc w:val="left"/>
      </w:pPr>
      <w:r>
        <w:rPr>
          <w:rFonts w:ascii="Arial" w:cs="Arial" w:eastAsia="Arial" w:hAnsi="Arial"/>
          <w:b w:val="false"/>
          <w:bCs w:val="false"/>
          <w:i w:val="false"/>
          <w:iCs w:val="false"/>
          <w:color w:val="111111"/>
          <w:sz w:val="22"/>
          <w:szCs w:val="22"/>
        </w:rPr>
        <w:t xml:space="preserve">The automated pipeline identified a compact, physiologically interpretable feature set: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BMI — body mass index</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WASO — wake after sleep onset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Average daily number of sleep bouts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AHI (non-supine) — apnea-hypopnea index excluding supine position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Weight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Maximum heart rate during full sleep</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Central Apnea Index</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 total sleep with hypopneas &gt;30% flow reduction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CPAP or BiPAP machine usage</w:t>
      </w:r>
    </w:p>
    <w:p>
      <w:pPr>
        <w:pStyle w:val="Heading2"/>
        <w:spacing w:before="240" w:after="120"/>
      </w:pPr>
      <w:r>
        <w:rPr>
          <w:rFonts w:ascii="Arial" w:cs="Arial" w:eastAsia="Arial" w:hAnsi="Arial"/>
          <w:b/>
          <w:bCs/>
          <w:color w:val="2E6DA4"/>
          <w:sz w:val="26"/>
          <w:szCs w:val="26"/>
        </w:rPr>
        <w:t xml:space="preserve">4.4 Results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Phase 1 F1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Phase 2 F1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(baseline)</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0.7822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E6E3F"/>
                <w:sz w:val="20"/>
                <w:szCs w:val="20"/>
              </w:rPr>
              <w:t xml:space="preserve">+3.0% vs Phase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0.2856</w:t>
            </w:r>
          </w:p>
        </w:tc>
        <w:tc>
          <w:tcPr>
            <w:tcW w:type="dxa" w:w="23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D4E0A"/>
                <w:sz w:val="20"/>
                <w:szCs w:val="20"/>
              </w:rPr>
              <w:t xml:space="preserve">Limited</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(baseline)</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0.1656</w:t>
            </w:r>
          </w:p>
        </w:tc>
        <w:tc>
          <w:tcPr>
            <w:tcW w:type="dxa" w:w="23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Weak</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4.5 Analysis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Apnea further improved to F1=0.782, confirming AHI and CPAP usage as strong standalone predictors.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Insomnia (F1=0.286) and RLS (F1=0.166) remain low. A critical finding: L1-only feature selection favours standalone strong predictors. Insomnia and RLS require complementary feature sets that individually show weak MI — L1 regularisation systematically discards them.</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This limitation motivates Experiment 4: ElasticNet (L1+L2) to capture complementary feature groups.</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5. Experiment 4 — Phase 3: ElasticNet Bootstrap Stability Selection</w:t>
      </w:r>
    </w:p>
    <w:p>
      <w:pPr>
        <w:pStyle w:val="Heading2"/>
        <w:spacing w:before="240" w:after="120"/>
      </w:pPr>
      <w:r>
        <w:rPr>
          <w:rFonts w:ascii="Arial" w:cs="Arial" w:eastAsia="Arial" w:hAnsi="Arial"/>
          <w:b/>
          <w:bCs/>
          <w:color w:val="2E6DA4"/>
          <w:sz w:val="26"/>
          <w:szCs w:val="26"/>
        </w:rPr>
        <w:t xml:space="preserve">5.1 Objective</w:t>
      </w:r>
    </w:p>
    <w:p>
      <w:pPr>
        <w:spacing w:before="0" w:after="120"/>
        <w:jc w:val="left"/>
      </w:pPr>
      <w:r>
        <w:rPr>
          <w:rFonts w:ascii="Arial" w:cs="Arial" w:eastAsia="Arial" w:hAnsi="Arial"/>
          <w:b w:val="false"/>
          <w:bCs w:val="false"/>
          <w:i w:val="false"/>
          <w:iCs w:val="false"/>
          <w:color w:val="111111"/>
          <w:sz w:val="22"/>
          <w:szCs w:val="22"/>
        </w:rPr>
        <w:t xml:space="preserve">Address the complementary feature problem identified in Experiment 3. ElasticNet (L1+L2 regularisation) discourages picking only single strong features — the L2 term encourages correlated/complementary features to be selected together, which is precisely the structure needed for Insomnia and RLS.</w:t>
      </w:r>
    </w:p>
    <w:p>
      <w:pPr>
        <w:pStyle w:val="Heading2"/>
        <w:spacing w:before="240" w:after="120"/>
      </w:pPr>
      <w:r>
        <w:rPr>
          <w:rFonts w:ascii="Arial" w:cs="Arial" w:eastAsia="Arial" w:hAnsi="Arial"/>
          <w:b/>
          <w:bCs/>
          <w:color w:val="2E6DA4"/>
          <w:sz w:val="26"/>
          <w:szCs w:val="26"/>
        </w:rPr>
        <w:t xml:space="preserve">5.2 Methodology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Input: Full 622-feature questionnaire CSV</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Stability selection: 30 bootstrap iterations (stratified), LogisticRegression(ElasticNet, C=0.1, l1_ratio=0.5) per iteration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Selection criterion: feature must appear in ≥30% of bootstrap runs to be retained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Models evaluated: LogisticReg, RandomForest, XGBoost, LinearSVM, MLP_sklearn, MLP_PyTorch (DeepMLP 256→128→64→1 with BatchNorm, Dropout, BCEWithLogitsLoss + pos_weight)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CV: 3-fold stratified; threshold tuned from OOF probabilities</w:t>
      </w:r>
    </w:p>
    <w:p>
      <w:pPr>
        <w:pStyle w:val="Heading2"/>
        <w:spacing w:before="240" w:after="120"/>
      </w:pPr>
      <w:r>
        <w:rPr>
          <w:rFonts w:ascii="Arial" w:cs="Arial" w:eastAsia="Arial" w:hAnsi="Arial"/>
          <w:b/>
          <w:bCs/>
          <w:color w:val="2E6DA4"/>
          <w:sz w:val="26"/>
          <w:szCs w:val="26"/>
        </w:rPr>
        <w:t xml:space="preserve">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Best Model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F1</w:t>
            </w:r>
          </w:p>
        </w:tc>
        <w:tc>
          <w:tcPr>
            <w:tcW w:type="dxa" w:w="1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AUROC</w:t>
            </w:r>
          </w:p>
        </w:tc>
        <w:tc>
          <w:tcPr>
            <w:tcW w:type="dxa" w:w="1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vs Phase 2</w:t>
            </w:r>
          </w:p>
        </w:tc>
      </w:tr>
      <w:tr>
        <w:tc>
          <w:tcPr>
            <w:tcW w:type="dxa" w:w="16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2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XGBoost</w:t>
            </w:r>
          </w:p>
        </w:tc>
        <w:tc>
          <w:tcPr>
            <w:tcW w:type="dxa" w:w="18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0.7843</w:t>
            </w:r>
          </w:p>
        </w:tc>
        <w:tc>
          <w:tcPr>
            <w:tcW w:type="dxa" w:w="18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0.8835</w:t>
            </w:r>
          </w:p>
        </w:tc>
        <w:tc>
          <w:tcPr>
            <w:tcW w:type="dxa" w:w="19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E6E3F"/>
                <w:sz w:val="20"/>
                <w:szCs w:val="20"/>
              </w:rPr>
              <w:t xml:space="preserve">+0.3%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0.3881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0.7597</w:t>
            </w:r>
          </w:p>
        </w:tc>
        <w:tc>
          <w:tcPr>
            <w:tcW w:type="dxa" w:w="19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+35.9%</w:t>
            </w:r>
          </w:p>
        </w:tc>
      </w:tr>
      <w:tr>
        <w:tc>
          <w:tcPr>
            <w:tcW w:type="dxa" w:w="16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2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0.1553</w:t>
            </w:r>
          </w:p>
        </w:tc>
        <w:tc>
          <w:tcPr>
            <w:tcW w:type="dxa" w:w="18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0.6308</w:t>
            </w:r>
          </w:p>
        </w:tc>
        <w:tc>
          <w:tcPr>
            <w:tcW w:type="dxa" w:w="19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D4E0A"/>
                <w:sz w:val="20"/>
                <w:szCs w:val="20"/>
              </w:rPr>
              <w:t xml:space="preserve">-6.2% (noise)</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5.4 Full Model Comparison — Experiment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1840"/>
        <w:gridCol w:w="1840"/>
        <w:gridCol w:w="1840"/>
      </w:tblGrid>
      <w:tr>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Model</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F1</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AUROC</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PR-AUC</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XGBoost</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0.7843</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0.8835</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0.7646</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0.7636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0.8998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0.7554</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LogisticReg</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0.7600</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0.8887</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0.7530</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RandomForest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0.7547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0.8798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0.7732</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LinearSVM</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0.7083</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0.9182</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0.7551</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MLP_sklearn</w:t>
            </w:r>
          </w:p>
        </w:tc>
        <w:tc>
          <w:tcPr>
            <w:tcW w:type="dxa" w:w="18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B1C1C"/>
                <w:sz w:val="20"/>
                <w:szCs w:val="20"/>
              </w:rPr>
              <w:t xml:space="preserve">0.1639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0.6425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0.2491</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4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0.3881</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0.7597</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0.1944</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LogisticReg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0.2946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11111"/>
                <w:sz w:val="20"/>
                <w:szCs w:val="20"/>
              </w:rPr>
              <w:t xml:space="preserve">0.7914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0.2025</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LinearSVM</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0.2676</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0.7737</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0.1446</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0.1553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0.6308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0.0934</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RandomForest</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0.1152</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0.6858</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0.0986</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MLP_sklearn</w:t>
            </w:r>
          </w:p>
        </w:tc>
        <w:tc>
          <w:tcPr>
            <w:tcW w:type="dxa" w:w="18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B1C1C"/>
                <w:sz w:val="20"/>
                <w:szCs w:val="20"/>
              </w:rPr>
              <w:t xml:space="preserve">0.0000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0.5846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0.0636</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5.5 Key Observations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Apnea: LinearSVM achieved highest AUROC (0.9182) but lower F1 (0.708) — strong ranking but poor calibration under severe imbalance. XGBoost wins on F1.</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Insomnia: MLP_PyTorch substantially outperformed sklearn models (+35.9% vs Phase 2), confirming that deep learning captures complementary interaction patterns better than ElasticNet alone.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MLP_sklearn Apnea anomaly: F1=0.164 vs 0.70+ for all other models — the shallow two-layer MLP underfits severely on 383 retained features. Not enough capacity.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RLS remains resistant: Even with ElasticNet stability selection, 0.155 F1 is close to noise level. Self-reported RLS labels do not strongly align with any PSG-derived questionnaire signal.</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Stability selection retained 326–383 features (~52–61% of 622) — threshold too permissive at 30 bootstraps, letting many noise features through.</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6. Experiment 5 — PSG Signal-Derived Features</w:t>
      </w:r>
    </w:p>
    <w:p>
      <w:pPr>
        <w:pStyle w:val="Heading2"/>
        <w:spacing w:before="240" w:after="120"/>
      </w:pPr>
      <w:r>
        <w:rPr>
          <w:rFonts w:ascii="Arial" w:cs="Arial" w:eastAsia="Arial" w:hAnsi="Arial"/>
          <w:b/>
          <w:bCs/>
          <w:color w:val="2E6DA4"/>
          <w:sz w:val="26"/>
          <w:szCs w:val="26"/>
        </w:rPr>
        <w:t xml:space="preserve">6.1 Objective</w:t>
      </w:r>
    </w:p>
    <w:p>
      <w:pPr>
        <w:spacing w:before="0" w:after="120"/>
        <w:jc w:val="left"/>
      </w:pPr>
      <w:r>
        <w:rPr>
          <w:rFonts w:ascii="Arial" w:cs="Arial" w:eastAsia="Arial" w:hAnsi="Arial"/>
          <w:b w:val="false"/>
          <w:bCs w:val="false"/>
          <w:i w:val="false"/>
          <w:iCs w:val="false"/>
          <w:color w:val="111111"/>
          <w:sz w:val="22"/>
          <w:szCs w:val="22"/>
        </w:rPr>
        <w:t xml:space="preserve">Compute a purpose-built feature set directly from raw PSG signals rather than relying on pre-computed questionnaire columns. This avoids the noise and sparsity of the 628-column questionnaire CSV and tests whether signal-derived features improve prediction — particularly for RLS, where physiological leg movement data should be more informative than self-report.</w:t>
      </w:r>
    </w:p>
    <w:p>
      <w:pPr>
        <w:pStyle w:val="Heading2"/>
        <w:spacing w:before="240" w:after="120"/>
      </w:pPr>
      <w:r>
        <w:rPr>
          <w:rFonts w:ascii="Arial" w:cs="Arial" w:eastAsia="Arial" w:hAnsi="Arial"/>
          <w:b/>
          <w:bCs/>
          <w:color w:val="2E6DA4"/>
          <w:sz w:val="26"/>
          <w:szCs w:val="26"/>
        </w:rPr>
        <w:t xml:space="preserve">6.2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Property</w:t>
            </w:r>
          </w:p>
        </w:tc>
        <w:tc>
          <w:tcPr>
            <w:tcW w:type="dxa" w:w="31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Questionnaire CSV</w:t>
            </w:r>
          </w:p>
        </w:tc>
        <w:tc>
          <w:tcPr>
            <w:tcW w:type="dxa" w:w="31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PSG-Derived CSV</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Total columns</w:t>
            </w:r>
          </w:p>
        </w:tc>
        <w:tc>
          <w:tcPr>
            <w:tcW w:type="dxa" w:w="31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626</w:t>
            </w:r>
          </w:p>
        </w:tc>
        <w:tc>
          <w:tcPr>
            <w:tcW w:type="dxa" w:w="31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136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Feature columns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622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132</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Missing values</w:t>
            </w:r>
          </w:p>
        </w:tc>
        <w:tc>
          <w:tcPr>
            <w:tcW w:type="dxa" w:w="31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Extensive (&gt;40% dropped)</w:t>
            </w:r>
          </w:p>
        </w:tc>
        <w:tc>
          <w:tcPr>
            <w:tcW w:type="dxa" w:w="318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E6E3F"/>
                <w:sz w:val="20"/>
                <w:szCs w:val="20"/>
              </w:rPr>
              <w:t xml:space="preserve">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Constant columns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Many</w:t>
            </w:r>
          </w:p>
        </w:tc>
        <w:tc>
          <w:tcPr>
            <w:tcW w:type="dxa" w:w="318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E6E3F"/>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Runtime</w:t>
            </w:r>
          </w:p>
        </w:tc>
        <w:tc>
          <w:tcPr>
            <w:tcW w:type="dxa" w:w="31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38 minutes</w:t>
            </w:r>
          </w:p>
        </w:tc>
        <w:tc>
          <w:tcPr>
            <w:tcW w:type="dxa" w:w="318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E6E3F"/>
                <w:sz w:val="20"/>
                <w:szCs w:val="20"/>
              </w:rPr>
              <w:t xml:space="preserve">3.5 minutes</w:t>
            </w:r>
          </w:p>
        </w:tc>
      </w:tr>
    </w:tbl>
    <w:p>
      <w:pPr>
        <w:spacing w:before="0" w:after="80"/>
        <w:jc w:val="left"/>
      </w:pPr>
      <w:r>
        <w:rPr>
          <w:rFonts w:ascii="Arial" w:cs="Arial" w:eastAsia="Arial" w:hAnsi="Arial"/>
          <w:b w:val="false"/>
          <w:bCs w:val="false"/>
          <w:i w:val="false"/>
          <w:iCs w:val="false"/>
          <w:color w:val="111111"/>
          <w:sz w:val="22"/>
          <w:szCs w:val="22"/>
        </w:rPr>
        <w:t xml:space="preserve"/>
      </w:r>
    </w:p>
    <w:p>
      <w:pPr>
        <w:spacing w:before="0" w:after="120"/>
        <w:jc w:val="left"/>
      </w:pPr>
      <w:r>
        <w:rPr>
          <w:rFonts w:ascii="Arial" w:cs="Arial" w:eastAsia="Arial" w:hAnsi="Arial"/>
          <w:b w:val="false"/>
          <w:bCs w:val="false"/>
          <w:i w:val="false"/>
          <w:iCs w:val="false"/>
          <w:color w:val="111111"/>
          <w:sz w:val="22"/>
          <w:szCs w:val="22"/>
        </w:rPr>
        <w:t xml:space="preserve">Feature groups in the PSG-derived CSV include: full sleep architecture (TST, TIB, efficiency, stage proportions, WASO, REM latency, transition entropy), respiratory indices (AHI, SpO2 stats, T90/T88, ODI3/ODI4, desaturation AUC), EEG spectral power per band per sleep stage (delta, theta, alpha, sigma, beta for W/N1/N2/N3/REM), HRV metrics (SDNN, RMSSD, LF/HF), leg movement indices (PLM_N, PLMI, leg burst rate), and REM/bruxism EMG features.</w:t>
      </w:r>
    </w:p>
    <w:p>
      <w:pPr>
        <w:pStyle w:val="Heading2"/>
        <w:spacing w:before="240" w:after="120"/>
      </w:pPr>
      <w:r>
        <w:rPr>
          <w:rFonts w:ascii="Arial" w:cs="Arial" w:eastAsia="Arial" w:hAnsi="Arial"/>
          <w:b/>
          <w:bCs/>
          <w:color w:val="2E6DA4"/>
          <w:sz w:val="26"/>
          <w:szCs w:val="26"/>
        </w:rPr>
        <w:t xml:space="preserve">6.3 Pre-Analysis Findings &amp; Preprocessing Decisions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HRV columns had 544/2056 zeros (26%) — zeros indicate failed HRV computation, not true zero. Values in impossible ranges (SDNN mean = 435,452) indicate raw sample units not milliseconds. Fix: zero→NaN→median impute→log1p transform.</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MeanHR per sleep stage (N1/N2/N3/REM/Wake) had 91–95% zeros — effectively sparse. All 5 columns dropped.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EEG1_N2_Sigma_mean was an exact duplicate of EEG1_N2_Sigma_Power_mean — one dropped.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28 highly correlated feature pairs (|r|&gt;0.95) identified — correlation pruning at 0.95 threshold applied.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Nearly all features exhibited outliers with z-score &gt;5. RobustScaler (IQR-based) used instead of StandardScaler.</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EEG power features span 1e-14 to 0.66 with extreme right skew — log1p transform applied.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MI filter (30th percentile) resolved to cutoff=0.000 — all 106 post-pruning features passed. Filter was effectively inactive.</w:t>
      </w:r>
    </w:p>
    <w:p>
      <w:pPr>
        <w:pStyle w:val="Heading2"/>
        <w:spacing w:before="240" w:after="120"/>
      </w:pPr>
      <w:r>
        <w:rPr>
          <w:rFonts w:ascii="Arial" w:cs="Arial" w:eastAsia="Arial" w:hAnsi="Arial"/>
          <w:b/>
          <w:bCs/>
          <w:color w:val="2E6DA4"/>
          <w:sz w:val="26"/>
          <w:szCs w:val="26"/>
        </w:rPr>
        <w:t xml:space="preserve">6.4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1840"/>
        <w:gridCol w:w="1840"/>
        <w:gridCol w:w="1840"/>
      </w:tblGrid>
      <w:tr>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Best Model</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F1</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AUROC</w:t>
            </w:r>
          </w:p>
        </w:tc>
        <w:tc>
          <w:tcPr>
            <w:tcW w:type="dxa" w:w="18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PR-AUC</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RandomForest</w:t>
            </w:r>
          </w:p>
        </w:tc>
        <w:tc>
          <w:tcPr>
            <w:tcW w:type="dxa" w:w="18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B1C1C"/>
                <w:sz w:val="20"/>
                <w:szCs w:val="20"/>
              </w:rPr>
              <w:t xml:space="preserve">0.1825</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0.6233</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0.1032</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MLP_PyTorch</w:t>
            </w:r>
          </w:p>
        </w:tc>
        <w:tc>
          <w:tcPr>
            <w:tcW w:type="dxa" w:w="18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B1C1C"/>
                <w:sz w:val="20"/>
                <w:szCs w:val="20"/>
              </w:rPr>
              <w:t xml:space="preserve">0.1304</w:t>
            </w:r>
          </w:p>
        </w:tc>
        <w:tc>
          <w:tcPr>
            <w:tcW w:type="dxa" w:w="184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0.4941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0.0756</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1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XGBoost</w:t>
            </w:r>
          </w:p>
        </w:tc>
        <w:tc>
          <w:tcPr>
            <w:tcW w:type="dxa" w:w="18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D4E0A"/>
                <w:sz w:val="20"/>
                <w:szCs w:val="20"/>
              </w:rPr>
              <w:t xml:space="preserve">0.1818</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0.6595</w:t>
            </w:r>
          </w:p>
        </w:tc>
        <w:tc>
          <w:tcPr>
            <w:tcW w:type="dxa" w:w="18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0.0973</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6.5 Cross-Experiment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 4 (Questionnaire) F1</w:t>
            </w:r>
          </w:p>
        </w:tc>
        <w:tc>
          <w:tcPr>
            <w:tcW w:type="dxa" w:w="25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 5 (PSG) F1</w:t>
            </w:r>
          </w:p>
        </w:tc>
        <w:tc>
          <w:tcPr>
            <w:tcW w:type="dxa" w:w="25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Verdict</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Apnea</w:t>
            </w:r>
          </w:p>
        </w:tc>
        <w:tc>
          <w:tcPr>
            <w:tcW w:type="dxa" w:w="2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0.7843</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0.1825</w:t>
            </w:r>
          </w:p>
        </w:tc>
        <w:tc>
          <w:tcPr>
            <w:tcW w:type="dxa" w:w="25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Questionnaire wins (4.3x)</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Insomnia</w:t>
            </w:r>
          </w:p>
        </w:tc>
        <w:tc>
          <w:tcPr>
            <w:tcW w:type="dxa" w:w="2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0.3881</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0.1304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Questionnaire wins (3.0x)</w:t>
            </w:r>
          </w:p>
        </w:tc>
      </w:tr>
      <w:tr>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RLS</w:t>
            </w:r>
          </w:p>
        </w:tc>
        <w:tc>
          <w:tcPr>
            <w:tcW w:type="dxa" w:w="25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0.1553</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D4E0A"/>
                <w:sz w:val="20"/>
                <w:szCs w:val="20"/>
              </w:rPr>
              <w:t xml:space="preserve">0.1818</w:t>
            </w:r>
          </w:p>
        </w:tc>
        <w:tc>
          <w:tcPr>
            <w:tcW w:type="dxa" w:w="25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PSG marginally wins (+17%)</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6.6 Analysis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Apnea collapse (F1: 0.784 → 0.183): The target label slpapnea5 is a self-reported questionnaire answer ("told you have sleep apnea"), not a PSG-derived AHI threshold diagnosis. Models trained on the questionnaire CSV learned correlates of diagnosis-seeking behaviour — CPAP usage, doctor visits, snoring complaints — which perfectly align with that label. PSG signal features don't encode these social patterns.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Insomnia AUROC=0.494 (below 0.5): Worse than random ranking. Insomnia as self-reported does not align with any EEG spectral or sleep architecture pattern in the PSG signal space. The subjective symptom and objective signal are decoupled.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RLS PSG advantage: PLM_N (periodic limb movement count), PLMI (index), and leg burst rate are real physiological markers of RLS. These appear in the top MI features for RLS in the PSG notebook. This is the one target where label and signal are aligned.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PyTorch MLP training: RLS showed train loss=0.052 vs val loss=5.65 at epoch 60 — severe overfitting. The model memorised the training set but the signal doesn't generalise. 60 epochs with a rich feature set on only 1644 training samples is too many.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Convergence warnings on LogisticReg and LinearSVM in both notebooks — max_iter too low for 106 features. Results for those models may be suboptimal.</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7. Cross-Experiment Analysis &amp; Conclusions</w:t>
      </w:r>
    </w:p>
    <w:p>
      <w:pPr>
        <w:pStyle w:val="Heading2"/>
        <w:spacing w:before="240" w:after="120"/>
      </w:pPr>
      <w:r>
        <w:rPr>
          <w:rFonts w:ascii="Arial" w:cs="Arial" w:eastAsia="Arial" w:hAnsi="Arial"/>
          <w:b/>
          <w:bCs/>
          <w:color w:val="2E6DA4"/>
          <w:sz w:val="26"/>
          <w:szCs w:val="26"/>
        </w:rPr>
        <w:t xml:space="preserve">7.1 Progressive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Experiment</w:t>
            </w:r>
          </w:p>
        </w:tc>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Apnea</w:t>
            </w:r>
          </w:p>
        </w:tc>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Insomnia</w:t>
            </w:r>
          </w:p>
        </w:tc>
        <w:tc>
          <w:tcPr>
            <w:tcW w:type="dxa" w:w="16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RLS</w:t>
            </w:r>
          </w:p>
        </w:tc>
        <w:tc>
          <w:tcPr>
            <w:tcW w:type="dxa" w:w="198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Metric</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1: RNN + CSV</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0.614</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0.568</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0.540</w:t>
            </w:r>
          </w:p>
        </w:tc>
        <w:tc>
          <w:tcPr>
            <w:tcW w:type="dxa" w:w="19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ROC-AUC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2: Manual features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0.757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0.629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0.622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ROC-AUC</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3: Auto L1/MI</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0.7822</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0.2856</w:t>
            </w:r>
          </w:p>
        </w:tc>
        <w:tc>
          <w:tcPr>
            <w:tcW w:type="dxa" w:w="16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0.1656</w:t>
            </w:r>
          </w:p>
        </w:tc>
        <w:tc>
          <w:tcPr>
            <w:tcW w:type="dxa" w:w="19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F1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4: ElasticNet + Bootstrap</w:t>
            </w:r>
          </w:p>
        </w:tc>
        <w:tc>
          <w:tcPr>
            <w:tcW w:type="dxa" w:w="168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0.7843</w:t>
            </w:r>
          </w:p>
        </w:tc>
        <w:tc>
          <w:tcPr>
            <w:tcW w:type="dxa" w:w="168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1E6E3F"/>
                <w:sz w:val="20"/>
                <w:szCs w:val="20"/>
              </w:rPr>
              <w:t xml:space="preserve">0.3881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0.1553</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F1</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5: PSG signals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0.1825</w:t>
            </w:r>
          </w:p>
        </w:tc>
        <w:tc>
          <w:tcPr>
            <w:tcW w:type="dxa" w:w="168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7B1C1C"/>
                <w:sz w:val="20"/>
                <w:szCs w:val="20"/>
              </w:rPr>
              <w:t xml:space="preserve">0.1304</w:t>
            </w:r>
          </w:p>
        </w:tc>
        <w:tc>
          <w:tcPr>
            <w:tcW w:type="dxa" w:w="1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7D4E0A"/>
                <w:sz w:val="20"/>
                <w:szCs w:val="20"/>
              </w:rPr>
              <w:t xml:space="preserve">0.1818</w:t>
            </w:r>
          </w:p>
        </w:tc>
        <w:tc>
          <w:tcPr>
            <w:tcW w:type="dxa" w:w="198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F1</w:t>
            </w:r>
          </w:p>
        </w:tc>
      </w:tr>
    </w:tbl>
    <w:p>
      <w:pPr>
        <w:spacing w:before="0" w:after="80"/>
        <w:jc w:val="left"/>
      </w:pPr>
      <w:r>
        <w:rPr>
          <w:rFonts w:ascii="Arial" w:cs="Arial" w:eastAsia="Arial" w:hAnsi="Arial"/>
          <w:b w:val="false"/>
          <w:bCs w:val="false"/>
          <w:i w:val="false"/>
          <w:iCs w:val="false"/>
          <w:color w:val="111111"/>
          <w:sz w:val="22"/>
          <w:szCs w:val="22"/>
        </w:rPr>
        <w:t xml:space="preserve"/>
      </w:r>
    </w:p>
    <w:p>
      <w:pPr>
        <w:pStyle w:val="Heading2"/>
        <w:spacing w:before="240" w:after="120"/>
      </w:pPr>
      <w:r>
        <w:rPr>
          <w:rFonts w:ascii="Arial" w:cs="Arial" w:eastAsia="Arial" w:hAnsi="Arial"/>
          <w:b/>
          <w:bCs/>
          <w:color w:val="2E6DA4"/>
          <w:sz w:val="26"/>
          <w:szCs w:val="26"/>
        </w:rPr>
        <w:t xml:space="preserve">7.2 Target-Level Conclusions</w:t>
      </w:r>
    </w:p>
    <w:p>
      <w:pPr>
        <w:pStyle w:val="Heading3"/>
        <w:spacing w:before="180" w:after="80"/>
      </w:pPr>
      <w:r>
        <w:rPr>
          <w:rFonts w:ascii="Arial" w:cs="Arial" w:eastAsia="Arial" w:hAnsi="Arial"/>
          <w:b/>
          <w:bCs/>
          <w:color w:val="1B3A5C"/>
          <w:sz w:val="23"/>
          <w:szCs w:val="23"/>
        </w:rPr>
        <w:t xml:space="preserve">Apnea</w:t>
      </w:r>
    </w:p>
    <w:p>
      <w:pPr>
        <w:spacing w:before="0" w:after="120"/>
        <w:jc w:val="left"/>
      </w:pPr>
      <w:r>
        <w:rPr>
          <w:rFonts w:ascii="Arial" w:cs="Arial" w:eastAsia="Arial" w:hAnsi="Arial"/>
          <w:b w:val="false"/>
          <w:bCs w:val="false"/>
          <w:i w:val="false"/>
          <w:iCs w:val="false"/>
          <w:color w:val="111111"/>
          <w:sz w:val="22"/>
          <w:szCs w:val="22"/>
        </w:rPr>
        <w:t xml:space="preserve">The strongest and most learnable target throughout all experiments. Best result: F1=0.7843 (XGBoost, Experiment 4). AUROC reached 0.9182 with LinearSVM. The label (self-reported diagnosis) correlates well with questionnaire features like CPAP usage, AHI scores, and snoring frequency. PSG signals collapsed performance because the label encodes diagnosis history, not raw physiology.</w:t>
      </w:r>
    </w:p>
    <w:p>
      <w:pPr>
        <w:pStyle w:val="Heading3"/>
        <w:spacing w:before="180" w:after="80"/>
      </w:pPr>
      <w:r>
        <w:rPr>
          <w:rFonts w:ascii="Arial" w:cs="Arial" w:eastAsia="Arial" w:hAnsi="Arial"/>
          <w:b/>
          <w:bCs/>
          <w:color w:val="1B3A5C"/>
          <w:sz w:val="23"/>
          <w:szCs w:val="23"/>
        </w:rPr>
        <w:t xml:space="preserve">Insomnia</w:t>
      </w:r>
    </w:p>
    <w:p>
      <w:pPr>
        <w:spacing w:before="0" w:after="120"/>
        <w:jc w:val="left"/>
      </w:pPr>
      <w:r>
        <w:rPr>
          <w:rFonts w:ascii="Arial" w:cs="Arial" w:eastAsia="Arial" w:hAnsi="Arial"/>
          <w:b w:val="false"/>
          <w:bCs w:val="false"/>
          <w:i w:val="false"/>
          <w:iCs w:val="false"/>
          <w:color w:val="111111"/>
          <w:sz w:val="22"/>
          <w:szCs w:val="22"/>
        </w:rPr>
        <w:t xml:space="preserve">Improved substantially from Experiments 3 to 4 (+35.9% relative, F1: 0.286→0.388) due to ElasticNet capturing complementary feature interactions. Best result: F1=0.3881 with MLP_PyTorch. AUROC remains strong (0.76–0.79), suggesting good ranking ability. PSG features failed entirely — insomnia is a subjective construct whose correlates are behavioural and contextual, not directly encoded in signal spectral features.</w:t>
      </w:r>
    </w:p>
    <w:p>
      <w:pPr>
        <w:pStyle w:val="Heading3"/>
        <w:spacing w:before="180" w:after="80"/>
      </w:pPr>
      <w:r>
        <w:rPr>
          <w:rFonts w:ascii="Arial" w:cs="Arial" w:eastAsia="Arial" w:hAnsi="Arial"/>
          <w:b/>
          <w:bCs/>
          <w:color w:val="1B3A5C"/>
          <w:sz w:val="23"/>
          <w:szCs w:val="23"/>
        </w:rPr>
        <w:t xml:space="preserve">RLS</w:t>
      </w:r>
    </w:p>
    <w:p>
      <w:pPr>
        <w:spacing w:before="0" w:after="120"/>
        <w:jc w:val="left"/>
      </w:pPr>
      <w:r>
        <w:rPr>
          <w:rFonts w:ascii="Arial" w:cs="Arial" w:eastAsia="Arial" w:hAnsi="Arial"/>
          <w:b w:val="false"/>
          <w:bCs w:val="false"/>
          <w:i w:val="false"/>
          <w:iCs w:val="false"/>
          <w:color w:val="111111"/>
          <w:sz w:val="22"/>
          <w:szCs w:val="22"/>
        </w:rPr>
        <w:t xml:space="preserve">The hardest target across all experiments. No approach achieved F1 above 0.20. The only marginal improvement with PSG features (+17%) came from physiological leg movement markers (PLM_N, PLMI). The fundamental challenge: the questionnaire label captures subjective symptom experience, while objective physiological correlates of RLS are noisy and inconsistently measured. RLS may require time-series analysis of the raw leg EMG signal rather than aggregated statistics.</w:t>
      </w:r>
    </w:p>
    <w:p>
      <w:pPr>
        <w:pStyle w:val="Heading2"/>
        <w:spacing w:before="240" w:after="120"/>
      </w:pPr>
      <w:r>
        <w:rPr>
          <w:rFonts w:ascii="Arial" w:cs="Arial" w:eastAsia="Arial" w:hAnsi="Arial"/>
          <w:b/>
          <w:bCs/>
          <w:color w:val="2E6DA4"/>
          <w:sz w:val="26"/>
          <w:szCs w:val="26"/>
        </w:rPr>
        <w:t xml:space="preserve">7.3 Methodological Findings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Metric selection matters: AUROC is misleading for 5–9% positive rate datasets. F1 and PR-AUC are the appropriate primary metrics.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Label-feature alignment: The biggest determinant of model performance is whether the label and the features encode the same construct. Apnea excels because both the questionnaire label and questionnaire features reflect clinical diagnosis and treatment behaviour.</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ElasticNet vs L1: ElasticNet (Experiment 4) outperformed L1-only selection (Experiment 3) for Insomnia by 35.9%, confirming that complementary feature sets matter for subjective sleep complaints.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Stability selection threshold: 30 bootstraps at 30% threshold retained 52–61% of features — too permissive. Future work should use 50+ bootstraps and 40–50% threshold, or use a lower fixed C for stronger sparsity.</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Model capacity: MLP_sklearn consistently underperforms on high-dimensional features with severe imbalance. MLP_PyTorch with BatchNorm, Dropout, and pos_weight loss handling is the correct deep learning baseline.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Overfitting in PyTorch MLP for RLS: Train loss 0.052, val loss 5.65 at epoch 60 — clear overfit. Early stopping or reduced epochs needed for the smallest positive class.</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8. Technical Issues &amp; 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3060"/>
      </w:tblGrid>
      <w:tr>
        <w:tc>
          <w:tcPr>
            <w:tcW w:type="dxa" w:w="32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Issue</w:t>
            </w:r>
          </w:p>
        </w:tc>
        <w:tc>
          <w:tcPr>
            <w:tcW w:type="dxa" w:w="30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Observed in</w:t>
            </w:r>
          </w:p>
        </w:tc>
        <w:tc>
          <w:tcPr>
            <w:tcW w:type="dxa" w:w="30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Recommended Fix</w:t>
            </w:r>
          </w:p>
        </w:tc>
      </w:tr>
      <w:tr>
        <w:tc>
          <w:tcPr>
            <w:tcW w:type="dxa" w:w="32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LogisticReg SAGA convergence warnings</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Experiments 4 &amp; 5 (both notebooks)</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Raise max_iter to 10000; set tol=1e-3</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LinearSVM convergence failures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Both notebooks; RLS F1=0.000 in PSG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Raise max_iter to 5000; reduce C to 0.05</w:t>
            </w:r>
          </w:p>
        </w:tc>
      </w:tr>
      <w:tr>
        <w:tc>
          <w:tcPr>
            <w:tcW w:type="dxa" w:w="32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MI filter inactive (cutoff=0.000)</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PSG notebook — all 106 features pass</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Use hard threshold (mi &gt;= 0.003) instead of percentile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Stability selection too permissive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Exp 4 — 383 features retained for Insomnia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Raise stability threshold to 0.5; lower C to 0.05</w:t>
            </w:r>
          </w:p>
        </w:tc>
      </w:tr>
      <w:tr>
        <w:tc>
          <w:tcPr>
            <w:tcW w:type="dxa" w:w="32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PyTorch MLP overfitting on RLS</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Both notebooks; train/val loss divergence</w:t>
            </w:r>
          </w:p>
        </w:tc>
        <w:tc>
          <w:tcPr>
            <w:tcW w:type="dxa" w:w="306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Add early stopping; reduce to 40 epochs for small positive classes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HRV units in PSG CSV</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PSG notebook pre-analysis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Values appear to be raw samples not ms; verify with signal metadata before using</w:t>
            </w:r>
          </w:p>
        </w:tc>
      </w:tr>
    </w:tbl>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9. Recommended Next Steps</w:t>
      </w:r>
    </w:p>
    <w:p>
      <w:pPr>
        <w:pStyle w:val="Heading2"/>
        <w:spacing w:before="240" w:after="120"/>
      </w:pPr>
      <w:r>
        <w:rPr>
          <w:rFonts w:ascii="Arial" w:cs="Arial" w:eastAsia="Arial" w:hAnsi="Arial"/>
          <w:b/>
          <w:bCs/>
          <w:color w:val="2E6DA4"/>
          <w:sz w:val="26"/>
          <w:szCs w:val="26"/>
        </w:rPr>
        <w:t xml:space="preserve">9.1 Short-Term (Next Experiment)</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Combine features: Merge the best questionnaire features (Experiment 4 stable set) with the PSG-derived features. The two CSVs can be joined on subject ID (nsrrid). This gives the model both behavioural/reporting correlates and physiological signal.</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Fix convergence warnings: Raise max_iter and tol before rerunning any experiment that uses LogisticReg or LinearSVM.</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Tighten stability selection: Raise threshold to 0.5 and use C=0.05 for sparser, more reliable feature sets.</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Separate apnea label: Consider creating a second apnea target using an AHI threshold (e.g. AHI&gt;15 from the PSG data) rather than self-report. This would test whether PSG features can predict physiological apnea severity.</w:t>
      </w:r>
    </w:p>
    <w:p>
      <w:pPr>
        <w:pStyle w:val="Heading2"/>
        <w:spacing w:before="240" w:after="120"/>
      </w:pPr>
      <w:r>
        <w:rPr>
          <w:rFonts w:ascii="Arial" w:cs="Arial" w:eastAsia="Arial" w:hAnsi="Arial"/>
          <w:b/>
          <w:bCs/>
          <w:color w:val="2E6DA4"/>
          <w:sz w:val="26"/>
          <w:szCs w:val="26"/>
        </w:rPr>
        <w:t xml:space="preserve">9.2 Medium-Term</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RLS raw EMG time series: The leg EMG channel from the raw PSG recording may contain periodic limb movement patterns not captured by aggregated statistics. Directly classifying on windowed EMG segments could improve RLS detection.</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Insomnia multi-modal features: Insomnia has a subjective component that could be captured by cross-referencing questionnaire behavioural features (sleep diary-equivalent) with EEG alpha intrusion and spectral entropy during NREM — both available in the PSG CSV.</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Explainability layer: SHAP values on the XGBoost and RandomForest models to identify the most clinically interpretable features per disorder — this is a core deliverable of Project 48.</w:t>
      </w:r>
    </w:p>
    <w:p>
      <w:pPr>
        <w:pStyle w:val="Heading2"/>
        <w:spacing w:before="240" w:after="120"/>
      </w:pPr>
      <w:r>
        <w:rPr>
          <w:rFonts w:ascii="Arial" w:cs="Arial" w:eastAsia="Arial" w:hAnsi="Arial"/>
          <w:b/>
          <w:bCs/>
          <w:color w:val="2E6DA4"/>
          <w:sz w:val="26"/>
          <w:szCs w:val="26"/>
        </w:rPr>
        <w:t xml:space="preserve">9.3 Architecture</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Replace MLP_sklearn with a properly tuned deep model in all future runs — MLP_sklearn has consistently underperformed.</w:t>
      </w:r>
    </w:p>
    <w:p>
      <w:pPr>
        <w:pStyle w:val="ListParagraph"/>
        <w:numPr>
          <w:ilvl w:val="0"/>
          <w:numId w:val="2"/>
        </w:numPr>
        <w:spacing w:before="0" w:after="80"/>
      </w:pPr>
      <w:r>
        <w:rPr>
          <w:rFonts w:ascii="Arial" w:cs="Arial" w:eastAsia="Arial" w:hAnsi="Arial"/>
          <w:b w:val="false"/>
          <w:bCs w:val="false"/>
          <w:i w:val="false"/>
          <w:iCs w:val="false"/>
          <w:color w:val="111111"/>
          <w:sz w:val="22"/>
          <w:szCs w:val="22"/>
        </w:rPr>
        <w:t xml:space="preserve">Consider a multi-task learning setup where a shared encoder learns representations useful for all three targets simultaneously — particularly beneficial for Insomnia and RLS which share sleep architecture correlates.</w:t>
      </w:r>
    </w:p>
    <w:p>
      <w:pPr>
        <w:spacing w:before="0" w:after="80"/>
        <w:jc w:val="left"/>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1B3A5C" w:sz="8" w:space="4"/>
        </w:pBdr>
        <w:spacing w:before="320" w:after="160"/>
      </w:pPr>
      <w:r>
        <w:rPr>
          <w:rFonts w:ascii="Arial" w:cs="Arial" w:eastAsia="Arial" w:hAnsi="Arial"/>
          <w:b/>
          <w:bCs/>
          <w:color w:val="1B3A5C"/>
          <w:sz w:val="32"/>
          <w:szCs w:val="32"/>
        </w:rPr>
        <w:t xml:space="preserve">Appendix — Experiment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 3</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 4</w:t>
            </w:r>
          </w:p>
        </w:tc>
        <w:tc>
          <w:tcPr>
            <w:tcW w:type="dxa" w:w="234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spacing w:before="0" w:after="80"/>
              <w:jc w:val="left"/>
            </w:pPr>
            <w:r>
              <w:rPr>
                <w:rFonts w:ascii="Arial" w:cs="Arial" w:eastAsia="Arial" w:hAnsi="Arial"/>
                <w:b/>
                <w:bCs/>
                <w:i w:val="false"/>
                <w:iCs w:val="false"/>
                <w:color w:val="FFFFFF"/>
                <w:sz w:val="20"/>
                <w:szCs w:val="20"/>
              </w:rPr>
              <w:t xml:space="preserve">Exp 5 (PSG)</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Input features</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622</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622</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132 → 106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Feature selection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MI + Corr + L1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ElasticNet Bootstrap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Corr pruning + MI</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Bootstrap runs</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30</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CV folds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Scaler</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StandardScaler</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StandardScaler</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RobustScaler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DL epochs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60</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DL architecture</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256→128→64→1</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256→128→64→1</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256→128→64→1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Loss function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BCEWithLogitsLoss + pos_weight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BCEWithLogitsLoss + pos_weight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BCEWithLogitsLoss + pos_weight</w:t>
            </w:r>
          </w:p>
        </w:tc>
      </w:tr>
      <w:tr>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Total runtime</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~38 min</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~38 min</w:t>
            </w:r>
          </w:p>
        </w:tc>
        <w:tc>
          <w:tcPr>
            <w:tcW w:type="dxa" w:w="2340"/>
            <w:tcBorders>
              <w:top w:val="single" w:color="CCCCCC" w:sz="1"/>
              <w:left w:val="single" w:color="CCCCCC" w:sz="1"/>
              <w:bottom w:val="single" w:color="CCCCCC" w:sz="1"/>
              <w:right w:val="single" w:color="CCCCCC" w:sz="1"/>
            </w:tcBorders>
            <w:shd w:fill="EEF4FA"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3.5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Hardware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Kaggle (CUDA GPU)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Kaggle (CUDA GPU)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80"/>
              <w:jc w:val="left"/>
            </w:pPr>
            <w:r>
              <w:rPr>
                <w:rFonts w:ascii="Arial" w:cs="Arial" w:eastAsia="Arial" w:hAnsi="Arial"/>
                <w:b w:val="false"/>
                <w:bCs w:val="false"/>
                <w:i w:val="false"/>
                <w:iCs w:val="false"/>
                <w:color w:val="111111"/>
                <w:sz w:val="20"/>
                <w:szCs w:val="20"/>
              </w:rPr>
              <w:t xml:space="preserve">Kaggle (CUDA GPU)</w:t>
            </w:r>
          </w:p>
        </w:tc>
      </w:tr>
    </w:tbl>
    <w:p>
      <w:pPr>
        <w:spacing w:before="0" w:after="80"/>
        <w:jc w:val="left"/>
      </w:pPr>
      <w:r>
        <w:rPr>
          <w:rFonts w:ascii="Arial" w:cs="Arial" w:eastAsia="Arial" w:hAnsi="Arial"/>
          <w:b w:val="false"/>
          <w:bCs w:val="false"/>
          <w:i w:val="false"/>
          <w:iCs w:val="false"/>
          <w:color w:val="111111"/>
          <w:sz w:val="22"/>
          <w:szCs w:val="22"/>
        </w:rPr>
        <w:t xml:space="preserve"/>
      </w:r>
    </w:p>
    <w:p>
      <w:pPr>
        <w:spacing w:before="0" w:after="80"/>
        <w:jc w:val="left"/>
      </w:pPr>
      <w:r>
        <w:rPr>
          <w:rFonts w:ascii="Arial" w:cs="Arial" w:eastAsia="Arial" w:hAnsi="Arial"/>
          <w:b w:val="false"/>
          <w:bCs w:val="false"/>
          <w:i w:val="false"/>
          <w:iCs w:val="false"/>
          <w:color w:val="111111"/>
          <w:sz w:val="22"/>
          <w:szCs w:val="22"/>
        </w:rPr>
        <w:t xml:space="preserve"/>
      </w:r>
    </w:p>
    <w:p>
      <w:pPr>
        <w:spacing w:before="200" w:after="0"/>
        <w:jc w:val="center"/>
      </w:pPr>
      <w:r>
        <w:rPr>
          <w:rFonts w:ascii="Arial" w:cs="Arial" w:eastAsia="Arial" w:hAnsi="Arial"/>
          <w:i/>
          <w:iCs/>
          <w:color w:val="5A5A5A"/>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8" w:sz="4" w:space="4"/>
      </w:pBdr>
      <w:tabs>
        <w:tab w:val="right" w:pos="9360"/>
      </w:tabs>
      <w:spacing w:before="80" w:after="0"/>
    </w:pPr>
    <w:r>
      <w:rPr>
        <w:rFonts w:ascii="Arial" w:cs="Arial" w:eastAsia="Arial" w:hAnsi="Arial"/>
        <w:color w:val="5A5A5A"/>
        <w:sz w:val="16"/>
        <w:szCs w:val="16"/>
      </w:rPr>
      <w:t xml:space="preserve">Confidential — Academic Research</w:t>
    </w:r>
    <w:r>
      <w:rPr>
        <w:rFonts w:ascii="Arial" w:cs="Arial" w:eastAsia="Arial" w:hAnsi="Arial"/>
        <w:color w:val="5A5A5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360"/>
      </w:tabs>
      <w:spacing w:before="0" w:after="80"/>
    </w:pPr>
    <w:r>
      <w:rPr>
        <w:rFonts w:ascii="Arial" w:cs="Arial" w:eastAsia="Arial" w:hAnsi="Arial"/>
        <w:b/>
        <w:bCs/>
        <w:color w:val="1B3A5C"/>
        <w:sz w:val="18"/>
        <w:szCs w:val="18"/>
      </w:rPr>
      <w:t xml:space="preserve">Project 48 — Sleep Disorder Detection</w:t>
    </w:r>
    <w:r>
      <w:rPr>
        <w:rFonts w:ascii="Arial" w:cs="Arial" w:eastAsia="Arial" w:hAnsi="Arial"/>
        <w:color w:val="5A5A5A"/>
        <w:sz w:val="18"/>
        <w:szCs w:val="18"/>
      </w:rPr>
      <w:t xml:space="preserve">	Experiment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2026-03-19T17:30:23.283Z</dcterms:created>
  <dcterms:modified xsi:type="dcterms:W3CDTF">2026-03-19T17:30:23.284Z</dcterms:modified>
</cp:coreProperties>
</file>

<file path=docProps/custom.xml><?xml version="1.0" encoding="utf-8"?>
<Properties xmlns="http://schemas.openxmlformats.org/officeDocument/2006/custom-properties" xmlns:vt="http://schemas.openxmlformats.org/officeDocument/2006/docPropsVTypes"/>
</file>