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8570" w14:textId="294861B1" w:rsidR="00F53C51" w:rsidRPr="005404CC" w:rsidRDefault="005404CC">
      <w:pPr>
        <w:rPr>
          <w:b/>
          <w:bCs/>
          <w:sz w:val="24"/>
          <w:szCs w:val="24"/>
        </w:rPr>
      </w:pPr>
      <w:r w:rsidRPr="005404CC">
        <w:rPr>
          <w:b/>
          <w:bCs/>
          <w:sz w:val="24"/>
          <w:szCs w:val="24"/>
        </w:rPr>
        <w:t>All in a Day’s Work</w:t>
      </w:r>
      <w:r w:rsidR="00D95094">
        <w:rPr>
          <w:b/>
          <w:bCs/>
          <w:sz w:val="24"/>
          <w:szCs w:val="24"/>
        </w:rPr>
        <w:t xml:space="preserve"> Vocab Review</w:t>
      </w:r>
    </w:p>
    <w:p w14:paraId="7DF79E48" w14:textId="1F802725" w:rsidR="005404CC" w:rsidRDefault="00540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3107"/>
        <w:gridCol w:w="3096"/>
      </w:tblGrid>
      <w:tr w:rsidR="009F5E90" w:rsidRPr="00FB6864" w14:paraId="425BFF6A" w14:textId="77777777" w:rsidTr="00E022D6">
        <w:tc>
          <w:tcPr>
            <w:tcW w:w="3147" w:type="dxa"/>
            <w:vAlign w:val="bottom"/>
          </w:tcPr>
          <w:p w14:paraId="4F6D5BC9" w14:textId="77777777" w:rsidR="009F5E90" w:rsidRPr="00FB6864" w:rsidRDefault="009F5E90" w:rsidP="0021085E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107" w:type="dxa"/>
            <w:vAlign w:val="bottom"/>
          </w:tcPr>
          <w:p w14:paraId="3166FAF9" w14:textId="77777777" w:rsidR="009F5E90" w:rsidRPr="00FB6864" w:rsidRDefault="009F5E90" w:rsidP="0021085E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096" w:type="dxa"/>
            <w:vAlign w:val="bottom"/>
          </w:tcPr>
          <w:p w14:paraId="56B6EAD6" w14:textId="77777777" w:rsidR="009F5E90" w:rsidRPr="00FB6864" w:rsidRDefault="009F5E90" w:rsidP="0021085E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FB6864" w:rsidRPr="00FB6864" w14:paraId="68A07250" w14:textId="77777777" w:rsidTr="00E022D6">
        <w:tc>
          <w:tcPr>
            <w:tcW w:w="3147" w:type="dxa"/>
            <w:vAlign w:val="bottom"/>
          </w:tcPr>
          <w:p w14:paraId="5E626005" w14:textId="73A5A816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每</w:t>
            </w:r>
          </w:p>
        </w:tc>
        <w:tc>
          <w:tcPr>
            <w:tcW w:w="3107" w:type="dxa"/>
            <w:vAlign w:val="bottom"/>
          </w:tcPr>
          <w:p w14:paraId="7F0A89D6" w14:textId="352E5911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měi</w:t>
            </w:r>
            <w:proofErr w:type="spellEnd"/>
          </w:p>
        </w:tc>
        <w:tc>
          <w:tcPr>
            <w:tcW w:w="3096" w:type="dxa"/>
            <w:vAlign w:val="bottom"/>
          </w:tcPr>
          <w:p w14:paraId="5256D7C5" w14:textId="4E1BAB6E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every</w:t>
            </w:r>
          </w:p>
        </w:tc>
      </w:tr>
      <w:tr w:rsidR="00FB6864" w:rsidRPr="00FB6864" w14:paraId="11C019A0" w14:textId="77777777" w:rsidTr="00E022D6">
        <w:tc>
          <w:tcPr>
            <w:tcW w:w="3147" w:type="dxa"/>
            <w:vAlign w:val="bottom"/>
          </w:tcPr>
          <w:p w14:paraId="6E4E476B" w14:textId="168C7507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天</w:t>
            </w:r>
          </w:p>
        </w:tc>
        <w:tc>
          <w:tcPr>
            <w:tcW w:w="3107" w:type="dxa"/>
            <w:vAlign w:val="bottom"/>
          </w:tcPr>
          <w:p w14:paraId="4C16C457" w14:textId="25724DC2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tiān</w:t>
            </w:r>
            <w:proofErr w:type="spellEnd"/>
          </w:p>
        </w:tc>
        <w:tc>
          <w:tcPr>
            <w:tcW w:w="3096" w:type="dxa"/>
            <w:vAlign w:val="bottom"/>
          </w:tcPr>
          <w:p w14:paraId="207709CF" w14:textId="2D1DD881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day (casual)</w:t>
            </w:r>
          </w:p>
        </w:tc>
      </w:tr>
      <w:tr w:rsidR="00FB6864" w:rsidRPr="00FB6864" w14:paraId="499CD092" w14:textId="77777777" w:rsidTr="00E022D6">
        <w:tc>
          <w:tcPr>
            <w:tcW w:w="3147" w:type="dxa"/>
            <w:vAlign w:val="bottom"/>
          </w:tcPr>
          <w:p w14:paraId="11A3D749" w14:textId="6D079C36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星期</w:t>
            </w:r>
            <w:proofErr w:type="spellEnd"/>
          </w:p>
        </w:tc>
        <w:tc>
          <w:tcPr>
            <w:tcW w:w="3107" w:type="dxa"/>
            <w:vAlign w:val="bottom"/>
          </w:tcPr>
          <w:p w14:paraId="5586BBEC" w14:textId="5800AB2B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xīngqī</w:t>
            </w:r>
            <w:proofErr w:type="spellEnd"/>
          </w:p>
        </w:tc>
        <w:tc>
          <w:tcPr>
            <w:tcW w:w="3096" w:type="dxa"/>
            <w:vAlign w:val="bottom"/>
          </w:tcPr>
          <w:p w14:paraId="2CE4339D" w14:textId="2CB36BA9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week</w:t>
            </w:r>
          </w:p>
        </w:tc>
      </w:tr>
      <w:tr w:rsidR="00FB6864" w:rsidRPr="00FB6864" w14:paraId="395318D1" w14:textId="77777777" w:rsidTr="00E022D6">
        <w:tc>
          <w:tcPr>
            <w:tcW w:w="3147" w:type="dxa"/>
            <w:vAlign w:val="bottom"/>
          </w:tcPr>
          <w:p w14:paraId="1FFA5645" w14:textId="7A360077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开始</w:t>
            </w:r>
            <w:proofErr w:type="spellEnd"/>
          </w:p>
        </w:tc>
        <w:tc>
          <w:tcPr>
            <w:tcW w:w="3107" w:type="dxa"/>
            <w:vAlign w:val="bottom"/>
          </w:tcPr>
          <w:p w14:paraId="61CC57C0" w14:textId="04BCDFC7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kāishǐ</w:t>
            </w:r>
            <w:proofErr w:type="spellEnd"/>
          </w:p>
        </w:tc>
        <w:tc>
          <w:tcPr>
            <w:tcW w:w="3096" w:type="dxa"/>
            <w:vAlign w:val="bottom"/>
          </w:tcPr>
          <w:p w14:paraId="774F53E9" w14:textId="5CE18339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to start</w:t>
            </w:r>
          </w:p>
        </w:tc>
      </w:tr>
      <w:tr w:rsidR="00FB6864" w:rsidRPr="00FB6864" w14:paraId="41626D2D" w14:textId="77777777" w:rsidTr="00E022D6">
        <w:tc>
          <w:tcPr>
            <w:tcW w:w="3147" w:type="dxa"/>
            <w:vAlign w:val="bottom"/>
          </w:tcPr>
          <w:p w14:paraId="43EBD77A" w14:textId="527408CF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结束</w:t>
            </w:r>
            <w:proofErr w:type="spellEnd"/>
          </w:p>
        </w:tc>
        <w:tc>
          <w:tcPr>
            <w:tcW w:w="3107" w:type="dxa"/>
            <w:vAlign w:val="bottom"/>
          </w:tcPr>
          <w:p w14:paraId="49B63D16" w14:textId="4882C4A4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jiéshù</w:t>
            </w:r>
            <w:proofErr w:type="spellEnd"/>
          </w:p>
        </w:tc>
        <w:tc>
          <w:tcPr>
            <w:tcW w:w="3096" w:type="dxa"/>
            <w:vAlign w:val="bottom"/>
          </w:tcPr>
          <w:p w14:paraId="6F523FB1" w14:textId="5BBEA071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to end</w:t>
            </w:r>
          </w:p>
        </w:tc>
      </w:tr>
      <w:tr w:rsidR="00FB6864" w:rsidRPr="00FB6864" w14:paraId="678E50D6" w14:textId="77777777" w:rsidTr="00E022D6">
        <w:tc>
          <w:tcPr>
            <w:tcW w:w="3147" w:type="dxa"/>
            <w:vAlign w:val="bottom"/>
          </w:tcPr>
          <w:p w14:paraId="78032532" w14:textId="3B1DF93A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会</w:t>
            </w:r>
          </w:p>
        </w:tc>
        <w:tc>
          <w:tcPr>
            <w:tcW w:w="3107" w:type="dxa"/>
            <w:vAlign w:val="bottom"/>
          </w:tcPr>
          <w:p w14:paraId="2BB6E4CE" w14:textId="07EEE850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huì</w:t>
            </w:r>
            <w:proofErr w:type="spellEnd"/>
          </w:p>
        </w:tc>
        <w:tc>
          <w:tcPr>
            <w:tcW w:w="3096" w:type="dxa"/>
            <w:vAlign w:val="bottom"/>
          </w:tcPr>
          <w:p w14:paraId="22746D35" w14:textId="7352E80D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to know how to</w:t>
            </w:r>
          </w:p>
        </w:tc>
      </w:tr>
      <w:tr w:rsidR="00FB6864" w:rsidRPr="00FB6864" w14:paraId="1D617876" w14:textId="77777777" w:rsidTr="00E022D6">
        <w:tc>
          <w:tcPr>
            <w:tcW w:w="3147" w:type="dxa"/>
            <w:vAlign w:val="bottom"/>
          </w:tcPr>
          <w:p w14:paraId="59BFFFA0" w14:textId="4E9D3441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能</w:t>
            </w:r>
          </w:p>
        </w:tc>
        <w:tc>
          <w:tcPr>
            <w:tcW w:w="3107" w:type="dxa"/>
            <w:vAlign w:val="bottom"/>
          </w:tcPr>
          <w:p w14:paraId="35BE8DD1" w14:textId="7FEA936D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néng</w:t>
            </w:r>
            <w:proofErr w:type="spellEnd"/>
          </w:p>
        </w:tc>
        <w:tc>
          <w:tcPr>
            <w:tcW w:w="3096" w:type="dxa"/>
            <w:vAlign w:val="bottom"/>
          </w:tcPr>
          <w:p w14:paraId="6A536BF5" w14:textId="6526B96D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can (to be able to)</w:t>
            </w:r>
          </w:p>
        </w:tc>
      </w:tr>
      <w:tr w:rsidR="00FB6864" w:rsidRPr="00FB6864" w14:paraId="72214579" w14:textId="77777777" w:rsidTr="00E022D6">
        <w:tc>
          <w:tcPr>
            <w:tcW w:w="3147" w:type="dxa"/>
            <w:vAlign w:val="bottom"/>
          </w:tcPr>
          <w:p w14:paraId="3F571445" w14:textId="19A47C1E" w:rsidR="00FB6864" w:rsidRPr="00FB6864" w:rsidRDefault="00FB6864" w:rsidP="00FB6864">
            <w:pPr>
              <w:rPr>
                <w:rFonts w:eastAsia="DengXian" w:cstheme="minorHAnsi"/>
                <w:color w:val="000000"/>
                <w:lang w:eastAsia="zh-CN"/>
              </w:rPr>
            </w:pPr>
            <w:r w:rsidRPr="00FB6864">
              <w:rPr>
                <w:rFonts w:eastAsia="DengXian" w:cstheme="minorHAnsi"/>
                <w:color w:val="000000"/>
              </w:rPr>
              <w:t>画</w:t>
            </w:r>
          </w:p>
        </w:tc>
        <w:tc>
          <w:tcPr>
            <w:tcW w:w="3107" w:type="dxa"/>
            <w:vAlign w:val="bottom"/>
          </w:tcPr>
          <w:p w14:paraId="0AB166E6" w14:textId="563A457E" w:rsidR="00FB6864" w:rsidRPr="00FB6864" w:rsidRDefault="00FB6864" w:rsidP="00FB6864">
            <w:pPr>
              <w:rPr>
                <w:rFonts w:eastAsia="DengXian" w:cstheme="minorHAnsi"/>
                <w:lang w:eastAsia="zh-CN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huà</w:t>
            </w:r>
            <w:proofErr w:type="spellEnd"/>
          </w:p>
        </w:tc>
        <w:tc>
          <w:tcPr>
            <w:tcW w:w="3096" w:type="dxa"/>
            <w:vAlign w:val="bottom"/>
          </w:tcPr>
          <w:p w14:paraId="52C53223" w14:textId="1488CE44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to draw; drawing/picture</w:t>
            </w:r>
          </w:p>
        </w:tc>
      </w:tr>
      <w:tr w:rsidR="00FB6864" w:rsidRPr="00FB6864" w14:paraId="08CA0B60" w14:textId="77777777" w:rsidTr="00E022D6">
        <w:tc>
          <w:tcPr>
            <w:tcW w:w="3147" w:type="dxa"/>
            <w:vAlign w:val="bottom"/>
          </w:tcPr>
          <w:p w14:paraId="01732E38" w14:textId="5F5DB1DC" w:rsidR="00FB6864" w:rsidRPr="00FB6864" w:rsidRDefault="00FB6864" w:rsidP="00FB6864">
            <w:pPr>
              <w:rPr>
                <w:rFonts w:eastAsia="DengXian" w:cstheme="minorHAnsi"/>
                <w:color w:val="000000"/>
              </w:rPr>
            </w:pPr>
            <w:r w:rsidRPr="00FB6864">
              <w:rPr>
                <w:rFonts w:eastAsia="DengXian" w:cstheme="minorHAnsi"/>
                <w:color w:val="000000"/>
              </w:rPr>
              <w:t>写</w:t>
            </w:r>
          </w:p>
        </w:tc>
        <w:tc>
          <w:tcPr>
            <w:tcW w:w="3107" w:type="dxa"/>
            <w:vAlign w:val="bottom"/>
          </w:tcPr>
          <w:p w14:paraId="3AC0C62D" w14:textId="287D36BD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xiě</w:t>
            </w:r>
            <w:proofErr w:type="spellEnd"/>
          </w:p>
        </w:tc>
        <w:tc>
          <w:tcPr>
            <w:tcW w:w="3096" w:type="dxa"/>
            <w:vAlign w:val="bottom"/>
          </w:tcPr>
          <w:p w14:paraId="107F9028" w14:textId="66A9C720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to write</w:t>
            </w:r>
          </w:p>
        </w:tc>
      </w:tr>
      <w:tr w:rsidR="00FB6864" w:rsidRPr="00FB6864" w14:paraId="41D7E975" w14:textId="77777777" w:rsidTr="00E022D6">
        <w:tc>
          <w:tcPr>
            <w:tcW w:w="3147" w:type="dxa"/>
            <w:vAlign w:val="bottom"/>
          </w:tcPr>
          <w:p w14:paraId="4A23283B" w14:textId="1A4907FE" w:rsidR="00FB6864" w:rsidRPr="00FB6864" w:rsidRDefault="00FB6864" w:rsidP="00FB6864">
            <w:pPr>
              <w:rPr>
                <w:rFonts w:eastAsia="DengXian" w:cstheme="minorHAnsi"/>
                <w:color w:val="000000"/>
              </w:rPr>
            </w:pPr>
            <w:r w:rsidRPr="00FB6864">
              <w:rPr>
                <w:rFonts w:eastAsia="DengXian" w:cstheme="minorHAnsi"/>
                <w:color w:val="000000"/>
              </w:rPr>
              <w:t>读</w:t>
            </w:r>
          </w:p>
        </w:tc>
        <w:tc>
          <w:tcPr>
            <w:tcW w:w="3107" w:type="dxa"/>
            <w:vAlign w:val="bottom"/>
          </w:tcPr>
          <w:p w14:paraId="41CB4EC7" w14:textId="7EC46E4A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dú</w:t>
            </w:r>
            <w:proofErr w:type="spellEnd"/>
          </w:p>
        </w:tc>
        <w:tc>
          <w:tcPr>
            <w:tcW w:w="3096" w:type="dxa"/>
            <w:vAlign w:val="bottom"/>
          </w:tcPr>
          <w:p w14:paraId="2F99FEFD" w14:textId="50C816FA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to read</w:t>
            </w:r>
          </w:p>
        </w:tc>
      </w:tr>
      <w:tr w:rsidR="00FB6864" w:rsidRPr="00FB6864" w14:paraId="3CD5EC69" w14:textId="77777777" w:rsidTr="00E022D6">
        <w:tc>
          <w:tcPr>
            <w:tcW w:w="3147" w:type="dxa"/>
            <w:vAlign w:val="bottom"/>
          </w:tcPr>
          <w:p w14:paraId="1323F42A" w14:textId="272645AB" w:rsidR="00FB6864" w:rsidRPr="00FB6864" w:rsidRDefault="00FB6864" w:rsidP="00FB6864">
            <w:pPr>
              <w:rPr>
                <w:rFonts w:eastAsia="DengXian" w:cstheme="minorHAnsi"/>
                <w:b/>
                <w:bCs/>
                <w:color w:val="000000"/>
              </w:rPr>
            </w:pPr>
            <w:r w:rsidRPr="00FB6864">
              <w:rPr>
                <w:rFonts w:eastAsia="DengXian" w:cstheme="minorHAnsi"/>
                <w:color w:val="000000"/>
              </w:rPr>
              <w:t>剪</w:t>
            </w:r>
          </w:p>
        </w:tc>
        <w:tc>
          <w:tcPr>
            <w:tcW w:w="3107" w:type="dxa"/>
            <w:vAlign w:val="bottom"/>
          </w:tcPr>
          <w:p w14:paraId="655AADBF" w14:textId="024B8A97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jiǎn</w:t>
            </w:r>
            <w:proofErr w:type="spellEnd"/>
          </w:p>
        </w:tc>
        <w:tc>
          <w:tcPr>
            <w:tcW w:w="3096" w:type="dxa"/>
            <w:vAlign w:val="bottom"/>
          </w:tcPr>
          <w:p w14:paraId="62C864F5" w14:textId="271071B0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to cut</w:t>
            </w:r>
          </w:p>
        </w:tc>
      </w:tr>
      <w:tr w:rsidR="00FB6864" w:rsidRPr="00FB6864" w14:paraId="3E81C320" w14:textId="77777777" w:rsidTr="00E022D6">
        <w:tc>
          <w:tcPr>
            <w:tcW w:w="3147" w:type="dxa"/>
            <w:vAlign w:val="bottom"/>
          </w:tcPr>
          <w:p w14:paraId="75DB5713" w14:textId="3CE63492" w:rsidR="00FB6864" w:rsidRPr="00FB6864" w:rsidRDefault="00FB6864" w:rsidP="00FB6864">
            <w:pPr>
              <w:rPr>
                <w:rFonts w:eastAsia="DengXian" w:cstheme="minorHAnsi"/>
                <w:color w:val="000000"/>
                <w:lang w:eastAsia="zh-CN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练习</w:t>
            </w:r>
            <w:proofErr w:type="spellEnd"/>
          </w:p>
        </w:tc>
        <w:tc>
          <w:tcPr>
            <w:tcW w:w="3107" w:type="dxa"/>
            <w:vAlign w:val="bottom"/>
          </w:tcPr>
          <w:p w14:paraId="7AA8796C" w14:textId="667BA864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liànxí</w:t>
            </w:r>
          </w:p>
        </w:tc>
        <w:tc>
          <w:tcPr>
            <w:tcW w:w="3096" w:type="dxa"/>
            <w:vAlign w:val="bottom"/>
          </w:tcPr>
          <w:p w14:paraId="2C471873" w14:textId="30F7FEFD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to exercise/to practice</w:t>
            </w:r>
          </w:p>
        </w:tc>
      </w:tr>
      <w:tr w:rsidR="00FB6864" w:rsidRPr="00FB6864" w14:paraId="14D1F709" w14:textId="77777777" w:rsidTr="00E022D6">
        <w:tc>
          <w:tcPr>
            <w:tcW w:w="3147" w:type="dxa"/>
            <w:vAlign w:val="bottom"/>
          </w:tcPr>
          <w:p w14:paraId="13278A2E" w14:textId="34FDF0A6" w:rsidR="00FB6864" w:rsidRPr="00FB6864" w:rsidRDefault="00FB6864" w:rsidP="00FB6864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音乐课</w:t>
            </w:r>
            <w:proofErr w:type="spellEnd"/>
          </w:p>
        </w:tc>
        <w:tc>
          <w:tcPr>
            <w:tcW w:w="3107" w:type="dxa"/>
            <w:vAlign w:val="bottom"/>
          </w:tcPr>
          <w:p w14:paraId="6EECBB3C" w14:textId="0D05E7C0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yīnyuèkè</w:t>
            </w:r>
            <w:proofErr w:type="spellEnd"/>
          </w:p>
        </w:tc>
        <w:tc>
          <w:tcPr>
            <w:tcW w:w="3096" w:type="dxa"/>
            <w:vAlign w:val="bottom"/>
          </w:tcPr>
          <w:p w14:paraId="0AD7D34D" w14:textId="36986341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music class</w:t>
            </w:r>
          </w:p>
        </w:tc>
      </w:tr>
      <w:tr w:rsidR="00FB6864" w:rsidRPr="00FB6864" w14:paraId="0E4AB919" w14:textId="77777777" w:rsidTr="00E022D6">
        <w:tc>
          <w:tcPr>
            <w:tcW w:w="3147" w:type="dxa"/>
            <w:vAlign w:val="bottom"/>
          </w:tcPr>
          <w:p w14:paraId="55FEC160" w14:textId="0F24786D" w:rsidR="00FB6864" w:rsidRPr="00FB6864" w:rsidRDefault="00FB6864" w:rsidP="00FB6864">
            <w:pPr>
              <w:rPr>
                <w:rFonts w:eastAsia="DengXian" w:cstheme="minorHAnsi"/>
                <w:color w:val="000000"/>
              </w:rPr>
            </w:pPr>
            <w:r w:rsidRPr="00FB6864">
              <w:rPr>
                <w:rFonts w:eastAsia="DengXian" w:cstheme="minorHAnsi"/>
                <w:color w:val="000000"/>
              </w:rPr>
              <w:t>听</w:t>
            </w:r>
          </w:p>
        </w:tc>
        <w:tc>
          <w:tcPr>
            <w:tcW w:w="3107" w:type="dxa"/>
            <w:vAlign w:val="bottom"/>
          </w:tcPr>
          <w:p w14:paraId="294D670E" w14:textId="052CAFD7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tīng</w:t>
            </w:r>
            <w:proofErr w:type="spellEnd"/>
          </w:p>
        </w:tc>
        <w:tc>
          <w:tcPr>
            <w:tcW w:w="3096" w:type="dxa"/>
            <w:vAlign w:val="bottom"/>
          </w:tcPr>
          <w:p w14:paraId="19773C23" w14:textId="1E626E19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to listen to</w:t>
            </w:r>
          </w:p>
        </w:tc>
      </w:tr>
      <w:tr w:rsidR="00FB6864" w:rsidRPr="00FB6864" w14:paraId="11C6169D" w14:textId="77777777" w:rsidTr="00E022D6">
        <w:tc>
          <w:tcPr>
            <w:tcW w:w="3147" w:type="dxa"/>
            <w:vAlign w:val="bottom"/>
          </w:tcPr>
          <w:p w14:paraId="63ABB844" w14:textId="41268841" w:rsidR="00FB6864" w:rsidRPr="00FB6864" w:rsidRDefault="00FB6864" w:rsidP="00FB6864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说话</w:t>
            </w:r>
            <w:proofErr w:type="spellEnd"/>
          </w:p>
        </w:tc>
        <w:tc>
          <w:tcPr>
            <w:tcW w:w="3107" w:type="dxa"/>
            <w:vAlign w:val="bottom"/>
          </w:tcPr>
          <w:p w14:paraId="4DC8EDC8" w14:textId="7E45F0EA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shuōhuà</w:t>
            </w:r>
            <w:proofErr w:type="spellEnd"/>
          </w:p>
        </w:tc>
        <w:tc>
          <w:tcPr>
            <w:tcW w:w="3096" w:type="dxa"/>
            <w:vAlign w:val="bottom"/>
          </w:tcPr>
          <w:p w14:paraId="3056ECC5" w14:textId="5C382FE6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to talk/to speak words</w:t>
            </w:r>
          </w:p>
        </w:tc>
      </w:tr>
      <w:tr w:rsidR="00FB6864" w:rsidRPr="00FB6864" w14:paraId="10E48EF0" w14:textId="77777777" w:rsidTr="00E022D6">
        <w:tc>
          <w:tcPr>
            <w:tcW w:w="3147" w:type="dxa"/>
            <w:vAlign w:val="bottom"/>
          </w:tcPr>
          <w:p w14:paraId="775E3EBA" w14:textId="72928429" w:rsidR="00FB6864" w:rsidRPr="00FB6864" w:rsidRDefault="00FB6864" w:rsidP="00FB6864">
            <w:pPr>
              <w:rPr>
                <w:rFonts w:eastAsia="DengXian" w:cstheme="minorHAnsi"/>
                <w:color w:val="000000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唱歌</w:t>
            </w:r>
            <w:proofErr w:type="spellEnd"/>
          </w:p>
        </w:tc>
        <w:tc>
          <w:tcPr>
            <w:tcW w:w="3107" w:type="dxa"/>
            <w:vAlign w:val="bottom"/>
          </w:tcPr>
          <w:p w14:paraId="75996086" w14:textId="79E51187" w:rsidR="00FB6864" w:rsidRPr="00FB6864" w:rsidRDefault="00FB6864" w:rsidP="00FB6864">
            <w:pPr>
              <w:rPr>
                <w:rFonts w:eastAsia="DengXian" w:cstheme="minorHAnsi"/>
              </w:rPr>
            </w:pPr>
            <w:proofErr w:type="spellStart"/>
            <w:r w:rsidRPr="00FB6864">
              <w:rPr>
                <w:rFonts w:eastAsia="DengXian" w:cstheme="minorHAnsi"/>
                <w:color w:val="000000"/>
              </w:rPr>
              <w:t>chànggē</w:t>
            </w:r>
            <w:proofErr w:type="spellEnd"/>
          </w:p>
        </w:tc>
        <w:tc>
          <w:tcPr>
            <w:tcW w:w="3096" w:type="dxa"/>
            <w:vAlign w:val="bottom"/>
          </w:tcPr>
          <w:p w14:paraId="1818F7BB" w14:textId="63DE52F7" w:rsidR="00FB6864" w:rsidRPr="00FB6864" w:rsidRDefault="00FB6864" w:rsidP="00FB6864">
            <w:pPr>
              <w:rPr>
                <w:rFonts w:eastAsia="DengXian" w:cstheme="minorHAnsi"/>
              </w:rPr>
            </w:pPr>
            <w:r w:rsidRPr="00FB6864">
              <w:rPr>
                <w:rFonts w:eastAsia="DengXian" w:cstheme="minorHAnsi"/>
                <w:color w:val="000000"/>
              </w:rPr>
              <w:t>to sing songs</w:t>
            </w:r>
          </w:p>
        </w:tc>
      </w:tr>
    </w:tbl>
    <w:p w14:paraId="126A7B01" w14:textId="77777777" w:rsidR="005404CC" w:rsidRDefault="005404CC"/>
    <w:sectPr w:rsidR="005404C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7910" w14:textId="77777777" w:rsidR="00F73461" w:rsidRDefault="00F73461" w:rsidP="00DC2553">
      <w:pPr>
        <w:spacing w:after="0" w:line="240" w:lineRule="auto"/>
      </w:pPr>
      <w:r>
        <w:separator/>
      </w:r>
    </w:p>
  </w:endnote>
  <w:endnote w:type="continuationSeparator" w:id="0">
    <w:p w14:paraId="471BF867" w14:textId="77777777" w:rsidR="00F73461" w:rsidRDefault="00F73461" w:rsidP="00DC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7B953" w14:textId="1E5E5933" w:rsidR="00DC2553" w:rsidRDefault="00DC2553" w:rsidP="00DC2553">
    <w:pPr>
      <w:pStyle w:val="Footer"/>
      <w:jc w:val="center"/>
    </w:pPr>
    <w:r w:rsidRPr="00DC2553">
      <w:t>Unless Otherwise Noted All Content © 2021 Florida Virtual School</w:t>
    </w:r>
  </w:p>
  <w:p w14:paraId="496C963E" w14:textId="77777777" w:rsidR="00DC2553" w:rsidRDefault="00DC2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53BA" w14:textId="77777777" w:rsidR="00F73461" w:rsidRDefault="00F73461" w:rsidP="00DC2553">
      <w:pPr>
        <w:spacing w:after="0" w:line="240" w:lineRule="auto"/>
      </w:pPr>
      <w:r>
        <w:separator/>
      </w:r>
    </w:p>
  </w:footnote>
  <w:footnote w:type="continuationSeparator" w:id="0">
    <w:p w14:paraId="0BB0A00E" w14:textId="77777777" w:rsidR="00F73461" w:rsidRDefault="00F73461" w:rsidP="00DC2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B2"/>
    <w:rsid w:val="0021085E"/>
    <w:rsid w:val="005404CC"/>
    <w:rsid w:val="005C5916"/>
    <w:rsid w:val="009F5E90"/>
    <w:rsid w:val="00A15DB2"/>
    <w:rsid w:val="00A502DE"/>
    <w:rsid w:val="00D95094"/>
    <w:rsid w:val="00DC2553"/>
    <w:rsid w:val="00F53C51"/>
    <w:rsid w:val="00F73461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B47B"/>
  <w15:chartTrackingRefBased/>
  <w15:docId w15:val="{CFA6D285-2533-4AA6-9388-2722F146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E9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553"/>
  </w:style>
  <w:style w:type="paragraph" w:styleId="Footer">
    <w:name w:val="footer"/>
    <w:basedOn w:val="Normal"/>
    <w:link w:val="FooterChar"/>
    <w:uiPriority w:val="99"/>
    <w:unhideWhenUsed/>
    <w:rsid w:val="00DC2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11</cp:revision>
  <dcterms:created xsi:type="dcterms:W3CDTF">2021-02-26T23:12:00Z</dcterms:created>
  <dcterms:modified xsi:type="dcterms:W3CDTF">2021-04-17T04:11:00Z</dcterms:modified>
</cp:coreProperties>
</file>