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BAC10" w14:textId="5C6CABAE" w:rsidR="00567ADA" w:rsidRDefault="00567ADA" w:rsidP="00567ADA">
      <w:pPr>
        <w:rPr>
          <w:rFonts w:eastAsia="Arial" w:cs="Arial"/>
          <w:b/>
          <w:bCs/>
        </w:rPr>
      </w:pPr>
      <w:r w:rsidRPr="0016492B">
        <w:rPr>
          <w:rFonts w:eastAsia="Arial" w:cs="Arial"/>
          <w:b/>
          <w:bCs/>
        </w:rPr>
        <w:t>0</w:t>
      </w:r>
      <w:r>
        <w:rPr>
          <w:rFonts w:eastAsia="Arial" w:cs="Arial"/>
          <w:b/>
          <w:bCs/>
        </w:rPr>
        <w:t>5</w:t>
      </w:r>
      <w:r w:rsidRPr="0016492B">
        <w:rPr>
          <w:rFonts w:eastAsia="Arial" w:cs="Arial"/>
          <w:b/>
          <w:bCs/>
        </w:rPr>
        <w:t xml:space="preserve">.04 </w:t>
      </w:r>
      <w:r>
        <w:rPr>
          <w:rFonts w:eastAsia="Arial" w:cs="Arial"/>
          <w:b/>
          <w:bCs/>
        </w:rPr>
        <w:t>Architectural Influences</w:t>
      </w:r>
      <w:r w:rsidRPr="0016492B">
        <w:rPr>
          <w:rFonts w:eastAsia="Arial" w:cs="Arial"/>
          <w:b/>
          <w:bCs/>
        </w:rPr>
        <w:t xml:space="preserve"> Translation Assignment (50 points)</w:t>
      </w:r>
    </w:p>
    <w:p w14:paraId="756C69F6" w14:textId="77777777" w:rsidR="00567ADA" w:rsidRPr="00F70CEE" w:rsidRDefault="00567ADA" w:rsidP="00567ADA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eastAsia="Arial" w:hAnsi="Calibri" w:cs="Calibri"/>
          <w:b/>
          <w:bCs/>
          <w:sz w:val="28"/>
          <w:szCs w:val="28"/>
        </w:rPr>
        <w:t xml:space="preserve">Going to the Coliseum </w:t>
      </w:r>
    </w:p>
    <w:p w14:paraId="5B29EABE" w14:textId="77777777" w:rsidR="00567ADA" w:rsidRPr="00B91100" w:rsidRDefault="00567ADA" w:rsidP="00567ADA">
      <w:pPr>
        <w:rPr>
          <w:rFonts w:ascii="Calibri" w:hAnsi="Calibri" w:cs="Calibri"/>
        </w:rPr>
      </w:pPr>
      <w:r w:rsidRPr="00B91100">
        <w:rPr>
          <w:rFonts w:ascii="Calibri" w:eastAsia="Arial" w:hAnsi="Calibri" w:cs="Calibri"/>
        </w:rPr>
        <w:t xml:space="preserve">Use the English paragraph to prepare yourself for the story which continues into Latin. Once you feel ready, translate the Latin numbered sentences for a grade. Then, answer the </w:t>
      </w:r>
      <w:r>
        <w:rPr>
          <w:rFonts w:ascii="Calibri" w:eastAsia="Arial" w:hAnsi="Calibri" w:cs="Calibri"/>
        </w:rPr>
        <w:t>grammar and short essay questions.</w:t>
      </w:r>
      <w:r w:rsidRPr="00B91100">
        <w:rPr>
          <w:rFonts w:ascii="Calibri" w:eastAsia="Arial" w:hAnsi="Calibri" w:cs="Calibri"/>
        </w:rPr>
        <w:t xml:space="preserve"> </w:t>
      </w:r>
    </w:p>
    <w:p w14:paraId="721F55E9" w14:textId="77777777" w:rsidR="00567ADA" w:rsidRPr="00B91100" w:rsidRDefault="00567ADA" w:rsidP="00567ADA">
      <w:pPr>
        <w:rPr>
          <w:rFonts w:ascii="Calibri" w:eastAsia="Arial" w:hAnsi="Calibri" w:cs="Calibri"/>
        </w:rPr>
      </w:pPr>
      <w:r w:rsidRPr="00B91100">
        <w:rPr>
          <w:rFonts w:ascii="Calibri" w:eastAsia="Arial" w:hAnsi="Calibri" w:cs="Calibri"/>
        </w:rPr>
        <w:t xml:space="preserve">Make sure to use the </w:t>
      </w:r>
      <w:r>
        <w:rPr>
          <w:rFonts w:ascii="Calibri" w:eastAsia="Arial" w:hAnsi="Calibri" w:cs="Calibri"/>
        </w:rPr>
        <w:t>“Translation and New Vocabulary Help”</w:t>
      </w:r>
      <w:r w:rsidRPr="00B91100">
        <w:rPr>
          <w:rFonts w:ascii="Calibri" w:eastAsia="Arial" w:hAnsi="Calibri" w:cs="Calibri"/>
        </w:rPr>
        <w:t xml:space="preserve"> to aid your translation.</w:t>
      </w:r>
    </w:p>
    <w:p w14:paraId="3BD221DD" w14:textId="77777777" w:rsidR="00567ADA" w:rsidRPr="0016492B" w:rsidRDefault="00567ADA" w:rsidP="00567ADA">
      <w:pPr>
        <w:rPr>
          <w:rFonts w:cstheme="minorHAnsi"/>
          <w:b/>
          <w:bCs/>
        </w:rPr>
      </w:pPr>
      <w:r w:rsidRPr="0016492B">
        <w:rPr>
          <w:rFonts w:cstheme="minorHAnsi"/>
          <w:b/>
          <w:bCs/>
          <w:shd w:val="clear" w:color="auto" w:fill="FFFFFF"/>
        </w:rPr>
        <w:t>Translate the following sentences from Latin to English:</w:t>
      </w:r>
    </w:p>
    <w:p w14:paraId="78122B3D" w14:textId="29E62A33" w:rsidR="00567ADA" w:rsidRPr="00567ADA" w:rsidRDefault="00567ADA" w:rsidP="00567ADA">
      <w:pPr>
        <w:pStyle w:val="ListParagraph"/>
        <w:numPr>
          <w:ilvl w:val="0"/>
          <w:numId w:val="1"/>
        </w:numPr>
        <w:rPr>
          <w:rFonts w:cstheme="minorHAnsi"/>
        </w:rPr>
      </w:pPr>
      <w:r w:rsidRPr="00B83B9A">
        <w:rPr>
          <w:rFonts w:eastAsia="Calibri" w:cstheme="minorHAnsi"/>
        </w:rPr>
        <w:t xml:space="preserve">Gaius, qui de Hispania fuerat, ad Romam in aetate pervenit. </w:t>
      </w:r>
    </w:p>
    <w:p w14:paraId="7DEDB87F" w14:textId="77777777" w:rsidR="00567ADA" w:rsidRPr="00B83B9A" w:rsidRDefault="00567ADA" w:rsidP="00567ADA">
      <w:pPr>
        <w:pStyle w:val="ListParagraph"/>
        <w:rPr>
          <w:rFonts w:cstheme="minorHAnsi"/>
        </w:rPr>
      </w:pPr>
    </w:p>
    <w:p w14:paraId="6C11BE91" w14:textId="23CBD567" w:rsidR="00567ADA" w:rsidRPr="00567ADA" w:rsidRDefault="00567ADA" w:rsidP="00567ADA">
      <w:pPr>
        <w:pStyle w:val="ListParagraph"/>
        <w:numPr>
          <w:ilvl w:val="0"/>
          <w:numId w:val="1"/>
        </w:numPr>
        <w:rPr>
          <w:rFonts w:cstheme="minorHAnsi"/>
        </w:rPr>
      </w:pPr>
      <w:r w:rsidRPr="00B83B9A">
        <w:rPr>
          <w:rFonts w:eastAsia="Calibri" w:cstheme="minorHAnsi"/>
        </w:rPr>
        <w:t xml:space="preserve">Is, ambulans prope Romanum Forum, multos clamores populorum in urbe audivit. </w:t>
      </w:r>
    </w:p>
    <w:p w14:paraId="254B6805" w14:textId="77777777" w:rsidR="00567ADA" w:rsidRPr="00567ADA" w:rsidRDefault="00567ADA" w:rsidP="00567ADA">
      <w:pPr>
        <w:pStyle w:val="ListParagraph"/>
        <w:rPr>
          <w:rFonts w:cstheme="minorHAnsi"/>
        </w:rPr>
      </w:pPr>
    </w:p>
    <w:p w14:paraId="5DC68E3B" w14:textId="77777777" w:rsidR="00567ADA" w:rsidRPr="00B83B9A" w:rsidRDefault="00567ADA" w:rsidP="00567ADA">
      <w:pPr>
        <w:pStyle w:val="ListParagraph"/>
        <w:rPr>
          <w:rFonts w:cstheme="minorHAnsi"/>
        </w:rPr>
      </w:pPr>
    </w:p>
    <w:p w14:paraId="7FC8A0CE" w14:textId="31CD3710" w:rsidR="00567ADA" w:rsidRPr="00567ADA" w:rsidRDefault="00567ADA" w:rsidP="00567ADA">
      <w:pPr>
        <w:pStyle w:val="ListParagraph"/>
        <w:numPr>
          <w:ilvl w:val="0"/>
          <w:numId w:val="1"/>
        </w:numPr>
        <w:rPr>
          <w:rFonts w:cstheme="minorHAnsi"/>
        </w:rPr>
      </w:pPr>
      <w:r w:rsidRPr="00B83B9A">
        <w:rPr>
          <w:rFonts w:eastAsia="Arial" w:cstheme="minorHAnsi"/>
        </w:rPr>
        <w:t>Gaius</w:t>
      </w:r>
      <w:r w:rsidR="00E52F58">
        <w:rPr>
          <w:rFonts w:eastAsia="Arial" w:cstheme="minorHAnsi"/>
        </w:rPr>
        <w:t>,</w:t>
      </w:r>
      <w:r w:rsidRPr="00B83B9A">
        <w:rPr>
          <w:rFonts w:eastAsia="Arial" w:cstheme="minorHAnsi"/>
        </w:rPr>
        <w:t xml:space="preserve"> gaudio raptus, ad locum clamorum iter fecit.  Id erat amphitheatrum Romanum! </w:t>
      </w:r>
    </w:p>
    <w:p w14:paraId="222A1FD3" w14:textId="77777777" w:rsidR="00567ADA" w:rsidRPr="00B83B9A" w:rsidRDefault="00567ADA" w:rsidP="00567ADA">
      <w:pPr>
        <w:pStyle w:val="ListParagraph"/>
        <w:rPr>
          <w:rFonts w:cstheme="minorHAnsi"/>
        </w:rPr>
      </w:pPr>
    </w:p>
    <w:p w14:paraId="4ECE00D6" w14:textId="4513A457" w:rsidR="00567ADA" w:rsidRPr="00567ADA" w:rsidRDefault="00567ADA" w:rsidP="00567ADA">
      <w:pPr>
        <w:pStyle w:val="ListParagraph"/>
        <w:numPr>
          <w:ilvl w:val="0"/>
          <w:numId w:val="1"/>
        </w:numPr>
        <w:rPr>
          <w:rFonts w:cstheme="minorHAnsi"/>
        </w:rPr>
      </w:pPr>
      <w:r w:rsidRPr="00B83B9A">
        <w:rPr>
          <w:rFonts w:eastAsia="Arial" w:cstheme="minorHAnsi"/>
        </w:rPr>
        <w:t>Multi viri in arena amphitheatri pugnaturi et mortuuri erant.</w:t>
      </w:r>
    </w:p>
    <w:p w14:paraId="61C2F896" w14:textId="77777777" w:rsidR="00567ADA" w:rsidRPr="00567ADA" w:rsidRDefault="00567ADA" w:rsidP="00567ADA">
      <w:pPr>
        <w:pStyle w:val="ListParagraph"/>
        <w:rPr>
          <w:rFonts w:cstheme="minorHAnsi"/>
        </w:rPr>
      </w:pPr>
    </w:p>
    <w:p w14:paraId="1D946A69" w14:textId="77777777" w:rsidR="00567ADA" w:rsidRPr="00B83B9A" w:rsidRDefault="00567ADA" w:rsidP="00567ADA">
      <w:pPr>
        <w:pStyle w:val="ListParagraph"/>
        <w:rPr>
          <w:rFonts w:cstheme="minorHAnsi"/>
        </w:rPr>
      </w:pPr>
    </w:p>
    <w:p w14:paraId="5002F146" w14:textId="7C990906" w:rsidR="00567ADA" w:rsidRPr="00567ADA" w:rsidRDefault="00567ADA" w:rsidP="00567ADA">
      <w:pPr>
        <w:pStyle w:val="ListParagraph"/>
        <w:numPr>
          <w:ilvl w:val="0"/>
          <w:numId w:val="1"/>
        </w:numPr>
        <w:rPr>
          <w:rFonts w:cstheme="minorHAnsi"/>
        </w:rPr>
      </w:pPr>
      <w:r w:rsidRPr="00B83B9A">
        <w:rPr>
          <w:rFonts w:eastAsia="Arial" w:cstheme="minorHAnsi"/>
        </w:rPr>
        <w:t>Gaius mortes gladiatorum illorum spectare cupivit.</w:t>
      </w:r>
    </w:p>
    <w:p w14:paraId="15FC3294" w14:textId="77777777" w:rsidR="00567ADA" w:rsidRPr="00B83B9A" w:rsidRDefault="00567ADA" w:rsidP="00567ADA">
      <w:pPr>
        <w:pStyle w:val="ListParagraph"/>
        <w:rPr>
          <w:rFonts w:cstheme="minorHAnsi"/>
        </w:rPr>
      </w:pPr>
    </w:p>
    <w:p w14:paraId="1BEEFAF9" w14:textId="072D13F0" w:rsidR="00567ADA" w:rsidRPr="00567ADA" w:rsidRDefault="00567ADA" w:rsidP="00567ADA">
      <w:pPr>
        <w:pStyle w:val="ListParagraph"/>
        <w:numPr>
          <w:ilvl w:val="0"/>
          <w:numId w:val="1"/>
        </w:numPr>
        <w:rPr>
          <w:rFonts w:cstheme="minorHAnsi"/>
        </w:rPr>
      </w:pPr>
      <w:r w:rsidRPr="00B83B9A">
        <w:rPr>
          <w:rFonts w:eastAsia="Arial" w:cstheme="minorHAnsi"/>
        </w:rPr>
        <w:t>Tessera recepta, Gaius in amphitheatro spectaculum ferocissimum iucundissime observavit.</w:t>
      </w:r>
    </w:p>
    <w:p w14:paraId="67628C31" w14:textId="1FFC4545" w:rsidR="00567ADA" w:rsidRDefault="00567ADA" w:rsidP="00567ADA">
      <w:pPr>
        <w:rPr>
          <w:rFonts w:cstheme="minorHAnsi"/>
        </w:rPr>
      </w:pPr>
    </w:p>
    <w:p w14:paraId="3F45E46F" w14:textId="77777777" w:rsidR="00567ADA" w:rsidRPr="0016492B" w:rsidRDefault="00567ADA" w:rsidP="00567ADA">
      <w:pPr>
        <w:rPr>
          <w:rFonts w:eastAsia="Arial" w:cs="Arial"/>
          <w:b/>
          <w:bCs/>
        </w:rPr>
      </w:pPr>
      <w:r w:rsidRPr="0016492B">
        <w:rPr>
          <w:rFonts w:eastAsia="Calibri" w:cs="Calibri"/>
          <w:b/>
          <w:bCs/>
        </w:rPr>
        <w:t>Answer the following Grammar and Comprehension Questions (1-2 sentences):</w:t>
      </w:r>
    </w:p>
    <w:p w14:paraId="64232E45" w14:textId="77777777" w:rsidR="00567ADA" w:rsidRPr="00B83B9A" w:rsidRDefault="00567ADA" w:rsidP="00567ADA">
      <w:pPr>
        <w:pStyle w:val="ListParagraph"/>
        <w:numPr>
          <w:ilvl w:val="0"/>
          <w:numId w:val="3"/>
        </w:numPr>
        <w:rPr>
          <w:rFonts w:cstheme="minorHAnsi"/>
        </w:rPr>
      </w:pPr>
      <w:r w:rsidRPr="00B83B9A">
        <w:rPr>
          <w:rFonts w:eastAsia="Arial" w:cstheme="minorHAnsi"/>
        </w:rPr>
        <w:t xml:space="preserve">What is the tense, voice, and case of the participle </w:t>
      </w:r>
      <w:r w:rsidRPr="00B83B9A">
        <w:rPr>
          <w:rFonts w:eastAsia="Arial" w:cstheme="minorHAnsi"/>
          <w:i/>
          <w:iCs/>
        </w:rPr>
        <w:t xml:space="preserve">ambulans </w:t>
      </w:r>
      <w:r w:rsidRPr="00B83B9A">
        <w:rPr>
          <w:rFonts w:eastAsia="Arial" w:cstheme="minorHAnsi"/>
        </w:rPr>
        <w:t xml:space="preserve">in line #2? </w:t>
      </w:r>
    </w:p>
    <w:p w14:paraId="34B3094C" w14:textId="5C409E85" w:rsidR="00567ADA" w:rsidRPr="0044219A" w:rsidRDefault="00567ADA" w:rsidP="00567ADA">
      <w:pPr>
        <w:pStyle w:val="ListParagraph"/>
        <w:numPr>
          <w:ilvl w:val="0"/>
          <w:numId w:val="3"/>
        </w:numPr>
        <w:rPr>
          <w:rFonts w:cstheme="minorHAnsi"/>
        </w:rPr>
      </w:pPr>
      <w:r w:rsidRPr="00B83B9A">
        <w:rPr>
          <w:rFonts w:eastAsia="Arial" w:cstheme="minorHAnsi"/>
        </w:rPr>
        <w:t xml:space="preserve">What is the tense, voice, case, and number of the participles </w:t>
      </w:r>
      <w:r w:rsidRPr="00B83B9A">
        <w:rPr>
          <w:rFonts w:eastAsia="Arial" w:cstheme="minorHAnsi"/>
          <w:i/>
          <w:iCs/>
        </w:rPr>
        <w:t xml:space="preserve">pugnaturi </w:t>
      </w:r>
      <w:r w:rsidRPr="00B83B9A">
        <w:rPr>
          <w:rFonts w:eastAsia="Arial" w:cstheme="minorHAnsi"/>
        </w:rPr>
        <w:t xml:space="preserve">and </w:t>
      </w:r>
      <w:r w:rsidRPr="00B83B9A">
        <w:rPr>
          <w:rFonts w:eastAsia="Arial" w:cstheme="minorHAnsi"/>
          <w:i/>
          <w:iCs/>
        </w:rPr>
        <w:t xml:space="preserve">mortuuri </w:t>
      </w:r>
      <w:r w:rsidRPr="00B83B9A">
        <w:rPr>
          <w:rFonts w:eastAsia="Arial" w:cstheme="minorHAnsi"/>
        </w:rPr>
        <w:t>in line #4?</w:t>
      </w:r>
    </w:p>
    <w:p w14:paraId="360E32F4" w14:textId="77777777" w:rsidR="0044219A" w:rsidRPr="00B83B9A" w:rsidRDefault="0044219A" w:rsidP="0044219A">
      <w:pPr>
        <w:pStyle w:val="ListParagraph"/>
        <w:rPr>
          <w:rFonts w:cstheme="minorHAnsi"/>
        </w:rPr>
      </w:pPr>
    </w:p>
    <w:p w14:paraId="6700C6EF" w14:textId="77777777" w:rsidR="00567ADA" w:rsidRPr="0016492B" w:rsidRDefault="00567ADA" w:rsidP="00567ADA">
      <w:pPr>
        <w:rPr>
          <w:b/>
          <w:bCs/>
        </w:rPr>
      </w:pPr>
      <w:r w:rsidRPr="0016492B">
        <w:rPr>
          <w:rFonts w:eastAsia="Arial" w:cs="Arial"/>
          <w:b/>
          <w:bCs/>
        </w:rPr>
        <w:t>Answer the following Short Essay question (3-4 sentences):</w:t>
      </w:r>
    </w:p>
    <w:p w14:paraId="21278BD8" w14:textId="3B2EA807" w:rsidR="00567ADA" w:rsidRDefault="00567ADA" w:rsidP="00567ADA">
      <w:pPr>
        <w:rPr>
          <w:rFonts w:cstheme="minorHAnsi"/>
        </w:rPr>
      </w:pPr>
      <w:r>
        <w:rPr>
          <w:rFonts w:eastAsia="Arial" w:cstheme="minorHAnsi"/>
        </w:rPr>
        <w:t xml:space="preserve">       3.</w:t>
      </w:r>
      <w:r>
        <w:rPr>
          <w:rFonts w:eastAsia="Arial" w:cstheme="minorHAnsi"/>
          <w:b/>
          <w:bCs/>
        </w:rPr>
        <w:t xml:space="preserve"> </w:t>
      </w:r>
      <w:r w:rsidRPr="0010456A">
        <w:rPr>
          <w:rFonts w:cstheme="minorHAnsi"/>
        </w:rPr>
        <w:t xml:space="preserve">In a paragraph, you are to walk us through your steps and methodology for translating Line 6: </w:t>
      </w:r>
      <w:r w:rsidRPr="0010456A">
        <w:rPr>
          <w:rFonts w:eastAsia="Arial" w:cstheme="minorHAnsi"/>
          <w:b/>
          <w:bCs/>
          <w:i/>
          <w:iCs/>
        </w:rPr>
        <w:t>Tessera recepta, Gaius in amphitheatro spectaculum ferocissimum iucundissime observavit.</w:t>
      </w:r>
      <w:r w:rsidRPr="0010456A">
        <w:rPr>
          <w:rFonts w:cstheme="minorHAnsi"/>
          <w:i/>
          <w:iCs/>
        </w:rPr>
        <w:t xml:space="preserve">  </w:t>
      </w:r>
    </w:p>
    <w:p w14:paraId="052C92F9" w14:textId="77777777" w:rsidR="00567ADA" w:rsidRPr="0010456A" w:rsidRDefault="00567ADA" w:rsidP="00567ADA">
      <w:pPr>
        <w:pStyle w:val="ListParagraph"/>
        <w:numPr>
          <w:ilvl w:val="0"/>
          <w:numId w:val="4"/>
        </w:numPr>
        <w:rPr>
          <w:rFonts w:eastAsia="Arial" w:cstheme="minorHAnsi"/>
          <w:b/>
          <w:bCs/>
        </w:rPr>
      </w:pPr>
      <w:r w:rsidRPr="0010456A">
        <w:rPr>
          <w:rFonts w:cstheme="minorHAnsi"/>
        </w:rPr>
        <w:t xml:space="preserve">Within your answer, identify your independent and dependent clauses. If this contains an </w:t>
      </w:r>
      <w:r>
        <w:rPr>
          <w:rFonts w:cstheme="minorHAnsi"/>
        </w:rPr>
        <w:t>A</w:t>
      </w:r>
      <w:r w:rsidRPr="0010456A">
        <w:rPr>
          <w:rFonts w:cstheme="minorHAnsi"/>
        </w:rPr>
        <w:t xml:space="preserve">blative </w:t>
      </w:r>
      <w:r>
        <w:rPr>
          <w:rFonts w:cstheme="minorHAnsi"/>
        </w:rPr>
        <w:t>A</w:t>
      </w:r>
      <w:r w:rsidRPr="0010456A">
        <w:rPr>
          <w:rFonts w:cstheme="minorHAnsi"/>
        </w:rPr>
        <w:t xml:space="preserve">bsolute, tell us the tense and voice of the participle. Then, what is the subject of the sentence?  If this contains superlative adjectives or adverbs, identify them. </w:t>
      </w:r>
    </w:p>
    <w:p w14:paraId="0DAA7216" w14:textId="77777777" w:rsidR="0044219A" w:rsidRDefault="0044219A" w:rsidP="0044219A">
      <w:pPr>
        <w:rPr>
          <w:rFonts w:eastAsia="Calibri" w:cs="Calibri"/>
          <w:b/>
          <w:bCs/>
        </w:rPr>
      </w:pPr>
    </w:p>
    <w:p w14:paraId="76F3B01F" w14:textId="5EE77874" w:rsidR="0044219A" w:rsidRDefault="0044219A" w:rsidP="0044219A">
      <w:pPr>
        <w:rPr>
          <w:rFonts w:eastAsia="Calibri" w:cs="Calibri"/>
          <w:b/>
          <w:bCs/>
        </w:rPr>
      </w:pPr>
      <w:r w:rsidRPr="0044219A">
        <w:rPr>
          <w:rFonts w:eastAsia="Calibri" w:cs="Calibri"/>
          <w:b/>
          <w:bCs/>
        </w:rPr>
        <w:lastRenderedPageBreak/>
        <w:t>Translation Help and New Vocabulary:</w:t>
      </w:r>
    </w:p>
    <w:tbl>
      <w:tblPr>
        <w:tblStyle w:val="TableGrid"/>
        <w:tblW w:w="10160" w:type="dxa"/>
        <w:tblLayout w:type="fixed"/>
        <w:tblLook w:val="06A0" w:firstRow="1" w:lastRow="0" w:firstColumn="1" w:lastColumn="0" w:noHBand="1" w:noVBand="1"/>
      </w:tblPr>
      <w:tblGrid>
        <w:gridCol w:w="10160"/>
      </w:tblGrid>
      <w:tr w:rsidR="0044219A" w:rsidRPr="00B83B9A" w14:paraId="1AAA9C0C" w14:textId="77777777" w:rsidTr="0044219A">
        <w:tc>
          <w:tcPr>
            <w:tcW w:w="10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4B8237" w14:textId="4CFCA20D" w:rsidR="0044219A" w:rsidRPr="00B83B9A" w:rsidRDefault="0044219A" w:rsidP="0044219A">
            <w:pPr>
              <w:jc w:val="center"/>
              <w:rPr>
                <w:rFonts w:cstheme="minorHAnsi"/>
              </w:rPr>
            </w:pPr>
            <w:r w:rsidRPr="00B83B9A">
              <w:rPr>
                <w:rFonts w:eastAsia="Arial" w:cstheme="minorHAnsi"/>
                <w:b/>
                <w:bCs/>
              </w:rPr>
              <w:t>5.04 New Grammar to Look Out For!</w:t>
            </w:r>
          </w:p>
          <w:p w14:paraId="7ACF4D9F" w14:textId="77777777" w:rsidR="0044219A" w:rsidRPr="00B83B9A" w:rsidRDefault="0044219A" w:rsidP="004421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B83B9A">
              <w:rPr>
                <w:rFonts w:eastAsia="Arial" w:cstheme="minorHAnsi"/>
              </w:rPr>
              <w:t>Participles</w:t>
            </w:r>
          </w:p>
          <w:p w14:paraId="7DE1BE33" w14:textId="77777777" w:rsidR="0044219A" w:rsidRPr="00B83B9A" w:rsidRDefault="0044219A" w:rsidP="0044219A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</w:rPr>
              <w:t>t</w:t>
            </w:r>
            <w:r w:rsidRPr="00B83B9A">
              <w:rPr>
                <w:rFonts w:eastAsia="Arial" w:cstheme="minorHAnsi"/>
              </w:rPr>
              <w:t xml:space="preserve">enses: </w:t>
            </w:r>
            <w:r>
              <w:rPr>
                <w:rFonts w:eastAsia="Arial" w:cstheme="minorHAnsi"/>
              </w:rPr>
              <w:t>p</w:t>
            </w:r>
            <w:r w:rsidRPr="00B83B9A">
              <w:rPr>
                <w:rFonts w:eastAsia="Arial" w:cstheme="minorHAnsi"/>
              </w:rPr>
              <w:t xml:space="preserve">resent, </w:t>
            </w:r>
            <w:r>
              <w:rPr>
                <w:rFonts w:eastAsia="Arial" w:cstheme="minorHAnsi"/>
              </w:rPr>
              <w:t>p</w:t>
            </w:r>
            <w:r w:rsidRPr="00B83B9A">
              <w:rPr>
                <w:rFonts w:eastAsia="Arial" w:cstheme="minorHAnsi"/>
              </w:rPr>
              <w:t xml:space="preserve">erfect, and </w:t>
            </w:r>
            <w:r>
              <w:rPr>
                <w:rFonts w:eastAsia="Arial" w:cstheme="minorHAnsi"/>
              </w:rPr>
              <w:t>f</w:t>
            </w:r>
            <w:r w:rsidRPr="00B83B9A">
              <w:rPr>
                <w:rFonts w:eastAsia="Arial" w:cstheme="minorHAnsi"/>
              </w:rPr>
              <w:t>uture</w:t>
            </w:r>
          </w:p>
          <w:p w14:paraId="584AAB07" w14:textId="77777777" w:rsidR="0044219A" w:rsidRPr="00B83B9A" w:rsidRDefault="0044219A" w:rsidP="004421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B83B9A">
              <w:rPr>
                <w:rFonts w:eastAsia="Arial" w:cstheme="minorHAnsi"/>
              </w:rPr>
              <w:t>Ablative Absolutes</w:t>
            </w:r>
          </w:p>
          <w:p w14:paraId="4390192A" w14:textId="77777777" w:rsidR="0044219A" w:rsidRPr="00B83B9A" w:rsidRDefault="0044219A" w:rsidP="004421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B83B9A">
              <w:rPr>
                <w:rFonts w:eastAsia="Arial" w:cstheme="minorHAnsi"/>
              </w:rPr>
              <w:t>Infinitives</w:t>
            </w:r>
          </w:p>
          <w:p w14:paraId="5C9D53F4" w14:textId="2897CCB5" w:rsidR="0044219A" w:rsidRPr="0044219A" w:rsidRDefault="0044219A" w:rsidP="0044219A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</w:rPr>
              <w:t>a</w:t>
            </w:r>
            <w:r w:rsidRPr="00B83B9A">
              <w:rPr>
                <w:rFonts w:eastAsia="Arial" w:cstheme="minorHAnsi"/>
              </w:rPr>
              <w:t xml:space="preserve">ll </w:t>
            </w:r>
            <w:r>
              <w:rPr>
                <w:rFonts w:eastAsia="Arial" w:cstheme="minorHAnsi"/>
              </w:rPr>
              <w:t>t</w:t>
            </w:r>
            <w:r w:rsidRPr="00B83B9A">
              <w:rPr>
                <w:rFonts w:eastAsia="Arial" w:cstheme="minorHAnsi"/>
              </w:rPr>
              <w:t>enses</w:t>
            </w:r>
          </w:p>
        </w:tc>
      </w:tr>
    </w:tbl>
    <w:p w14:paraId="7104D866" w14:textId="77777777" w:rsidR="0044219A" w:rsidRPr="0044219A" w:rsidRDefault="0044219A" w:rsidP="0044219A">
      <w:pPr>
        <w:rPr>
          <w:rFonts w:eastAsia="Calibri" w:cs="Calibri"/>
          <w:b/>
          <w:bCs/>
        </w:rPr>
      </w:pPr>
    </w:p>
    <w:tbl>
      <w:tblPr>
        <w:tblStyle w:val="TableGrid"/>
        <w:tblW w:w="10080" w:type="dxa"/>
        <w:tblLayout w:type="fixed"/>
        <w:tblLook w:val="06A0" w:firstRow="1" w:lastRow="0" w:firstColumn="1" w:lastColumn="0" w:noHBand="1" w:noVBand="1"/>
      </w:tblPr>
      <w:tblGrid>
        <w:gridCol w:w="10080"/>
      </w:tblGrid>
      <w:tr w:rsidR="0044219A" w:rsidRPr="00B83B9A" w14:paraId="29820408" w14:textId="77777777" w:rsidTr="0044219A">
        <w:tc>
          <w:tcPr>
            <w:tcW w:w="10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E3A8DB" w14:textId="77777777" w:rsidR="0044219A" w:rsidRPr="00B83B9A" w:rsidRDefault="0044219A" w:rsidP="008C2364">
            <w:pPr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  <w:b/>
                <w:bCs/>
              </w:rPr>
              <w:t>Vocabulary Aid</w:t>
            </w:r>
          </w:p>
          <w:p w14:paraId="04D1A910" w14:textId="77777777" w:rsidR="0044219A" w:rsidRPr="00B83B9A" w:rsidRDefault="0044219A" w:rsidP="004421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i/>
                <w:iCs/>
              </w:rPr>
            </w:pPr>
            <w:r w:rsidRPr="00B83B9A">
              <w:rPr>
                <w:rFonts w:eastAsia="Arial" w:cstheme="minorHAnsi"/>
                <w:i/>
                <w:iCs/>
              </w:rPr>
              <w:t>Hispania, Hispaniae, f.</w:t>
            </w:r>
            <w:r w:rsidRPr="00B83B9A">
              <w:rPr>
                <w:rFonts w:eastAsia="Arial" w:cstheme="minorHAnsi"/>
              </w:rPr>
              <w:t xml:space="preserve"> Hispania (modern day Spain)</w:t>
            </w:r>
          </w:p>
          <w:p w14:paraId="7A4F7392" w14:textId="77777777" w:rsidR="0044219A" w:rsidRPr="00B83B9A" w:rsidRDefault="0044219A" w:rsidP="004421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i/>
                <w:iCs/>
              </w:rPr>
            </w:pPr>
            <w:r w:rsidRPr="00B83B9A">
              <w:rPr>
                <w:rFonts w:eastAsia="Arial" w:cstheme="minorHAnsi"/>
                <w:i/>
                <w:iCs/>
              </w:rPr>
              <w:t>Gaius, Gaii, m.</w:t>
            </w:r>
            <w:r w:rsidRPr="00B83B9A">
              <w:rPr>
                <w:rFonts w:eastAsia="Arial" w:cstheme="minorHAnsi"/>
              </w:rPr>
              <w:t xml:space="preserve"> Gaius</w:t>
            </w:r>
          </w:p>
          <w:p w14:paraId="5511A10C" w14:textId="77777777" w:rsidR="0044219A" w:rsidRPr="00B83B9A" w:rsidRDefault="0044219A" w:rsidP="004421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i/>
                <w:iCs/>
              </w:rPr>
            </w:pPr>
            <w:r w:rsidRPr="00B83B9A">
              <w:rPr>
                <w:rFonts w:eastAsia="Arial" w:cstheme="minorHAnsi"/>
                <w:i/>
                <w:iCs/>
              </w:rPr>
              <w:t>iter facere</w:t>
            </w:r>
            <w:r w:rsidRPr="00B83B9A">
              <w:rPr>
                <w:rFonts w:eastAsia="Arial" w:cstheme="minorHAnsi"/>
              </w:rPr>
              <w:t xml:space="preserve"> is an idiom meaning ‘to travel’.</w:t>
            </w:r>
          </w:p>
          <w:p w14:paraId="205C30B0" w14:textId="77777777" w:rsidR="0044219A" w:rsidRPr="00B83B9A" w:rsidRDefault="0044219A" w:rsidP="004421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i/>
                <w:iCs/>
              </w:rPr>
            </w:pPr>
            <w:r w:rsidRPr="00B83B9A">
              <w:rPr>
                <w:rFonts w:eastAsia="Arial" w:cstheme="minorHAnsi"/>
                <w:i/>
                <w:iCs/>
              </w:rPr>
              <w:t xml:space="preserve">pervenio, pervenire, perveni, perventus,a,um </w:t>
            </w:r>
            <w:r w:rsidRPr="00B83B9A">
              <w:rPr>
                <w:rFonts w:eastAsia="Arial" w:cstheme="minorHAnsi"/>
              </w:rPr>
              <w:t>to arrive</w:t>
            </w:r>
          </w:p>
          <w:p w14:paraId="0BC495ED" w14:textId="77777777" w:rsidR="0044219A" w:rsidRPr="00B83B9A" w:rsidRDefault="0044219A" w:rsidP="004421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i/>
                <w:iCs/>
              </w:rPr>
            </w:pPr>
            <w:r w:rsidRPr="00B83B9A">
              <w:rPr>
                <w:rFonts w:eastAsia="Arial" w:cstheme="minorHAnsi"/>
                <w:i/>
                <w:iCs/>
              </w:rPr>
              <w:t>maximus, maxima, maximum,</w:t>
            </w:r>
            <w:r w:rsidRPr="00B83B9A">
              <w:rPr>
                <w:rFonts w:eastAsia="Arial" w:cstheme="minorHAnsi"/>
              </w:rPr>
              <w:t xml:space="preserve"> greatest, biggest, largest</w:t>
            </w:r>
          </w:p>
          <w:p w14:paraId="0FB84B3D" w14:textId="77777777" w:rsidR="0044219A" w:rsidRPr="00B83B9A" w:rsidRDefault="0044219A" w:rsidP="004421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i/>
                <w:iCs/>
              </w:rPr>
            </w:pPr>
            <w:r w:rsidRPr="00B83B9A">
              <w:rPr>
                <w:rFonts w:eastAsia="Arial" w:cstheme="minorHAnsi"/>
                <w:i/>
                <w:iCs/>
              </w:rPr>
              <w:t>aedificium, aedificii, n.</w:t>
            </w:r>
            <w:r w:rsidRPr="00B83B9A">
              <w:rPr>
                <w:rFonts w:eastAsia="Arial" w:cstheme="minorHAnsi"/>
              </w:rPr>
              <w:t xml:space="preserve"> building </w:t>
            </w:r>
          </w:p>
          <w:p w14:paraId="2C2B2819" w14:textId="77777777" w:rsidR="0044219A" w:rsidRPr="00B83B9A" w:rsidRDefault="0044219A" w:rsidP="004421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i/>
                <w:iCs/>
              </w:rPr>
            </w:pPr>
            <w:r w:rsidRPr="00B83B9A">
              <w:rPr>
                <w:rFonts w:eastAsia="Arial" w:cstheme="minorHAnsi"/>
                <w:i/>
                <w:iCs/>
              </w:rPr>
              <w:t xml:space="preserve">arena, arenae, f. </w:t>
            </w:r>
            <w:r w:rsidRPr="00B83B9A">
              <w:rPr>
                <w:rFonts w:eastAsia="Arial" w:cstheme="minorHAnsi"/>
              </w:rPr>
              <w:t>sand</w:t>
            </w:r>
          </w:p>
          <w:p w14:paraId="0EADFEC2" w14:textId="77777777" w:rsidR="0044219A" w:rsidRPr="00B83B9A" w:rsidRDefault="0044219A" w:rsidP="004421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i/>
                <w:iCs/>
              </w:rPr>
            </w:pPr>
            <w:r w:rsidRPr="00B83B9A">
              <w:rPr>
                <w:rFonts w:eastAsia="Arial" w:cstheme="minorHAnsi"/>
                <w:i/>
                <w:iCs/>
              </w:rPr>
              <w:t>tessera, tesserae, f.</w:t>
            </w:r>
            <w:r w:rsidRPr="00B83B9A">
              <w:rPr>
                <w:rFonts w:eastAsia="Arial" w:cstheme="minorHAnsi"/>
              </w:rPr>
              <w:t xml:space="preserve"> ticket</w:t>
            </w:r>
          </w:p>
          <w:p w14:paraId="44130A61" w14:textId="77777777" w:rsidR="0044219A" w:rsidRPr="00B83B9A" w:rsidRDefault="0044219A" w:rsidP="004421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i/>
                <w:iCs/>
              </w:rPr>
            </w:pPr>
            <w:r w:rsidRPr="00B83B9A">
              <w:rPr>
                <w:rFonts w:eastAsia="Arial" w:cstheme="minorHAnsi"/>
                <w:i/>
                <w:iCs/>
              </w:rPr>
              <w:t>spectaculum, spectaculi, n.</w:t>
            </w:r>
            <w:r w:rsidRPr="00B83B9A">
              <w:rPr>
                <w:rFonts w:eastAsia="Arial" w:cstheme="minorHAnsi"/>
              </w:rPr>
              <w:t xml:space="preserve"> </w:t>
            </w:r>
            <w:r>
              <w:rPr>
                <w:rFonts w:eastAsia="Arial" w:cstheme="minorHAnsi"/>
              </w:rPr>
              <w:t>s</w:t>
            </w:r>
            <w:r w:rsidRPr="00B83B9A">
              <w:rPr>
                <w:rFonts w:eastAsia="Arial" w:cstheme="minorHAnsi"/>
              </w:rPr>
              <w:t>pectacle</w:t>
            </w:r>
          </w:p>
        </w:tc>
      </w:tr>
    </w:tbl>
    <w:p w14:paraId="21465F6D" w14:textId="77777777" w:rsidR="00567ADA" w:rsidRDefault="00567ADA" w:rsidP="00567ADA">
      <w:pPr>
        <w:rPr>
          <w:rFonts w:eastAsia="Arial" w:cs="Arial"/>
          <w:b/>
          <w:bCs/>
        </w:rPr>
      </w:pPr>
    </w:p>
    <w:tbl>
      <w:tblPr>
        <w:tblStyle w:val="TableGrid"/>
        <w:tblW w:w="10080" w:type="dxa"/>
        <w:tblLayout w:type="fixed"/>
        <w:tblLook w:val="06A0" w:firstRow="1" w:lastRow="0" w:firstColumn="1" w:lastColumn="0" w:noHBand="1" w:noVBand="1"/>
      </w:tblPr>
      <w:tblGrid>
        <w:gridCol w:w="10080"/>
      </w:tblGrid>
      <w:tr w:rsidR="0044219A" w:rsidRPr="00B83B9A" w14:paraId="26C7C1B4" w14:textId="77777777" w:rsidTr="0044219A">
        <w:tc>
          <w:tcPr>
            <w:tcW w:w="10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FE3BED" w14:textId="3478CE91" w:rsidR="0044219A" w:rsidRPr="00B83B9A" w:rsidRDefault="0044219A" w:rsidP="0044219A">
            <w:pPr>
              <w:jc w:val="center"/>
              <w:rPr>
                <w:rFonts w:cstheme="minorHAnsi"/>
              </w:rPr>
            </w:pPr>
            <w:r w:rsidRPr="00B83B9A">
              <w:rPr>
                <w:rFonts w:eastAsia="Arial" w:cstheme="minorHAnsi"/>
                <w:b/>
                <w:bCs/>
              </w:rPr>
              <w:t>Translation Checklist</w:t>
            </w:r>
          </w:p>
          <w:p w14:paraId="4D4DE507" w14:textId="77777777" w:rsidR="0044219A" w:rsidRPr="00B83B9A" w:rsidRDefault="0044219A" w:rsidP="004421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B83B9A">
              <w:rPr>
                <w:rFonts w:eastAsia="Arial" w:cstheme="minorHAnsi"/>
              </w:rPr>
              <w:t>Have you identified the tense, voice, person, number, and mood of the verb?</w:t>
            </w:r>
          </w:p>
          <w:p w14:paraId="40580B65" w14:textId="77777777" w:rsidR="0044219A" w:rsidRPr="00B83B9A" w:rsidRDefault="0044219A" w:rsidP="004421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B83B9A">
              <w:rPr>
                <w:rFonts w:eastAsia="Arial" w:cstheme="minorHAnsi"/>
              </w:rPr>
              <w:t>Have you identified the case, number, and gender for the nouns and adjectives?</w:t>
            </w:r>
          </w:p>
          <w:p w14:paraId="0CB9F0F8" w14:textId="77777777" w:rsidR="0044219A" w:rsidRPr="00B83B9A" w:rsidRDefault="0044219A" w:rsidP="004421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B83B9A">
              <w:rPr>
                <w:rFonts w:eastAsia="Arial" w:cstheme="minorHAnsi"/>
              </w:rPr>
              <w:t>Do your English definitions for each of the words in the Latin translation match the definitions found in the toolbox dictionary?</w:t>
            </w:r>
          </w:p>
          <w:p w14:paraId="545E1450" w14:textId="77777777" w:rsidR="0044219A" w:rsidRPr="00B83B9A" w:rsidRDefault="0044219A" w:rsidP="004421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B83B9A">
              <w:rPr>
                <w:rFonts w:eastAsia="Arial" w:cstheme="minorHAnsi"/>
              </w:rPr>
              <w:t>Have you double checked your Latin vs. English word order?</w:t>
            </w:r>
          </w:p>
          <w:p w14:paraId="383E2013" w14:textId="77777777" w:rsidR="0044219A" w:rsidRPr="00B83B9A" w:rsidRDefault="0044219A" w:rsidP="0044219A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B83B9A">
              <w:rPr>
                <w:rFonts w:eastAsia="Arial" w:cstheme="minorHAnsi"/>
              </w:rPr>
              <w:t xml:space="preserve">HINT: In Latin, adjectives follow the nouns they modify, </w:t>
            </w:r>
            <w:r>
              <w:rPr>
                <w:rFonts w:eastAsia="Arial" w:cstheme="minorHAnsi"/>
              </w:rPr>
              <w:t>G</w:t>
            </w:r>
            <w:r w:rsidRPr="00B83B9A">
              <w:rPr>
                <w:rFonts w:eastAsia="Arial" w:cstheme="minorHAnsi"/>
              </w:rPr>
              <w:t xml:space="preserve">enitive nouns follow the nouns they possess, and verbs are typically found at the end of the sentence. </w:t>
            </w:r>
          </w:p>
          <w:p w14:paraId="426138AB" w14:textId="77777777" w:rsidR="0044219A" w:rsidRPr="00B83B9A" w:rsidRDefault="0044219A" w:rsidP="004421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B83B9A">
              <w:rPr>
                <w:rFonts w:eastAsia="Arial" w:cstheme="minorHAnsi"/>
              </w:rPr>
              <w:t>Did you transfer all punctuation from Latin to English?</w:t>
            </w:r>
          </w:p>
        </w:tc>
      </w:tr>
    </w:tbl>
    <w:p w14:paraId="2FA53AEC" w14:textId="0EDD41FD" w:rsidR="000C700F" w:rsidRDefault="00C761BB"/>
    <w:p w14:paraId="022BA908" w14:textId="77777777" w:rsidR="0044219A" w:rsidRDefault="0044219A" w:rsidP="0044219A">
      <w:r>
        <w:t>Latin 2 Translation Rubric (50 points)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2790"/>
        <w:gridCol w:w="2876"/>
        <w:gridCol w:w="2249"/>
      </w:tblGrid>
      <w:tr w:rsidR="0044219A" w14:paraId="2314D5F8" w14:textId="77777777" w:rsidTr="008C2364">
        <w:tc>
          <w:tcPr>
            <w:tcW w:w="1435" w:type="dxa"/>
          </w:tcPr>
          <w:p w14:paraId="6000429D" w14:textId="77777777" w:rsidR="0044219A" w:rsidRPr="00610537" w:rsidRDefault="0044219A" w:rsidP="008C2364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Category</w:t>
            </w:r>
          </w:p>
        </w:tc>
        <w:tc>
          <w:tcPr>
            <w:tcW w:w="2790" w:type="dxa"/>
          </w:tcPr>
          <w:p w14:paraId="05086F69" w14:textId="77777777" w:rsidR="0044219A" w:rsidRPr="00610537" w:rsidRDefault="0044219A" w:rsidP="008C2364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Proficiency</w:t>
            </w:r>
          </w:p>
        </w:tc>
        <w:tc>
          <w:tcPr>
            <w:tcW w:w="2876" w:type="dxa"/>
          </w:tcPr>
          <w:p w14:paraId="2FA6C89E" w14:textId="77777777" w:rsidR="0044219A" w:rsidRPr="00610537" w:rsidRDefault="0044219A" w:rsidP="008C2364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Approaching Proficiency</w:t>
            </w:r>
          </w:p>
        </w:tc>
        <w:tc>
          <w:tcPr>
            <w:tcW w:w="2249" w:type="dxa"/>
          </w:tcPr>
          <w:p w14:paraId="2C6B1517" w14:textId="77777777" w:rsidR="0044219A" w:rsidRPr="00610537" w:rsidRDefault="0044219A" w:rsidP="008C2364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Needs Improvement</w:t>
            </w:r>
          </w:p>
        </w:tc>
      </w:tr>
      <w:tr w:rsidR="0044219A" w14:paraId="42CF52E4" w14:textId="77777777" w:rsidTr="008C2364">
        <w:tc>
          <w:tcPr>
            <w:tcW w:w="1435" w:type="dxa"/>
          </w:tcPr>
          <w:p w14:paraId="716150ED" w14:textId="77777777" w:rsidR="0044219A" w:rsidRPr="00610537" w:rsidRDefault="0044219A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Clarity of Translation</w:t>
            </w:r>
          </w:p>
        </w:tc>
        <w:tc>
          <w:tcPr>
            <w:tcW w:w="2790" w:type="dxa"/>
          </w:tcPr>
          <w:p w14:paraId="3D6A7907" w14:textId="77777777" w:rsidR="0044219A" w:rsidRDefault="0044219A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15–13</w:t>
            </w:r>
            <w:r w:rsidRPr="00610537">
              <w:rPr>
                <w:b/>
                <w:bCs/>
              </w:rPr>
              <w:t xml:space="preserve"> points</w:t>
            </w:r>
          </w:p>
          <w:p w14:paraId="38B1CECB" w14:textId="77777777" w:rsidR="0044219A" w:rsidRDefault="0044219A" w:rsidP="008C2364">
            <w:pPr>
              <w:rPr>
                <w:b/>
                <w:bCs/>
              </w:rPr>
            </w:pPr>
          </w:p>
          <w:p w14:paraId="18572601" w14:textId="77777777" w:rsidR="0044219A" w:rsidRDefault="0044219A" w:rsidP="008C2364">
            <w:r>
              <w:t xml:space="preserve">The student skillfully completes the following </w:t>
            </w:r>
            <w:r>
              <w:lastRenderedPageBreak/>
              <w:t>tasks at the appropriate level:</w:t>
            </w:r>
          </w:p>
          <w:p w14:paraId="6259A930" w14:textId="77777777" w:rsidR="0044219A" w:rsidRDefault="0044219A" w:rsidP="004421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translates known vocabulary, using definitions that fit the context </w:t>
            </w:r>
          </w:p>
          <w:p w14:paraId="24BC7274" w14:textId="77777777" w:rsidR="0044219A" w:rsidRDefault="0044219A" w:rsidP="004421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uses context to apply new or unfamiliar vocabulary in translation</w:t>
            </w:r>
          </w:p>
          <w:p w14:paraId="6C7F81B6" w14:textId="77777777" w:rsidR="0044219A" w:rsidRDefault="0044219A" w:rsidP="004421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uses appropriate tone and language for the context of the translation</w:t>
            </w:r>
          </w:p>
          <w:p w14:paraId="72A01E72" w14:textId="77777777" w:rsidR="0044219A" w:rsidRPr="00610537" w:rsidRDefault="0044219A" w:rsidP="004421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applies appropriate sentence formatting in English </w:t>
            </w:r>
          </w:p>
        </w:tc>
        <w:tc>
          <w:tcPr>
            <w:tcW w:w="2876" w:type="dxa"/>
          </w:tcPr>
          <w:p w14:paraId="03BCFB05" w14:textId="77777777" w:rsidR="0044219A" w:rsidRDefault="0044219A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12–9</w:t>
            </w:r>
            <w:r w:rsidRPr="00610537">
              <w:rPr>
                <w:b/>
                <w:bCs/>
              </w:rPr>
              <w:t xml:space="preserve"> points</w:t>
            </w:r>
          </w:p>
          <w:p w14:paraId="03F6AF2F" w14:textId="77777777" w:rsidR="0044219A" w:rsidRDefault="0044219A" w:rsidP="008C2364">
            <w:pPr>
              <w:rPr>
                <w:b/>
                <w:bCs/>
              </w:rPr>
            </w:pPr>
          </w:p>
          <w:p w14:paraId="29AB52AD" w14:textId="77777777" w:rsidR="0044219A" w:rsidRDefault="0044219A" w:rsidP="008C2364">
            <w:r>
              <w:lastRenderedPageBreak/>
              <w:t>The student partially completes the following tasks at the appropriate skill level:</w:t>
            </w:r>
          </w:p>
          <w:p w14:paraId="2C8F7DF5" w14:textId="77777777" w:rsidR="0044219A" w:rsidRDefault="0044219A" w:rsidP="0044219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translates known vocabulary, using definitions that fit the context </w:t>
            </w:r>
          </w:p>
          <w:p w14:paraId="17DFE1F2" w14:textId="77777777" w:rsidR="0044219A" w:rsidRDefault="0044219A" w:rsidP="0044219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uses context to apply new or unfamiliar vocabulary in translation</w:t>
            </w:r>
          </w:p>
          <w:p w14:paraId="02EBAE66" w14:textId="77777777" w:rsidR="0044219A" w:rsidRDefault="0044219A" w:rsidP="0044219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uses appropriate tone and language for the context of the translation</w:t>
            </w:r>
          </w:p>
          <w:p w14:paraId="268E3C59" w14:textId="77777777" w:rsidR="0044219A" w:rsidRPr="00F23D2C" w:rsidRDefault="0044219A" w:rsidP="0044219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applies appropriate sentence formatting in English</w:t>
            </w:r>
          </w:p>
        </w:tc>
        <w:tc>
          <w:tcPr>
            <w:tcW w:w="2249" w:type="dxa"/>
          </w:tcPr>
          <w:p w14:paraId="39ADEC24" w14:textId="77777777" w:rsidR="0044219A" w:rsidRDefault="0044219A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8–</w:t>
            </w:r>
            <w:r w:rsidRPr="00610537">
              <w:rPr>
                <w:b/>
                <w:bCs/>
              </w:rPr>
              <w:t>0 points</w:t>
            </w:r>
          </w:p>
          <w:p w14:paraId="6048E855" w14:textId="77777777" w:rsidR="0044219A" w:rsidRDefault="0044219A" w:rsidP="008C2364">
            <w:pPr>
              <w:rPr>
                <w:b/>
                <w:bCs/>
              </w:rPr>
            </w:pPr>
          </w:p>
          <w:p w14:paraId="6805FB1D" w14:textId="77777777" w:rsidR="0044219A" w:rsidRDefault="0044219A" w:rsidP="008C2364">
            <w:r>
              <w:t xml:space="preserve">The student is unable to complete the </w:t>
            </w:r>
            <w:r>
              <w:lastRenderedPageBreak/>
              <w:t>following tasks at the appropriate skill level:</w:t>
            </w:r>
          </w:p>
          <w:p w14:paraId="487F7980" w14:textId="77777777" w:rsidR="0044219A" w:rsidRDefault="0044219A" w:rsidP="0044219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translates known vocabulary, using definitions that fit the context </w:t>
            </w:r>
          </w:p>
          <w:p w14:paraId="5D6507E7" w14:textId="77777777" w:rsidR="0044219A" w:rsidRDefault="0044219A" w:rsidP="0044219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uses context to apply new or unfamiliar vocabulary in translation</w:t>
            </w:r>
          </w:p>
          <w:p w14:paraId="07ED120C" w14:textId="77777777" w:rsidR="0044219A" w:rsidRDefault="0044219A" w:rsidP="0044219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uses appropriate tone and language for the context of the translation</w:t>
            </w:r>
          </w:p>
          <w:p w14:paraId="2CDA03C4" w14:textId="77777777" w:rsidR="0044219A" w:rsidRPr="001531C9" w:rsidRDefault="0044219A" w:rsidP="0044219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bCs/>
              </w:rPr>
            </w:pPr>
            <w:r>
              <w:t>applies appropriate sentence formatting in English</w:t>
            </w:r>
          </w:p>
        </w:tc>
      </w:tr>
      <w:tr w:rsidR="0044219A" w14:paraId="67EB17FF" w14:textId="77777777" w:rsidTr="008C2364">
        <w:tc>
          <w:tcPr>
            <w:tcW w:w="1435" w:type="dxa"/>
          </w:tcPr>
          <w:p w14:paraId="26ABC2C1" w14:textId="77777777" w:rsidR="0044219A" w:rsidRPr="00610537" w:rsidRDefault="0044219A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Accuracy of Translation</w:t>
            </w:r>
          </w:p>
        </w:tc>
        <w:tc>
          <w:tcPr>
            <w:tcW w:w="2790" w:type="dxa"/>
          </w:tcPr>
          <w:p w14:paraId="265B3C5C" w14:textId="77777777" w:rsidR="0044219A" w:rsidRPr="001531C9" w:rsidRDefault="0044219A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15–</w:t>
            </w:r>
            <w:r w:rsidRPr="00610537"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  <w:r w:rsidRPr="00610537">
              <w:rPr>
                <w:b/>
                <w:bCs/>
              </w:rPr>
              <w:t xml:space="preserve"> points</w:t>
            </w:r>
          </w:p>
          <w:p w14:paraId="15274B86" w14:textId="77777777" w:rsidR="0044219A" w:rsidRDefault="0044219A" w:rsidP="008C2364"/>
          <w:p w14:paraId="1F890CB4" w14:textId="77777777" w:rsidR="0044219A" w:rsidRDefault="0044219A" w:rsidP="008C2364">
            <w:r>
              <w:t>The student applies all known grammar rules and translation techniques to present a grammatically accurate translation in English.</w:t>
            </w:r>
          </w:p>
        </w:tc>
        <w:tc>
          <w:tcPr>
            <w:tcW w:w="2876" w:type="dxa"/>
          </w:tcPr>
          <w:p w14:paraId="67B911A2" w14:textId="77777777" w:rsidR="0044219A" w:rsidRPr="00610537" w:rsidRDefault="0044219A" w:rsidP="008C2364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1</w:t>
            </w:r>
            <w:r>
              <w:rPr>
                <w:b/>
                <w:bCs/>
              </w:rPr>
              <w:t>2–9</w:t>
            </w:r>
            <w:r w:rsidRPr="00610537">
              <w:rPr>
                <w:b/>
                <w:bCs/>
              </w:rPr>
              <w:t xml:space="preserve"> points</w:t>
            </w:r>
          </w:p>
          <w:p w14:paraId="41E64F30" w14:textId="77777777" w:rsidR="0044219A" w:rsidRDefault="0044219A" w:rsidP="008C2364"/>
          <w:p w14:paraId="3B78CE63" w14:textId="77777777" w:rsidR="0044219A" w:rsidRDefault="0044219A" w:rsidP="008C2364">
            <w:r>
              <w:t>The student applies some known grammar rules and translation techniques to present a mostly accurate translation in English.</w:t>
            </w:r>
          </w:p>
        </w:tc>
        <w:tc>
          <w:tcPr>
            <w:tcW w:w="2249" w:type="dxa"/>
          </w:tcPr>
          <w:p w14:paraId="24927FA9" w14:textId="77777777" w:rsidR="0044219A" w:rsidRPr="00610537" w:rsidRDefault="0044219A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8–</w:t>
            </w:r>
            <w:r w:rsidRPr="00610537">
              <w:rPr>
                <w:b/>
                <w:bCs/>
              </w:rPr>
              <w:t>0 points</w:t>
            </w:r>
          </w:p>
          <w:p w14:paraId="23384C1D" w14:textId="77777777" w:rsidR="0044219A" w:rsidRDefault="0044219A" w:rsidP="008C2364"/>
          <w:p w14:paraId="41CCC695" w14:textId="77777777" w:rsidR="0044219A" w:rsidRDefault="0044219A" w:rsidP="008C2364">
            <w:r>
              <w:t>The student does not apply known grammar rules and translation techniques and/or translation is not accurate.</w:t>
            </w:r>
          </w:p>
        </w:tc>
      </w:tr>
      <w:tr w:rsidR="0044219A" w14:paraId="16C0F34A" w14:textId="77777777" w:rsidTr="008C2364">
        <w:tc>
          <w:tcPr>
            <w:tcW w:w="1435" w:type="dxa"/>
          </w:tcPr>
          <w:p w14:paraId="4104719F" w14:textId="77777777" w:rsidR="0044219A" w:rsidRPr="00610537" w:rsidRDefault="0044219A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Grammar and Comprehension Questions</w:t>
            </w:r>
          </w:p>
        </w:tc>
        <w:tc>
          <w:tcPr>
            <w:tcW w:w="2790" w:type="dxa"/>
          </w:tcPr>
          <w:p w14:paraId="6287AE63" w14:textId="77777777" w:rsidR="0044219A" w:rsidRDefault="0044219A" w:rsidP="008C2364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10</w:t>
            </w:r>
            <w:r>
              <w:rPr>
                <w:b/>
                <w:bCs/>
              </w:rPr>
              <w:t>–</w:t>
            </w:r>
            <w:r w:rsidRPr="00610537">
              <w:rPr>
                <w:b/>
                <w:bCs/>
              </w:rPr>
              <w:t>7 points</w:t>
            </w:r>
          </w:p>
          <w:p w14:paraId="0A39ECB3" w14:textId="77777777" w:rsidR="0044219A" w:rsidRDefault="0044219A" w:rsidP="008C2364">
            <w:pPr>
              <w:rPr>
                <w:b/>
                <w:bCs/>
              </w:rPr>
            </w:pPr>
          </w:p>
          <w:p w14:paraId="6B3A559C" w14:textId="77777777" w:rsidR="0044219A" w:rsidRPr="006B1897" w:rsidRDefault="0044219A" w:rsidP="008C2364">
            <w:r>
              <w:t xml:space="preserve">The student correctly identifies grammatical constructs within the translation and </w:t>
            </w:r>
            <w:r>
              <w:lastRenderedPageBreak/>
              <w:t>demonstrates comprehension of content.</w:t>
            </w:r>
          </w:p>
        </w:tc>
        <w:tc>
          <w:tcPr>
            <w:tcW w:w="2876" w:type="dxa"/>
          </w:tcPr>
          <w:p w14:paraId="37F31F8F" w14:textId="77777777" w:rsidR="0044219A" w:rsidRDefault="0044219A" w:rsidP="008C2364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lastRenderedPageBreak/>
              <w:t>6</w:t>
            </w:r>
            <w:r>
              <w:rPr>
                <w:b/>
                <w:bCs/>
              </w:rPr>
              <w:t>–</w:t>
            </w:r>
            <w:r w:rsidRPr="00610537">
              <w:rPr>
                <w:b/>
                <w:bCs/>
              </w:rPr>
              <w:t>4 points</w:t>
            </w:r>
          </w:p>
          <w:p w14:paraId="050E7B5B" w14:textId="77777777" w:rsidR="0044219A" w:rsidRDefault="0044219A" w:rsidP="008C2364">
            <w:pPr>
              <w:rPr>
                <w:b/>
                <w:bCs/>
              </w:rPr>
            </w:pPr>
          </w:p>
          <w:p w14:paraId="179F13B3" w14:textId="77777777" w:rsidR="0044219A" w:rsidRPr="00610537" w:rsidRDefault="0044219A" w:rsidP="008C2364">
            <w:pPr>
              <w:rPr>
                <w:b/>
                <w:bCs/>
              </w:rPr>
            </w:pPr>
            <w:r>
              <w:t xml:space="preserve">The student identifies some grammatical constructs within the translation and </w:t>
            </w:r>
            <w:r>
              <w:lastRenderedPageBreak/>
              <w:t>demonstrates limited comprehension of content.</w:t>
            </w:r>
          </w:p>
        </w:tc>
        <w:tc>
          <w:tcPr>
            <w:tcW w:w="2249" w:type="dxa"/>
          </w:tcPr>
          <w:p w14:paraId="4CC37200" w14:textId="77777777" w:rsidR="0044219A" w:rsidRDefault="0044219A" w:rsidP="008C2364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lastRenderedPageBreak/>
              <w:t>3</w:t>
            </w:r>
            <w:r>
              <w:rPr>
                <w:b/>
                <w:bCs/>
              </w:rPr>
              <w:t>–</w:t>
            </w:r>
            <w:r w:rsidRPr="00610537">
              <w:rPr>
                <w:b/>
                <w:bCs/>
              </w:rPr>
              <w:t>0 points</w:t>
            </w:r>
          </w:p>
          <w:p w14:paraId="00F937C8" w14:textId="77777777" w:rsidR="0044219A" w:rsidRDefault="0044219A" w:rsidP="008C2364">
            <w:pPr>
              <w:rPr>
                <w:b/>
                <w:bCs/>
              </w:rPr>
            </w:pPr>
          </w:p>
          <w:p w14:paraId="73DD9599" w14:textId="77777777" w:rsidR="0044219A" w:rsidRPr="006B1897" w:rsidRDefault="0044219A" w:rsidP="008C2364">
            <w:r>
              <w:t xml:space="preserve">The student does not identify grammatical constructs with the translation and does </w:t>
            </w:r>
            <w:r>
              <w:lastRenderedPageBreak/>
              <w:t>not demonstrate comprehension of content.</w:t>
            </w:r>
          </w:p>
        </w:tc>
      </w:tr>
      <w:tr w:rsidR="0044219A" w14:paraId="5A990F4F" w14:textId="77777777" w:rsidTr="008C2364">
        <w:tc>
          <w:tcPr>
            <w:tcW w:w="1435" w:type="dxa"/>
          </w:tcPr>
          <w:p w14:paraId="034221B2" w14:textId="77777777" w:rsidR="0044219A" w:rsidRPr="00610537" w:rsidRDefault="0044219A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Short Answer</w:t>
            </w:r>
          </w:p>
        </w:tc>
        <w:tc>
          <w:tcPr>
            <w:tcW w:w="2790" w:type="dxa"/>
          </w:tcPr>
          <w:p w14:paraId="1B136BE7" w14:textId="77777777" w:rsidR="0044219A" w:rsidRDefault="0044219A" w:rsidP="008C2364">
            <w:pPr>
              <w:rPr>
                <w:b/>
                <w:bCs/>
              </w:rPr>
            </w:pPr>
            <w:r w:rsidRPr="00F23D2C">
              <w:rPr>
                <w:b/>
                <w:bCs/>
              </w:rPr>
              <w:t>10</w:t>
            </w:r>
            <w:r>
              <w:rPr>
                <w:b/>
                <w:bCs/>
              </w:rPr>
              <w:t>–</w:t>
            </w:r>
            <w:r w:rsidRPr="00F23D2C">
              <w:rPr>
                <w:b/>
                <w:bCs/>
              </w:rPr>
              <w:t xml:space="preserve">7 points </w:t>
            </w:r>
          </w:p>
          <w:p w14:paraId="531F4646" w14:textId="77777777" w:rsidR="0044219A" w:rsidRDefault="0044219A" w:rsidP="008C2364">
            <w:pPr>
              <w:rPr>
                <w:b/>
                <w:bCs/>
              </w:rPr>
            </w:pPr>
          </w:p>
          <w:p w14:paraId="71D7D59A" w14:textId="77777777" w:rsidR="0044219A" w:rsidRPr="006B1897" w:rsidRDefault="0044219A" w:rsidP="008C2364">
            <w:r>
              <w:t xml:space="preserve">The student fully applies known Latin and English grammar and contextualized cultural knowledge to short answer explanation(s). </w:t>
            </w:r>
          </w:p>
        </w:tc>
        <w:tc>
          <w:tcPr>
            <w:tcW w:w="2876" w:type="dxa"/>
          </w:tcPr>
          <w:p w14:paraId="002A5D8D" w14:textId="77777777" w:rsidR="0044219A" w:rsidRDefault="0044219A" w:rsidP="008C2364">
            <w:pPr>
              <w:rPr>
                <w:b/>
                <w:bCs/>
              </w:rPr>
            </w:pPr>
            <w:r w:rsidRPr="00F23D2C">
              <w:rPr>
                <w:b/>
                <w:bCs/>
              </w:rPr>
              <w:t>6</w:t>
            </w:r>
            <w:r>
              <w:rPr>
                <w:b/>
                <w:bCs/>
              </w:rPr>
              <w:t>–</w:t>
            </w:r>
            <w:r w:rsidRPr="00F23D2C">
              <w:rPr>
                <w:b/>
                <w:bCs/>
              </w:rPr>
              <w:t>4 points</w:t>
            </w:r>
          </w:p>
          <w:p w14:paraId="74538D36" w14:textId="77777777" w:rsidR="0044219A" w:rsidRDefault="0044219A" w:rsidP="008C2364">
            <w:pPr>
              <w:rPr>
                <w:b/>
                <w:bCs/>
              </w:rPr>
            </w:pPr>
          </w:p>
          <w:p w14:paraId="445D4A27" w14:textId="77777777" w:rsidR="0044219A" w:rsidRPr="00F23D2C" w:rsidRDefault="0044219A" w:rsidP="008C2364">
            <w:pPr>
              <w:rPr>
                <w:b/>
                <w:bCs/>
              </w:rPr>
            </w:pPr>
            <w:r>
              <w:t>The student somewhat applies known Latin and English grammar and contextualized cultural knowledge to short answer explanation(s).</w:t>
            </w:r>
          </w:p>
        </w:tc>
        <w:tc>
          <w:tcPr>
            <w:tcW w:w="2249" w:type="dxa"/>
          </w:tcPr>
          <w:p w14:paraId="49F293DB" w14:textId="77777777" w:rsidR="0044219A" w:rsidRDefault="0044219A" w:rsidP="008C2364">
            <w:pPr>
              <w:rPr>
                <w:b/>
                <w:bCs/>
              </w:rPr>
            </w:pPr>
            <w:r w:rsidRPr="00F23D2C">
              <w:rPr>
                <w:b/>
                <w:bCs/>
              </w:rPr>
              <w:t>3</w:t>
            </w:r>
            <w:r>
              <w:rPr>
                <w:b/>
                <w:bCs/>
              </w:rPr>
              <w:t>–</w:t>
            </w:r>
            <w:r w:rsidRPr="00F23D2C">
              <w:rPr>
                <w:b/>
                <w:bCs/>
              </w:rPr>
              <w:t>0 points</w:t>
            </w:r>
          </w:p>
          <w:p w14:paraId="7A1F22A7" w14:textId="77777777" w:rsidR="0044219A" w:rsidRDefault="0044219A" w:rsidP="008C2364">
            <w:pPr>
              <w:rPr>
                <w:b/>
                <w:bCs/>
              </w:rPr>
            </w:pPr>
          </w:p>
          <w:p w14:paraId="178168AA" w14:textId="77777777" w:rsidR="0044219A" w:rsidRPr="00F23D2C" w:rsidRDefault="0044219A" w:rsidP="008C2364">
            <w:pPr>
              <w:rPr>
                <w:b/>
                <w:bCs/>
              </w:rPr>
            </w:pPr>
            <w:r>
              <w:t>The student does not apply known Latin and English grammar and contextualized cultural knowledge to short answer explanation(s).</w:t>
            </w:r>
          </w:p>
        </w:tc>
      </w:tr>
      <w:tr w:rsidR="0044219A" w14:paraId="66DA00FE" w14:textId="77777777" w:rsidTr="008C2364">
        <w:tc>
          <w:tcPr>
            <w:tcW w:w="1435" w:type="dxa"/>
          </w:tcPr>
          <w:p w14:paraId="3CED2377" w14:textId="77777777" w:rsidR="0044219A" w:rsidRPr="00610537" w:rsidRDefault="0044219A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Total 50 points</w:t>
            </w:r>
          </w:p>
        </w:tc>
        <w:tc>
          <w:tcPr>
            <w:tcW w:w="2790" w:type="dxa"/>
          </w:tcPr>
          <w:p w14:paraId="707656EE" w14:textId="77777777" w:rsidR="0044219A" w:rsidRDefault="0044219A" w:rsidP="008C2364"/>
        </w:tc>
        <w:tc>
          <w:tcPr>
            <w:tcW w:w="2876" w:type="dxa"/>
          </w:tcPr>
          <w:p w14:paraId="06F1EC57" w14:textId="77777777" w:rsidR="0044219A" w:rsidRDefault="0044219A" w:rsidP="008C2364"/>
        </w:tc>
        <w:tc>
          <w:tcPr>
            <w:tcW w:w="2249" w:type="dxa"/>
          </w:tcPr>
          <w:p w14:paraId="0A046D19" w14:textId="77777777" w:rsidR="0044219A" w:rsidRDefault="0044219A" w:rsidP="008C2364"/>
        </w:tc>
      </w:tr>
    </w:tbl>
    <w:p w14:paraId="59393178" w14:textId="77777777" w:rsidR="0044219A" w:rsidRDefault="0044219A"/>
    <w:sectPr w:rsidR="0044219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9C281" w14:textId="77777777" w:rsidR="00C761BB" w:rsidRDefault="00C761BB" w:rsidP="0044219A">
      <w:pPr>
        <w:spacing w:after="0" w:line="240" w:lineRule="auto"/>
      </w:pPr>
      <w:r>
        <w:separator/>
      </w:r>
    </w:p>
  </w:endnote>
  <w:endnote w:type="continuationSeparator" w:id="0">
    <w:p w14:paraId="6303655F" w14:textId="77777777" w:rsidR="00C761BB" w:rsidRDefault="00C761BB" w:rsidP="0044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7B9BC" w14:textId="59BE6216" w:rsidR="0044219A" w:rsidRDefault="0044219A">
    <w:pPr>
      <w:pStyle w:val="Footer"/>
    </w:pPr>
    <w:r w:rsidRPr="0044219A">
      <w:t>© Florida Virtual School 2021</w:t>
    </w:r>
  </w:p>
  <w:p w14:paraId="1B97B2D0" w14:textId="77777777" w:rsidR="0044219A" w:rsidRDefault="00442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F1BDA" w14:textId="77777777" w:rsidR="00C761BB" w:rsidRDefault="00C761BB" w:rsidP="0044219A">
      <w:pPr>
        <w:spacing w:after="0" w:line="240" w:lineRule="auto"/>
      </w:pPr>
      <w:r>
        <w:separator/>
      </w:r>
    </w:p>
  </w:footnote>
  <w:footnote w:type="continuationSeparator" w:id="0">
    <w:p w14:paraId="73E99B2B" w14:textId="77777777" w:rsidR="00C761BB" w:rsidRDefault="00C761BB" w:rsidP="00442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619F"/>
    <w:multiLevelType w:val="hybridMultilevel"/>
    <w:tmpl w:val="BE2081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2C09EF"/>
    <w:multiLevelType w:val="hybridMultilevel"/>
    <w:tmpl w:val="AA8EA49A"/>
    <w:lvl w:ilvl="0" w:tplc="2E02861E">
      <w:start w:val="1"/>
      <w:numFmt w:val="decimal"/>
      <w:lvlText w:val="%1."/>
      <w:lvlJc w:val="left"/>
      <w:pPr>
        <w:ind w:left="720" w:hanging="360"/>
      </w:pPr>
    </w:lvl>
    <w:lvl w:ilvl="1" w:tplc="C7A6E3F8">
      <w:start w:val="1"/>
      <w:numFmt w:val="lowerLetter"/>
      <w:lvlText w:val="%2."/>
      <w:lvlJc w:val="left"/>
      <w:pPr>
        <w:ind w:left="1440" w:hanging="360"/>
      </w:pPr>
    </w:lvl>
    <w:lvl w:ilvl="2" w:tplc="44C0E4C0">
      <w:start w:val="1"/>
      <w:numFmt w:val="lowerRoman"/>
      <w:lvlText w:val="%3."/>
      <w:lvlJc w:val="right"/>
      <w:pPr>
        <w:ind w:left="2160" w:hanging="180"/>
      </w:pPr>
    </w:lvl>
    <w:lvl w:ilvl="3" w:tplc="32E024F2">
      <w:start w:val="1"/>
      <w:numFmt w:val="decimal"/>
      <w:lvlText w:val="%4."/>
      <w:lvlJc w:val="left"/>
      <w:pPr>
        <w:ind w:left="2880" w:hanging="360"/>
      </w:pPr>
    </w:lvl>
    <w:lvl w:ilvl="4" w:tplc="E1A056B2">
      <w:start w:val="1"/>
      <w:numFmt w:val="lowerLetter"/>
      <w:lvlText w:val="%5."/>
      <w:lvlJc w:val="left"/>
      <w:pPr>
        <w:ind w:left="3600" w:hanging="360"/>
      </w:pPr>
    </w:lvl>
    <w:lvl w:ilvl="5" w:tplc="5B540A56">
      <w:start w:val="1"/>
      <w:numFmt w:val="lowerRoman"/>
      <w:lvlText w:val="%6."/>
      <w:lvlJc w:val="right"/>
      <w:pPr>
        <w:ind w:left="4320" w:hanging="180"/>
      </w:pPr>
    </w:lvl>
    <w:lvl w:ilvl="6" w:tplc="CE9827EC">
      <w:start w:val="1"/>
      <w:numFmt w:val="decimal"/>
      <w:lvlText w:val="%7."/>
      <w:lvlJc w:val="left"/>
      <w:pPr>
        <w:ind w:left="5040" w:hanging="360"/>
      </w:pPr>
    </w:lvl>
    <w:lvl w:ilvl="7" w:tplc="DA3CCB04">
      <w:start w:val="1"/>
      <w:numFmt w:val="lowerLetter"/>
      <w:lvlText w:val="%8."/>
      <w:lvlJc w:val="left"/>
      <w:pPr>
        <w:ind w:left="5760" w:hanging="360"/>
      </w:pPr>
    </w:lvl>
    <w:lvl w:ilvl="8" w:tplc="035C2D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736FE"/>
    <w:multiLevelType w:val="hybridMultilevel"/>
    <w:tmpl w:val="CD409A1E"/>
    <w:lvl w:ilvl="0" w:tplc="00309FE6">
      <w:start w:val="1"/>
      <w:numFmt w:val="decimal"/>
      <w:lvlText w:val="%1."/>
      <w:lvlJc w:val="left"/>
      <w:pPr>
        <w:ind w:left="720" w:hanging="360"/>
      </w:pPr>
    </w:lvl>
    <w:lvl w:ilvl="1" w:tplc="D11EF75A">
      <w:start w:val="1"/>
      <w:numFmt w:val="lowerLetter"/>
      <w:lvlText w:val="%2."/>
      <w:lvlJc w:val="left"/>
      <w:pPr>
        <w:ind w:left="1440" w:hanging="360"/>
      </w:pPr>
    </w:lvl>
    <w:lvl w:ilvl="2" w:tplc="E164638C">
      <w:start w:val="1"/>
      <w:numFmt w:val="lowerRoman"/>
      <w:lvlText w:val="%3."/>
      <w:lvlJc w:val="right"/>
      <w:pPr>
        <w:ind w:left="2160" w:hanging="180"/>
      </w:pPr>
    </w:lvl>
    <w:lvl w:ilvl="3" w:tplc="654CABBE">
      <w:start w:val="1"/>
      <w:numFmt w:val="decimal"/>
      <w:lvlText w:val="%4."/>
      <w:lvlJc w:val="left"/>
      <w:pPr>
        <w:ind w:left="2880" w:hanging="360"/>
      </w:pPr>
    </w:lvl>
    <w:lvl w:ilvl="4" w:tplc="4C00FBDC">
      <w:start w:val="1"/>
      <w:numFmt w:val="lowerLetter"/>
      <w:lvlText w:val="%5."/>
      <w:lvlJc w:val="left"/>
      <w:pPr>
        <w:ind w:left="3600" w:hanging="360"/>
      </w:pPr>
    </w:lvl>
    <w:lvl w:ilvl="5" w:tplc="B812334E">
      <w:start w:val="1"/>
      <w:numFmt w:val="lowerRoman"/>
      <w:lvlText w:val="%6."/>
      <w:lvlJc w:val="right"/>
      <w:pPr>
        <w:ind w:left="4320" w:hanging="180"/>
      </w:pPr>
    </w:lvl>
    <w:lvl w:ilvl="6" w:tplc="A99AEE6A">
      <w:start w:val="1"/>
      <w:numFmt w:val="decimal"/>
      <w:lvlText w:val="%7."/>
      <w:lvlJc w:val="left"/>
      <w:pPr>
        <w:ind w:left="5040" w:hanging="360"/>
      </w:pPr>
    </w:lvl>
    <w:lvl w:ilvl="7" w:tplc="2216023E">
      <w:start w:val="1"/>
      <w:numFmt w:val="lowerLetter"/>
      <w:lvlText w:val="%8."/>
      <w:lvlJc w:val="left"/>
      <w:pPr>
        <w:ind w:left="5760" w:hanging="360"/>
      </w:pPr>
    </w:lvl>
    <w:lvl w:ilvl="8" w:tplc="623642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025C9"/>
    <w:multiLevelType w:val="hybridMultilevel"/>
    <w:tmpl w:val="A920A7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3129C"/>
    <w:multiLevelType w:val="multilevel"/>
    <w:tmpl w:val="40CE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282814"/>
    <w:multiLevelType w:val="hybridMultilevel"/>
    <w:tmpl w:val="335C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570F5"/>
    <w:multiLevelType w:val="hybridMultilevel"/>
    <w:tmpl w:val="627C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DA"/>
    <w:rsid w:val="00074BEB"/>
    <w:rsid w:val="0044219A"/>
    <w:rsid w:val="00567ADA"/>
    <w:rsid w:val="00981C44"/>
    <w:rsid w:val="00C761BB"/>
    <w:rsid w:val="00E5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C29A"/>
  <w15:chartTrackingRefBased/>
  <w15:docId w15:val="{5B28BF92-DADD-432C-A6ED-7F6E825D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D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19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42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19A"/>
    <w:rPr>
      <w:rFonts w:eastAsiaTheme="minorEastAsia"/>
    </w:rPr>
  </w:style>
  <w:style w:type="table" w:styleId="TableGrid">
    <w:name w:val="Table Grid"/>
    <w:basedOn w:val="TableNormal"/>
    <w:uiPriority w:val="39"/>
    <w:rsid w:val="0044219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PerezVelasco, Britanny</dc:creator>
  <cp:keywords/>
  <dc:description/>
  <cp:lastModifiedBy>Katie Purdy</cp:lastModifiedBy>
  <cp:revision>2</cp:revision>
  <dcterms:created xsi:type="dcterms:W3CDTF">2021-05-07T14:45:00Z</dcterms:created>
  <dcterms:modified xsi:type="dcterms:W3CDTF">2021-06-29T18:55:00Z</dcterms:modified>
</cp:coreProperties>
</file>