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both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Team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P.GIRINATH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0"/>
                <w:sz w:val="22"/>
                <w:szCs w:val="22"/>
                <w:vertAlign w:val="baseline"/>
                <w:rtl w:val="0"/>
              </w:rPr>
              <w:t xml:space="preserve">dgopinath1213@gmail.com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jc w:val="both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both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S.PRABAKARAN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smartpraba13@gamil.com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V.GOPI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gopi9384777@gmail.com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hariharish18086@gmail.com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M.DHANASEKAR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dhanasekar18vanniyar@gmail.com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F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