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B865" w14:textId="6D929183" w:rsidR="000E5588" w:rsidRDefault="00331EDB" w:rsidP="00331EDB">
      <w:pPr>
        <w:jc w:val="center"/>
        <w:rPr>
          <w:b/>
          <w:bCs/>
          <w:sz w:val="28"/>
          <w:szCs w:val="28"/>
          <w:lang w:val="en-US"/>
        </w:rPr>
      </w:pPr>
      <w:r w:rsidRPr="00331EDB">
        <w:rPr>
          <w:b/>
          <w:bCs/>
          <w:sz w:val="28"/>
          <w:szCs w:val="28"/>
          <w:lang w:val="en-US"/>
        </w:rPr>
        <w:t>TASK 7 INSIGHTS</w:t>
      </w:r>
    </w:p>
    <w:p w14:paraId="1E9C8E72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Total Customer Count is 7043.</w:t>
      </w:r>
    </w:p>
    <w:p w14:paraId="7711784A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The Churn Rate percentage is 26.54%.</w:t>
      </w:r>
    </w:p>
    <w:p w14:paraId="744096A8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Total Monthly Charges amount to $456.1K.</w:t>
      </w:r>
    </w:p>
    <w:p w14:paraId="6CE09AE6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Total Yearly Charges sum up to $16.1M.</w:t>
      </w:r>
    </w:p>
    <w:p w14:paraId="7FA34ABC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Types of Contracts: Month-to-Month with 3875, Two-year with 1695, and One Year with 1473.</w:t>
      </w:r>
    </w:p>
    <w:p w14:paraId="3676FEC4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 xml:space="preserve">Churn by Types of Internet Services: </w:t>
      </w:r>
      <w:proofErr w:type="spellStart"/>
      <w:r w:rsidRPr="00E9658D">
        <w:rPr>
          <w:sz w:val="24"/>
          <w:szCs w:val="24"/>
          <w:lang w:eastAsia="en-IN"/>
        </w:rPr>
        <w:t>Fiber</w:t>
      </w:r>
      <w:proofErr w:type="spellEnd"/>
      <w:r w:rsidRPr="00E9658D">
        <w:rPr>
          <w:sz w:val="24"/>
          <w:szCs w:val="24"/>
          <w:lang w:eastAsia="en-IN"/>
        </w:rPr>
        <w:t xml:space="preserve"> Optic with 69.4%, DSL with 24.6%, and </w:t>
      </w:r>
      <w:proofErr w:type="gramStart"/>
      <w:r w:rsidRPr="00E9658D">
        <w:rPr>
          <w:sz w:val="24"/>
          <w:szCs w:val="24"/>
          <w:lang w:eastAsia="en-IN"/>
        </w:rPr>
        <w:t>No</w:t>
      </w:r>
      <w:proofErr w:type="gramEnd"/>
      <w:r w:rsidRPr="00E9658D">
        <w:rPr>
          <w:sz w:val="24"/>
          <w:szCs w:val="24"/>
          <w:lang w:eastAsia="en-IN"/>
        </w:rPr>
        <w:t xml:space="preserve"> with 6%.</w:t>
      </w:r>
    </w:p>
    <w:p w14:paraId="0E187169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Count of Churned Customers: 1869 customers.</w:t>
      </w:r>
    </w:p>
    <w:p w14:paraId="5AC37234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Years of Contract: Tenure 0-12: 2186, Tenure 61-72: 1407, Tenure 13-24: 1024, Tenure 25-36: 832, Tenure 49-60: 832, and Tenure 37-48: 762.</w:t>
      </w:r>
    </w:p>
    <w:p w14:paraId="1701236A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Churned customers by Payment Method: Electronic Check by 1071, Mailed Check by 308, Bank Transfer by 258, and Credit card by 232.</w:t>
      </w:r>
    </w:p>
    <w:p w14:paraId="21B849EA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Gender-Based Split: Male 3555 (50.5%) and Female 3488 (49.5%).</w:t>
      </w:r>
    </w:p>
    <w:p w14:paraId="35F85686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 xml:space="preserve">Services Customers Signed up for: </w:t>
      </w:r>
      <w:proofErr w:type="spellStart"/>
      <w:r w:rsidRPr="00E9658D">
        <w:rPr>
          <w:sz w:val="24"/>
          <w:szCs w:val="24"/>
          <w:lang w:eastAsia="en-IN"/>
        </w:rPr>
        <w:t>StreamingMovies</w:t>
      </w:r>
      <w:proofErr w:type="spellEnd"/>
      <w:r w:rsidRPr="00E9658D">
        <w:rPr>
          <w:sz w:val="24"/>
          <w:szCs w:val="24"/>
          <w:lang w:eastAsia="en-IN"/>
        </w:rPr>
        <w:t xml:space="preserve"> tops by 2732, </w:t>
      </w:r>
      <w:proofErr w:type="spellStart"/>
      <w:r w:rsidRPr="00E9658D">
        <w:rPr>
          <w:sz w:val="24"/>
          <w:szCs w:val="24"/>
          <w:lang w:eastAsia="en-IN"/>
        </w:rPr>
        <w:t>OnlineBackup</w:t>
      </w:r>
      <w:proofErr w:type="spellEnd"/>
      <w:r w:rsidRPr="00E9658D">
        <w:rPr>
          <w:sz w:val="24"/>
          <w:szCs w:val="24"/>
          <w:lang w:eastAsia="en-IN"/>
        </w:rPr>
        <w:t xml:space="preserve"> by 2429, </w:t>
      </w:r>
      <w:proofErr w:type="spellStart"/>
      <w:r w:rsidRPr="00E9658D">
        <w:rPr>
          <w:sz w:val="24"/>
          <w:szCs w:val="24"/>
          <w:lang w:eastAsia="en-IN"/>
        </w:rPr>
        <w:t>DeviceProtection</w:t>
      </w:r>
      <w:proofErr w:type="spellEnd"/>
      <w:r w:rsidRPr="00E9658D">
        <w:rPr>
          <w:sz w:val="24"/>
          <w:szCs w:val="24"/>
          <w:lang w:eastAsia="en-IN"/>
        </w:rPr>
        <w:t xml:space="preserve"> by 2242, </w:t>
      </w:r>
      <w:proofErr w:type="spellStart"/>
      <w:r w:rsidRPr="00E9658D">
        <w:rPr>
          <w:sz w:val="24"/>
          <w:szCs w:val="24"/>
          <w:lang w:eastAsia="en-IN"/>
        </w:rPr>
        <w:t>OnlineSecurity</w:t>
      </w:r>
      <w:proofErr w:type="spellEnd"/>
      <w:r w:rsidRPr="00E9658D">
        <w:rPr>
          <w:sz w:val="24"/>
          <w:szCs w:val="24"/>
          <w:lang w:eastAsia="en-IN"/>
        </w:rPr>
        <w:t xml:space="preserve"> by 2019, </w:t>
      </w:r>
      <w:proofErr w:type="spellStart"/>
      <w:r w:rsidRPr="00E9658D">
        <w:rPr>
          <w:sz w:val="24"/>
          <w:szCs w:val="24"/>
          <w:lang w:eastAsia="en-IN"/>
        </w:rPr>
        <w:t>TechSupport</w:t>
      </w:r>
      <w:proofErr w:type="spellEnd"/>
      <w:r w:rsidRPr="00E9658D">
        <w:rPr>
          <w:sz w:val="24"/>
          <w:szCs w:val="24"/>
          <w:lang w:eastAsia="en-IN"/>
        </w:rPr>
        <w:t xml:space="preserve"> by 2044, and Streaming TV by 2707.</w:t>
      </w:r>
    </w:p>
    <w:p w14:paraId="131C1538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 xml:space="preserve">Churn (Y/N): Yes by 1869 and </w:t>
      </w:r>
      <w:proofErr w:type="gramStart"/>
      <w:r w:rsidRPr="00E9658D">
        <w:rPr>
          <w:sz w:val="24"/>
          <w:szCs w:val="24"/>
          <w:lang w:eastAsia="en-IN"/>
        </w:rPr>
        <w:t>No</w:t>
      </w:r>
      <w:proofErr w:type="gramEnd"/>
      <w:r w:rsidRPr="00E9658D">
        <w:rPr>
          <w:sz w:val="24"/>
          <w:szCs w:val="24"/>
          <w:lang w:eastAsia="en-IN"/>
        </w:rPr>
        <w:t xml:space="preserve"> by 5174.</w:t>
      </w:r>
    </w:p>
    <w:p w14:paraId="3766C436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Customers by Payment Method: Electronic Check by 2365, Mailed Check by 1612, Bank Transfer by 1544, and Credit card by 1522.</w:t>
      </w:r>
    </w:p>
    <w:p w14:paraId="7C820E4D" w14:textId="77777777" w:rsidR="00E9658D" w:rsidRPr="00E9658D" w:rsidRDefault="00E9658D" w:rsidP="00E9658D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Risk of Churn (Tenure &lt; 10): High Risk by 1854 and Low by 5189.</w:t>
      </w:r>
    </w:p>
    <w:p w14:paraId="5204EC76" w14:textId="1C2CF3FD" w:rsidR="00367CDC" w:rsidRDefault="00367CDC" w:rsidP="00E9658D">
      <w:pPr>
        <w:pStyle w:val="ListParagraph"/>
        <w:ind w:left="785"/>
        <w:rPr>
          <w:lang w:val="en-US"/>
        </w:rPr>
      </w:pPr>
    </w:p>
    <w:p w14:paraId="03990369" w14:textId="20248619" w:rsidR="00E9658D" w:rsidRDefault="00E9658D" w:rsidP="00E9658D">
      <w:pPr>
        <w:pStyle w:val="ListParagraph"/>
        <w:ind w:left="785"/>
        <w:rPr>
          <w:lang w:val="en-US"/>
        </w:rPr>
      </w:pPr>
    </w:p>
    <w:p w14:paraId="3B55F3D9" w14:textId="026A0D5A" w:rsidR="00E9658D" w:rsidRPr="00E9658D" w:rsidRDefault="00E9658D" w:rsidP="00DF3EF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 xml:space="preserve">Tailor </w:t>
      </w:r>
      <w:r w:rsidR="00DF3EF7">
        <w:rPr>
          <w:sz w:val="24"/>
          <w:szCs w:val="24"/>
          <w:lang w:eastAsia="en-IN"/>
        </w:rPr>
        <w:t>Offers</w:t>
      </w:r>
      <w:r w:rsidRPr="00E9658D">
        <w:rPr>
          <w:sz w:val="24"/>
          <w:szCs w:val="24"/>
          <w:lang w:eastAsia="en-IN"/>
        </w:rPr>
        <w:t xml:space="preserve"> for high-risk churn customers, focusing on those with less than 10 months of tenure to foster loyalty and deter churn.</w:t>
      </w:r>
    </w:p>
    <w:p w14:paraId="0E8F8820" w14:textId="5E49F487" w:rsidR="00E9658D" w:rsidRPr="00E9658D" w:rsidRDefault="00E9658D" w:rsidP="00DF3EF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Develop educational materials to boost understanding and utilization of subscribed services, preventing churn through increased awareness.</w:t>
      </w:r>
    </w:p>
    <w:p w14:paraId="68231952" w14:textId="398EDB16" w:rsidR="00E9658D" w:rsidRPr="00E9658D" w:rsidRDefault="00E9658D" w:rsidP="00DF3EF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Streamline billing processes, particularly for electronic payments, and enhance clarity in statements to reduce frustration and minimize payment-related churn.</w:t>
      </w:r>
    </w:p>
    <w:p w14:paraId="066A5CE6" w14:textId="3877A6F9" w:rsidR="00E9658D" w:rsidRPr="00E9658D" w:rsidRDefault="00E9658D" w:rsidP="00DF3EF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Establish a systematic feedback mechanism to gather insights and promptly address customer concerns, proactively enhancing satisfaction and reducing churn risks.</w:t>
      </w:r>
    </w:p>
    <w:p w14:paraId="313FC5B7" w14:textId="614D6FFA" w:rsidR="00E9658D" w:rsidRPr="00E9658D" w:rsidRDefault="00E9658D" w:rsidP="00DF3EF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E9658D">
        <w:rPr>
          <w:sz w:val="24"/>
          <w:szCs w:val="24"/>
          <w:lang w:eastAsia="en-IN"/>
        </w:rPr>
        <w:t>Promote longer-term contracts through campaigns highlighting benefits and cost savings, encouraging commitment to create stable customer relationships and mitigate monthly churn impact.</w:t>
      </w:r>
    </w:p>
    <w:p w14:paraId="34393457" w14:textId="77777777" w:rsidR="00E9658D" w:rsidRPr="00367CDC" w:rsidRDefault="00E9658D" w:rsidP="00E9658D">
      <w:pPr>
        <w:pStyle w:val="ListParagraph"/>
        <w:ind w:left="785"/>
        <w:rPr>
          <w:lang w:val="en-US"/>
        </w:rPr>
      </w:pPr>
    </w:p>
    <w:sectPr w:rsidR="00E9658D" w:rsidRPr="00367CDC" w:rsidSect="0033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4076"/>
    <w:multiLevelType w:val="hybridMultilevel"/>
    <w:tmpl w:val="80CCADEE"/>
    <w:lvl w:ilvl="0" w:tplc="0ED45326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6A94002"/>
    <w:multiLevelType w:val="multilevel"/>
    <w:tmpl w:val="91B2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C5B26"/>
    <w:multiLevelType w:val="hybridMultilevel"/>
    <w:tmpl w:val="10B2C348"/>
    <w:lvl w:ilvl="0" w:tplc="0ED45326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64E"/>
    <w:multiLevelType w:val="multilevel"/>
    <w:tmpl w:val="879C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C59A3"/>
    <w:multiLevelType w:val="hybridMultilevel"/>
    <w:tmpl w:val="1672578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DB"/>
    <w:rsid w:val="000E5588"/>
    <w:rsid w:val="00331EDB"/>
    <w:rsid w:val="00367CDC"/>
    <w:rsid w:val="00B9371E"/>
    <w:rsid w:val="00DF3EF7"/>
    <w:rsid w:val="00E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E221"/>
  <w15:chartTrackingRefBased/>
  <w15:docId w15:val="{5AE67874-CA6A-4695-B7E6-50FD56B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DB"/>
    <w:pPr>
      <w:ind w:left="720"/>
      <w:contextualSpacing/>
    </w:pPr>
  </w:style>
  <w:style w:type="paragraph" w:styleId="NoSpacing">
    <w:name w:val="No Spacing"/>
    <w:uiPriority w:val="1"/>
    <w:qFormat/>
    <w:rsid w:val="00E965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6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2023-11-26T12:36:00Z</dcterms:created>
  <dcterms:modified xsi:type="dcterms:W3CDTF">2023-11-26T17:57:00Z</dcterms:modified>
</cp:coreProperties>
</file>