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71E02" w14:textId="3D89BF94" w:rsidR="000E5588" w:rsidRDefault="00423B84" w:rsidP="00423B84">
      <w:pPr>
        <w:jc w:val="center"/>
        <w:rPr>
          <w:b/>
          <w:bCs/>
          <w:u w:val="single"/>
          <w:lang w:val="en-US"/>
        </w:rPr>
      </w:pPr>
      <w:r w:rsidRPr="00423B84">
        <w:rPr>
          <w:b/>
          <w:bCs/>
          <w:u w:val="single"/>
          <w:lang w:val="en-US"/>
        </w:rPr>
        <w:t>Adventure Works Sales Analysis Insights</w:t>
      </w:r>
    </w:p>
    <w:p w14:paraId="31E6E8F7" w14:textId="77777777" w:rsidR="00463065" w:rsidRDefault="00463065" w:rsidP="00463065">
      <w:pPr>
        <w:pStyle w:val="NoSpacing"/>
        <w:numPr>
          <w:ilvl w:val="0"/>
          <w:numId w:val="3"/>
        </w:numPr>
      </w:pPr>
      <w:r>
        <w:t>Total Active customers are 17,416, and Inactive customers are 729. The total number of Orders is 25,164, and Orders Quantity is 84,714. The total number of Products is 293, Product Categories are 4, and Product Subcategories are 37.</w:t>
      </w:r>
    </w:p>
    <w:p w14:paraId="02841BAF" w14:textId="77777777" w:rsidR="00463065" w:rsidRDefault="00463065" w:rsidP="00463065">
      <w:pPr>
        <w:pStyle w:val="NoSpacing"/>
        <w:numPr>
          <w:ilvl w:val="0"/>
          <w:numId w:val="3"/>
        </w:numPr>
      </w:pPr>
      <w:r>
        <w:t>The Total cost is $14.46 million, Total Revenue is $24.91 million, and Gross Profit is $10.46 million.</w:t>
      </w:r>
    </w:p>
    <w:p w14:paraId="2126B4C9" w14:textId="77777777" w:rsidR="00463065" w:rsidRDefault="00463065" w:rsidP="00463065">
      <w:pPr>
        <w:pStyle w:val="NoSpacing"/>
        <w:numPr>
          <w:ilvl w:val="0"/>
          <w:numId w:val="3"/>
        </w:numPr>
      </w:pPr>
      <w:r>
        <w:t>Total Returns are 1,828 in quantity. The Return Rate is 2.17%, and Net Revenue is $9.69 million.</w:t>
      </w:r>
    </w:p>
    <w:p w14:paraId="64F23CF1" w14:textId="77777777" w:rsidR="00463065" w:rsidRDefault="00463065" w:rsidP="00463065">
      <w:pPr>
        <w:pStyle w:val="NoSpacing"/>
        <w:numPr>
          <w:ilvl w:val="0"/>
          <w:numId w:val="3"/>
        </w:numPr>
      </w:pPr>
      <w:r>
        <w:t>Orders by Category: Accessories lead with 44.82%, followed by Bikes with 36.76%, and Clothing with 18.41%.</w:t>
      </w:r>
    </w:p>
    <w:p w14:paraId="3C18C3B1" w14:textId="77777777" w:rsidR="00463065" w:rsidRDefault="00463065" w:rsidP="00463065">
      <w:pPr>
        <w:pStyle w:val="NoSpacing"/>
        <w:numPr>
          <w:ilvl w:val="0"/>
          <w:numId w:val="3"/>
        </w:numPr>
      </w:pPr>
      <w:r>
        <w:t>Revenue by Year: In 2021, bags contribute 37.42% to revenue, followed by 2022 with 36.87%, and 2020 with 25.1%.</w:t>
      </w:r>
    </w:p>
    <w:p w14:paraId="1D18247C" w14:textId="77777777" w:rsidR="00463065" w:rsidRDefault="00463065" w:rsidP="00463065">
      <w:pPr>
        <w:pStyle w:val="NoSpacing"/>
        <w:numPr>
          <w:ilvl w:val="0"/>
          <w:numId w:val="3"/>
        </w:numPr>
      </w:pPr>
      <w:r>
        <w:t>Total Customers: There are 9,123 male customers, 8,892 female customers, and 130 with an unspecified gender.</w:t>
      </w:r>
    </w:p>
    <w:p w14:paraId="423C71F4" w14:textId="77777777" w:rsidR="00463065" w:rsidRDefault="00463065" w:rsidP="00463065">
      <w:pPr>
        <w:pStyle w:val="NoSpacing"/>
        <w:numPr>
          <w:ilvl w:val="0"/>
          <w:numId w:val="3"/>
        </w:numPr>
      </w:pPr>
      <w:r>
        <w:t>Sales by Country: The highest sales are in the US, with 30,000 units, followed by Australia with 18,000 units, and Canada with 11,000 units.</w:t>
      </w:r>
    </w:p>
    <w:p w14:paraId="23EC6D5E" w14:textId="77777777" w:rsidR="00463065" w:rsidRDefault="00463065" w:rsidP="00463065">
      <w:pPr>
        <w:pStyle w:val="NoSpacing"/>
        <w:numPr>
          <w:ilvl w:val="0"/>
          <w:numId w:val="3"/>
        </w:numPr>
      </w:pPr>
      <w:r>
        <w:t>Revenue Trend by Year: Sales show steady growth from 2020 to 2022, with a peak every December.</w:t>
      </w:r>
    </w:p>
    <w:p w14:paraId="402C6CD1" w14:textId="77777777" w:rsidR="00463065" w:rsidRDefault="00463065" w:rsidP="00463065">
      <w:pPr>
        <w:pStyle w:val="NoSpacing"/>
        <w:numPr>
          <w:ilvl w:val="0"/>
          <w:numId w:val="3"/>
        </w:numPr>
      </w:pPr>
      <w:r>
        <w:t>Accessories have a higher average profit percentage of 102.85%, resulting in $0.91 million in Revenue. Bikes have a profit percentage of 69.89%, generating $23.64 million in Revenue.</w:t>
      </w:r>
    </w:p>
    <w:p w14:paraId="03575436" w14:textId="77777777" w:rsidR="00463065" w:rsidRDefault="00463065" w:rsidP="00463065">
      <w:pPr>
        <w:pStyle w:val="NoSpacing"/>
        <w:numPr>
          <w:ilvl w:val="0"/>
          <w:numId w:val="3"/>
        </w:numPr>
      </w:pPr>
      <w:r>
        <w:t>Most Ordered Product Subcategory is Tire and Tubes, and the Least is Bike Stands.</w:t>
      </w:r>
    </w:p>
    <w:p w14:paraId="48465DA1" w14:textId="3B8C381E" w:rsidR="00463065" w:rsidRDefault="00463065" w:rsidP="00463065">
      <w:pPr>
        <w:pStyle w:val="NoSpacing"/>
        <w:numPr>
          <w:ilvl w:val="0"/>
          <w:numId w:val="3"/>
        </w:numPr>
      </w:pPr>
      <w:r>
        <w:t>Top 10 Products by High Revenue are all bikes because they have a higher price.</w:t>
      </w:r>
    </w:p>
    <w:p w14:paraId="0D519FBB" w14:textId="0F6991B1" w:rsidR="00F93A5A" w:rsidRDefault="00F93A5A" w:rsidP="00F93A5A">
      <w:pPr>
        <w:pStyle w:val="NoSpacing"/>
      </w:pPr>
    </w:p>
    <w:p w14:paraId="6006F516" w14:textId="05F53944" w:rsidR="00F93A5A" w:rsidRDefault="00F93A5A" w:rsidP="00F93A5A">
      <w:pPr>
        <w:pStyle w:val="NoSpacing"/>
      </w:pPr>
    </w:p>
    <w:p w14:paraId="2BA2AB3D" w14:textId="355277EC" w:rsidR="00F93A5A" w:rsidRPr="00F93A5A" w:rsidRDefault="00F93A5A" w:rsidP="00F93A5A">
      <w:pPr>
        <w:pStyle w:val="NoSpacing"/>
        <w:rPr>
          <w:b/>
          <w:bCs/>
          <w:u w:val="single"/>
        </w:rPr>
      </w:pPr>
      <w:r w:rsidRPr="00F93A5A">
        <w:rPr>
          <w:b/>
          <w:bCs/>
          <w:u w:val="single"/>
        </w:rPr>
        <w:t>Recommendation:</w:t>
      </w:r>
    </w:p>
    <w:p w14:paraId="2D006D91" w14:textId="37CF68AF" w:rsidR="00423B84" w:rsidRDefault="00423B84" w:rsidP="00423B84">
      <w:pPr>
        <w:rPr>
          <w:lang w:val="en-US"/>
        </w:rPr>
      </w:pPr>
    </w:p>
    <w:p w14:paraId="61890044" w14:textId="77777777" w:rsidR="00F93A5A" w:rsidRPr="00F93A5A" w:rsidRDefault="00F93A5A" w:rsidP="00F93A5A">
      <w:pPr>
        <w:pStyle w:val="NoSpacing"/>
        <w:numPr>
          <w:ilvl w:val="0"/>
          <w:numId w:val="6"/>
        </w:numPr>
      </w:pPr>
      <w:r w:rsidRPr="00F93A5A">
        <w:rPr>
          <w:b/>
          <w:bCs/>
        </w:rPr>
        <w:t>Holiday Promotions:</w:t>
      </w:r>
      <w:r w:rsidRPr="00F93A5A">
        <w:t xml:space="preserve"> Introduce festive promotions to capitalize on the increased shopping activity during December holidays.</w:t>
      </w:r>
    </w:p>
    <w:p w14:paraId="5FDC10D6" w14:textId="77777777" w:rsidR="00F93A5A" w:rsidRPr="00F93A5A" w:rsidRDefault="00F93A5A" w:rsidP="00F93A5A">
      <w:pPr>
        <w:pStyle w:val="NoSpacing"/>
        <w:numPr>
          <w:ilvl w:val="0"/>
          <w:numId w:val="6"/>
        </w:numPr>
      </w:pPr>
      <w:r w:rsidRPr="00F93A5A">
        <w:rPr>
          <w:b/>
          <w:bCs/>
        </w:rPr>
        <w:t>Gift Ideas and Bundles:</w:t>
      </w:r>
      <w:r w:rsidRPr="00F93A5A">
        <w:t xml:space="preserve"> Create curated gift ideas and bundles to simplify holiday shopping, catering to the gift-giving tradition.</w:t>
      </w:r>
    </w:p>
    <w:p w14:paraId="187EBD4F" w14:textId="77777777" w:rsidR="00F93A5A" w:rsidRPr="00F93A5A" w:rsidRDefault="00F93A5A" w:rsidP="00F93A5A">
      <w:pPr>
        <w:pStyle w:val="NoSpacing"/>
        <w:numPr>
          <w:ilvl w:val="0"/>
          <w:numId w:val="6"/>
        </w:numPr>
      </w:pPr>
      <w:r w:rsidRPr="00F93A5A">
        <w:rPr>
          <w:b/>
          <w:bCs/>
        </w:rPr>
        <w:t>Limited-Time Offers:</w:t>
      </w:r>
      <w:r w:rsidRPr="00F93A5A">
        <w:t xml:space="preserve"> Implement exclusive deals to create urgency, leveraging the heightened demand for timely holiday purchases.</w:t>
      </w:r>
    </w:p>
    <w:p w14:paraId="513131D3" w14:textId="77777777" w:rsidR="00F93A5A" w:rsidRPr="00F93A5A" w:rsidRDefault="00F93A5A" w:rsidP="00F93A5A">
      <w:pPr>
        <w:pStyle w:val="NoSpacing"/>
        <w:numPr>
          <w:ilvl w:val="0"/>
          <w:numId w:val="6"/>
        </w:numPr>
      </w:pPr>
      <w:r w:rsidRPr="00F93A5A">
        <w:rPr>
          <w:b/>
          <w:bCs/>
        </w:rPr>
        <w:t>Enhanced Marketing Campaigns:</w:t>
      </w:r>
      <w:r w:rsidRPr="00F93A5A">
        <w:t xml:space="preserve"> Invest in visually appealing campaigns across channels to boost brand visibility during the active holiday shopping season.</w:t>
      </w:r>
    </w:p>
    <w:p w14:paraId="67515958" w14:textId="4A3960C2" w:rsidR="00F93A5A" w:rsidRDefault="00F93A5A" w:rsidP="00F93A5A">
      <w:pPr>
        <w:pStyle w:val="NoSpacing"/>
        <w:numPr>
          <w:ilvl w:val="0"/>
          <w:numId w:val="6"/>
        </w:numPr>
      </w:pPr>
      <w:r w:rsidRPr="00F93A5A">
        <w:rPr>
          <w:b/>
          <w:bCs/>
        </w:rPr>
        <w:t>Customer Loyalty Programs:</w:t>
      </w:r>
      <w:r w:rsidRPr="00F93A5A">
        <w:t xml:space="preserve"> Launch or enhance loyalty programs to foster brand loyalty and incentivize repeat purchases during the holiday rush.</w:t>
      </w:r>
    </w:p>
    <w:p w14:paraId="15070AE3" w14:textId="77777777" w:rsidR="00F93A5A" w:rsidRPr="00F93A5A" w:rsidRDefault="00F93A5A" w:rsidP="00F93A5A">
      <w:pPr>
        <w:pStyle w:val="NoSpacing"/>
        <w:ind w:left="720"/>
      </w:pPr>
    </w:p>
    <w:p w14:paraId="36DD822D" w14:textId="77777777" w:rsidR="00F93A5A" w:rsidRPr="00F93A5A" w:rsidRDefault="00F93A5A" w:rsidP="00F93A5A">
      <w:pPr>
        <w:pStyle w:val="NoSpacing"/>
        <w:numPr>
          <w:ilvl w:val="0"/>
          <w:numId w:val="7"/>
        </w:numPr>
        <w:rPr>
          <w:b/>
          <w:bCs/>
        </w:rPr>
      </w:pPr>
      <w:r w:rsidRPr="00F93A5A">
        <w:rPr>
          <w:b/>
          <w:bCs/>
        </w:rPr>
        <w:t>Reasons for December Sales Peak:</w:t>
      </w:r>
    </w:p>
    <w:p w14:paraId="6AD7BFD4" w14:textId="77777777" w:rsidR="00F93A5A" w:rsidRPr="00F93A5A" w:rsidRDefault="00F93A5A" w:rsidP="00F93A5A">
      <w:pPr>
        <w:pStyle w:val="NoSpacing"/>
        <w:ind w:left="720"/>
      </w:pPr>
      <w:r w:rsidRPr="00F93A5A">
        <w:rPr>
          <w:b/>
          <w:bCs/>
        </w:rPr>
        <w:t xml:space="preserve">Festive Gift-Giving, Year-End Celebrations, Promotional Events, Tax Benefits, and Consumer </w:t>
      </w:r>
      <w:proofErr w:type="spellStart"/>
      <w:r w:rsidRPr="00F93A5A">
        <w:rPr>
          <w:b/>
          <w:bCs/>
        </w:rPr>
        <w:t>Behavior</w:t>
      </w:r>
      <w:proofErr w:type="spellEnd"/>
      <w:r w:rsidRPr="00F93A5A">
        <w:rPr>
          <w:b/>
          <w:bCs/>
        </w:rPr>
        <w:t>:</w:t>
      </w:r>
      <w:r w:rsidRPr="00F93A5A">
        <w:t xml:space="preserve"> December sees heightened sales due to holiday gift-giving traditions, year-end celebrations, promotional events, potential tax benefits, and increased consumer discretionary spending.</w:t>
      </w:r>
    </w:p>
    <w:p w14:paraId="2AEFD426" w14:textId="77777777" w:rsidR="00F93A5A" w:rsidRPr="00423B84" w:rsidRDefault="00F93A5A" w:rsidP="00423B84">
      <w:pPr>
        <w:rPr>
          <w:lang w:val="en-US"/>
        </w:rPr>
      </w:pPr>
    </w:p>
    <w:sectPr w:rsidR="00F93A5A" w:rsidRPr="00423B84" w:rsidSect="00423B8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A38B0"/>
    <w:multiLevelType w:val="hybridMultilevel"/>
    <w:tmpl w:val="D2A0E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BA3EBB"/>
    <w:multiLevelType w:val="multilevel"/>
    <w:tmpl w:val="BFAE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232AB"/>
    <w:multiLevelType w:val="multilevel"/>
    <w:tmpl w:val="2090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E75A46"/>
    <w:multiLevelType w:val="hybridMultilevel"/>
    <w:tmpl w:val="D2A0E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D956EB"/>
    <w:multiLevelType w:val="hybridMultilevel"/>
    <w:tmpl w:val="D2A0E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576104"/>
    <w:multiLevelType w:val="hybridMultilevel"/>
    <w:tmpl w:val="52EC9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0712CB"/>
    <w:multiLevelType w:val="multilevel"/>
    <w:tmpl w:val="52CA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84"/>
    <w:rsid w:val="000E5588"/>
    <w:rsid w:val="00423B84"/>
    <w:rsid w:val="00463065"/>
    <w:rsid w:val="00F93A5A"/>
    <w:rsid w:val="00FB1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DB1C"/>
  <w15:chartTrackingRefBased/>
  <w15:docId w15:val="{000E6B4F-56DA-47B9-AA30-271928FC0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B84"/>
    <w:pPr>
      <w:ind w:left="720"/>
      <w:contextualSpacing/>
    </w:pPr>
  </w:style>
  <w:style w:type="paragraph" w:styleId="NormalWeb">
    <w:name w:val="Normal (Web)"/>
    <w:basedOn w:val="Normal"/>
    <w:uiPriority w:val="99"/>
    <w:semiHidden/>
    <w:unhideWhenUsed/>
    <w:rsid w:val="004630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463065"/>
    <w:pPr>
      <w:spacing w:after="0" w:line="240" w:lineRule="auto"/>
    </w:pPr>
  </w:style>
  <w:style w:type="character" w:styleId="Strong">
    <w:name w:val="Strong"/>
    <w:basedOn w:val="DefaultParagraphFont"/>
    <w:uiPriority w:val="22"/>
    <w:qFormat/>
    <w:rsid w:val="00F93A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912663">
      <w:bodyDiv w:val="1"/>
      <w:marLeft w:val="0"/>
      <w:marRight w:val="0"/>
      <w:marTop w:val="0"/>
      <w:marBottom w:val="0"/>
      <w:divBdr>
        <w:top w:val="none" w:sz="0" w:space="0" w:color="auto"/>
        <w:left w:val="none" w:sz="0" w:space="0" w:color="auto"/>
        <w:bottom w:val="none" w:sz="0" w:space="0" w:color="auto"/>
        <w:right w:val="none" w:sz="0" w:space="0" w:color="auto"/>
      </w:divBdr>
    </w:div>
    <w:div w:id="128249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Giriraju B</dc:creator>
  <cp:keywords/>
  <dc:description/>
  <cp:lastModifiedBy>Giriraju B</cp:lastModifiedBy>
  <cp:revision>1</cp:revision>
  <dcterms:created xsi:type="dcterms:W3CDTF">2023-12-06T17:02:00Z</dcterms:created>
  <dcterms:modified xsi:type="dcterms:W3CDTF">2023-12-06T18:58:00Z</dcterms:modified>
</cp:coreProperties>
</file>