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rPr>
          <w:bCs/>
          <w:b/>
        </w:rPr>
        <w:t xml:space="preserve">Round-5 security finding.</w:t>
      </w:r>
      <w:r>
        <w:t xml:space="preserve"> </w:t>
      </w:r>
      <w:r>
        <w:t xml:space="preserve">In the archived fixed-GF(1024) design, recovering one public rank-</w:t>
      </w:r>
      <m:oMath>
        <m:r>
          <m:t>u</m:t>
        </m:r>
      </m:oMath>
      <w:r>
        <w:t xml:space="preserve"> </w:t>
      </w:r>
      <w:r>
        <w:t xml:space="preserve">planted frame can be extended into recovery of all hidden label positions and exact public emulation of the secret bounded-distance decoder. Under explicitly polynomial public-key size and growing ambient dimension, this becomes a uniform polynomial-time honest-session-key recovery attack when the original KEM is correct. This is stronger than a public-key distinguisher, but it remains astronomically expensive at the three frozen finite profiles; it does not provide a secure NCSG-only replacement.</w:t>
      </w:r>
    </w:p>
    <w:p>
      <w:pPr>
        <w:pStyle w:val="BodyText"/>
      </w:pPr>
      <w:r>
        <w:rPr>
          <w:bCs/>
          <w:b/>
        </w:rPr>
        <w:t xml:space="preserve">Round-6 structural result.</w:t>
      </w:r>
      <w:r>
        <w:t xml:space="preserve"> </w:t>
      </w:r>
      <w:r>
        <w:t xml:space="preserve">A hidden</w:t>
      </w:r>
      <w:r>
        <w:t xml:space="preserve"> </w:t>
      </w:r>
      <m:oMath>
        <m:d>
          <m:dPr>
            <m:begChr m:val="("/>
            <m:endChr m:val=")"/>
            <m:sepChr m:val=""/>
            <m:grow/>
          </m:dPr>
          <m:e>
            <m:r>
              <m:t>r</m:t>
            </m:r>
            <m:r>
              <m:rPr>
                <m:sty m:val="p"/>
              </m:rPr>
              <m:t>+</m:t>
            </m:r>
            <m:r>
              <m:t>1</m:t>
            </m:r>
          </m:e>
        </m:d>
      </m:oMath>
      <w:r>
        <w:t xml:space="preserve">-dimensional affine-linearity subspace of each original publicly evaluable ternary NCSG predicate can be recovered by exhaustive public second-difference tests, with explicit tiny sampling-failure bounds for R1/R2/R3. This further rules out relying solely on a concealed local coordinate direction as a future cryptographic trapdoor; it does not change the independent dense-label ciphertext security game.</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31"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Start w:id="27" w:name="X2b92000d81e652aaea59f6282052c0a726c4852"/>
    <w:p>
      <w:pPr>
        <w:pStyle w:val="Heading2"/>
      </w:pPr>
      <w:r>
        <w:t xml:space="preserve">4.1 New exact affine-line leakage in every ternary MaxEnt fiber</w:t>
      </w:r>
    </w:p>
    <w:p>
      <w:pPr>
        <w:pStyle w:val="FirstParagraph"/>
      </w:pPr>
      <w:r>
        <w:t xml:space="preserve">The source’s maximum-entropy theorem is correct as an entropy statement</w:t>
      </w:r>
      <w:r>
        <w:t xml:space="preserve"> </w:t>
      </w:r>
      <w:r>
        <w:rPr>
          <w:bCs/>
          <w:b/>
        </w:rPr>
        <w:t xml:space="preserve">over the image of a fixed finite-difference operator</w:t>
      </w:r>
      <w:r>
        <w:t xml:space="preserve">. It does not imply that the sampled public fibers resemble random subsets. At the very profile parameters originally proposed, a deterministic geometric dependency remains.</w:t>
      </w:r>
    </w:p>
    <w:p>
      <w:pPr>
        <w:pStyle w:val="BodyText"/>
      </w:pPr>
      <w:r>
        <w:rPr>
          <w:bCs/>
          <w:b/>
        </w:rPr>
        <w:t xml:space="preserve">Theorem 4.1 (canonical affine-line decomposition of each fiber).</w:t>
      </w:r>
      <w:r>
        <w:t xml:space="preserve"> </w:t>
      </w:r>
      <w:r>
        <w:t xml:space="preserve">Let</w:t>
      </w:r>
      <w:r>
        <w:t xml:space="preserve"> </w:t>
      </w:r>
      <m:oMath>
        <m:r>
          <m:t>p</m:t>
        </m:r>
        <m:r>
          <m:rPr>
            <m:sty m:val="p"/>
          </m:rPr>
          <m:t>=</m:t>
        </m:r>
        <m:r>
          <m:t>3</m:t>
        </m:r>
      </m:oMath>
      <w:r>
        <w:t xml:space="preserve">,</w:t>
      </w:r>
      <w:r>
        <w:t xml:space="preserve"> </w:t>
      </w:r>
      <m:oMath>
        <m:r>
          <m:t>k</m:t>
        </m:r>
        <m:r>
          <m:rPr>
            <m:sty m:val="p"/>
          </m:rPr>
          <m:t>&gt;</m:t>
        </m:r>
        <m:r>
          <m:t>d</m:t>
        </m:r>
        <m:r>
          <m:rPr>
            <m:sty m:val="p"/>
          </m:rPr>
          <m:t>≥</m:t>
        </m:r>
        <m:r>
          <m:t>1</m:t>
        </m:r>
      </m:oMath>
      <w:r>
        <w:t xml:space="preserve">,</w:t>
      </w:r>
      <w:r>
        <w:t xml:space="preserve"> </w:t>
      </w:r>
      <m:oMath>
        <m:r>
          <m:t>r</m:t>
        </m:r>
        <m:r>
          <m:rPr>
            <m:sty m:val="p"/>
          </m:rPr>
          <m:t>=</m:t>
        </m:r>
        <m:r>
          <m:t>k</m:t>
        </m:r>
        <m:r>
          <m:rPr>
            <m:sty m:val="p"/>
          </m:rPr>
          <m:t>−</m:t>
        </m:r>
        <m:r>
          <m:t>d</m:t>
        </m:r>
      </m:oMath>
      <w:r>
        <w:t xml:space="preserv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w:t>
      </w:r>
      <w:r>
        <w:t xml:space="preserve">in</w:t>
      </w:r>
      <w:r>
        <w:t xml:space="preserve"> </w:t>
      </w:r>
      <m:oMath>
        <m:sSubSup>
          <m:e>
            <m:r>
              <m:rPr>
                <m:sty m:val="p"/>
                <m:scr m:val="double-struck"/>
              </m:rPr>
              <m:t>F</m:t>
            </m:r>
          </m:e>
          <m:sub>
            <m:r>
              <m:t>3</m:t>
            </m:r>
          </m:sub>
          <m:sup>
            <m:r>
              <m:t>d</m:t>
            </m:r>
          </m:sup>
        </m:sSubSup>
      </m:oMath>
      <w:r>
        <w:t xml:space="preserve">, and</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t>
      </w:r>
      <w:r>
        <w:t xml:space="preserve">be an arbitrary table. For</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and any target</w:t>
      </w:r>
      <w:r>
        <w:t xml:space="preserve"> </w:t>
      </w:r>
      <m:oMath>
        <m:r>
          <m:t>b</m:t>
        </m:r>
        <m:r>
          <m:rPr>
            <m:sty m:val="p"/>
          </m:rPr>
          <m:t>∈</m:t>
        </m:r>
        <m:sSubSup>
          <m:e>
            <m:r>
              <m:rPr>
                <m:sty m:val="p"/>
                <m:scr m:val="double-struck"/>
              </m:rPr>
              <m:t>F</m:t>
            </m:r>
          </m:e>
          <m:sub>
            <m:r>
              <m:t>3</m:t>
            </m:r>
          </m:sub>
          <m:sup>
            <m:r>
              <m:t>r</m:t>
            </m:r>
          </m:sup>
        </m:sSubSup>
      </m:oMath>
      <w:r>
        <w:t xml:space="preserve">, the fiber</w:t>
      </w:r>
      <w:r>
        <w:t xml:space="preserve"> </w:t>
      </w:r>
      <m:oMath>
        <m:sSup>
          <m:e>
            <m:r>
              <m:t>f</m:t>
            </m:r>
          </m:e>
          <m:sup>
            <m:r>
              <m:rPr>
                <m:sty m:val="p"/>
              </m:rPr>
              <m:t>−</m:t>
            </m:r>
            <m:r>
              <m:t>1</m:t>
            </m:r>
          </m:sup>
        </m:sSup>
        <m:d>
          <m:dPr>
            <m:begChr m:val="("/>
            <m:endChr m:val=")"/>
            <m:sepChr m:val=""/>
            <m:grow/>
          </m:dPr>
          <m:e>
            <m:r>
              <m:t>b</m:t>
            </m:r>
          </m:e>
        </m:d>
      </m:oMath>
      <w:r>
        <w:t xml:space="preserve"> </w:t>
      </w:r>
      <w:r>
        <w:t xml:space="preserve">is the</w:t>
      </w:r>
      <w:r>
        <w:t xml:space="preserve"> </w:t>
      </w:r>
      <w:r>
        <w:rPr>
          <w:bCs/>
          <w:b/>
        </w:rPr>
        <w:t xml:space="preserve">disjoint union of</w:t>
      </w:r>
      <w:r>
        <w:rPr>
          <w:bCs/>
          <w:b/>
        </w:rPr>
        <w:t xml:space="preserve"> </w:t>
      </w:r>
      <m:oMath>
        <m:sSup>
          <m:e>
            <m:r>
              <m:t>3</m:t>
            </m:r>
          </m:e>
          <m:sup>
            <m:r>
              <m:t>d</m:t>
            </m:r>
            <m:r>
              <m:rPr>
                <m:sty m:val="p"/>
              </m:rPr>
              <m:t>−</m:t>
            </m:r>
            <m:r>
              <m:t>1</m:t>
            </m:r>
          </m:sup>
        </m:sSup>
      </m:oMath>
      <w:r>
        <w:rPr>
          <w:bCs/>
          <w:b/>
        </w:rPr>
        <w:t xml:space="preserve"> </w:t>
      </w:r>
      <w:r>
        <w:rPr>
          <w:bCs/>
          <w:b/>
        </w:rPr>
        <w:t xml:space="preserve">affine lines</w:t>
      </w:r>
      <w:r>
        <w:t xml:space="preserve">, each containing exactly three points in</w:t>
      </w:r>
      <w:r>
        <w:t xml:space="preserve"> </w:t>
      </w:r>
      <m:oMath>
        <m:sSubSup>
          <m:e>
            <m:r>
              <m:rPr>
                <m:sty m:val="p"/>
                <m:scr m:val="double-struck"/>
              </m:rPr>
              <m:t>F</m:t>
            </m:r>
          </m:e>
          <m:sub>
            <m:r>
              <m:t>3</m:t>
            </m:r>
          </m:sub>
          <m:sup>
            <m:r>
              <m:t>k</m:t>
            </m:r>
          </m:sup>
        </m:sSubSup>
      </m:oMath>
      <w:r>
        <w:t xml:space="preserve">. Every such line</w:t>
      </w:r>
      <w:r>
        <w:t xml:space="preserve"> </w:t>
      </w:r>
      <m:oMath>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oMath>
      <w:r>
        <w:t xml:space="preserve"> </w:t>
      </w:r>
      <w:r>
        <w:t xml:space="preserve">satisfies</w:t>
      </w:r>
    </w:p>
    <w:p>
      <w:pPr>
        <w:pStyle w:val="BodyText"/>
      </w:pPr>
      <m:oMathPara>
        <m:oMathParaPr>
          <m:jc m:val="center"/>
        </m:oMathParaPr>
        <m:oMath>
          <m:sSub>
            <m:e>
              <m:r>
                <m:t>x</m:t>
              </m:r>
            </m:e>
            <m:sub>
              <m:r>
                <m:t>0</m:t>
              </m:r>
            </m:sub>
          </m:sSub>
          <m:r>
            <m:rPr>
              <m:sty m:val="p"/>
            </m:rPr>
            <m:t>+</m:t>
          </m:r>
          <m:sSub>
            <m:e>
              <m:r>
                <m:t>x</m:t>
              </m:r>
            </m:e>
            <m:sub>
              <m:r>
                <m:t>1</m:t>
              </m:r>
            </m:sub>
          </m:sSub>
          <m:r>
            <m:rPr>
              <m:sty m:val="p"/>
            </m:rPr>
            <m:t>+</m:t>
          </m:r>
          <m:sSub>
            <m:e>
              <m:r>
                <m:t>x</m:t>
              </m:r>
            </m:e>
            <m:sub>
              <m:r>
                <m:t>2</m:t>
              </m:r>
            </m:sub>
          </m:sSub>
          <m:r>
            <m:rPr>
              <m:sty m:val="p"/>
            </m:rPr>
            <m:t>=</m:t>
          </m:r>
          <m:r>
            <m:t>0</m:t>
          </m:r>
          <m:r>
            <m:t> </m:t>
          </m:r>
          <m:r>
            <m:rPr>
              <m:nor/>
              <m:sty m:val="p"/>
            </m:rPr>
            <m:t>in </m:t>
          </m:r>
          <m:sSubSup>
            <m:e>
              <m:r>
                <m:rPr>
                  <m:sty m:val="p"/>
                  <m:scr m:val="double-struck"/>
                </m:rPr>
                <m:t>F</m:t>
              </m:r>
            </m:e>
            <m:sub>
              <m:r>
                <m:t>3</m:t>
              </m:r>
            </m:sub>
            <m:sup>
              <m:r>
                <m:t>k</m:t>
              </m:r>
            </m:sup>
          </m:sSubSup>
          <m:r>
            <m:rPr>
              <m:sty m:val="p"/>
            </m:rPr>
            <m:t>.</m:t>
          </m:r>
        </m:oMath>
      </m:oMathPara>
    </w:p>
    <w:p>
      <w:pPr>
        <w:pStyle w:val="FirstParagraph"/>
      </w:pPr>
      <w:r>
        <w:t xml:space="preserve">In particular, every public fiber contains at least</w:t>
      </w:r>
      <w:r>
        <w:t xml:space="preserve"> </w:t>
      </w:r>
      <m:oMath>
        <m:sSup>
          <m:e>
            <m:r>
              <m:t>3</m:t>
            </m:r>
          </m:e>
          <m:sup>
            <m:r>
              <m:t>d</m:t>
            </m:r>
            <m:r>
              <m:rPr>
                <m:sty m:val="p"/>
              </m:rPr>
              <m:t>−</m:t>
            </m:r>
            <m:r>
              <m:t>1</m:t>
            </m:r>
          </m:sup>
        </m:sSup>
      </m:oMath>
      <w:r>
        <w:t xml:space="preserve"> </w:t>
      </w:r>
      <w:r>
        <w:t xml:space="preserve">distinct three-point zero-sum subsets. The fibers cannot be treated as random affine-free subsets.</w:t>
      </w:r>
    </w:p>
    <w:p>
      <w:pPr>
        <w:pStyle w:val="BodyText"/>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w:t>
      </w:r>
      <w:r>
        <w:t xml:space="preserve"> </w:t>
      </w:r>
      <m:oMath>
        <m:sSup>
          <m:e>
            <m:r>
              <m:t>3</m:t>
            </m:r>
          </m:e>
          <m:sup>
            <m:r>
              <m:t>d</m:t>
            </m:r>
            <m:r>
              <m:rPr>
                <m:sty m:val="p"/>
              </m:rPr>
              <m:t>−</m:t>
            </m:r>
            <m:r>
              <m:t>1</m:t>
            </m:r>
          </m:sup>
        </m:sSup>
      </m:oMath>
      <w:r>
        <w:t xml:space="preserve"> </w:t>
      </w:r>
      <w:r>
        <w:t xml:space="preserve">cosets</w:t>
      </w:r>
      <w:r>
        <w:t xml:space="preserve"> </w:t>
      </w:r>
      <m:oMath>
        <m:r>
          <m:t>z</m:t>
        </m:r>
        <m:r>
          <m:rPr>
            <m:sty m:val="p"/>
          </m:rPr>
          <m:t>+</m:t>
        </m:r>
        <m:r>
          <m:rPr>
            <m:sty m:val="p"/>
          </m:rPr>
          <m:t>⟨</m:t>
        </m:r>
        <m:r>
          <m:t>a</m:t>
        </m:r>
        <m:r>
          <m:rPr>
            <m:sty m:val="p"/>
          </m:rPr>
          <m:t>⟩</m:t>
        </m:r>
      </m:oMath>
      <w:r>
        <w:t xml:space="preserve"> </w:t>
      </w:r>
      <w:r>
        <w:t xml:space="preserve">partition the right-block space. The source’s exact telescoping identity gives</w:t>
      </w:r>
    </w:p>
    <w:p>
      <w:pPr>
        <w:pStyle w:val="BodyText"/>
      </w:pPr>
      <m:oMathPara>
        <m:oMathParaPr>
          <m:jc m:val="center"/>
        </m:oMathParaPr>
        <m:oMath>
          <m:r>
            <m:t>g</m:t>
          </m:r>
          <m:d>
            <m:dPr>
              <m:begChr m:val="("/>
              <m:endChr m:val=")"/>
              <m:sepChr m:val=""/>
              <m:grow/>
            </m:dPr>
            <m:e>
              <m:r>
                <m:t>z</m:t>
              </m:r>
            </m:e>
          </m:d>
          <m:r>
            <m:rPr>
              <m:sty m:val="p"/>
            </m:rPr>
            <m:t>+</m:t>
          </m:r>
          <m:r>
            <m:t>g</m:t>
          </m:r>
          <m:d>
            <m:dPr>
              <m:begChr m:val="("/>
              <m:endChr m:val=")"/>
              <m:sepChr m:val=""/>
              <m:grow/>
            </m:dPr>
            <m:e>
              <m:r>
                <m:t>z</m:t>
              </m:r>
              <m:r>
                <m:rPr>
                  <m:sty m:val="p"/>
                </m:rPr>
                <m:t>+</m:t>
              </m:r>
              <m:r>
                <m:t>a</m:t>
              </m:r>
            </m:e>
          </m:d>
          <m:r>
            <m:rPr>
              <m:sty m:val="p"/>
            </m:rPr>
            <m:t>+</m:t>
          </m:r>
          <m:r>
            <m:t>g</m:t>
          </m:r>
          <m:d>
            <m:dPr>
              <m:begChr m:val="("/>
              <m:endChr m:val=")"/>
              <m:sepChr m:val=""/>
              <m:grow/>
            </m:dPr>
            <m:e>
              <m:r>
                <m:t>z</m:t>
              </m:r>
              <m:r>
                <m:rPr>
                  <m:sty m:val="p"/>
                </m:rPr>
                <m:t>+</m:t>
              </m:r>
              <m:r>
                <m:t>2</m:t>
              </m:r>
              <m:r>
                <m:t>a</m:t>
              </m:r>
            </m:e>
          </m:d>
          <m:r>
            <m:rPr>
              <m:sty m:val="p"/>
            </m:rPr>
            <m:t>=</m:t>
          </m:r>
          <m:r>
            <m:t>0</m:t>
          </m:r>
          <m:r>
            <m:rPr>
              <m:sty m:val="p"/>
            </m:rPr>
            <m:t>.</m:t>
          </m:r>
        </m:oMath>
      </m:oMathPara>
    </w:p>
    <w:p>
      <w:pPr>
        <w:pStyle w:val="FirstParagraph"/>
      </w:pPr>
      <w:r>
        <w:t xml:space="preserve">For any triple</w:t>
      </w:r>
      <w:r>
        <w:t xml:space="preserve"> </w:t>
      </w:r>
      <m:oMath>
        <m:sSub>
          <m:e>
            <m:r>
              <m:t>g</m:t>
            </m:r>
          </m:e>
          <m:sub>
            <m:r>
              <m:t>0</m:t>
            </m:r>
          </m:sub>
        </m:sSub>
        <m:r>
          <m:rPr>
            <m:sty m:val="p"/>
          </m:rPr>
          <m:t>,</m:t>
        </m:r>
        <m:sSub>
          <m:e>
            <m:r>
              <m:t>g</m:t>
            </m:r>
          </m:e>
          <m:sub>
            <m:r>
              <m:t>1</m:t>
            </m:r>
          </m:sub>
        </m:sSub>
        <m:r>
          <m:rPr>
            <m:sty m:val="p"/>
          </m:rPr>
          <m:t>,</m:t>
        </m:r>
        <m:sSub>
          <m:e>
            <m:r>
              <m:t>g</m:t>
            </m:r>
          </m:e>
          <m:sub>
            <m:r>
              <m:t>2</m:t>
            </m:r>
          </m:sub>
        </m:sSub>
      </m:oMath>
      <w:r>
        <w:t xml:space="preserve"> </w:t>
      </w:r>
      <w:r>
        <w:t xml:space="preserve">of elements of a vector space over</w:t>
      </w:r>
      <w:r>
        <w:t xml:space="preserve"> </w:t>
      </w:r>
      <m:oMath>
        <m:sSub>
          <m:e>
            <m:r>
              <m:rPr>
                <m:sty m:val="p"/>
                <m:scr m:val="double-struck"/>
              </m:rPr>
              <m:t>F</m:t>
            </m:r>
          </m:e>
          <m:sub>
            <m:r>
              <m:t>3</m:t>
            </m:r>
          </m:sub>
        </m:sSub>
      </m:oMath>
      <w:r>
        <w:t xml:space="preserve">, the identity</w:t>
      </w:r>
      <w:r>
        <w:t xml:space="preserve"> </w:t>
      </w:r>
      <m:oMath>
        <m:sSub>
          <m:e>
            <m:r>
              <m:t>g</m:t>
            </m:r>
          </m:e>
          <m:sub>
            <m:r>
              <m:t>0</m:t>
            </m:r>
          </m:sub>
        </m:sSub>
        <m:r>
          <m:rPr>
            <m:sty m:val="p"/>
          </m:rPr>
          <m:t>+</m:t>
        </m:r>
        <m:sSub>
          <m:e>
            <m:r>
              <m:t>g</m:t>
            </m:r>
          </m:e>
          <m:sub>
            <m:r>
              <m:t>1</m:t>
            </m:r>
          </m:sub>
        </m:sSub>
        <m:r>
          <m:rPr>
            <m:sty m:val="p"/>
          </m:rPr>
          <m:t>+</m:t>
        </m:r>
        <m:sSub>
          <m:e>
            <m:r>
              <m:t>g</m:t>
            </m:r>
          </m:e>
          <m:sub>
            <m:r>
              <m:t>2</m:t>
            </m:r>
          </m:sub>
        </m:sSub>
        <m:r>
          <m:rPr>
            <m:sty m:val="p"/>
          </m:rPr>
          <m:t>=</m:t>
        </m:r>
        <m:r>
          <m:t>0</m:t>
        </m:r>
      </m:oMath>
      <w:r>
        <w:t xml:space="preserve"> </w:t>
      </w:r>
      <w:r>
        <w:t xml:space="preserve">is equivalent to</w:t>
      </w:r>
      <w:r>
        <w:t xml:space="preserve"> </w:t>
      </w:r>
      <m:oMath>
        <m:sSub>
          <m:e>
            <m:r>
              <m:t>g</m:t>
            </m:r>
          </m:e>
          <m:sub>
            <m:r>
              <m:t>j</m:t>
            </m:r>
          </m:sub>
        </m:sSub>
        <m:r>
          <m:rPr>
            <m:sty m:val="p"/>
          </m:rPr>
          <m:t>=</m:t>
        </m:r>
        <m:sSub>
          <m:e>
            <m:r>
              <m:t>g</m:t>
            </m:r>
          </m:e>
          <m:sub>
            <m:r>
              <m:t>0</m:t>
            </m:r>
          </m:sub>
        </m:sSub>
        <m:r>
          <m:rPr>
            <m:sty m:val="p"/>
          </m:rPr>
          <m:t>+</m:t>
        </m:r>
        <m:r>
          <m:t>j</m:t>
        </m:r>
        <m:d>
          <m:dPr>
            <m:begChr m:val="("/>
            <m:endChr m:val=")"/>
            <m:sepChr m:val=""/>
            <m:grow/>
          </m:dPr>
          <m:e>
            <m:sSub>
              <m:e>
                <m:r>
                  <m:t>g</m:t>
                </m:r>
              </m:e>
              <m:sub>
                <m:r>
                  <m:t>1</m:t>
                </m:r>
              </m:sub>
            </m:sSub>
            <m:r>
              <m:rPr>
                <m:sty m:val="p"/>
              </m:rPr>
              <m:t>−</m:t>
            </m:r>
            <m:sSub>
              <m:e>
                <m:r>
                  <m:t>g</m:t>
                </m:r>
              </m:e>
              <m:sub>
                <m:r>
                  <m:t>0</m:t>
                </m:r>
              </m:sub>
            </m:sSub>
          </m:e>
        </m:d>
      </m:oMath>
      <w:r>
        <w:t xml:space="preserve"> </w:t>
      </w:r>
      <w:r>
        <w:t xml:space="preserve">for</w:t>
      </w:r>
      <w:r>
        <w:t xml:space="preserve"> </w:t>
      </w:r>
      <m:oMath>
        <m:r>
          <m:t>j</m:t>
        </m:r>
        <m:r>
          <m:rPr>
            <m:sty m:val="p"/>
          </m:rPr>
          <m:t>=</m:t>
        </m:r>
        <m:r>
          <m:t>0</m:t>
        </m:r>
        <m:r>
          <m:rPr>
            <m:sty m:val="p"/>
          </m:rPr>
          <m:t>,</m:t>
        </m:r>
        <m:r>
          <m:t>1</m:t>
        </m:r>
        <m:r>
          <m:rPr>
            <m:sty m:val="p"/>
          </m:rPr>
          <m:t>,</m:t>
        </m:r>
        <m:r>
          <m:t>2</m:t>
        </m:r>
      </m:oMath>
      <w:r>
        <w:t xml:space="preserve">. Thus, as</w:t>
      </w:r>
      <w:r>
        <w:t xml:space="preserve"> </w:t>
      </w:r>
      <m:oMath>
        <m:sSub>
          <m:e>
            <m:r>
              <m:t>u</m:t>
            </m:r>
          </m:e>
          <m:sub>
            <m:r>
              <m:t>R</m:t>
            </m:r>
          </m:sub>
        </m:sSub>
      </m:oMath>
      <w:r>
        <w:t xml:space="preserve"> </w:t>
      </w:r>
      <w:r>
        <w:t xml:space="preserve">runs along one</w:t>
      </w:r>
      <w:r>
        <w:t xml:space="preserve"> </w:t>
      </w:r>
      <m:oMath>
        <m:r>
          <m:t>a</m:t>
        </m:r>
      </m:oMath>
      <w:r>
        <w:t xml:space="preserve">-coset,</w:t>
      </w:r>
      <w:r>
        <w:t xml:space="preserve"> </w:t>
      </w:r>
      <m:oMath>
        <m:r>
          <m:t>g</m:t>
        </m:r>
      </m:oMath>
      <w:r>
        <w:t xml:space="preserve"> </w:t>
      </w:r>
      <w:r>
        <w:t xml:space="preserve">is</w:t>
      </w:r>
      <w:r>
        <w:t xml:space="preserve"> </w:t>
      </w:r>
      <w:r>
        <w:rPr>
          <w:iCs/>
          <w:i/>
        </w:rPr>
        <w:t xml:space="preserve">affine-linear in the line parameter</w:t>
      </w:r>
      <w:r>
        <w:t xml:space="preserve"> </w:t>
      </w:r>
      <m:oMath>
        <m:r>
          <m:t>j</m:t>
        </m:r>
      </m:oMath>
      <w:r>
        <w:t xml:space="preserve">. Since the fiber equation uniquely specifies</w:t>
      </w:r>
    </w:p>
    <w:p>
      <w:pPr>
        <w:pStyle w:val="BodyText"/>
      </w:pPr>
      <m:oMathPara>
        <m:oMathParaPr>
          <m:jc m:val="center"/>
        </m:oMathParaPr>
        <m:oMath>
          <m:sSub>
            <m:e>
              <m:r>
                <m:t>u</m:t>
              </m:r>
            </m:e>
            <m:sub>
              <m:r>
                <m:t>L</m:t>
              </m:r>
            </m:sub>
          </m:sSub>
          <m:d>
            <m:dPr>
              <m:begChr m:val="("/>
              <m:endChr m:val=")"/>
              <m:sepChr m:val=""/>
              <m:grow/>
            </m:dPr>
            <m:e>
              <m:r>
                <m:t>j</m:t>
              </m:r>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r>
                    <m:rPr>
                      <m:sty m:val="p"/>
                    </m:rPr>
                    <m:t>+</m:t>
                  </m:r>
                  <m:r>
                    <m:t>j</m:t>
                  </m:r>
                  <m:r>
                    <m:t>a</m:t>
                  </m:r>
                </m:e>
              </m:d>
            </m:e>
          </m:d>
          <m:r>
            <m:rPr>
              <m:sty m:val="p"/>
            </m:rPr>
            <m:t>=</m:t>
          </m:r>
          <m:sSup>
            <m:e>
              <m:r>
                <m:t>A</m:t>
              </m:r>
            </m:e>
            <m:sup>
              <m:r>
                <m:rPr>
                  <m:sty m:val="p"/>
                </m:rPr>
                <m:t>−</m:t>
              </m:r>
              <m:r>
                <m:t>1</m:t>
              </m:r>
            </m:sup>
          </m:sSup>
          <m:d>
            <m:dPr>
              <m:begChr m:val="("/>
              <m:endChr m:val=")"/>
              <m:sepChr m:val=""/>
              <m:grow/>
            </m:dPr>
            <m:e>
              <m:r>
                <m:t>b</m:t>
              </m:r>
              <m:r>
                <m:rPr>
                  <m:sty m:val="p"/>
                </m:rPr>
                <m:t>−</m:t>
              </m:r>
              <m:r>
                <m:t>g</m:t>
              </m:r>
              <m:d>
                <m:dPr>
                  <m:begChr m:val="("/>
                  <m:endChr m:val=")"/>
                  <m:sepChr m:val=""/>
                  <m:grow/>
                </m:dPr>
                <m:e>
                  <m:r>
                    <m:t>z</m:t>
                  </m:r>
                </m:e>
              </m:d>
            </m:e>
          </m:d>
          <m:r>
            <m:rPr>
              <m:sty m:val="p"/>
            </m:rPr>
            <m:t>−</m:t>
          </m:r>
          <m:r>
            <m:t>j</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r>
            <m:rPr>
              <m:sty m:val="p"/>
            </m:rPr>
            <m:t>,</m:t>
          </m:r>
        </m:oMath>
      </m:oMathPara>
    </w:p>
    <w:p>
      <w:pPr>
        <w:pStyle w:val="FirstParagraph"/>
      </w:pPr>
      <w:r>
        <w:t xml:space="preserve">the paired points</w:t>
      </w:r>
      <w:r>
        <w:t xml:space="preserve"> </w:t>
      </w:r>
      <m:oMath>
        <m:d>
          <m:dPr>
            <m:begChr m:val="("/>
            <m:endChr m:val=")"/>
            <m:sepChr m:val=""/>
            <m:grow/>
          </m:dPr>
          <m:e>
            <m:sSub>
              <m:e>
                <m:r>
                  <m:t>u</m:t>
                </m:r>
              </m:e>
              <m:sub>
                <m:r>
                  <m:t>L</m:t>
                </m:r>
              </m:sub>
            </m:sSub>
            <m:d>
              <m:dPr>
                <m:begChr m:val="("/>
                <m:endChr m:val=")"/>
                <m:sepChr m:val=""/>
                <m:grow/>
              </m:dPr>
              <m:e>
                <m:r>
                  <m:t>j</m:t>
                </m:r>
              </m:e>
            </m:d>
            <m:r>
              <m:rPr>
                <m:sty m:val="p"/>
              </m:rPr>
              <m:t>,</m:t>
            </m:r>
            <m:r>
              <m:t>z</m:t>
            </m:r>
            <m:r>
              <m:rPr>
                <m:sty m:val="p"/>
              </m:rPr>
              <m:t>+</m:t>
            </m:r>
            <m:r>
              <m:t>j</m:t>
            </m:r>
            <m:r>
              <m:t>a</m:t>
            </m:r>
          </m:e>
        </m:d>
      </m:oMath>
      <w:r>
        <w:t xml:space="preserve"> </w:t>
      </w:r>
      <w:r>
        <w:t xml:space="preserve">form an affine line in</w:t>
      </w:r>
      <w:r>
        <w:t xml:space="preserve"> </w:t>
      </w:r>
      <m:oMath>
        <m:sSubSup>
          <m:e>
            <m:r>
              <m:rPr>
                <m:sty m:val="p"/>
                <m:scr m:val="double-struck"/>
              </m:rPr>
              <m:t>F</m:t>
            </m:r>
          </m:e>
          <m:sub>
            <m:r>
              <m:t>3</m:t>
            </m:r>
          </m:sub>
          <m:sup>
            <m:r>
              <m:t>k</m:t>
            </m:r>
          </m:sup>
        </m:sSubSup>
      </m:oMath>
      <w:r>
        <w:t xml:space="preserve">. The invertible linear map</w:t>
      </w:r>
      <w:r>
        <w:t xml:space="preserve"> </w:t>
      </w:r>
      <m:oMath>
        <m:sSup>
          <m:e>
            <m:r>
              <m:t>B</m:t>
            </m:r>
          </m:e>
          <m:sup>
            <m:r>
              <m:rPr>
                <m:sty m:val="p"/>
              </m:rPr>
              <m:t>−</m:t>
            </m:r>
            <m:r>
              <m:t>1</m:t>
            </m:r>
          </m:sup>
        </m:sSup>
      </m:oMath>
      <w:r>
        <w:t xml:space="preserve"> </w:t>
      </w:r>
      <w:r>
        <w:t xml:space="preserve">maps affine lines to affine lines. Distinct right cosets yield disjoint lines. There are</w:t>
      </w:r>
      <w:r>
        <w:t xml:space="preserve"> </w:t>
      </w:r>
      <m:oMath>
        <m:sSup>
          <m:e>
            <m:r>
              <m:t>3</m:t>
            </m:r>
          </m:e>
          <m:sup>
            <m:r>
              <m:t>d</m:t>
            </m:r>
            <m:r>
              <m:rPr>
                <m:sty m:val="p"/>
              </m:rPr>
              <m:t>−</m:t>
            </m:r>
            <m:r>
              <m:t>1</m:t>
            </m:r>
          </m:sup>
        </m:sSup>
      </m:oMath>
      <w:r>
        <w:t xml:space="preserve"> </w:t>
      </w:r>
      <w:r>
        <w:t xml:space="preserve">of them, covering all</w:t>
      </w:r>
      <w:r>
        <w:t xml:space="preserve"> </w:t>
      </w:r>
      <m:oMath>
        <m:sSup>
          <m:e>
            <m:r>
              <m:t>3</m:t>
            </m:r>
          </m:e>
          <m:sup>
            <m:r>
              <m:t>d</m:t>
            </m:r>
          </m:sup>
        </m:sSup>
      </m:oMath>
      <w:r>
        <w:t xml:space="preserve"> </w:t>
      </w:r>
      <w:r>
        <w:t xml:space="preserve">points. Summing the three points of any affine line over characteristic three gives zero.</w:t>
      </w:r>
      <w:r>
        <w:t xml:space="preserve"> </w:t>
      </w:r>
      <m:oMath>
        <m:r>
          <m:rPr>
            <m:sty m:val="p"/>
          </m:rPr>
          <m:t>▫</m:t>
        </m:r>
      </m:oMath>
    </w:p>
    <w:p>
      <w:pPr>
        <w:pStyle w:val="BodyText"/>
      </w:pPr>
      <w:r>
        <w:rPr>
          <w:bCs/>
          <w:b/>
        </w:rPr>
        <w:t xml:space="preserve">Corollary 4.1a (efficient public enumeration of dependencies).</w:t>
      </w:r>
      <w:r>
        <w:t xml:space="preserve"> </w:t>
      </w:r>
      <w:r>
        <w:t xml:space="preserve">Given the complete public fiber as an enumerated set</w:t>
      </w:r>
      <w:r>
        <w:t xml:space="preserve"> </w:t>
      </w:r>
      <m:oMath>
        <m:r>
          <m:t>S</m:t>
        </m:r>
      </m:oMath>
      <w:r>
        <w:t xml:space="preserve">, every three-point zero-sum subset can be found without knowing</w:t>
      </w:r>
      <w:r>
        <w:t xml:space="preserve"> </w:t>
      </w:r>
      <m:oMath>
        <m:r>
          <m:t>A</m:t>
        </m:r>
        <m:r>
          <m:rPr>
            <m:sty m:val="p"/>
          </m:rPr>
          <m:t>,</m:t>
        </m:r>
        <m:r>
          <m:t>B</m:t>
        </m:r>
        <m:r>
          <m:rPr>
            <m:sty m:val="p"/>
          </m:rPr>
          <m:t>,</m:t>
        </m:r>
        <m:sSub>
          <m:e>
            <m:r>
              <m:t>Q</m:t>
            </m:r>
          </m:e>
          <m:sub>
            <m:r>
              <m:t>0</m:t>
            </m:r>
          </m:sub>
        </m:sSub>
        <m:r>
          <m:rPr>
            <m:sty m:val="p"/>
          </m:rPr>
          <m:t>,</m:t>
        </m:r>
        <m:r>
          <m:t>a</m:t>
        </m:r>
      </m:oMath>
      <w:r>
        <w:t xml:space="preserve"> </w:t>
      </w:r>
      <w:r>
        <w:t xml:space="preserve">by iterating pairs</w:t>
      </w:r>
      <w:r>
        <w:t xml:space="preserve"> </w:t>
      </w:r>
      <m:oMath>
        <m:r>
          <m:t>x</m:t>
        </m:r>
        <m:r>
          <m:rPr>
            <m:sty m:val="p"/>
          </m:rPr>
          <m:t>,</m:t>
        </m:r>
        <m:r>
          <m:t>y</m:t>
        </m:r>
        <m:r>
          <m:rPr>
            <m:sty m:val="p"/>
          </m:rPr>
          <m:t>∈</m:t>
        </m:r>
        <m:r>
          <m:t>S</m:t>
        </m:r>
      </m:oMath>
      <w:r>
        <w:t xml:space="preserve">,</w:t>
      </w:r>
      <w:r>
        <w:t xml:space="preserve"> </w:t>
      </w:r>
      <m:oMath>
        <m:r>
          <m:t>x</m:t>
        </m:r>
        <m:r>
          <m:rPr>
            <m:sty m:val="p"/>
          </m:rPr>
          <m:t>≠</m:t>
        </m:r>
        <m:r>
          <m:t>y</m:t>
        </m:r>
      </m:oMath>
      <w:r>
        <w:t xml:space="preserve">, and checking if</w:t>
      </w:r>
      <w:r>
        <w:t xml:space="preserve"> </w:t>
      </w:r>
      <m:oMath>
        <m:r>
          <m:rPr>
            <m:sty m:val="p"/>
          </m:rPr>
          <m:t>−</m:t>
        </m:r>
        <m:r>
          <m:t>x</m:t>
        </m:r>
        <m:r>
          <m:rPr>
            <m:sty m:val="p"/>
          </m:rPr>
          <m:t>−</m:t>
        </m:r>
        <m:r>
          <m:t>y</m:t>
        </m:r>
        <m:r>
          <m:rPr>
            <m:sty m:val="p"/>
          </m:rPr>
          <m:t>∈</m:t>
        </m:r>
        <m:r>
          <m:t>S</m:t>
        </m:r>
      </m:oMath>
      <w:r>
        <w:t xml:space="preserve">. Hash-set implementation uses</w:t>
      </w:r>
      <w:r>
        <w:t xml:space="preserve"> </w:t>
      </w:r>
      <m:oMath>
        <m:r>
          <m:t>O</m:t>
        </m:r>
        <m:d>
          <m:dPr>
            <m:begChr m:val="("/>
            <m:endChr m:val=")"/>
            <m:sepChr m:val=""/>
            <m:grow/>
          </m:dPr>
          <m:e>
            <m:sSup>
              <m:e>
                <m:d>
                  <m:dPr>
                    <m:begChr m:val="|"/>
                    <m:endChr m:val="|"/>
                    <m:sepChr m:val=""/>
                    <m:grow/>
                  </m:dPr>
                  <m:e>
                    <m:r>
                      <m:t>S</m:t>
                    </m:r>
                  </m:e>
                </m:d>
              </m:e>
              <m:sup>
                <m:r>
                  <m:t>2</m:t>
                </m:r>
              </m:sup>
            </m:sSup>
            <m:r>
              <m:t> </m:t>
            </m:r>
            <m:r>
              <m:t>k</m:t>
            </m:r>
          </m:e>
        </m:d>
      </m:oMath>
      <w:r>
        <w:t xml:space="preserve"> </w:t>
      </w:r>
      <w:r>
        <w:t xml:space="preserve">field operations. If</w:t>
      </w:r>
      <w:r>
        <w:t xml:space="preserve"> </w:t>
      </w:r>
      <m:oMath>
        <m:r>
          <m:t>S</m:t>
        </m:r>
      </m:oMath>
      <w:r>
        <w:t xml:space="preserve"> </w:t>
      </w:r>
      <w:r>
        <w:t xml:space="preserve">is already published, this is polynomial in its</w:t>
      </w:r>
      <w:r>
        <w:t xml:space="preserve"> </w:t>
      </w:r>
      <w:r>
        <w:rPr>
          <w:iCs/>
          <w:i/>
        </w:rPr>
        <w:t xml:space="preserve">actual input size</w:t>
      </w:r>
      <w:r>
        <w:t xml:space="preserve">, irrespective of how the internal table was sampled.</w:t>
      </w:r>
    </w:p>
    <w:p>
      <w:pPr>
        <w:pStyle w:val="BodyText"/>
      </w:pPr>
      <w:r>
        <w:rPr>
          <w:bCs/>
          <w:b/>
        </w:rPr>
        <w:t xml:space="preserve">Theorem 4.2 (exact first moment of the public affine-line statistic).</w:t>
      </w:r>
      <w:r>
        <w:t xml:space="preserve"> </w:t>
      </w:r>
      <w:r>
        <w:t xml:space="preserve">For</w:t>
      </w:r>
      <w:r>
        <w:t xml:space="preserve"> </w:t>
      </w:r>
      <m:oMath>
        <m:r>
          <m:t>S</m:t>
        </m:r>
        <m:r>
          <m:rPr>
            <m:sty m:val="p"/>
          </m:rPr>
          <m:t>=</m:t>
        </m:r>
        <m:sSup>
          <m:e>
            <m:r>
              <m:t>f</m:t>
            </m:r>
          </m:e>
          <m:sup>
            <m:r>
              <m:rPr>
                <m:sty m:val="p"/>
              </m:rPr>
              <m:t>−</m:t>
            </m:r>
            <m:r>
              <m:t>1</m:t>
            </m:r>
          </m:sup>
        </m:sSup>
        <m:d>
          <m:dPr>
            <m:begChr m:val="("/>
            <m:endChr m:val=")"/>
            <m:sepChr m:val=""/>
            <m:grow/>
          </m:dPr>
          <m:e>
            <m:r>
              <m:t>b</m:t>
            </m:r>
          </m:e>
        </m:d>
      </m:oMath>
      <w:r>
        <w:t xml:space="preserve"> </w:t>
      </w:r>
      <w:r>
        <w:t xml:space="preserve">sampled exactly as Section 4 with uniform</w:t>
      </w:r>
      <w:r>
        <w:t xml:space="preserve"> </w:t>
      </w:r>
      <m:oMath>
        <m:sSub>
          <m:e>
            <m:r>
              <m:t>Q</m:t>
            </m:r>
          </m:e>
          <m:sub>
            <m:r>
              <m:t>0</m:t>
            </m:r>
          </m:sub>
        </m:sSub>
      </m:oMath>
      <w:r>
        <w:t xml:space="preserve">, set</w:t>
      </w:r>
      <w:r>
        <w:t xml:space="preserve"> </w:t>
      </w:r>
      <m:oMath>
        <m:sSub>
          <m:e>
            <m:r>
              <m:t>s</m:t>
            </m:r>
          </m:e>
          <m:sub>
            <m:r>
              <m:t>0</m:t>
            </m:r>
          </m:sub>
        </m:sSub>
        <m:r>
          <m:rPr>
            <m:sty m:val="p"/>
          </m:rPr>
          <m:t>=</m:t>
        </m:r>
        <m:sSup>
          <m:e>
            <m:r>
              <m:t>3</m:t>
            </m:r>
          </m:e>
          <m:sup>
            <m:r>
              <m:t>d</m:t>
            </m:r>
          </m:sup>
        </m:sSup>
      </m:oMath>
      <w:r>
        <w:t xml:space="preserve">,</w:t>
      </w:r>
      <w:r>
        <w:t xml:space="preserve"> </w:t>
      </w:r>
      <m:oMath>
        <m:r>
          <m:t>r</m:t>
        </m:r>
        <m:r>
          <m:rPr>
            <m:sty m:val="p"/>
          </m:rPr>
          <m:t>=</m:t>
        </m:r>
        <m:r>
          <m:t>k</m:t>
        </m:r>
        <m:r>
          <m:rPr>
            <m:sty m:val="p"/>
          </m:rPr>
          <m:t>−</m:t>
        </m:r>
        <m:r>
          <m:t>d</m:t>
        </m:r>
      </m:oMath>
      <w:r>
        <w:t xml:space="preserve">, and let</w:t>
      </w:r>
      <w:r>
        <w:t xml:space="preserve"> </w:t>
      </w:r>
      <m:oMath>
        <m:r>
          <m:t>L</m:t>
        </m:r>
        <m:d>
          <m:dPr>
            <m:begChr m:val="("/>
            <m:endChr m:val=")"/>
            <m:sepChr m:val=""/>
            <m:grow/>
          </m:dPr>
          <m:e>
            <m:r>
              <m:t>S</m:t>
            </m:r>
          </m:e>
        </m:d>
      </m:oMath>
      <w:r>
        <w:t xml:space="preserve"> </w:t>
      </w:r>
      <w:r>
        <w:t xml:space="preserve">be the number of unordered three-point affine lines contained in the publicly enumerable</w:t>
      </w:r>
      <w:r>
        <w:t xml:space="preserve"> </w:t>
      </w:r>
      <m:oMath>
        <m:r>
          <m:t>S</m:t>
        </m:r>
      </m:oMath>
      <w:r>
        <w:t xml:space="preserve">. The exact expected count is</w:t>
      </w:r>
      <w:r>
        <w:t xml:space="preserve"> </w:t>
      </w:r>
      <m:oMath>
        <m:sSub>
          <m:e>
            <m:r>
              <m:rPr>
                <m:sty m:val="p"/>
                <m:scr m:val="double-struck"/>
              </m:rPr>
              <m:t>E</m:t>
            </m:r>
          </m:e>
          <m:sub>
            <m:r>
              <m:rPr>
                <m:sty m:val="p"/>
              </m:rPr>
              <m:t>N</m:t>
            </m:r>
            <m:r>
              <m:rPr>
                <m:sty m:val="p"/>
              </m:rPr>
              <m:t>C</m:t>
            </m:r>
            <m:r>
              <m:rPr>
                <m:sty m:val="p"/>
              </m:rPr>
              <m:t>S</m:t>
            </m:r>
            <m:r>
              <m:rPr>
                <m:sty m:val="p"/>
              </m:rPr>
              <m:t>G</m:t>
            </m:r>
          </m:sub>
        </m:sSub>
        <m:r>
          <m:t>L</m:t>
        </m:r>
        <m:d>
          <m:dPr>
            <m:begChr m:val="("/>
            <m:endChr m:val=")"/>
            <m:sepChr m:val=""/>
            <m:grow/>
          </m:dPr>
          <m:e>
            <m:r>
              <m:t>S</m:t>
            </m:r>
          </m:e>
        </m:d>
        <m:r>
          <m:rPr>
            <m:sty m:val="p"/>
          </m:rPr>
          <m:t>=</m:t>
        </m:r>
        <m:sSup>
          <m:e>
            <m:r>
              <m:t>3</m:t>
            </m:r>
          </m:e>
          <m:sup>
            <m:r>
              <m:t>d</m:t>
            </m:r>
            <m:r>
              <m:rPr>
                <m:sty m:val="p"/>
              </m:rPr>
              <m:t>−</m:t>
            </m:r>
            <m:r>
              <m:t>1</m:t>
            </m:r>
          </m:sup>
        </m:sSup>
        <m:r>
          <m:rPr>
            <m:sty m:val="p"/>
          </m:rPr>
          <m:t>+</m:t>
        </m:r>
        <m:d>
          <m:dPr>
            <m:begChr m:val="["/>
            <m:endChr m:val="]"/>
            <m:sepChr m:val=""/>
            <m:grow/>
          </m:dPr>
          <m:e>
            <m:sSub>
              <m:e>
                <m:r>
                  <m:t>s</m:t>
                </m:r>
              </m:e>
              <m:sub>
                <m:r>
                  <m:t>0</m:t>
                </m:r>
              </m:sub>
            </m:sSub>
            <m:d>
              <m:dPr>
                <m:begChr m:val="("/>
                <m:endChr m:val=")"/>
                <m:sepChr m:val=""/>
                <m:grow/>
              </m:dPr>
              <m:e>
                <m:sSub>
                  <m:e>
                    <m:r>
                      <m:t>s</m:t>
                    </m:r>
                  </m:e>
                  <m:sub>
                    <m:r>
                      <m:t>0</m:t>
                    </m:r>
                  </m:sub>
                </m:sSub>
                <m:r>
                  <m:rPr>
                    <m:sty m:val="p"/>
                  </m:rPr>
                  <m:t>−</m:t>
                </m:r>
                <m:r>
                  <m:t>1</m:t>
                </m:r>
              </m:e>
            </m:d>
            <m:r>
              <m:rPr>
                <m:sty m:val="p"/>
              </m:rPr>
              <m:t>/</m:t>
            </m:r>
            <m:r>
              <m:t>6</m:t>
            </m:r>
            <m:r>
              <m:rPr>
                <m:sty m:val="p"/>
              </m:rPr>
              <m:t>−</m:t>
            </m:r>
            <m:sSup>
              <m:e>
                <m:r>
                  <m:t>3</m:t>
                </m:r>
              </m:e>
              <m:sup>
                <m:r>
                  <m:t>d</m:t>
                </m:r>
                <m:r>
                  <m:rPr>
                    <m:sty m:val="p"/>
                  </m:rPr>
                  <m:t>−</m:t>
                </m:r>
                <m:r>
                  <m:t>1</m:t>
                </m:r>
              </m:sup>
            </m:sSup>
          </m:e>
        </m:d>
        <m:sSup>
          <m:e>
            <m:r>
              <m:t>3</m:t>
            </m:r>
          </m:e>
          <m:sup>
            <m:r>
              <m:rPr>
                <m:sty m:val="p"/>
              </m:rPr>
              <m:t>−</m:t>
            </m:r>
            <m:r>
              <m:t>r</m:t>
            </m:r>
          </m:sup>
        </m:sSup>
      </m:oMath>
      <w:r>
        <w:t xml:space="preserve">.</w:t>
      </w:r>
      <w:r>
        <w:t xml:space="preserve"> </w:t>
      </w:r>
      <w:r>
        <w:t xml:space="preserve">For a</w:t>
      </w:r>
      <w:r>
        <w:t xml:space="preserve"> </w:t>
      </w:r>
      <w:r>
        <w:rPr>
          <w:iCs/>
          <w:i/>
        </w:rPr>
        <w:t xml:space="preserve">uniform</w:t>
      </w:r>
      <w:r>
        <w:t xml:space="preserve"> </w:t>
      </w:r>
      <w:r>
        <w:t xml:space="preserve">subset</w:t>
      </w:r>
      <w:r>
        <w:t xml:space="preserve"> </w:t>
      </w:r>
      <m:oMath>
        <m:r>
          <m:t>U</m:t>
        </m:r>
      </m:oMath>
      <w:r>
        <w:t xml:space="preserve"> </w:t>
      </w:r>
      <w:r>
        <w:t xml:space="preserve">of the same size</w:t>
      </w:r>
      <w:r>
        <w:t xml:space="preserve"> </w:t>
      </w:r>
      <m:oMath>
        <m:sSub>
          <m:e>
            <m:r>
              <m:t>s</m:t>
            </m:r>
          </m:e>
          <m:sub>
            <m:r>
              <m:t>0</m:t>
            </m:r>
          </m:sub>
        </m:sSub>
      </m:oMath>
      <w:r>
        <w:t xml:space="preserve"> </w:t>
      </w:r>
      <w:r>
        <w:t xml:space="preserve">chosen from</w:t>
      </w:r>
      <w:r>
        <w:t xml:space="preserve"> </w:t>
      </w:r>
      <m:oMath>
        <m:sSubSup>
          <m:e>
            <m:r>
              <m:rPr>
                <m:sty m:val="p"/>
                <m:scr m:val="double-struck"/>
              </m:rPr>
              <m:t>F</m:t>
            </m:r>
          </m:e>
          <m:sub>
            <m:r>
              <m:t>3</m:t>
            </m:r>
          </m:sub>
          <m:sup>
            <m:r>
              <m:t>k</m:t>
            </m:r>
          </m:sup>
        </m:sSubSup>
      </m:oMath>
      <w:r>
        <w:t xml:space="preserve"> </w:t>
      </w:r>
      <w:r>
        <w:t xml:space="preserve">of size</w:t>
      </w:r>
      <w:r>
        <w:t xml:space="preserve"> </w:t>
      </w:r>
      <m:oMath>
        <m:sSub>
          <m:e>
            <m:r>
              <m:t>N</m:t>
            </m:r>
          </m:e>
          <m:sub>
            <m:r>
              <m:t>0</m:t>
            </m:r>
          </m:sub>
        </m:sSub>
        <m:r>
          <m:rPr>
            <m:sty m:val="p"/>
          </m:rPr>
          <m:t>=</m:t>
        </m:r>
        <m:sSup>
          <m:e>
            <m:r>
              <m:t>3</m:t>
            </m:r>
          </m:e>
          <m:sup>
            <m:r>
              <m:t>k</m:t>
            </m:r>
          </m:sup>
        </m:sSup>
      </m:oMath>
      <w:r>
        <w:t xml:space="preserve">, the exact expectation is</w:t>
      </w:r>
      <w:r>
        <w:t xml:space="preserve"> </w:t>
      </w:r>
      <m:oMath>
        <m:sSub>
          <m:e>
            <m:r>
              <m:rPr>
                <m:sty m:val="p"/>
                <m:scr m:val="double-struck"/>
              </m:rPr>
              <m:t>E</m:t>
            </m:r>
          </m:e>
          <m:sub>
            <m:r>
              <m:rPr>
                <m:sty m:val="p"/>
              </m:rPr>
              <m:t>u</m:t>
            </m:r>
            <m:r>
              <m:rPr>
                <m:sty m:val="p"/>
              </m:rPr>
              <m:t>n</m:t>
            </m:r>
            <m:r>
              <m:rPr>
                <m:sty m:val="p"/>
              </m:rPr>
              <m:t>i</m:t>
            </m:r>
            <m:r>
              <m:rPr>
                <m:sty m:val="p"/>
              </m:rPr>
              <m:t>f</m:t>
            </m:r>
          </m:sub>
        </m:sSub>
        <m:r>
          <m:t>L</m:t>
        </m:r>
        <m:d>
          <m:dPr>
            <m:begChr m:val="("/>
            <m:endChr m:val=")"/>
            <m:sepChr m:val=""/>
            <m:grow/>
          </m:dPr>
          <m:e>
            <m:r>
              <m:t>U</m:t>
            </m:r>
          </m:e>
        </m:d>
        <m:r>
          <m:rPr>
            <m:sty m:val="p"/>
          </m:rPr>
          <m:t>=</m:t>
        </m:r>
        <m:sSub>
          <m:e>
            <m:r>
              <m:t>s</m:t>
            </m:r>
          </m:e>
          <m:sub>
            <m:r>
              <m:t>0</m:t>
            </m:r>
          </m:sub>
        </m:sSub>
        <m:d>
          <m:dPr>
            <m:begChr m:val="("/>
            <m:endChr m:val=")"/>
            <m:sepChr m:val=""/>
            <m:grow/>
          </m:dPr>
          <m:e>
            <m:sSub>
              <m:e>
                <m:r>
                  <m:t>s</m:t>
                </m:r>
              </m:e>
              <m:sub>
                <m:r>
                  <m:t>0</m:t>
                </m:r>
              </m:sub>
            </m:sSub>
            <m:r>
              <m:rPr>
                <m:sty m:val="p"/>
              </m:rPr>
              <m:t>−</m:t>
            </m:r>
            <m:r>
              <m:t>1</m:t>
            </m:r>
          </m:e>
        </m:d>
        <m:d>
          <m:dPr>
            <m:begChr m:val="("/>
            <m:endChr m:val=")"/>
            <m:sepChr m:val=""/>
            <m:grow/>
          </m:dPr>
          <m:e>
            <m:sSub>
              <m:e>
                <m:r>
                  <m:t>s</m:t>
                </m:r>
              </m:e>
              <m:sub>
                <m:r>
                  <m:t>0</m:t>
                </m:r>
              </m:sub>
            </m:sSub>
            <m:r>
              <m:rPr>
                <m:sty m:val="p"/>
              </m:rPr>
              <m:t>−</m:t>
            </m:r>
            <m:r>
              <m:t>2</m:t>
            </m:r>
          </m:e>
        </m:d>
        <m:r>
          <m:rPr>
            <m:sty m:val="p"/>
          </m:rPr>
          <m:t>/</m:t>
        </m:r>
        <m:d>
          <m:dPr>
            <m:begChr m:val="("/>
            <m:endChr m:val=")"/>
            <m:sepChr m:val=""/>
            <m:grow/>
          </m:dPr>
          <m:e>
            <m:r>
              <m:t>6</m:t>
            </m:r>
            <m:d>
              <m:dPr>
                <m:begChr m:val="("/>
                <m:endChr m:val=")"/>
                <m:sepChr m:val=""/>
                <m:grow/>
              </m:dPr>
              <m:e>
                <m:sSub>
                  <m:e>
                    <m:r>
                      <m:t>N</m:t>
                    </m:r>
                  </m:e>
                  <m:sub>
                    <m:r>
                      <m:t>0</m:t>
                    </m:r>
                  </m:sub>
                </m:sSub>
                <m:r>
                  <m:rPr>
                    <m:sty m:val="p"/>
                  </m:rPr>
                  <m:t>−</m:t>
                </m:r>
                <m:r>
                  <m:t>2</m:t>
                </m:r>
              </m:e>
            </m:d>
          </m:e>
        </m:d>
      </m:oMath>
      <w:r>
        <w:t xml:space="preserve">.</w:t>
      </w:r>
      <w:r>
        <w:t xml:space="preserve"> </w:t>
      </w:r>
      <w:r>
        <w:t xml:space="preserve">For the three original source local geometries, the resulting pairs (NCSG; uniform) are respectively</w:t>
      </w:r>
      <w:r>
        <w:t xml:space="preserve"> </w:t>
      </w:r>
      <w:r>
        <w:rPr>
          <w:bCs/>
          <w:b/>
        </w:rPr>
        <w:t xml:space="preserve">(21; 12.13693)</w:t>
      </w:r>
      <w:r>
        <w:t xml:space="preserve">,</w:t>
      </w:r>
      <w:r>
        <w:t xml:space="preserve"> </w:t>
      </w:r>
      <w:r>
        <w:rPr>
          <w:bCs/>
          <w:b/>
        </w:rPr>
        <w:t xml:space="preserve">(66; 39.04805)</w:t>
      </w:r>
      <w:r>
        <w:t xml:space="preserve">, and</w:t>
      </w:r>
      <w:r>
        <w:t xml:space="preserve"> </w:t>
      </w:r>
      <w:r>
        <w:rPr>
          <w:bCs/>
          <w:b/>
        </w:rPr>
        <w:t xml:space="preserve">(201; 120.01631)</w:t>
      </w:r>
      <w:r>
        <w:t xml:space="preserve">.</w:t>
      </w:r>
    </w:p>
    <w:p>
      <w:pPr>
        <w:pStyle w:val="BodyText"/>
      </w:pPr>
      <w:r>
        <w:rPr>
          <w:bCs/>
          <w:b/>
        </w:rPr>
        <w:t xml:space="preserve">Proof.</w:t>
      </w:r>
      <w:r>
        <w:t xml:space="preserve"> </w:t>
      </w:r>
      <w:r>
        <w:t xml:space="preserve">Every three-point affine line in</w:t>
      </w:r>
      <w:r>
        <w:t xml:space="preserve"> </w:t>
      </w:r>
      <m:oMath>
        <m:r>
          <m:t>S</m:t>
        </m:r>
      </m:oMath>
      <w:r>
        <w:t xml:space="preserve"> </w:t>
      </w:r>
      <w:r>
        <w:t xml:space="preserve">projects injectively under the right-block projection</w:t>
      </w:r>
      <w:r>
        <w:t xml:space="preserve"> </w:t>
      </w:r>
      <m:oMath>
        <m:r>
          <m:t>B</m:t>
        </m:r>
        <m:r>
          <m:t>x</m:t>
        </m:r>
        <m:r>
          <m:rPr>
            <m:sty m:val="p"/>
          </m:rPr>
          <m:t>↦</m:t>
        </m:r>
        <m:sSub>
          <m:e>
            <m:r>
              <m:t>u</m:t>
            </m:r>
          </m:e>
          <m:sub>
            <m:r>
              <m:t>R</m:t>
            </m:r>
          </m:sub>
        </m:sSub>
      </m:oMath>
      <w:r>
        <w:t xml:space="preserve"> </w:t>
      </w:r>
      <w:r>
        <w:t xml:space="preserve">because each right block has a unique left-block point. Thus any such line corresponds to exactly one affine line in</w:t>
      </w:r>
      <w:r>
        <w:t xml:space="preserve"> </w:t>
      </w:r>
      <m:oMath>
        <m:sSubSup>
          <m:e>
            <m:r>
              <m:rPr>
                <m:sty m:val="p"/>
                <m:scr m:val="double-struck"/>
              </m:rPr>
              <m:t>F</m:t>
            </m:r>
          </m:e>
          <m:sub>
            <m:r>
              <m:t>3</m:t>
            </m:r>
          </m:sub>
          <m:sup>
            <m:r>
              <m:t>d</m:t>
            </m:r>
          </m:sup>
        </m:sSubSup>
      </m:oMath>
      <w:r>
        <w:t xml:space="preserve">. There are</w:t>
      </w:r>
      <w:r>
        <w:t xml:space="preserve"> </w:t>
      </w:r>
      <m:oMath>
        <m:sSub>
          <m:e>
            <m:r>
              <m:t>s</m:t>
            </m:r>
          </m:e>
          <m:sub>
            <m:r>
              <m:t>0</m:t>
            </m:r>
          </m:sub>
        </m:sSub>
        <m:d>
          <m:dPr>
            <m:begChr m:val="("/>
            <m:endChr m:val=")"/>
            <m:sepChr m:val=""/>
            <m:grow/>
          </m:dPr>
          <m:e>
            <m:sSub>
              <m:e>
                <m:r>
                  <m:t>s</m:t>
                </m:r>
              </m:e>
              <m:sub>
                <m:r>
                  <m:t>0</m:t>
                </m:r>
              </m:sub>
            </m:sSub>
            <m:r>
              <m:rPr>
                <m:sty m:val="p"/>
              </m:rPr>
              <m:t>−</m:t>
            </m:r>
            <m:r>
              <m:t>1</m:t>
            </m:r>
          </m:e>
        </m:d>
        <m:r>
          <m:rPr>
            <m:sty m:val="p"/>
          </m:rPr>
          <m:t>/</m:t>
        </m:r>
        <m:r>
          <m:t>6</m:t>
        </m:r>
      </m:oMath>
      <w:r>
        <w:t xml:space="preserve"> </w:t>
      </w:r>
      <w:r>
        <w:t xml:space="preserve">possible right lines. For the</w:t>
      </w:r>
      <w:r>
        <w:t xml:space="preserve"> </w:t>
      </w:r>
      <m:oMath>
        <m:sSup>
          <m:e>
            <m:r>
              <m:t>3</m:t>
            </m:r>
          </m:e>
          <m:sup>
            <m:r>
              <m:t>d</m:t>
            </m:r>
            <m:r>
              <m:rPr>
                <m:sty m:val="p"/>
              </m:rPr>
              <m:t>−</m:t>
            </m:r>
            <m:r>
              <m:t>1</m:t>
            </m:r>
          </m:sup>
        </m:sSup>
      </m:oMath>
      <w:r>
        <w:t xml:space="preserve"> </w:t>
      </w:r>
      <w:r>
        <w:t xml:space="preserve">lines parallel to</w:t>
      </w:r>
      <w:r>
        <w:t xml:space="preserve"> </w:t>
      </w:r>
      <m:oMath>
        <m:r>
          <m:t>a</m:t>
        </m:r>
      </m:oMath>
      <w:r>
        <w:t xml:space="preserve">, telescoping forces</w:t>
      </w:r>
      <w:r>
        <w:t xml:space="preserve"> </w:t>
      </w:r>
      <m:oMath>
        <m:r>
          <m:rPr>
            <m:sty m:val="p"/>
          </m:rPr>
          <m:t>∑</m:t>
        </m:r>
        <m:r>
          <m:t>g</m:t>
        </m:r>
        <m:r>
          <m:rPr>
            <m:sty m:val="p"/>
          </m:rPr>
          <m:t>=</m:t>
        </m:r>
        <m:r>
          <m:t>0</m:t>
        </m:r>
      </m:oMath>
      <w:r>
        <w:t xml:space="preserve"> </w:t>
      </w:r>
      <w:r>
        <w:t xml:space="preserve">identically, so all lift to affine lines in the fiber. For any other right-line direction</w:t>
      </w:r>
      <w:r>
        <w:t xml:space="preserve"> </w:t>
      </w:r>
      <m:oMath>
        <m:r>
          <m:t>h</m:t>
        </m:r>
      </m:oMath>
      <w:r>
        <w:t xml:space="preserve"> </w:t>
      </w:r>
      <w:r>
        <w:t xml:space="preserve">linearly independent of</w:t>
      </w:r>
      <w:r>
        <w:t xml:space="preserve"> </w:t>
      </w:r>
      <m:oMath>
        <m:r>
          <m:t>a</m:t>
        </m:r>
      </m:oMath>
      <w:r>
        <w:t xml:space="preserve">, the three arguments</w:t>
      </w:r>
      <w:r>
        <w:t xml:space="preserve"> </w:t>
      </w:r>
      <m:oMath>
        <m:r>
          <m:t>z</m:t>
        </m:r>
        <m:r>
          <m:rPr>
            <m:sty m:val="p"/>
          </m:rPr>
          <m:t>,</m:t>
        </m:r>
        <m:r>
          <m:t>z</m:t>
        </m:r>
        <m:r>
          <m:rPr>
            <m:sty m:val="p"/>
          </m:rPr>
          <m:t>+</m:t>
        </m:r>
        <m:r>
          <m:t>h</m:t>
        </m:r>
        <m:r>
          <m:rPr>
            <m:sty m:val="p"/>
          </m:rPr>
          <m:t>,</m:t>
        </m:r>
        <m:r>
          <m:t>z</m:t>
        </m:r>
        <m:r>
          <m:rPr>
            <m:sty m:val="p"/>
          </m:rPr>
          <m:t>+</m:t>
        </m:r>
        <m:r>
          <m:t>2</m:t>
        </m:r>
        <m:r>
          <m:t>h</m:t>
        </m:r>
      </m:oMath>
      <w:r>
        <w:t xml:space="preserve"> </w:t>
      </w:r>
      <w:r>
        <w:t xml:space="preserve">and their three</w:t>
      </w:r>
      <w:r>
        <w:t xml:space="preserve"> </w:t>
      </w:r>
      <m:oMath>
        <m:r>
          <m:t>a</m:t>
        </m:r>
      </m:oMath>
      <w:r>
        <w:t xml:space="preserve">-shifts are pairwise distinct in the table of</w:t>
      </w:r>
      <w:r>
        <w:t xml:space="preserve"> </w:t>
      </w:r>
      <m:oMath>
        <m:sSub>
          <m:e>
            <m:r>
              <m:t>Q</m:t>
            </m:r>
          </m:e>
          <m:sub>
            <m:r>
              <m:t>0</m:t>
            </m:r>
          </m:sub>
        </m:sSub>
      </m:oMath>
      <w:r>
        <w:t xml:space="preserve">. Therefore the difference of the corresponding table-value sums is uniform in</w:t>
      </w:r>
      <w:r>
        <w:t xml:space="preserve"> </w:t>
      </w:r>
      <m:oMath>
        <m:sSubSup>
          <m:e>
            <m:r>
              <m:rPr>
                <m:sty m:val="p"/>
                <m:scr m:val="double-struck"/>
              </m:rPr>
              <m:t>F</m:t>
            </m:r>
          </m:e>
          <m:sub>
            <m:r>
              <m:t>3</m:t>
            </m:r>
          </m:sub>
          <m:sup>
            <m:r>
              <m:t>r</m:t>
            </m:r>
          </m:sup>
        </m:sSubSup>
      </m:oMath>
      <w:r>
        <w:t xml:space="preserve">, and the probability of the necessary and sufficient equality</w:t>
      </w:r>
      <w:r>
        <w:t xml:space="preserve"> </w:t>
      </w:r>
      <m:oMath>
        <m:r>
          <m:rPr>
            <m:sty m:val="p"/>
          </m:rPr>
          <m:t>∑</m:t>
        </m:r>
        <m:r>
          <m:t>g</m:t>
        </m:r>
        <m:r>
          <m:rPr>
            <m:sty m:val="p"/>
          </m:rPr>
          <m:t>=</m:t>
        </m:r>
        <m:r>
          <m:t>0</m:t>
        </m:r>
      </m:oMath>
      <w:r>
        <w:t xml:space="preserve"> </w:t>
      </w:r>
      <w:r>
        <w:t xml:space="preserve">is precisely</w:t>
      </w:r>
      <w:r>
        <w:t xml:space="preserve"> </w:t>
      </w:r>
      <m:oMath>
        <m:sSup>
          <m:e>
            <m:r>
              <m:t>3</m:t>
            </m:r>
          </m:e>
          <m:sup>
            <m:r>
              <m:rPr>
                <m:sty m:val="p"/>
              </m:rPr>
              <m:t>−</m:t>
            </m:r>
            <m:r>
              <m:t>r</m:t>
            </m:r>
          </m:sup>
        </m:sSup>
      </m:oMath>
      <w:r>
        <w:t xml:space="preserve">. Summing expectations proves the NCSG identity. For a uniformly sampled</w:t>
      </w:r>
      <w:r>
        <w:t xml:space="preserve"> </w:t>
      </w:r>
      <m:oMath>
        <m:sSub>
          <m:e>
            <m:r>
              <m:t>s</m:t>
            </m:r>
          </m:e>
          <m:sub>
            <m:r>
              <m:t>0</m:t>
            </m:r>
          </m:sub>
        </m:sSub>
      </m:oMath>
      <w:r>
        <w:t xml:space="preserve">-subset of the</w:t>
      </w:r>
      <w:r>
        <w:t xml:space="preserve"> </w:t>
      </w:r>
      <m:oMath>
        <m:sSub>
          <m:e>
            <m:r>
              <m:t>N</m:t>
            </m:r>
          </m:e>
          <m:sub>
            <m:r>
              <m:t>0</m:t>
            </m:r>
          </m:sub>
        </m:sSub>
      </m:oMath>
      <w:r>
        <w:t xml:space="preserve">-point ambient space, each one of the</w:t>
      </w:r>
      <w:r>
        <w:t xml:space="preserve"> </w:t>
      </w:r>
      <m:oMath>
        <m:sSub>
          <m:e>
            <m:r>
              <m:t>N</m:t>
            </m:r>
          </m:e>
          <m:sub>
            <m:r>
              <m:t>0</m:t>
            </m:r>
          </m:sub>
        </m:sSub>
        <m:d>
          <m:dPr>
            <m:begChr m:val="("/>
            <m:endChr m:val=")"/>
            <m:sepChr m:val=""/>
            <m:grow/>
          </m:dPr>
          <m:e>
            <m:sSub>
              <m:e>
                <m:r>
                  <m:t>N</m:t>
                </m:r>
              </m:e>
              <m:sub>
                <m:r>
                  <m:t>0</m:t>
                </m:r>
              </m:sub>
            </m:sSub>
            <m:r>
              <m:rPr>
                <m:sty m:val="p"/>
              </m:rPr>
              <m:t>−</m:t>
            </m:r>
            <m:r>
              <m:t>1</m:t>
            </m:r>
          </m:e>
        </m:d>
        <m:r>
          <m:rPr>
            <m:sty m:val="p"/>
          </m:rPr>
          <m:t>/</m:t>
        </m:r>
        <m:r>
          <m:t>6</m:t>
        </m:r>
      </m:oMath>
      <w:r>
        <w:t xml:space="preserve"> </w:t>
      </w:r>
      <w:r>
        <w:t xml:space="preserve">possible lines is present with probability</w:t>
      </w:r>
      <w:r>
        <w:t xml:space="preserve"> </w:t>
      </w:r>
      <m:oMath>
        <m:sSub>
          <m:e>
            <m:d>
              <m:dPr>
                <m:begChr m:val="("/>
                <m:endChr m:val=")"/>
                <m:sepChr m:val=""/>
                <m:grow/>
              </m:dPr>
              <m:e>
                <m:sSub>
                  <m:e>
                    <m:r>
                      <m:t>s</m:t>
                    </m:r>
                  </m:e>
                  <m:sub>
                    <m:r>
                      <m:t>0</m:t>
                    </m:r>
                  </m:sub>
                </m:sSub>
              </m:e>
            </m:d>
          </m:e>
          <m:sub>
            <m:r>
              <m:t>3</m:t>
            </m:r>
          </m:sub>
        </m:sSub>
        <m:r>
          <m:rPr>
            <m:sty m:val="p"/>
          </m:rPr>
          <m:t>/</m:t>
        </m:r>
        <m:sSub>
          <m:e>
            <m:d>
              <m:dPr>
                <m:begChr m:val="("/>
                <m:endChr m:val=")"/>
                <m:sepChr m:val=""/>
                <m:grow/>
              </m:dPr>
              <m:e>
                <m:sSub>
                  <m:e>
                    <m:r>
                      <m:t>N</m:t>
                    </m:r>
                  </m:e>
                  <m:sub>
                    <m:r>
                      <m:t>0</m:t>
                    </m:r>
                  </m:sub>
                </m:sSub>
              </m:e>
            </m:d>
          </m:e>
          <m:sub>
            <m:r>
              <m:t>3</m:t>
            </m:r>
          </m:sub>
        </m:sSub>
      </m:oMath>
      <w:r>
        <w:t xml:space="preserve">. Simplifying gives the displayed uniform-subset identity.</w:t>
      </w:r>
      <w:r>
        <w:t xml:space="preserve"> </w:t>
      </w:r>
      <m:oMath>
        <m:r>
          <m:rPr>
            <m:sty m:val="p"/>
          </m:rPr>
          <m:t>▫</m:t>
        </m:r>
      </m:oMath>
    </w:p>
    <w:p>
      <w:pPr>
        <w:pStyle w:val="BodyText"/>
      </w:pPr>
      <w:r>
        <w:rPr>
          <w:bCs/>
          <w:b/>
        </w:rPr>
        <w:t xml:space="preserve">Practical scope and first-moment limitation.</w:t>
      </w:r>
      <w:r>
        <w:t xml:space="preserve"> </w:t>
      </w:r>
      <w:r>
        <w:t xml:space="preserve">The public line-count statistic itself can be computed in quadratic time in the published fiber size. For deterministic reproducibility, the accompanying script draws 30 valid MaxEnt and 30 uniform same-size fibers per source geometry and reports midpoint-threshold classification rates in the fixed seeds.</w:t>
      </w:r>
      <w:r>
        <w:t xml:space="preserve"> </w:t>
      </w:r>
      <w:r>
        <w:rPr>
          <w:bCs/>
          <w:b/>
        </w:rPr>
        <w:t xml:space="preserve">A difference of expectations establishes nonidentity of the two distributions, but does not alone guarantee a particular single-instance success probability without variance control.</w:t>
      </w:r>
      <w:r>
        <w:t xml:space="preserve"> </w:t>
      </w:r>
      <w:r>
        <w:t xml:space="preserve">The experiment reports</w:t>
      </w:r>
      <w:r>
        <w:t xml:space="preserve"> </w:t>
      </w:r>
      <w:r>
        <w:rPr>
          <w:iCs/>
          <w:i/>
        </w:rPr>
        <w:t xml:space="preserve">empirical</w:t>
      </w:r>
      <w:r>
        <w:t xml:space="preserve"> </w:t>
      </w:r>
      <w:r>
        <w:t xml:space="preserve">performance separately and does not equate distinguishing public NCSG fibers from random subsets with breaking encrypted messages in the archived dense-label KEM. In particular, NCSG was not claimed in the source to be a pseudorandom-subset generator.</w:t>
      </w:r>
    </w:p>
    <w:p>
      <w:pPr>
        <w:pStyle w:val="BodyText"/>
      </w:pPr>
      <w:r>
        <w:rPr>
          <w:bCs/>
          <w:b/>
        </w:rPr>
        <w:t xml:space="preserve">Corollary 4.1b (conditional break of any affine ternary row labeling).</w:t>
      </w:r>
      <w:r>
        <w:t xml:space="preserve"> </w:t>
      </w:r>
      <w:r>
        <w:t xml:space="preserve">Suppose a</w:t>
      </w:r>
      <w:r>
        <w:t xml:space="preserve"> </w:t>
      </w:r>
      <w:r>
        <w:rPr>
          <w:iCs/>
          <w:i/>
        </w:rPr>
        <w:t xml:space="preserve">new candidate</w:t>
      </w:r>
      <w:r>
        <w:t xml:space="preserve"> </w:t>
      </w:r>
      <w:r>
        <w:t xml:space="preserve">uses public ternary labels</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and encrypts zero with ternary inner-product observations plus independent</w:t>
      </w:r>
      <w:r>
        <w:t xml:space="preserve"> </w:t>
      </w:r>
      <m:oMath>
        <m:sSub>
          <m:e>
            <m:r>
              <m:rPr>
                <m:sty m:val="p"/>
                <m:scr m:val="double-struck"/>
              </m:rPr>
              <m:t>F</m:t>
            </m:r>
          </m:e>
          <m:sub>
            <m:r>
              <m:t>3</m:t>
            </m:r>
          </m:sub>
        </m:sSub>
      </m:oMath>
      <w:r>
        <w:t xml:space="preserve">-symmetric errors of nonzero probability</w:t>
      </w:r>
      <w:r>
        <w:t xml:space="preserve"> </w:t>
      </w:r>
      <m:oMath>
        <m:r>
          <m:t>ν</m:t>
        </m:r>
      </m:oMath>
      <w:r>
        <w:t xml:space="preserve">, while encrypting one using independent uniform</w:t>
      </w:r>
      <w:r>
        <w:t xml:space="preserve"> </w:t>
      </w:r>
      <m:oMath>
        <m:sSub>
          <m:e>
            <m:r>
              <m:rPr>
                <m:sty m:val="p"/>
                <m:scr m:val="double-struck"/>
              </m:rPr>
              <m:t>F</m:t>
            </m:r>
          </m:e>
          <m:sub>
            <m:r>
              <m:t>3</m:t>
            </m:r>
          </m:sub>
        </m:sSub>
      </m:oMath>
      <w:r>
        <w:t xml:space="preserve"> </w:t>
      </w:r>
      <w:r>
        <w:t xml:space="preserve">symbols. For any public affine-line triple, the sum of zero ciphertext symbols equals the sum of just three errors, whereas the same sum for one is uniform. Write</w:t>
      </w:r>
      <w:r>
        <w:t xml:space="preserve"> </w:t>
      </w:r>
      <m:oMath>
        <m:r>
          <m:t>α</m:t>
        </m:r>
        <m:r>
          <m:rPr>
            <m:sty m:val="p"/>
          </m:rPr>
          <m:t>=</m:t>
        </m:r>
        <m:r>
          <m:t>1</m:t>
        </m:r>
        <m:r>
          <m:rPr>
            <m:sty m:val="p"/>
          </m:rPr>
          <m:t>−</m:t>
        </m:r>
        <m:r>
          <m:t>3</m:t>
        </m:r>
        <m:r>
          <m:t>ν</m:t>
        </m:r>
        <m:r>
          <m:rPr>
            <m:sty m:val="p"/>
          </m:rPr>
          <m:t>/</m:t>
        </m:r>
        <m:r>
          <m:t>2</m:t>
        </m:r>
      </m:oMath>
      <w:r>
        <w:t xml:space="preserve">. The public statistic</w:t>
      </w:r>
      <w:r>
        <w:t xml:space="preserve"> </w:t>
      </w:r>
      <m:oMath>
        <m:r>
          <m:t>Z</m:t>
        </m:r>
        <m:r>
          <m:rPr>
            <m:sty m:val="p"/>
          </m:rPr>
          <m:t>=</m:t>
        </m:r>
        <m:d>
          <m:dPr>
            <m:begChr m:val="["/>
            <m:endChr m:val="]"/>
            <m:sepChr m:val=""/>
            <m:grow/>
          </m:dPr>
          <m:e>
            <m:r>
              <m:t>v</m:t>
            </m:r>
            <m:d>
              <m:dPr>
                <m:begChr m:val="("/>
                <m:endChr m:val=")"/>
                <m:sepChr m:val=""/>
                <m:grow/>
              </m:dPr>
              <m:e>
                <m:sSub>
                  <m:e>
                    <m:r>
                      <m:t>x</m:t>
                    </m:r>
                  </m:e>
                  <m:sub>
                    <m:r>
                      <m:t>0</m:t>
                    </m:r>
                  </m:sub>
                </m:sSub>
              </m:e>
            </m:d>
            <m:r>
              <m:rPr>
                <m:sty m:val="p"/>
              </m:rPr>
              <m:t>+</m:t>
            </m:r>
            <m:r>
              <m:t>v</m:t>
            </m:r>
            <m:d>
              <m:dPr>
                <m:begChr m:val="("/>
                <m:endChr m:val=")"/>
                <m:sepChr m:val=""/>
                <m:grow/>
              </m:dPr>
              <m:e>
                <m:sSub>
                  <m:e>
                    <m:r>
                      <m:t>x</m:t>
                    </m:r>
                  </m:e>
                  <m:sub>
                    <m:r>
                      <m:t>1</m:t>
                    </m:r>
                  </m:sub>
                </m:sSub>
              </m:e>
            </m:d>
            <m:r>
              <m:rPr>
                <m:sty m:val="p"/>
              </m:rPr>
              <m:t>+</m:t>
            </m:r>
            <m:r>
              <m:t>v</m:t>
            </m:r>
            <m:d>
              <m:dPr>
                <m:begChr m:val="("/>
                <m:endChr m:val=")"/>
                <m:sepChr m:val=""/>
                <m:grow/>
              </m:dPr>
              <m:e>
                <m:sSub>
                  <m:e>
                    <m:r>
                      <m:t>x</m:t>
                    </m:r>
                  </m:e>
                  <m:sub>
                    <m:r>
                      <m:t>2</m:t>
                    </m:r>
                  </m:sub>
                </m:sSub>
              </m:e>
            </m:d>
            <m:r>
              <m:rPr>
                <m:sty m:val="p"/>
              </m:rPr>
              <m:t>=</m:t>
            </m:r>
            <m:r>
              <m:t>0</m:t>
            </m:r>
          </m:e>
        </m:d>
      </m:oMath>
      <w:r>
        <w:t xml:space="preserve"> </w:t>
      </w:r>
      <w:r>
        <w:t xml:space="preserve">satisfies</w:t>
      </w:r>
    </w:p>
    <w:p>
      <w:pPr>
        <w:pStyle w:val="BodyText"/>
      </w:pPr>
      <m:oMathPara>
        <m:oMathParaPr>
          <m:jc m:val="center"/>
        </m:oMathParaPr>
        <m:oMath>
          <m:r>
            <m:rPr>
              <m:sty m:val="p"/>
            </m:rPr>
            <m:t>Pr</m:t>
          </m:r>
          <m:d>
            <m:dPr>
              <m:begChr m:val="["/>
              <m:endChr m:val="]"/>
              <m:sepChr m:val=""/>
              <m:grow/>
            </m:dPr>
            <m:e>
              <m:r>
                <m:t>Z</m:t>
              </m:r>
              <m:r>
                <m:rPr>
                  <m:sty m:val="p"/>
                </m:rPr>
                <m:t>=</m:t>
              </m:r>
              <m:r>
                <m:t>1</m:t>
              </m:r>
              <m:r>
                <m:rPr>
                  <m:sty m:val="p"/>
                </m:rPr>
                <m:t>∣</m:t>
              </m:r>
              <m:r>
                <m:t>b</m:t>
              </m:r>
              <m:r>
                <m:rPr>
                  <m:sty m:val="p"/>
                </m:rPr>
                <m:t>=</m:t>
              </m:r>
              <m:r>
                <m:t>0</m:t>
              </m:r>
            </m:e>
          </m:d>
          <m:r>
            <m:rPr>
              <m:sty m:val="p"/>
            </m:rPr>
            <m:t>=</m:t>
          </m:r>
          <m:f>
            <m:fPr>
              <m:type m:val="bar"/>
            </m:fPr>
            <m:num>
              <m:r>
                <m:t>1</m:t>
              </m:r>
              <m:r>
                <m:rPr>
                  <m:sty m:val="p"/>
                </m:rPr>
                <m:t>+</m:t>
              </m:r>
              <m:r>
                <m:t>2</m:t>
              </m:r>
              <m:sSup>
                <m:e>
                  <m:r>
                    <m:t>α</m:t>
                  </m:r>
                </m:e>
                <m:sup>
                  <m:r>
                    <m:t>3</m:t>
                  </m:r>
                </m:sup>
              </m:sSup>
            </m:num>
            <m:den>
              <m:r>
                <m:t>3</m:t>
              </m:r>
            </m:den>
          </m:f>
          <m:r>
            <m:rPr>
              <m:sty m:val="p"/>
            </m:rPr>
            <m:t>,</m:t>
          </m:r>
          <m:r>
            <m:t> </m:t>
          </m:r>
          <m:r>
            <m:rPr>
              <m:sty m:val="p"/>
            </m:rPr>
            <m:t>Pr</m:t>
          </m:r>
          <m:d>
            <m:dPr>
              <m:begChr m:val="["/>
              <m:endChr m:val="]"/>
              <m:sepChr m:val=""/>
              <m:grow/>
            </m:dPr>
            <m:e>
              <m:r>
                <m:t>Z</m:t>
              </m:r>
              <m:r>
                <m:rPr>
                  <m:sty m:val="p"/>
                </m:rPr>
                <m:t>=</m:t>
              </m:r>
              <m:r>
                <m:t>1</m:t>
              </m:r>
              <m:r>
                <m:rPr>
                  <m:sty m:val="p"/>
                </m:rPr>
                <m:t>∣</m:t>
              </m:r>
              <m:r>
                <m:t>b</m:t>
              </m:r>
              <m:r>
                <m:rPr>
                  <m:sty m:val="p"/>
                </m:rPr>
                <m:t>=</m:t>
              </m:r>
              <m:r>
                <m:t>1</m:t>
              </m:r>
            </m:e>
          </m:d>
          <m:r>
            <m:rPr>
              <m:sty m:val="p"/>
            </m:rPr>
            <m:t>=</m:t>
          </m:r>
          <m:f>
            <m:fPr>
              <m:type m:val="bar"/>
            </m:fPr>
            <m:num>
              <m:r>
                <m:t>1</m:t>
              </m:r>
            </m:num>
            <m:den>
              <m:r>
                <m:t>3</m:t>
              </m:r>
            </m:den>
          </m:f>
          <m:r>
            <m:rPr>
              <m:sty m:val="p"/>
            </m:rPr>
            <m:t>,</m:t>
          </m:r>
        </m:oMath>
      </m:oMathPara>
    </w:p>
    <w:p>
      <w:pPr>
        <w:pStyle w:val="FirstParagraph"/>
      </w:pPr>
      <w:r>
        <w:t xml:space="preserve">giving a one-event gap of</w:t>
      </w:r>
      <w:r>
        <w:t xml:space="preserve"> </w:t>
      </w:r>
      <m:oMath>
        <m:r>
          <m:t>2</m:t>
        </m:r>
        <m:sSup>
          <m:e>
            <m:d>
              <m:dPr>
                <m:begChr m:val="|"/>
                <m:endChr m:val="|"/>
                <m:sepChr m:val=""/>
                <m:grow/>
              </m:dPr>
              <m:e>
                <m:r>
                  <m:t>α</m:t>
                </m:r>
              </m:e>
            </m:d>
          </m:e>
          <m:sup>
            <m:r>
              <m:t>3</m:t>
            </m:r>
          </m:sup>
        </m:sSup>
        <m:r>
          <m:rPr>
            <m:sty m:val="p"/>
          </m:rPr>
          <m:t>/</m:t>
        </m:r>
        <m:r>
          <m:t>3</m:t>
        </m:r>
      </m:oMath>
      <w:r>
        <w:t xml:space="preserve">. At</w:t>
      </w:r>
      <w:r>
        <w:t xml:space="preserve"> </w:t>
      </w:r>
      <m:oMath>
        <m:r>
          <m:t>ν</m:t>
        </m:r>
        <m:r>
          <m:rPr>
            <m:sty m:val="p"/>
          </m:rPr>
          <m:t>=</m:t>
        </m:r>
        <m:r>
          <m:t>3</m:t>
        </m:r>
        <m:r>
          <m:rPr>
            <m:sty m:val="p"/>
          </m:rPr>
          <m:t>/</m:t>
        </m:r>
        <m:r>
          <m:t>16</m:t>
        </m:r>
      </m:oMath>
      <w:r>
        <w:t xml:space="preserve"> </w:t>
      </w:r>
      <w:r>
        <w:t xml:space="preserve">this gap is exactly</w:t>
      </w:r>
      <w:r>
        <w:t xml:space="preserve"> </w:t>
      </w:r>
      <m:oMath>
        <m:r>
          <m:t>2</m:t>
        </m:r>
        <m:sSup>
          <m:e>
            <m:d>
              <m:dPr>
                <m:begChr m:val="("/>
                <m:endChr m:val=")"/>
                <m:sepChr m:val=""/>
                <m:grow/>
              </m:dPr>
              <m:e>
                <m:r>
                  <m:t>23</m:t>
                </m:r>
                <m:r>
                  <m:rPr>
                    <m:sty m:val="p"/>
                  </m:rPr>
                  <m:t>/</m:t>
                </m:r>
                <m:r>
                  <m:t>32</m:t>
                </m:r>
              </m:e>
            </m:d>
          </m:e>
          <m:sup>
            <m:r>
              <m:t>3</m:t>
            </m:r>
          </m:sup>
        </m:sSup>
        <m:r>
          <m:rPr>
            <m:sty m:val="p"/>
          </m:rPr>
          <m:t>/</m:t>
        </m:r>
        <m:r>
          <m:t>3</m:t>
        </m:r>
        <m:r>
          <m:rPr>
            <m:sty m:val="p"/>
          </m:rPr>
          <m:t>≈</m:t>
        </m:r>
        <m:r>
          <m:t>0.24754</m:t>
        </m:r>
      </m:oMath>
      <w:r>
        <w:t xml:space="preserve">, already overwhelming for a basic distinguisher.</w:t>
      </w:r>
    </w:p>
    <w:p>
      <w:pPr>
        <w:pStyle w:val="BodyText"/>
      </w:pPr>
      <w:r>
        <w:rPr>
          <w:bCs/>
          <w:b/>
        </w:rPr>
        <w:t xml:space="preserve">Proof.</w:t>
      </w:r>
      <w:r>
        <w:t xml:space="preserve"> </w:t>
      </w:r>
      <w:r>
        <w:t xml:space="preserve">Affinity implies</w:t>
      </w:r>
      <w:r>
        <w:t xml:space="preserve"> </w:t>
      </w:r>
      <m:oMath>
        <m:nary>
          <m:naryPr>
            <m:chr m:val="∑"/>
            <m:limLoc m:val="undOvr"/>
            <m:subHide m:val="off"/>
            <m:supHide m:val="on"/>
          </m:naryPr>
          <m:sub>
            <m:r>
              <m:t>j</m:t>
            </m:r>
          </m:sub>
          <m:sup>
            <m:r>
              <m:t>​</m:t>
            </m:r>
          </m:sup>
          <m:e>
            <m:r>
              <m:t>h</m:t>
            </m:r>
          </m:e>
        </m:nary>
        <m:d>
          <m:dPr>
            <m:begChr m:val="("/>
            <m:endChr m:val=")"/>
            <m:sepChr m:val=""/>
            <m:grow/>
          </m:dPr>
          <m:e>
            <m:sSub>
              <m:e>
                <m:r>
                  <m:t>x</m:t>
                </m:r>
              </m:e>
              <m:sub>
                <m:r>
                  <m:t>j</m:t>
                </m:r>
              </m:sub>
            </m:sSub>
          </m:e>
        </m:d>
        <m:r>
          <m:rPr>
            <m:sty m:val="p"/>
          </m:rPr>
          <m:t>=</m:t>
        </m:r>
        <m:r>
          <m:t>L</m:t>
        </m:r>
        <m:nary>
          <m:naryPr>
            <m:chr m:val="∑"/>
            <m:limLoc m:val="undOvr"/>
            <m:subHide m:val="off"/>
            <m:supHide m:val="on"/>
          </m:naryPr>
          <m:sub>
            <m:r>
              <m:t>j</m:t>
            </m:r>
          </m:sub>
          <m:sup>
            <m:r>
              <m:t>​</m:t>
            </m:r>
          </m:sup>
          <m:e>
            <m:sSub>
              <m:e>
                <m:r>
                  <m:t>x</m:t>
                </m:r>
              </m:e>
              <m:sub>
                <m:r>
                  <m:t>j</m:t>
                </m:r>
              </m:sub>
            </m:sSub>
          </m:e>
        </m:nary>
        <m:r>
          <m:rPr>
            <m:sty m:val="p"/>
          </m:rPr>
          <m:t>+</m:t>
        </m:r>
        <m:r>
          <m:t>3</m:t>
        </m:r>
        <m:r>
          <m:t>c</m:t>
        </m:r>
        <m:r>
          <m:rPr>
            <m:sty m:val="p"/>
          </m:rPr>
          <m:t>=</m:t>
        </m:r>
        <m:r>
          <m:t>0</m:t>
        </m:r>
      </m:oMath>
      <w:r>
        <w:t xml:space="preserve"> </w:t>
      </w:r>
      <w:r>
        <w:t xml:space="preserve">in</w:t>
      </w:r>
      <w:r>
        <w:t xml:space="preserve"> </w:t>
      </w:r>
      <m:oMath>
        <m:sSub>
          <m:e>
            <m:r>
              <m:rPr>
                <m:sty m:val="p"/>
                <m:scr m:val="double-struck"/>
              </m:rPr>
              <m:t>F</m:t>
            </m:r>
          </m:e>
          <m:sub>
            <m:r>
              <m:t>3</m:t>
            </m:r>
          </m:sub>
        </m:sSub>
      </m:oMath>
      <w:r>
        <w:t xml:space="preserve">. Thus the inner-product term cancels. The Fourier coefficient of each independent</w:t>
      </w:r>
      <w:r>
        <w:t xml:space="preserve"> </w:t>
      </w:r>
      <m:oMath>
        <m:sSub>
          <m:e>
            <m:r>
              <m:rPr>
                <m:sty m:val="p"/>
                <m:scr m:val="double-struck"/>
              </m:rPr>
              <m:t>F</m:t>
            </m:r>
          </m:e>
          <m:sub>
            <m:r>
              <m:t>3</m:t>
            </m:r>
          </m:sub>
        </m:sSub>
      </m:oMath>
      <w:r>
        <w:t xml:space="preserve">-symmetric error at either nontrivial character is</w:t>
      </w:r>
      <w:r>
        <w:t xml:space="preserve"> </w:t>
      </w:r>
      <m:oMath>
        <m:r>
          <m:t>1</m:t>
        </m:r>
        <m:r>
          <m:rPr>
            <m:sty m:val="p"/>
          </m:rPr>
          <m:t>−</m:t>
        </m:r>
        <m:r>
          <m:t>3</m:t>
        </m:r>
        <m:r>
          <m:t>ν</m:t>
        </m:r>
        <m:r>
          <m:rPr>
            <m:sty m:val="p"/>
          </m:rPr>
          <m:t>/</m:t>
        </m:r>
        <m:r>
          <m:t>2</m:t>
        </m:r>
      </m:oMath>
      <w:r>
        <w:t xml:space="preserve">. Three independent errors have nontrivial coefficient</w:t>
      </w:r>
      <w:r>
        <w:t xml:space="preserve"> </w:t>
      </w:r>
      <m:oMath>
        <m:sSup>
          <m:e>
            <m:r>
              <m:t>α</m:t>
            </m:r>
          </m:e>
          <m:sup>
            <m:r>
              <m:t>3</m:t>
            </m:r>
          </m:sup>
        </m:sSup>
      </m:oMath>
      <w:r>
        <w:t xml:space="preserve">, yielding zero-sum probability</w:t>
      </w:r>
      <w:r>
        <w:t xml:space="preserve"> </w:t>
      </w:r>
      <m:oMath>
        <m:d>
          <m:dPr>
            <m:begChr m:val="("/>
            <m:endChr m:val=")"/>
            <m:sepChr m:val=""/>
            <m:grow/>
          </m:dPr>
          <m:e>
            <m:r>
              <m:t>1</m:t>
            </m:r>
            <m:r>
              <m:rPr>
                <m:sty m:val="p"/>
              </m:rPr>
              <m:t>+</m:t>
            </m:r>
            <m:r>
              <m:t>2</m:t>
            </m:r>
            <m:sSup>
              <m:e>
                <m:r>
                  <m:t>α</m:t>
                </m:r>
              </m:e>
              <m:sup>
                <m:r>
                  <m:t>3</m:t>
                </m:r>
              </m:sup>
            </m:sSup>
          </m:e>
        </m:d>
        <m:r>
          <m:rPr>
            <m:sty m:val="p"/>
          </m:rPr>
          <m:t>/</m:t>
        </m:r>
        <m:r>
          <m:t>3</m:t>
        </m:r>
      </m:oMath>
      <w:r>
        <w:t xml:space="preserve"> </w:t>
      </w:r>
      <w:r>
        <w:t xml:space="preserve">by Fourier inversion. A sum including one uniform ternary symbol is uniform.</w:t>
      </w:r>
      <w:r>
        <w:t xml:space="preserve"> </w:t>
      </w:r>
      <m:oMath>
        <m:r>
          <m:rPr>
            <m:sty m:val="p"/>
          </m:rPr>
          <m:t>▫</m:t>
        </m:r>
      </m:oMath>
    </w:p>
    <w:p>
      <w:pPr>
        <w:pStyle w:val="BodyText"/>
      </w:pPr>
      <w:r>
        <w:rPr>
          <w:bCs/>
          <w:b/>
        </w:rPr>
        <w:t xml:space="preserve">Scope.</w:t>
      </w:r>
      <w:r>
        <w:t xml:space="preserve"> </w:t>
      </w:r>
      <w:r>
        <w:t xml:space="preserve">This corollary is</w:t>
      </w:r>
      <w:r>
        <w:t xml:space="preserve"> </w:t>
      </w:r>
      <w:r>
        <w:rPr>
          <w:bCs/>
          <w:b/>
        </w:rPr>
        <w:t xml:space="preserve">not a break of the historical</w:t>
      </w:r>
      <w:r>
        <w:rPr>
          <w:bCs/>
          <w:b/>
        </w:rPr>
        <w:t xml:space="preserve"> </w:t>
      </w:r>
      <m:oMath>
        <m:r>
          <m:t>K</m:t>
        </m:r>
        <m:r>
          <m:rPr>
            <m:sty m:val="p"/>
          </m:rPr>
          <m:t>=</m:t>
        </m:r>
        <m:sSub>
          <m:e>
            <m:r>
              <m:rPr>
                <m:sty m:val="p"/>
                <m:scr m:val="double-struck"/>
              </m:rPr>
              <m:t>F</m:t>
            </m:r>
          </m:e>
          <m:sub>
            <m:sSup>
              <m:e>
                <m:r>
                  <m:t>2</m:t>
                </m:r>
              </m:e>
              <m:sup>
                <m:r>
                  <m:t>10</m:t>
                </m:r>
              </m:sup>
            </m:sSup>
          </m:sub>
        </m:sSub>
      </m:oMath>
      <w:r>
        <w:rPr>
          <w:bCs/>
          <w:b/>
        </w:rPr>
        <w:t xml:space="preserve"> </w:t>
      </w:r>
      <w:r>
        <w:rPr>
          <w:bCs/>
          <w:b/>
        </w:rPr>
        <w:t xml:space="preserve">version</w:t>
      </w:r>
      <w:r>
        <w:t xml:space="preserve">: its dense field labels were sampled independently of assignment vectors, so the premise</w:t>
      </w:r>
      <w:r>
        <w:t xml:space="preserve"> </w:t>
      </w:r>
      <m:oMath>
        <m:r>
          <m:t>h</m:t>
        </m:r>
        <m:d>
          <m:dPr>
            <m:begChr m:val="("/>
            <m:endChr m:val=")"/>
            <m:sepChr m:val=""/>
            <m:grow/>
          </m:dPr>
          <m:e>
            <m:r>
              <m:t>x</m:t>
            </m:r>
          </m:e>
        </m:d>
        <m:r>
          <m:rPr>
            <m:sty m:val="p"/>
          </m:rPr>
          <m:t>=</m:t>
        </m:r>
        <m:r>
          <m:t>L</m:t>
        </m:r>
        <m:r>
          <m:t>x</m:t>
        </m:r>
        <m:r>
          <m:rPr>
            <m:sty m:val="p"/>
          </m:rPr>
          <m:t>+</m:t>
        </m:r>
        <m:r>
          <m:t>c</m:t>
        </m:r>
      </m:oMath>
      <w:r>
        <w:t xml:space="preserve"> </w:t>
      </w:r>
      <w:r>
        <w:t xml:space="preserve">over</w:t>
      </w:r>
      <w:r>
        <w:t xml:space="preserve"> </w:t>
      </w:r>
      <m:oMath>
        <m:sSub>
          <m:e>
            <m:r>
              <m:rPr>
                <m:sty m:val="p"/>
                <m:scr m:val="double-struck"/>
              </m:rPr>
              <m:t>F</m:t>
            </m:r>
          </m:e>
          <m:sub>
            <m:r>
              <m:t>3</m:t>
            </m:r>
          </m:sub>
        </m:sSub>
      </m:oMath>
      <w:r>
        <w:t xml:space="preserve"> </w:t>
      </w:r>
      <w:r>
        <w:t xml:space="preserve">fails. The theorem instead shows that replacing those labels with an apparently</w:t>
      </w:r>
      <w:r>
        <w:t xml:space="preserve"> </w:t>
      </w:r>
      <w:r>
        <w:t xml:space="preserve">‘</w:t>
      </w:r>
      <w:r>
        <w:t xml:space="preserve">NCSG-native</w:t>
      </w:r>
      <w:r>
        <w:t xml:space="preserve">’</w:t>
      </w:r>
      <w:r>
        <w:t xml:space="preserve"> </w:t>
      </w:r>
      <w:r>
        <w:rPr>
          <w:iCs/>
          <w:i/>
        </w:rPr>
        <w:t xml:space="preserve">affine</w:t>
      </w:r>
      <w:r>
        <w:t xml:space="preserve"> </w:t>
      </w:r>
      <w:r>
        <w:t xml:space="preserve">assignment encoding would resurrect the old short-relation leakage, now as</w:t>
      </w:r>
      <w:r>
        <w:t xml:space="preserve"> </w:t>
      </w:r>
      <w:r>
        <w:rPr>
          <w:bCs/>
          <w:b/>
        </w:rPr>
        <w:t xml:space="preserve">three-point</w:t>
      </w:r>
      <w:r>
        <w:t xml:space="preserve"> </w:t>
      </w:r>
      <w:r>
        <w:t xml:space="preserve">rather than Boolean four-point constraints. Independent dense labels avoid this algebraic leak only by making NCSG geometry cryptographically removable, as proved in Section 6. Both design traps must be avoided</w:t>
      </w:r>
      <w:r>
        <w:t xml:space="preserve"> </w:t>
      </w:r>
      <w:r>
        <w:rPr>
          <w:iCs/>
          <w:i/>
        </w:rPr>
        <w:t xml:space="preserve">simultaneously</w:t>
      </w:r>
      <w:r>
        <w:t xml:space="preserve"> </w:t>
      </w:r>
      <w:r>
        <w:t xml:space="preserve">in any genuine NCSG-only successor.</w:t>
      </w:r>
    </w:p>
    <w:p>
      <w:pPr>
        <w:pStyle w:val="BodyText"/>
      </w:pPr>
      <w:r>
        <w:rPr>
          <w:bCs/>
          <w:b/>
        </w:rPr>
        <w:t xml:space="preserve">Corollary 4.1c (message recovery after aggregation, still conditional on an insecure label design).</w:t>
      </w:r>
      <w:r>
        <w:t xml:space="preserve"> </w:t>
      </w:r>
      <w:r>
        <w:t xml:space="preserve">Suppose all</w:t>
      </w:r>
      <w:r>
        <w:t xml:space="preserve"> </w:t>
      </w:r>
      <m:oMath>
        <m:r>
          <m:t>m</m:t>
        </m:r>
      </m:oMath>
      <w:r>
        <w:t xml:space="preserve"> </w:t>
      </w:r>
      <w:r>
        <w:t xml:space="preserve">public buckets of the</w:t>
      </w:r>
      <w:r>
        <w:t xml:space="preserve"> </w:t>
      </w:r>
      <w:r>
        <w:rPr>
          <w:iCs/>
          <w:i/>
        </w:rPr>
        <w:t xml:space="preserve">hypothetical ternary-affine-label encryption</w:t>
      </w:r>
      <w:r>
        <w:t xml:space="preserve"> </w:t>
      </w:r>
      <w:r>
        <w:t xml:space="preserve">from Corollary 4.1b are used to encode one message bit, with independent per-coordinate symbol errors and all coordinates independently uniform under the one-bit distribution. Choose the guaranteed</w:t>
      </w:r>
      <w:r>
        <w:t xml:space="preserve"> </w:t>
      </w:r>
      <m:oMath>
        <m:sSup>
          <m:e>
            <m:r>
              <m:t>3</m:t>
            </m:r>
          </m:e>
          <m:sup>
            <m:r>
              <m:t>d</m:t>
            </m:r>
            <m:r>
              <m:rPr>
                <m:sty m:val="p"/>
              </m:rPr>
              <m:t>−</m:t>
            </m:r>
            <m:r>
              <m:t>1</m:t>
            </m:r>
          </m:sup>
        </m:sSup>
      </m:oMath>
      <w:r>
        <w:t xml:space="preserve"> </w:t>
      </w:r>
      <w:r>
        <w:t xml:space="preserve">disjoint affine lines within each bucket. Then there are</w:t>
      </w:r>
      <w:r>
        <w:t xml:space="preserve"> </w:t>
      </w:r>
      <m:oMath>
        <m:r>
          <m:t>T</m:t>
        </m:r>
        <m:r>
          <m:rPr>
            <m:sty m:val="p"/>
          </m:rPr>
          <m:t>=</m:t>
        </m:r>
        <m:r>
          <m:t>m</m:t>
        </m:r>
        <m:sSup>
          <m:e>
            <m:r>
              <m:t>3</m:t>
            </m:r>
          </m:e>
          <m:sup>
            <m:r>
              <m:t>d</m:t>
            </m:r>
            <m:r>
              <m:rPr>
                <m:sty m:val="p"/>
              </m:rPr>
              <m:t>−</m:t>
            </m:r>
            <m:r>
              <m:t>1</m:t>
            </m:r>
          </m:sup>
        </m:sSup>
      </m:oMath>
      <w:r>
        <w:t xml:space="preserve"> </w:t>
      </w:r>
      <w:r>
        <w:rPr>
          <w:bCs/>
          <w:b/>
        </w:rPr>
        <w:t xml:space="preserve">disjoint</w:t>
      </w:r>
      <w:r>
        <w:t xml:space="preserve"> </w:t>
      </w:r>
      <w:r>
        <w:t xml:space="preserve">public three-point tests whose indicators are independent, even though the encryption randomness</w:t>
      </w:r>
      <w:r>
        <w:t xml:space="preserve"> </w:t>
      </w:r>
      <m:oMath>
        <m:r>
          <m:t>t</m:t>
        </m:r>
      </m:oMath>
      <w:r>
        <w:t xml:space="preserve"> </w:t>
      </w:r>
      <w:r>
        <w:t xml:space="preserve">is shared: the affine-label contributions cancel deterministically in every triple. Let</w:t>
      </w:r>
      <w:r>
        <w:t xml:space="preserve"> </w:t>
      </w:r>
      <m:oMath>
        <m:r>
          <m:t>Δ</m:t>
        </m:r>
        <m:r>
          <m:rPr>
            <m:sty m:val="p"/>
          </m:rPr>
          <m:t>=</m:t>
        </m:r>
        <m:r>
          <m:t>2</m:t>
        </m:r>
        <m:sSup>
          <m:e>
            <m:d>
              <m:dPr>
                <m:begChr m:val="|"/>
                <m:endChr m:val="|"/>
                <m:sepChr m:val=""/>
                <m:grow/>
              </m:dPr>
              <m:e>
                <m:r>
                  <m:t>1</m:t>
                </m:r>
                <m:r>
                  <m:rPr>
                    <m:sty m:val="p"/>
                  </m:rPr>
                  <m:t>−</m:t>
                </m:r>
                <m:r>
                  <m:t>3</m:t>
                </m:r>
                <m:r>
                  <m:t>ν</m:t>
                </m:r>
                <m:r>
                  <m:rPr>
                    <m:sty m:val="p"/>
                  </m:rPr>
                  <m:t>/</m:t>
                </m:r>
                <m:r>
                  <m:t>2</m:t>
                </m:r>
              </m:e>
            </m:d>
          </m:e>
          <m:sup>
            <m:r>
              <m:t>3</m:t>
            </m:r>
          </m:sup>
        </m:sSup>
        <m:r>
          <m:rPr>
            <m:sty m:val="p"/>
          </m:rPr>
          <m:t>/</m:t>
        </m:r>
        <m:r>
          <m:t>3</m:t>
        </m:r>
      </m:oMath>
      <w:r>
        <w:t xml:space="preserve">. By a midpoint-threshold classifier and Hoeffding’s inequality, the error probability for</w:t>
      </w:r>
      <w:r>
        <w:t xml:space="preserve"> </w:t>
      </w:r>
      <w:r>
        <w:rPr>
          <w:bCs/>
          <w:b/>
        </w:rPr>
        <w:t xml:space="preserve">each</w:t>
      </w:r>
      <w:r>
        <w:t xml:space="preserve"> </w:t>
      </w:r>
      <w:r>
        <w:t xml:space="preserve">bit class is at most</w:t>
      </w:r>
      <w:r>
        <w:t xml:space="preserve"> </w:t>
      </w:r>
      <m:oMath>
        <m:r>
          <m:rPr>
            <m:sty m:val="p"/>
          </m:rPr>
          <m:t>exp</m:t>
        </m:r>
        <m:d>
          <m:dPr>
            <m:begChr m:val="("/>
            <m:endChr m:val=")"/>
            <m:sepChr m:val=""/>
            <m:grow/>
          </m:dPr>
          <m:e>
            <m:r>
              <m:rPr>
                <m:sty m:val="p"/>
              </m:rPr>
              <m:t>−</m:t>
            </m:r>
            <m:r>
              <m:t>T</m:t>
            </m:r>
            <m:sSup>
              <m:e>
                <m:r>
                  <m:t>Δ</m:t>
                </m:r>
              </m:e>
              <m:sup>
                <m:r>
                  <m:t>2</m:t>
                </m:r>
              </m:sup>
            </m:sSup>
            <m:r>
              <m:rPr>
                <m:sty m:val="p"/>
              </m:rPr>
              <m:t>/</m:t>
            </m:r>
            <m:r>
              <m:t>2</m:t>
            </m:r>
          </m:e>
        </m:d>
      </m:oMath>
      <w:r>
        <w:t xml:space="preserve">. At</w:t>
      </w:r>
      <w:r>
        <w:t xml:space="preserve"> </w:t>
      </w:r>
      <m:oMath>
        <m:r>
          <m:t>ν</m:t>
        </m:r>
        <m:r>
          <m:rPr>
            <m:sty m:val="p"/>
          </m:rPr>
          <m:t>=</m:t>
        </m:r>
        <m:r>
          <m:t>3</m:t>
        </m:r>
        <m:r>
          <m:rPr>
            <m:sty m:val="p"/>
          </m:rPr>
          <m:t>/</m:t>
        </m:r>
        <m:r>
          <m:t>16</m:t>
        </m:r>
      </m:oMath>
      <w:r>
        <w:t xml:space="preserve">, importing only the</w:t>
      </w:r>
      <w:r>
        <w:t xml:space="preserve"> </w:t>
      </w:r>
      <w:r>
        <w:rPr>
          <w:iCs/>
          <w:i/>
        </w:rPr>
        <w:t xml:space="preserve">geometry and bucket counts</w:t>
      </w:r>
      <w:r>
        <w:t xml:space="preserve"> </w:t>
      </w:r>
      <w:r>
        <w:t xml:space="preserve">of the three source profiles into such an insecure ternary-affine experiment would give</w:t>
      </w:r>
      <w:r>
        <w:t xml:space="preserve"> </w:t>
      </w:r>
      <m:oMath>
        <m:r>
          <m:t>T</m:t>
        </m:r>
        <m:r>
          <m:rPr>
            <m:sty m:val="p"/>
          </m:rPr>
          <m:t>=</m:t>
        </m:r>
        <m:r>
          <m:t>9</m:t>
        </m:r>
        <m:r>
          <m:rPr>
            <m:sty m:val="p"/>
          </m:rPr>
          <m:t>,</m:t>
        </m:r>
        <m:r>
          <m:t>216</m:t>
        </m:r>
      </m:oMath>
      <w:r>
        <w:t xml:space="preserve">,</w:t>
      </w:r>
      <w:r>
        <w:t xml:space="preserve"> </w:t>
      </w:r>
      <m:oMath>
        <m:r>
          <m:t>41</m:t>
        </m:r>
        <m:r>
          <m:rPr>
            <m:sty m:val="p"/>
          </m:rPr>
          <m:t>,</m:t>
        </m:r>
        <m:r>
          <m:t>472</m:t>
        </m:r>
      </m:oMath>
      <w:r>
        <w:t xml:space="preserve">,</w:t>
      </w:r>
      <w:r>
        <w:t xml:space="preserve"> </w:t>
      </w:r>
      <m:oMath>
        <m:r>
          <m:t>165</m:t>
        </m:r>
        <m:r>
          <m:rPr>
            <m:sty m:val="p"/>
          </m:rPr>
          <m:t>,</m:t>
        </m:r>
        <m:r>
          <m:t>888</m:t>
        </m:r>
      </m:oMath>
      <w:r>
        <w:t xml:space="preserve">, respectively, and corresponding log-base-two error upper bounds approximately</w:t>
      </w:r>
      <w:r>
        <w:t xml:space="preserve"> </w:t>
      </w:r>
      <m:oMath>
        <m:r>
          <m:rPr>
            <m:sty m:val="p"/>
          </m:rPr>
          <m:t>−</m:t>
        </m:r>
        <m:r>
          <m:t>407.35</m:t>
        </m:r>
      </m:oMath>
      <w:r>
        <w:t xml:space="preserve">,</w:t>
      </w:r>
      <w:r>
        <w:t xml:space="preserve"> </w:t>
      </w:r>
      <m:oMath>
        <m:r>
          <m:rPr>
            <m:sty m:val="p"/>
          </m:rPr>
          <m:t>−</m:t>
        </m:r>
        <m:r>
          <m:t>1833.09</m:t>
        </m:r>
      </m:oMath>
      <w:r>
        <w:t xml:space="preserve">, and</w:t>
      </w:r>
      <w:r>
        <w:t xml:space="preserve"> </w:t>
      </w:r>
      <m:oMath>
        <m:r>
          <m:rPr>
            <m:sty m:val="p"/>
          </m:rPr>
          <m:t>−</m:t>
        </m:r>
        <m:r>
          <m:t>7332.37</m:t>
        </m:r>
      </m:oMath>
      <w:r>
        <w:t xml:space="preserve">. These numbers show the</w:t>
      </w:r>
      <w:r>
        <w:t xml:space="preserve"> </w:t>
      </w:r>
      <w:r>
        <w:rPr>
          <w:bCs/>
          <w:b/>
        </w:rPr>
        <w:t xml:space="preserve">severity of the attack on that rejected experiment</w:t>
      </w:r>
      <w:r>
        <w:t xml:space="preserve">, and</w:t>
      </w:r>
      <w:r>
        <w:t xml:space="preserve"> </w:t>
      </w:r>
      <w:r>
        <w:rPr>
          <w:bCs/>
          <w:b/>
        </w:rPr>
        <w:t xml:space="preserve">are not</w:t>
      </w:r>
      <w:r>
        <w:t xml:space="preserve"> </w:t>
      </w:r>
      <w:r>
        <w:t xml:space="preserve">security levels, correctness estimates or attacks on the source</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independent labels.</w:t>
      </w:r>
    </w:p>
    <w:p>
      <w:pPr>
        <w:pStyle w:val="BodyText"/>
      </w:pPr>
      <w:r>
        <w:rPr>
          <w:bCs/>
          <w:b/>
        </w:rPr>
        <w:t xml:space="preserve">Proof.</w:t>
      </w:r>
      <w:r>
        <w:t xml:space="preserve"> </w:t>
      </w:r>
      <w:r>
        <w:t xml:space="preserve">A full partition into disjoint triples is supplied by Theorem 4.1. Each event depends only on its own three independent error variables for bit zero, or on its own three independent uniform ciphertext variables for bit one; the common secret-noise-free inner product vanishes by the public triple relation. Their Bernoulli event means differ by</w:t>
      </w:r>
      <w:r>
        <w:t xml:space="preserve"> </w:t>
      </w:r>
      <m:oMath>
        <m:r>
          <m:t>Δ</m:t>
        </m:r>
      </m:oMath>
      <w:r>
        <w:t xml:space="preserve">. For each class, Hoeffding bounds crossing the midpoint by</w:t>
      </w:r>
      <w:r>
        <w:t xml:space="preserve"> </w:t>
      </w:r>
      <m:oMath>
        <m:r>
          <m:rPr>
            <m:sty m:val="p"/>
          </m:rPr>
          <m:t>exp</m:t>
        </m:r>
        <m:d>
          <m:dPr>
            <m:begChr m:val="("/>
            <m:endChr m:val=")"/>
            <m:sepChr m:val=""/>
            <m:grow/>
          </m:dPr>
          <m:e>
            <m:r>
              <m:rPr>
                <m:sty m:val="p"/>
              </m:rPr>
              <m:t>−</m:t>
            </m:r>
            <m:r>
              <m:t>2</m:t>
            </m:r>
            <m:r>
              <m:t>T</m:t>
            </m:r>
            <m:sSup>
              <m:e>
                <m:d>
                  <m:dPr>
                    <m:begChr m:val="("/>
                    <m:endChr m:val=")"/>
                    <m:sepChr m:val=""/>
                    <m:grow/>
                  </m:dPr>
                  <m:e>
                    <m:r>
                      <m:t>Δ</m:t>
                    </m:r>
                    <m:r>
                      <m:rPr>
                        <m:sty m:val="p"/>
                      </m:rPr>
                      <m:t>/</m:t>
                    </m:r>
                    <m:r>
                      <m:t>2</m:t>
                    </m:r>
                  </m:e>
                </m:d>
              </m:e>
              <m:sup>
                <m:r>
                  <m:t>2</m:t>
                </m:r>
              </m:sup>
            </m:sSup>
          </m:e>
        </m:d>
      </m:oMath>
      <w:r>
        <w:t xml:space="preserve">.</w:t>
      </w:r>
      <w:r>
        <w:t xml:space="preserve"> </w:t>
      </w:r>
      <m:oMath>
        <m:r>
          <m:rPr>
            <m:sty m:val="p"/>
          </m:rPr>
          <m:t>▫</m:t>
        </m:r>
      </m:oMath>
    </w:p>
    <w:p>
      <w:pPr>
        <w:pStyle w:val="BodyText"/>
      </w:pPr>
      <w:r>
        <w:rPr>
          <w:bCs/>
          <w:b/>
        </w:rPr>
        <w:t xml:space="preserve">Reproduction on the exact original local parameters.</w:t>
      </w:r>
      <w:r>
        <w:t xml:space="preserve"> </w:t>
      </w:r>
      <w:r>
        <w:t xml:space="preserve">The script `research-2028/attacks/ternary_affine_line_leakage.py` samples random valid</w:t>
      </w:r>
      <w:r>
        <w:t xml:space="preserve"> </w:t>
      </w:r>
      <m:oMath>
        <m:r>
          <m:t>A</m:t>
        </m:r>
        <m:r>
          <m:rPr>
            <m:sty m:val="p"/>
          </m:rPr>
          <m:t>,</m:t>
        </m:r>
        <m:r>
          <m:t>B</m:t>
        </m:r>
        <m:r>
          <m:rPr>
            <m:sty m:val="p"/>
          </m:rPr>
          <m:t>,</m:t>
        </m:r>
        <m:sSub>
          <m:e>
            <m:r>
              <m:t>Q</m:t>
            </m:r>
          </m:e>
          <m:sub>
            <m:r>
              <m:t>0</m:t>
            </m:r>
          </m:sub>
        </m:sSub>
      </m:oMath>
      <w:r>
        <w:t xml:space="preserve"> </w:t>
      </w:r>
      <w:r>
        <w:t xml:space="preserve">and checks all three recorded</w:t>
      </w:r>
      <w:r>
        <w:t xml:space="preserve"> </w:t>
      </w:r>
      <m:oMath>
        <m:d>
          <m:dPr>
            <m:begChr m:val="("/>
            <m:endChr m:val=")"/>
            <m:sepChr m:val=""/>
            <m:grow/>
          </m:dPr>
          <m:e>
            <m:r>
              <m:t>k</m:t>
            </m:r>
            <m:r>
              <m:rPr>
                <m:sty m:val="p"/>
              </m:rPr>
              <m:t>,</m:t>
            </m:r>
            <m:r>
              <m:t>d</m:t>
            </m:r>
          </m:e>
        </m:d>
      </m:oMath>
      <w:r>
        <w:t xml:space="preserve"> </w:t>
      </w:r>
      <w:r>
        <w:t xml:space="preserve">choices</w:t>
      </w:r>
      <w:r>
        <w:t xml:space="preserve"> </w:t>
      </w:r>
      <m:oMath>
        <m:d>
          <m:dPr>
            <m:begChr m:val="("/>
            <m:endChr m:val=")"/>
            <m:sepChr m:val=""/>
            <m:grow/>
          </m:dPr>
          <m:e>
            <m:r>
              <m:t>5</m:t>
            </m:r>
            <m:r>
              <m:rPr>
                <m:sty m:val="p"/>
              </m:rPr>
              <m:t>,</m:t>
            </m:r>
            <m:r>
              <m:t>3</m:t>
            </m:r>
          </m:e>
        </m:d>
        <m:r>
          <m:rPr>
            <m:sty m:val="p"/>
          </m:rPr>
          <m:t>,</m:t>
        </m:r>
        <m:d>
          <m:dPr>
            <m:begChr m:val="("/>
            <m:endChr m:val=")"/>
            <m:sepChr m:val=""/>
            <m:grow/>
          </m:dPr>
          <m:e>
            <m:r>
              <m:t>7</m:t>
            </m:r>
            <m:r>
              <m:rPr>
                <m:sty m:val="p"/>
              </m:rPr>
              <m:t>,</m:t>
            </m:r>
            <m:r>
              <m:t>4</m:t>
            </m:r>
          </m:e>
        </m:d>
        <m:r>
          <m:rPr>
            <m:sty m:val="p"/>
          </m:rPr>
          <m:t>,</m:t>
        </m:r>
        <m:d>
          <m:dPr>
            <m:begChr m:val="("/>
            <m:endChr m:val=")"/>
            <m:sepChr m:val=""/>
            <m:grow/>
          </m:dPr>
          <m:e>
            <m:r>
              <m:t>9</m:t>
            </m:r>
            <m:r>
              <m:rPr>
                <m:sty m:val="p"/>
              </m:rPr>
              <m:t>,</m:t>
            </m:r>
            <m:r>
              <m:t>5</m:t>
            </m:r>
          </m:e>
        </m:d>
      </m:oMath>
      <w:r>
        <w:t xml:space="preserve"> </w:t>
      </w:r>
      <w:r>
        <w:t xml:space="preserve">under three independent seeds each. It confirms disjoint partitions into</w:t>
      </w:r>
      <w:r>
        <w:t xml:space="preserve"> </w:t>
      </w:r>
      <m:oMath>
        <m:r>
          <m:t>9</m:t>
        </m:r>
        <m:r>
          <m:rPr>
            <m:sty m:val="p"/>
          </m:rPr>
          <m:t>,</m:t>
        </m:r>
        <m:r>
          <m:t>27</m:t>
        </m:r>
        <m:r>
          <m:rPr>
            <m:sty m:val="p"/>
          </m:rPr>
          <m:t>,</m:t>
        </m:r>
        <m:r>
          <m:t>81</m:t>
        </m:r>
      </m:oMath>
      <w:r>
        <w:t xml:space="preserve"> </w:t>
      </w:r>
      <w:r>
        <w:t xml:space="preserve">affine three-point lines for fibers of size</w:t>
      </w:r>
      <w:r>
        <w:t xml:space="preserve"> </w:t>
      </w:r>
      <m:oMath>
        <m:r>
          <m:t>27</m:t>
        </m:r>
        <m:r>
          <m:rPr>
            <m:sty m:val="p"/>
          </m:rPr>
          <m:t>,</m:t>
        </m:r>
        <m:r>
          <m:t>81</m:t>
        </m:r>
        <m:r>
          <m:rPr>
            <m:sty m:val="p"/>
          </m:rPr>
          <m:t>,</m:t>
        </m:r>
        <m:r>
          <m:t>243</m:t>
        </m:r>
      </m:oMath>
      <w:r>
        <w:t xml:space="preserve">, respectively, and enumerates public triples using only</w:t>
      </w:r>
      <w:r>
        <w:t xml:space="preserve"> </w:t>
      </w:r>
      <m:oMath>
        <m:r>
          <m:t>S</m:t>
        </m:r>
      </m:oMath>
      <w:r>
        <w:t xml:space="preserve">. These are fully specified local finite tests and an exact symbolic proof, not global KEM security experiments.</w:t>
      </w:r>
    </w:p>
    <w:bookmarkEnd w:id="27"/>
    <w:bookmarkStart w:id="28" w:name="X90b9c1579a4ae0dd26b67a34a1de2d1e48ce262"/>
    <w:p>
      <w:pPr>
        <w:pStyle w:val="Heading2"/>
      </w:pPr>
      <w:r>
        <w:t xml:space="preserve">4.2 Round-4 theorem: exact finite public-fiber distinguisher from three parallel lines</w:t>
      </w:r>
    </w:p>
    <w:p>
      <w:pPr>
        <w:pStyle w:val="FirstParagraph"/>
      </w:pPr>
      <w:r>
        <w:t xml:space="preserve">The original 2026 manuscript proves exact balanced fibers and maximal entropy for the finite differences of a fixed direction. Neither property implies pseudorandom public fibers, and the preceding affine-line theorem left a stronger question unresolved: do independently sampled NCSG fibers satisfy a</w:t>
      </w:r>
      <w:r>
        <w:t xml:space="preserve"> </w:t>
      </w:r>
      <w:r>
        <w:rPr>
          <w:bCs/>
          <w:b/>
        </w:rPr>
        <w:t xml:space="preserve">public test with a large</w:t>
      </w:r>
      <w:r>
        <w:rPr>
          <w:bCs/>
          <w:b/>
        </w:rPr>
        <w:t xml:space="preserve"> </w:t>
      </w:r>
      <w:r>
        <w:rPr>
          <w:iCs/>
          <w:i/>
          <w:bCs/>
          <w:b/>
        </w:rPr>
        <w:t xml:space="preserve">provable finite-parameter</w:t>
      </w:r>
      <w:r>
        <w:rPr>
          <w:bCs/>
          <w:b/>
        </w:rPr>
        <w:t xml:space="preserve"> </w:t>
      </w:r>
      <w:r>
        <w:rPr>
          <w:bCs/>
          <w:b/>
        </w:rPr>
        <w:t xml:space="preserve">distinguishing gap</w:t>
      </w:r>
      <w:r>
        <w:t xml:space="preserve">, rather than just different expectations? The answer is yes. This statement is an attack on a</w:t>
      </w:r>
      <w:r>
        <w:t xml:space="preserve"> </w:t>
      </w:r>
      <w:r>
        <w:rPr>
          <w:bCs/>
          <w:b/>
        </w:rPr>
        <w:t xml:space="preserve">hypothetical pseudorandom-fiber claim</w:t>
      </w:r>
      <w:r>
        <w:t xml:space="preserve">; it is</w:t>
      </w:r>
      <w:r>
        <w:t xml:space="preserve"> </w:t>
      </w:r>
      <w:r>
        <w:rPr>
          <w:iCs/>
          <w:i/>
        </w:rPr>
        <w:t xml:space="preserve">not</w:t>
      </w:r>
      <w:r>
        <w:t xml:space="preserve"> </w:t>
      </w:r>
      <w:r>
        <w:t xml:space="preserve">an attack on the ciphertext of the archived dense-label KEM.</w:t>
      </w:r>
    </w:p>
    <w:p>
      <w:pPr>
        <w:pStyle w:val="BodyText"/>
      </w:pPr>
      <w:r>
        <w:t xml:space="preserve">Let</w:t>
      </w:r>
      <w:r>
        <w:t xml:space="preserve"> </w:t>
      </w:r>
      <m:oMath>
        <m:r>
          <m:t>S</m:t>
        </m:r>
        <m:r>
          <m:rPr>
            <m:sty m:val="p"/>
          </m:rPr>
          <m:t>=</m:t>
        </m:r>
        <m:sSup>
          <m:e>
            <m:r>
              <m:t>f</m:t>
            </m:r>
          </m:e>
          <m:sup>
            <m:r>
              <m:rPr>
                <m:sty m:val="p"/>
              </m:rPr>
              <m:t>−</m:t>
            </m:r>
            <m:r>
              <m:t>1</m:t>
            </m:r>
          </m:sup>
        </m:sSup>
        <m:d>
          <m:dPr>
            <m:begChr m:val="("/>
            <m:endChr m:val=")"/>
            <m:sepChr m:val=""/>
            <m:grow/>
          </m:dPr>
          <m:e>
            <m:r>
              <m:t>b</m:t>
            </m:r>
          </m:e>
        </m:d>
        <m:r>
          <m:rPr>
            <m:sty m:val="p"/>
          </m:rPr>
          <m:t>⊆</m:t>
        </m:r>
        <m:sSubSup>
          <m:e>
            <m:r>
              <m:rPr>
                <m:sty m:val="p"/>
                <m:scr m:val="double-struck"/>
              </m:rPr>
              <m:t>F</m:t>
            </m:r>
          </m:e>
          <m:sub>
            <m:r>
              <m:t>3</m:t>
            </m:r>
          </m:sub>
          <m:sup>
            <m:r>
              <m:t>k</m:t>
            </m:r>
          </m:sup>
        </m:sSubSup>
      </m:oMath>
      <w:r>
        <w:t xml:space="preserve"> </w:t>
      </w:r>
      <w:r>
        <w:t xml:space="preserve">with</w:t>
      </w:r>
      <w:r>
        <w:t xml:space="preserve"> </w:t>
      </w:r>
      <m:oMath>
        <m:r>
          <m:t>f</m:t>
        </m:r>
      </m:oMath>
      <w:r>
        <w:t xml:space="preserve">,</w:t>
      </w:r>
      <w:r>
        <w:t xml:space="preserve"> </w:t>
      </w:r>
      <m:oMath>
        <m:r>
          <m:t>A</m:t>
        </m:r>
      </m:oMath>
      <w:r>
        <w:t xml:space="preserve">,</w:t>
      </w:r>
      <w:r>
        <w:t xml:space="preserve"> </w:t>
      </w:r>
      <m:oMath>
        <m:r>
          <m:t>B</m:t>
        </m:r>
      </m:oMath>
      <w:r>
        <w:t xml:space="preserve">,</w:t>
      </w:r>
      <w:r>
        <w:t xml:space="preserve"> </w:t>
      </w:r>
      <m:oMath>
        <m:r>
          <m:t>a</m:t>
        </m:r>
      </m:oMath>
      <w:r>
        <w:t xml:space="preserve"> </w:t>
      </w:r>
      <w:r>
        <w:t xml:space="preserve">and uniform potential table</w:t>
      </w:r>
      <w:r>
        <w:t xml:space="preserve"> </w:t>
      </w:r>
      <m:oMath>
        <m:sSub>
          <m:e>
            <m:r>
              <m:t>Q</m:t>
            </m:r>
          </m:e>
          <m:sub>
            <m:r>
              <m:t>0</m:t>
            </m:r>
          </m:sub>
        </m:sSub>
      </m:oMath>
      <w:r>
        <w:t xml:space="preserve"> </w:t>
      </w:r>
      <w:r>
        <w:t xml:space="preserve">as in Section 4, and let</w:t>
      </w:r>
      <w:r>
        <w:t xml:space="preserve"> </w:t>
      </w:r>
      <m:oMath>
        <m:r>
          <m:t>r</m:t>
        </m:r>
        <m:r>
          <m:rPr>
            <m:sty m:val="p"/>
          </m:rPr>
          <m:t>=</m:t>
        </m:r>
        <m:r>
          <m:t>k</m:t>
        </m:r>
        <m:r>
          <m:rPr>
            <m:sty m:val="p"/>
          </m:rPr>
          <m:t>−</m:t>
        </m:r>
        <m:r>
          <m:t>d</m:t>
        </m:r>
      </m:oMath>
      <w:r>
        <w:t xml:space="preserve">. Let</w:t>
      </w:r>
      <w:r>
        <w:t xml:space="preserve"> </w:t>
      </w:r>
      <m:oMath>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w:t>
      </w:r>
      <w:r>
        <w:t xml:space="preserve">denote a uniformly chosen subset of</w:t>
      </w:r>
      <w:r>
        <w:t xml:space="preserve"> </w:t>
      </w:r>
      <m:oMath>
        <m:sSubSup>
          <m:e>
            <m:r>
              <m:rPr>
                <m:sty m:val="p"/>
                <m:scr m:val="double-struck"/>
              </m:rPr>
              <m:t>F</m:t>
            </m:r>
          </m:e>
          <m:sub>
            <m:r>
              <m:t>3</m:t>
            </m:r>
          </m:sub>
          <m:sup>
            <m:r>
              <m:t>k</m:t>
            </m:r>
          </m:sup>
        </m:sSubSup>
      </m:oMath>
      <w:r>
        <w:t xml:space="preserve"> </w:t>
      </w:r>
      <w:r>
        <w:t xml:space="preserve">of exactly</w:t>
      </w:r>
      <w:r>
        <w:t xml:space="preserve"> </w:t>
      </w:r>
      <m:oMath>
        <m:r>
          <m:t>s</m:t>
        </m:r>
        <m:r>
          <m:rPr>
            <m:sty m:val="p"/>
          </m:rPr>
          <m:t>=</m:t>
        </m:r>
        <m:sSup>
          <m:e>
            <m:r>
              <m:t>3</m:t>
            </m:r>
          </m:e>
          <m:sup>
            <m:r>
              <m:t>d</m:t>
            </m:r>
          </m:sup>
        </m:sSup>
      </m:oMath>
      <w:r>
        <w:t xml:space="preserve"> </w:t>
      </w:r>
      <w:r>
        <w:t xml:space="preserve">distinct elements. Define the deterministic, public-only test</w:t>
      </w:r>
      <w:r>
        <w:t xml:space="preserve"> </w:t>
      </w:r>
      <m:oMath>
        <m:r>
          <m:t>D</m:t>
        </m:r>
        <m:d>
          <m:dPr>
            <m:begChr m:val="("/>
            <m:endChr m:val=")"/>
            <m:sepChr m:val=""/>
            <m:grow/>
          </m:dPr>
          <m:e>
            <m:r>
              <m:t>S</m:t>
            </m:r>
          </m:e>
        </m:d>
      </m:oMath>
      <w:r>
        <w:t xml:space="preserve"> </w:t>
      </w:r>
      <w:r>
        <w:t xml:space="preserve">to return one if and only if</w:t>
      </w:r>
      <w:r>
        <w:t xml:space="preserve"> </w:t>
      </w:r>
      <w:r>
        <w:rPr>
          <w:bCs/>
          <w:b/>
        </w:rPr>
        <w:t xml:space="preserve">three distinct affine three-point lines in</w:t>
      </w:r>
      <w:r>
        <w:rPr>
          <w:bCs/>
          <w:b/>
        </w:rPr>
        <w:t xml:space="preserve"> </w:t>
      </w:r>
      <m:oMath>
        <m:r>
          <m:t>S</m:t>
        </m:r>
      </m:oMath>
      <w:r>
        <w:rPr>
          <w:bCs/>
          <w:b/>
        </w:rPr>
        <w:t xml:space="preserve"> </w:t>
      </w:r>
      <w:r>
        <w:rPr>
          <w:bCs/>
          <w:b/>
        </w:rPr>
        <w:t xml:space="preserve">are parallel</w:t>
      </w:r>
      <w:r>
        <w:t xml:space="preserve"> </w:t>
      </w:r>
      <w:r>
        <w:t xml:space="preserve">(have the same one-dimensional direction subspace). The test uses only the enumerated points</w:t>
      </w:r>
      <w:r>
        <w:t xml:space="preserve"> </w:t>
      </w:r>
      <m:oMath>
        <m:r>
          <m:t>S</m:t>
        </m:r>
      </m:oMath>
      <w:r>
        <w:t xml:space="preserve">, with no knowledge of</w:t>
      </w:r>
      <w:r>
        <w:t xml:space="preserve"> </w:t>
      </w:r>
      <m:oMath>
        <m:r>
          <m:t>A</m:t>
        </m:r>
        <m:r>
          <m:rPr>
            <m:sty m:val="p"/>
          </m:rPr>
          <m:t>,</m:t>
        </m:r>
        <m:r>
          <m:t>B</m:t>
        </m:r>
        <m:r>
          <m:rPr>
            <m:sty m:val="p"/>
          </m:rPr>
          <m:t>,</m:t>
        </m:r>
        <m:r>
          <m:t>a</m:t>
        </m:r>
        <m:r>
          <m:rPr>
            <m:sty m:val="p"/>
          </m:rPr>
          <m:t>,</m:t>
        </m:r>
        <m:sSub>
          <m:e>
            <m:r>
              <m:t>Q</m:t>
            </m:r>
          </m:e>
          <m:sub>
            <m:r>
              <m:t>0</m:t>
            </m:r>
          </m:sub>
        </m:sSub>
        <m:r>
          <m:rPr>
            <m:sty m:val="p"/>
          </m:rPr>
          <m:t>,</m:t>
        </m:r>
        <m:r>
          <m:t>b</m:t>
        </m:r>
      </m:oMath>
      <w:r>
        <w:t xml:space="preserve"> </w:t>
      </w:r>
      <w:r>
        <w:t xml:space="preserve">or any secret incidence.</w:t>
      </w:r>
    </w:p>
    <w:p>
      <w:pPr>
        <w:pStyle w:val="BodyText"/>
      </w:pPr>
      <w:r>
        <w:rPr>
          <w:bCs/>
          <w:b/>
        </w:rPr>
        <w:t xml:space="preserve">Lemma 4.3 (independent uniform hidden directions).</w:t>
      </w:r>
      <w:r>
        <w:t xml:space="preserve"> </w:t>
      </w:r>
      <w:r>
        <w:t xml:space="preserve">In the exact MaxEnt sampler, each of the</w:t>
      </w:r>
      <w:r>
        <w:t xml:space="preserve"> </w:t>
      </w:r>
      <m:oMath>
        <m:r>
          <m:t>L</m:t>
        </m:r>
        <m:r>
          <m:rPr>
            <m:sty m:val="p"/>
          </m:rPr>
          <m:t>=</m:t>
        </m:r>
        <m:sSup>
          <m:e>
            <m:r>
              <m:t>3</m:t>
            </m:r>
          </m:e>
          <m:sup>
            <m:r>
              <m:t>d</m:t>
            </m:r>
            <m:r>
              <m:rPr>
                <m:sty m:val="p"/>
              </m:rPr>
              <m:t>−</m:t>
            </m:r>
            <m:r>
              <m:t>1</m:t>
            </m:r>
          </m:sup>
        </m:sSup>
      </m:oMath>
      <w:r>
        <w:t xml:space="preserve"> </w:t>
      </w:r>
      <w:r>
        <w:t xml:space="preserve">guaranteed lines from Theorem 4.1 has direction</w:t>
      </w:r>
    </w:p>
    <w:p>
      <w:pPr>
        <w:pStyle w:val="BodyText"/>
      </w:pPr>
      <m:oMathPara>
        <m:oMathParaPr>
          <m:jc m:val="center"/>
        </m:oMathParaPr>
        <m:oMath>
          <m:sSub>
            <m:e>
              <m:r>
                <m:t>v</m:t>
              </m:r>
            </m:e>
            <m:sub>
              <m:r>
                <m:t>z</m:t>
              </m:r>
            </m:sub>
          </m:sSub>
          <m:r>
            <m:rPr>
              <m:sty m:val="p"/>
            </m:rPr>
            <m:t>=</m:t>
          </m:r>
          <m:sSup>
            <m:e>
              <m:r>
                <m:t>B</m:t>
              </m:r>
            </m:e>
            <m:sup>
              <m:r>
                <m:rPr>
                  <m:sty m:val="p"/>
                </m:rPr>
                <m:t>−</m:t>
              </m:r>
              <m:r>
                <m:t>1</m:t>
              </m:r>
            </m:sup>
          </m:sSup>
          <m:d>
            <m:dPr>
              <m:begChr m:val="("/>
              <m:endChr m:val=")"/>
              <m:sepChr m:val=""/>
              <m:grow/>
            </m:dPr>
            <m:e>
              <m:r>
                <m:rPr>
                  <m:sty m:val="p"/>
                </m:rPr>
                <m:t>−</m:t>
              </m:r>
              <m:sSup>
                <m:e>
                  <m:r>
                    <m:t>A</m:t>
                  </m:r>
                </m:e>
                <m:sup>
                  <m:r>
                    <m:rPr>
                      <m:sty m:val="p"/>
                    </m:rPr>
                    <m:t>−</m:t>
                  </m:r>
                  <m:r>
                    <m:t>1</m:t>
                  </m:r>
                </m:sup>
              </m:sSup>
              <m:sSub>
                <m:e>
                  <m:r>
                    <m:t>T</m:t>
                  </m:r>
                </m:e>
                <m:sub>
                  <m:r>
                    <m:t>z</m:t>
                  </m:r>
                </m:sub>
              </m:sSub>
              <m:r>
                <m:rPr>
                  <m:sty m:val="p"/>
                </m:rPr>
                <m:t>,</m:t>
              </m:r>
              <m:r>
                <m:t> </m:t>
              </m:r>
              <m:r>
                <m:t>a</m:t>
              </m:r>
            </m:e>
          </m:d>
          <m:r>
            <m:rPr>
              <m:sty m:val="p"/>
            </m:rPr>
            <m:t>,</m:t>
          </m:r>
          <m:r>
            <m:t>  </m:t>
          </m:r>
          <m:sSub>
            <m:e>
              <m:r>
                <m:t>T</m:t>
              </m:r>
            </m:e>
            <m:sub>
              <m:r>
                <m:t>z</m:t>
              </m:r>
            </m:sub>
          </m:sSub>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where</w:t>
      </w:r>
      <w:r>
        <w:t xml:space="preserve"> </w:t>
      </w:r>
      <m:oMath>
        <m:r>
          <m:t>z</m:t>
        </m:r>
      </m:oMath>
      <w:r>
        <w:t xml:space="preserve"> </w:t>
      </w:r>
      <w:r>
        <w:t xml:space="preserve">ranges over the distinct cosets of</w:t>
      </w:r>
      <w:r>
        <w:t xml:space="preserve"> </w:t>
      </w:r>
      <m:oMath>
        <m:r>
          <m:rPr>
            <m:sty m:val="p"/>
          </m:rPr>
          <m:t>⟨</m:t>
        </m:r>
        <m:r>
          <m:t>a</m:t>
        </m:r>
        <m:r>
          <m:rPr>
            <m:sty m:val="p"/>
          </m:rPr>
          <m:t>⟩</m:t>
        </m:r>
      </m:oMath>
      <w:r>
        <w:t xml:space="preserve"> </w:t>
      </w:r>
      <w:r>
        <w:t xml:space="preserve">in</w:t>
      </w:r>
      <w:r>
        <w:t xml:space="preserve"> </w:t>
      </w:r>
      <m:oMath>
        <m:sSubSup>
          <m:e>
            <m:r>
              <m:rPr>
                <m:sty m:val="p"/>
                <m:scr m:val="double-struck"/>
              </m:rPr>
              <m:t>F</m:t>
            </m:r>
          </m:e>
          <m:sub>
            <m:r>
              <m:t>3</m:t>
            </m:r>
          </m:sub>
          <m:sup>
            <m:r>
              <m:t>d</m:t>
            </m:r>
          </m:sup>
        </m:sSubSup>
      </m:oMath>
      <w:r>
        <w:t xml:space="preserve">. The</w:t>
      </w:r>
      <w:r>
        <w:t xml:space="preserve"> </w:t>
      </w:r>
      <m:oMath>
        <m:sSub>
          <m:e>
            <m:r>
              <m:t>T</m:t>
            </m:r>
          </m:e>
          <m:sub>
            <m:r>
              <m:t>z</m:t>
            </m:r>
          </m:sub>
        </m:sSub>
      </m:oMath>
      <w:r>
        <w:t xml:space="preserve"> </w:t>
      </w:r>
      <w:r>
        <w:t xml:space="preserve">are</w:t>
      </w:r>
      <w:r>
        <w:t xml:space="preserve"> </w:t>
      </w:r>
      <w:r>
        <w:rPr>
          <w:bCs/>
          <w:b/>
        </w:rPr>
        <w:t xml:space="preserve">independent uniform</w:t>
      </w:r>
      <w:r>
        <w:t xml:space="preserve"> </w:t>
      </w:r>
      <w:r>
        <w:t xml:space="preserve">vectors of</w:t>
      </w:r>
      <w:r>
        <w:t xml:space="preserve"> </w:t>
      </w:r>
      <m:oMath>
        <m:sSubSup>
          <m:e>
            <m:r>
              <m:rPr>
                <m:sty m:val="p"/>
                <m:scr m:val="double-struck"/>
              </m:rPr>
              <m:t>F</m:t>
            </m:r>
          </m:e>
          <m:sub>
            <m:r>
              <m:t>3</m:t>
            </m:r>
          </m:sub>
          <m:sup>
            <m:r>
              <m:t>r</m:t>
            </m:r>
          </m:sup>
        </m:sSubSup>
      </m:oMath>
      <w:r>
        <w:t xml:space="preserve">. Conditional on the sampled</w:t>
      </w:r>
      <w:r>
        <w:t xml:space="preserve"> </w:t>
      </w:r>
      <m:oMath>
        <m:r>
          <m:t>A</m:t>
        </m:r>
        <m:r>
          <m:rPr>
            <m:sty m:val="p"/>
          </m:rPr>
          <m:t>,</m:t>
        </m:r>
        <m:r>
          <m:t>B</m:t>
        </m:r>
        <m:r>
          <m:rPr>
            <m:sty m:val="p"/>
          </m:rPr>
          <m:t>,</m:t>
        </m:r>
        <m:r>
          <m:t>a</m:t>
        </m:r>
      </m:oMath>
      <w:r>
        <w:t xml:space="preserve">, the associated projective directions are independent uniform among exactly</w:t>
      </w:r>
      <w:r>
        <w:t xml:space="preserve"> </w:t>
      </w:r>
      <m:oMath>
        <m:sSub>
          <m:e>
            <m:r>
              <m:t>m</m:t>
            </m:r>
          </m:e>
          <m:sub>
            <m:r>
              <m:t>0</m:t>
            </m:r>
          </m:sub>
        </m:sSub>
        <m:r>
          <m:rPr>
            <m:sty m:val="p"/>
          </m:rPr>
          <m:t>=</m:t>
        </m:r>
        <m:sSup>
          <m:e>
            <m:r>
              <m:t>3</m:t>
            </m:r>
          </m:e>
          <m:sup>
            <m:r>
              <m:t>r</m:t>
            </m:r>
          </m:sup>
        </m:sSup>
      </m:oMath>
      <w:r>
        <w:t xml:space="preserve"> </w:t>
      </w:r>
      <w:r>
        <w:t xml:space="preserve">distinct directions, all represented in the affine coset</w:t>
      </w:r>
    </w:p>
    <w:p>
      <w:pPr>
        <w:pStyle w:val="BodyText"/>
      </w:pPr>
      <m:oMathPara>
        <m:oMathParaPr>
          <m:jc m:val="center"/>
        </m:oMathParaPr>
        <m:oMath>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r>
            <m:rPr>
              <m:sty m:val="p"/>
            </m:rPr>
            <m:t>⊆</m:t>
          </m:r>
          <m:sSubSup>
            <m:e>
              <m:r>
                <m:rPr>
                  <m:sty m:val="p"/>
                  <m:scr m:val="double-struck"/>
                </m:rPr>
                <m:t>F</m:t>
              </m:r>
            </m:e>
            <m:sub>
              <m:r>
                <m:t>3</m:t>
              </m:r>
            </m:sub>
            <m:sup>
              <m:r>
                <m:t>k</m:t>
              </m:r>
            </m:sup>
          </m:sSubSup>
          <m:r>
            <m:rPr>
              <m:sty m:val="p"/>
            </m:rPr>
            <m:t>.</m:t>
          </m:r>
        </m:oMath>
      </m:oMathPara>
    </w:p>
    <w:p>
      <w:pPr>
        <w:pStyle w:val="FirstParagraph"/>
      </w:pPr>
      <w:r>
        <w:rPr>
          <w:bCs/>
          <w:b/>
        </w:rPr>
        <w:t xml:space="preserve">Proof.</w:t>
      </w:r>
      <w:r>
        <w:t xml:space="preserve"> </w:t>
      </w:r>
      <w:r>
        <w:t xml:space="preserve">Put</w:t>
      </w:r>
      <w:r>
        <w:t xml:space="preserve"> </w:t>
      </w:r>
      <m:oMath>
        <m:r>
          <m:t>g</m:t>
        </m:r>
        <m:r>
          <m:rPr>
            <m:sty m:val="p"/>
          </m:rPr>
          <m:t>=</m:t>
        </m:r>
        <m:sSub>
          <m:e>
            <m:r>
              <m:t>Δ</m:t>
            </m:r>
          </m:e>
          <m:sub>
            <m:r>
              <m:t>a</m:t>
            </m:r>
          </m:sub>
        </m:sSub>
        <m:sSub>
          <m:e>
            <m:r>
              <m:t>Q</m:t>
            </m:r>
          </m:e>
          <m:sub>
            <m:r>
              <m:t>0</m:t>
            </m:r>
          </m:sub>
        </m:sSub>
      </m:oMath>
      <w:r>
        <w:t xml:space="preserve">. The increment from the first point of an</w:t>
      </w:r>
      <w:r>
        <w:t xml:space="preserve"> </w:t>
      </w:r>
      <m:oMath>
        <m:r>
          <m:t>a</m:t>
        </m:r>
      </m:oMath>
      <w:r>
        <w:t xml:space="preserve">-line to the second has left-block value</w:t>
      </w:r>
      <w:r>
        <w:t xml:space="preserve"> </w:t>
      </w:r>
      <m:oMath>
        <m:r>
          <m:rPr>
            <m:sty m:val="p"/>
          </m:rPr>
          <m:t>−</m:t>
        </m:r>
        <m:sSup>
          <m:e>
            <m:r>
              <m:t>A</m:t>
            </m:r>
          </m:e>
          <m:sup>
            <m:r>
              <m:rPr>
                <m:sty m:val="p"/>
              </m:rPr>
              <m:t>−</m:t>
            </m:r>
            <m:r>
              <m:t>1</m:t>
            </m:r>
          </m:sup>
        </m:sSup>
        <m:d>
          <m:dPr>
            <m:begChr m:val="["/>
            <m:endChr m:val="]"/>
            <m:sepChr m:val=""/>
            <m:grow/>
          </m:dPr>
          <m:e>
            <m:r>
              <m:t>g</m:t>
            </m:r>
            <m:d>
              <m:dPr>
                <m:begChr m:val="("/>
                <m:endChr m:val=")"/>
                <m:sepChr m:val=""/>
                <m:grow/>
              </m:dPr>
              <m:e>
                <m:r>
                  <m:t>z</m:t>
                </m:r>
                <m:r>
                  <m:rPr>
                    <m:sty m:val="p"/>
                  </m:rPr>
                  <m:t>+</m:t>
                </m:r>
                <m:r>
                  <m:t>a</m:t>
                </m:r>
              </m:e>
            </m:d>
            <m:r>
              <m:rPr>
                <m:sty m:val="p"/>
              </m:rPr>
              <m:t>−</m:t>
            </m:r>
            <m:r>
              <m:t>g</m:t>
            </m:r>
            <m:d>
              <m:dPr>
                <m:begChr m:val="("/>
                <m:endChr m:val=")"/>
                <m:sepChr m:val=""/>
                <m:grow/>
              </m:dPr>
              <m:e>
                <m:r>
                  <m:t>z</m:t>
                </m:r>
              </m:e>
            </m:d>
          </m:e>
        </m:d>
      </m:oMath>
      <w:r>
        <w:t xml:space="preserve">. In characteristic three,</w:t>
      </w:r>
    </w:p>
    <w:p>
      <w:pPr>
        <w:pStyle w:val="BodyText"/>
      </w:pPr>
      <m:oMathPara>
        <m:oMathParaPr>
          <m:jc m:val="center"/>
        </m:oMathParaPr>
        <m:oMath>
          <m:r>
            <m:t>g</m:t>
          </m:r>
          <m:d>
            <m:dPr>
              <m:begChr m:val="("/>
              <m:endChr m:val=")"/>
              <m:sepChr m:val=""/>
              <m:grow/>
            </m:dPr>
            <m:e>
              <m:r>
                <m:t>z</m:t>
              </m:r>
              <m:r>
                <m:rPr>
                  <m:sty m:val="p"/>
                </m:rPr>
                <m:t>+</m:t>
              </m:r>
              <m:r>
                <m:t>a</m:t>
              </m:r>
            </m:e>
          </m:d>
          <m:r>
            <m:rPr>
              <m:sty m:val="p"/>
            </m:rPr>
            <m:t>−</m:t>
          </m:r>
          <m:r>
            <m:t>g</m:t>
          </m:r>
          <m:d>
            <m:dPr>
              <m:begChr m:val="("/>
              <m:endChr m:val=")"/>
              <m:sepChr m:val=""/>
              <m:grow/>
            </m:dPr>
            <m:e>
              <m:r>
                <m:t>z</m:t>
              </m:r>
            </m:e>
          </m:d>
          <m:r>
            <m:rPr>
              <m:sty m:val="p"/>
            </m:rPr>
            <m:t>=</m:t>
          </m:r>
          <m:sSub>
            <m:e>
              <m:r>
                <m:t>Q</m:t>
              </m:r>
            </m:e>
            <m:sub>
              <m:r>
                <m:t>0</m:t>
              </m:r>
            </m:sub>
          </m:sSub>
          <m:d>
            <m:dPr>
              <m:begChr m:val="("/>
              <m:endChr m:val=")"/>
              <m:sepChr m:val=""/>
              <m:grow/>
            </m:dPr>
            <m:e>
              <m:r>
                <m:t>z</m:t>
              </m:r>
              <m:r>
                <m:rPr>
                  <m:sty m:val="p"/>
                </m:rPr>
                <m:t>+</m:t>
              </m:r>
              <m:r>
                <m:t>2</m:t>
              </m:r>
              <m:r>
                <m:t>a</m:t>
              </m:r>
            </m:e>
          </m:d>
          <m:r>
            <m:rPr>
              <m:sty m:val="p"/>
            </m:rPr>
            <m:t>−</m:t>
          </m:r>
          <m:r>
            <m:t>2</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e>
          </m:d>
          <m:r>
            <m:rPr>
              <m:sty m:val="p"/>
            </m:rPr>
            <m:t>+</m:t>
          </m:r>
          <m:sSub>
            <m:e>
              <m:r>
                <m:t>Q</m:t>
              </m:r>
            </m:e>
            <m:sub>
              <m:r>
                <m:t>0</m:t>
              </m:r>
            </m:sub>
          </m:sSub>
          <m:d>
            <m:dPr>
              <m:begChr m:val="("/>
              <m:endChr m:val=")"/>
              <m:sepChr m:val=""/>
              <m:grow/>
            </m:dPr>
            <m:e>
              <m:r>
                <m:t>z</m:t>
              </m:r>
              <m:r>
                <m:rPr>
                  <m:sty m:val="p"/>
                </m:rPr>
                <m:t>+</m:t>
              </m:r>
              <m:r>
                <m:t>a</m:t>
              </m:r>
            </m:e>
          </m:d>
          <m:r>
            <m:rPr>
              <m:sty m:val="p"/>
            </m:rPr>
            <m:t>+</m:t>
          </m:r>
          <m:sSub>
            <m:e>
              <m:r>
                <m:t>Q</m:t>
              </m:r>
            </m:e>
            <m:sub>
              <m:r>
                <m:t>0</m:t>
              </m:r>
            </m:sub>
          </m:sSub>
          <m:d>
            <m:dPr>
              <m:begChr m:val="("/>
              <m:endChr m:val=")"/>
              <m:sepChr m:val=""/>
              <m:grow/>
            </m:dPr>
            <m:e>
              <m:r>
                <m:t>z</m:t>
              </m:r>
              <m:r>
                <m:rPr>
                  <m:sty m:val="p"/>
                </m:rPr>
                <m:t>+</m:t>
              </m:r>
              <m:r>
                <m:t>2</m:t>
              </m:r>
              <m:r>
                <m:t>a</m:t>
              </m:r>
            </m:e>
          </m:d>
          <m:r>
            <m:rPr>
              <m:sty m:val="p"/>
            </m:rPr>
            <m:t>.</m:t>
          </m:r>
        </m:oMath>
      </m:oMathPara>
    </w:p>
    <w:p>
      <w:pPr>
        <w:pStyle w:val="FirstParagraph"/>
      </w:pPr>
      <w:r>
        <w:t xml:space="preserve">Distinct</w:t>
      </w:r>
      <w:r>
        <w:t xml:space="preserve"> </w:t>
      </w:r>
      <m:oMath>
        <m:r>
          <m:t>a</m:t>
        </m:r>
      </m:oMath>
      <w:r>
        <w:t xml:space="preserve">-orbits involve disjoint entries of the uniformly sampled potential table, so their independent sums are uniform in</w:t>
      </w:r>
      <w:r>
        <w:t xml:space="preserve"> </w:t>
      </w:r>
      <m:oMath>
        <m:sSubSup>
          <m:e>
            <m:r>
              <m:rPr>
                <m:sty m:val="p"/>
                <m:scr m:val="double-struck"/>
              </m:rPr>
              <m:t>F</m:t>
            </m:r>
          </m:e>
          <m:sub>
            <m:r>
              <m:t>3</m:t>
            </m:r>
          </m:sub>
          <m:sup>
            <m:r>
              <m:t>r</m:t>
            </m:r>
          </m:sup>
        </m:sSubSup>
      </m:oMath>
      <w:r>
        <w:t xml:space="preserve">. Applying an invertible linear map preserves uniformity and independence. Different vectors in the displayed affine coset cannot represent the</w:t>
      </w:r>
      <w:r>
        <w:t xml:space="preserve"> </w:t>
      </w:r>
      <w:r>
        <w:rPr>
          <w:iCs/>
          <w:i/>
        </w:rPr>
        <w:t xml:space="preserve">same</w:t>
      </w:r>
      <w:r>
        <w:t xml:space="preserve"> </w:t>
      </w:r>
      <w:r>
        <w:t xml:space="preserve">projective direction: a proportionality scalar over</w:t>
      </w:r>
      <w:r>
        <w:t xml:space="preserve"> </w:t>
      </w:r>
      <m:oMath>
        <m:sSub>
          <m:e>
            <m:r>
              <m:rPr>
                <m:sty m:val="p"/>
                <m:scr m:val="double-struck"/>
              </m:rPr>
              <m:t>F</m:t>
            </m:r>
          </m:e>
          <m:sub>
            <m:r>
              <m:t>3</m:t>
            </m:r>
          </m:sub>
        </m:sSub>
      </m:oMath>
      <w:r>
        <w:t xml:space="preserve"> </w:t>
      </w:r>
      <w:r>
        <w:t xml:space="preserve">must preserve the fixed, nonzero right coordinate</w:t>
      </w:r>
      <w:r>
        <w:t xml:space="preserve"> </w:t>
      </w:r>
      <m:oMath>
        <m:r>
          <m:t>a</m:t>
        </m:r>
      </m:oMath>
      <w:r>
        <w:t xml:space="preserve">, hence equals one. Thus precisely</w:t>
      </w:r>
      <w:r>
        <w:t xml:space="preserve"> </w:t>
      </w:r>
      <m:oMath>
        <m:sSup>
          <m:e>
            <m:r>
              <m:t>3</m:t>
            </m:r>
          </m:e>
          <m:sup>
            <m:r>
              <m:t>r</m:t>
            </m:r>
          </m:sup>
        </m:sSup>
      </m:oMath>
      <w:r>
        <w:t xml:space="preserve"> </w:t>
      </w:r>
      <w:r>
        <w:t xml:space="preserve">direction possibilities exist.</w:t>
      </w:r>
      <w:r>
        <w:t xml:space="preserve"> </w:t>
      </w:r>
      <m:oMath>
        <m:r>
          <m:rPr>
            <m:sty m:val="p"/>
          </m:rPr>
          <m:t>▫</m:t>
        </m:r>
      </m:oMath>
    </w:p>
    <w:p>
      <w:pPr>
        <w:pStyle w:val="BodyText"/>
      </w:pPr>
      <w:r>
        <w:rPr>
          <w:bCs/>
          <w:b/>
        </w:rPr>
        <w:t xml:space="preserve">Theorem 4.4 (exact finite-statistical distinguishing bounds).</w:t>
      </w:r>
      <w:r>
        <w:t xml:space="preserve"> </w:t>
      </w:r>
      <w:r>
        <w:t xml:space="preserve">Let</w:t>
      </w:r>
      <w:r>
        <w:t xml:space="preserve"> </w:t>
      </w:r>
      <m:oMath>
        <m:sSub>
          <m:e>
            <m:r>
              <m:t>P</m:t>
            </m:r>
          </m:e>
          <m:sub>
            <m:r>
              <m:t>1</m:t>
            </m:r>
          </m:sub>
        </m:sSub>
        <m:r>
          <m:rPr>
            <m:sty m:val="p"/>
          </m:rPr>
          <m:t>=</m:t>
        </m:r>
        <m:r>
          <m:rPr>
            <m:sty m:val="p"/>
          </m:rPr>
          <m:t>Pr</m:t>
        </m:r>
        <m:d>
          <m:dPr>
            <m:begChr m:val="["/>
            <m:endChr m:val="]"/>
            <m:sepChr m:val=""/>
            <m:grow/>
          </m:dPr>
          <m:e>
            <m:r>
              <m:t>D</m:t>
            </m:r>
            <m:d>
              <m:dPr>
                <m:begChr m:val="("/>
                <m:endChr m:val=")"/>
                <m:sepChr m:val=""/>
                <m:grow/>
              </m:dPr>
              <m:e>
                <m:r>
                  <m:t>S</m:t>
                </m:r>
              </m:e>
            </m:d>
            <m:r>
              <m:rPr>
                <m:sty m:val="p"/>
              </m:rPr>
              <m:t>=</m:t>
            </m:r>
            <m:r>
              <m:t>1</m:t>
            </m:r>
          </m:e>
        </m:d>
      </m:oMath>
      <w:r>
        <w:t xml:space="preserve"> </w:t>
      </w:r>
      <w:r>
        <w:t xml:space="preserve">for an NCSG MaxEnt fiber and</w:t>
      </w:r>
      <w:r>
        <w:t xml:space="preserve"> </w:t>
      </w:r>
      <m:oMath>
        <m:sSub>
          <m:e>
            <m:r>
              <m:t>P</m:t>
            </m:r>
          </m:e>
          <m:sub>
            <m:r>
              <m:t>0</m:t>
            </m:r>
          </m:sub>
        </m:sSub>
        <m:r>
          <m:rPr>
            <m:sty m:val="p"/>
          </m:rPr>
          <m:t>=</m:t>
        </m:r>
        <m:r>
          <m:rPr>
            <m:sty m:val="p"/>
          </m:rPr>
          <m:t>Pr</m:t>
        </m:r>
        <m:d>
          <m:dPr>
            <m:begChr m:val="["/>
            <m:endChr m:val="]"/>
            <m:sepChr m:val=""/>
            <m:grow/>
          </m:dPr>
          <m:e>
            <m:r>
              <m:t>D</m:t>
            </m:r>
            <m:d>
              <m:dPr>
                <m:begChr m:val="("/>
                <m:endChr m:val=")"/>
                <m:sepChr m:val=""/>
                <m:grow/>
              </m:dPr>
              <m:e>
                <m:r>
                  <m:t>U</m:t>
                </m:r>
              </m:e>
            </m:d>
            <m:r>
              <m:rPr>
                <m:sty m:val="p"/>
              </m:rPr>
              <m:t>=</m:t>
            </m:r>
            <m:r>
              <m:t>1</m:t>
            </m:r>
          </m:e>
        </m:d>
      </m:oMath>
      <w:r>
        <w:t xml:space="preserve"> </w:t>
      </w:r>
      <w:r>
        <w:t xml:space="preserve">for</w:t>
      </w:r>
      <w:r>
        <w:t xml:space="preserve"> </w:t>
      </w:r>
      <m:oMath>
        <m:r>
          <m:t>U</m:t>
        </m:r>
        <m:r>
          <m:rPr>
            <m:sty m:val="p"/>
          </m:rPr>
          <m:t>←</m:t>
        </m:r>
        <m:sSub>
          <m:e>
            <m:r>
              <m:rPr>
                <m:sty m:val="p"/>
                <m:scr m:val="sans-serif"/>
              </m:rPr>
              <m:t>U</m:t>
            </m:r>
            <m:r>
              <m:rPr>
                <m:sty m:val="p"/>
                <m:scr m:val="sans-serif"/>
              </m:rPr>
              <m:t>n</m:t>
            </m:r>
            <m:r>
              <m:rPr>
                <m:sty m:val="p"/>
                <m:scr m:val="sans-serif"/>
              </m:rPr>
              <m:t>i</m:t>
            </m:r>
            <m:r>
              <m:rPr>
                <m:sty m:val="p"/>
                <m:scr m:val="sans-serif"/>
              </m:rPr>
              <m:t>f</m:t>
            </m:r>
            <m:r>
              <m:rPr>
                <m:sty m:val="p"/>
                <m:scr m:val="sans-serif"/>
              </m:rPr>
              <m:t>o</m:t>
            </m:r>
            <m:r>
              <m:rPr>
                <m:sty m:val="p"/>
                <m:scr m:val="sans-serif"/>
              </m:rPr>
              <m:t>r</m:t>
            </m:r>
            <m:r>
              <m:rPr>
                <m:sty m:val="p"/>
                <m:scr m:val="sans-serif"/>
              </m:rPr>
              <m:t>m</m:t>
            </m:r>
          </m:e>
          <m:sub>
            <m:r>
              <m:t>k</m:t>
            </m:r>
            <m:r>
              <m:rPr>
                <m:sty m:val="p"/>
              </m:rPr>
              <m:t>,</m:t>
            </m:r>
            <m:r>
              <m:t>d</m:t>
            </m:r>
          </m:sub>
        </m:sSub>
      </m:oMath>
      <w:r>
        <w:t xml:space="preserve">. Set</w:t>
      </w:r>
      <w:r>
        <w:t xml:space="preserve"> </w:t>
      </w:r>
      <m:oMath>
        <m:r>
          <m:t>L</m:t>
        </m:r>
        <m:r>
          <m:rPr>
            <m:sty m:val="p"/>
          </m:rPr>
          <m:t>=</m:t>
        </m:r>
        <m:sSup>
          <m:e>
            <m:r>
              <m:t>3</m:t>
            </m:r>
          </m:e>
          <m:sup>
            <m:r>
              <m:t>d</m:t>
            </m:r>
            <m:r>
              <m:rPr>
                <m:sty m:val="p"/>
              </m:rPr>
              <m:t>−</m:t>
            </m:r>
            <m:r>
              <m:t>1</m:t>
            </m:r>
          </m:sup>
        </m:sSup>
      </m:oMath>
      <w:r>
        <w:t xml:space="preserve">,</w:t>
      </w:r>
      <w:r>
        <w:t xml:space="preserve"> </w:t>
      </w:r>
      <m:oMath>
        <m:sSub>
          <m:e>
            <m:r>
              <m:t>m</m:t>
            </m:r>
          </m:e>
          <m:sub>
            <m:r>
              <m:t>0</m:t>
            </m:r>
          </m:sub>
        </m:sSub>
        <m:r>
          <m:rPr>
            <m:sty m:val="p"/>
          </m:rPr>
          <m:t>=</m:t>
        </m:r>
        <m:sSup>
          <m:e>
            <m:r>
              <m:t>3</m:t>
            </m:r>
          </m:e>
          <m:sup>
            <m:r>
              <m:t>r</m:t>
            </m:r>
          </m:sup>
        </m:sSup>
      </m:oMath>
      <w:r>
        <w:t xml:space="preserve">,</w:t>
      </w:r>
      <w:r>
        <w:t xml:space="preserve"> </w:t>
      </w:r>
      <m:oMath>
        <m:r>
          <m:t>n</m:t>
        </m:r>
        <m:r>
          <m:rPr>
            <m:sty m:val="p"/>
          </m:rPr>
          <m:t>=</m:t>
        </m:r>
        <m:sSup>
          <m:e>
            <m:r>
              <m:t>3</m:t>
            </m:r>
          </m:e>
          <m:sup>
            <m:r>
              <m:t>k</m:t>
            </m:r>
          </m:sup>
        </m:sSup>
      </m:oMath>
      <w:r>
        <w:t xml:space="preserve">,</w:t>
      </w:r>
      <w:r>
        <w:t xml:space="preserve"> </w:t>
      </w:r>
      <m:oMath>
        <m:r>
          <m:t>s</m:t>
        </m:r>
        <m:r>
          <m:rPr>
            <m:sty m:val="p"/>
          </m:rPr>
          <m:t>=</m:t>
        </m:r>
        <m:sSup>
          <m:e>
            <m:r>
              <m:t>3</m:t>
            </m:r>
          </m:e>
          <m:sup>
            <m:r>
              <m:t>d</m:t>
            </m:r>
          </m:sup>
        </m:sSup>
      </m:oMath>
      <w:r>
        <w:t xml:space="preserve">, and for each integer</w:t>
      </w:r>
      <w:r>
        <w:t xml:space="preserve"> </w:t>
      </w:r>
      <m:oMath>
        <m:r>
          <m:t>j</m:t>
        </m:r>
      </m:oMath>
      <w:r>
        <w:t xml:space="preserve"> </w:t>
      </w:r>
      <w:r>
        <w:t xml:space="preserve">put</w:t>
      </w:r>
      <w:r>
        <w:t xml:space="preserve"> </w:t>
      </w:r>
      <m:oMath>
        <m:sSub>
          <m:e>
            <m:r>
              <m:t>a</m:t>
            </m:r>
          </m:e>
          <m:sub>
            <m:r>
              <m:t>j</m:t>
            </m:r>
          </m:sub>
        </m:sSub>
        <m:r>
          <m:rPr>
            <m:sty m:val="p"/>
          </m:rPr>
          <m:t>=</m:t>
        </m:r>
        <m:r>
          <m:t>L</m:t>
        </m:r>
        <m:r>
          <m:rPr>
            <m:sty m:val="p"/>
          </m:rPr>
          <m:t>−</m:t>
        </m:r>
        <m:r>
          <m:t>2</m:t>
        </m:r>
        <m:r>
          <m:t>j</m:t>
        </m:r>
      </m:oMath>
      <w:r>
        <w:t xml:space="preserve"> </w:t>
      </w:r>
      <w:r>
        <w:t xml:space="preserve">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Then</w:t>
      </w:r>
    </w:p>
    <w:p>
      <w:pPr>
        <w:pStyle w:val="BodyText"/>
      </w:pPr>
      <m:oMathPara>
        <m:oMathParaPr>
          <m:jc m:val="center"/>
        </m:oMathParaPr>
        <m:oMath>
          <m:sSub>
            <m:e>
              <m:r>
                <m:t>P</m:t>
              </m:r>
            </m:e>
            <m:sub>
              <m:r>
                <m:t>1</m:t>
              </m:r>
            </m:sub>
          </m:sSub>
          <m:r>
            <m:t> </m:t>
          </m:r>
          <m:r>
            <m:rPr>
              <m:sty m:val="p"/>
            </m:rPr>
            <m:t>≥</m:t>
          </m:r>
          <m:r>
            <m:t> </m:t>
          </m:r>
          <m:r>
            <m:t>1</m:t>
          </m:r>
          <m:r>
            <m:rPr>
              <m:sty m:val="p"/>
            </m:rPr>
            <m:t>−</m:t>
          </m:r>
          <m:f>
            <m:fPr>
              <m:type m:val="bar"/>
            </m:fPr>
            <m:num>
              <m:r>
                <m:t>1</m:t>
              </m:r>
            </m:num>
            <m:den>
              <m:sSubSup>
                <m:e>
                  <m:r>
                    <m:t>m</m:t>
                  </m:r>
                </m:e>
                <m:sub>
                  <m:r>
                    <m:t>0</m:t>
                  </m:r>
                </m:sub>
                <m:sup>
                  <m:r>
                    <m:t>L</m:t>
                  </m:r>
                </m:sup>
              </m:sSubSup>
            </m:den>
          </m:f>
          <m:nary>
            <m:naryPr>
              <m:chr m:val="∑"/>
              <m:limLoc m:val="undOvr"/>
              <m:subHide m:val="off"/>
              <m:supHide m:val="on"/>
            </m:naryPr>
            <m:sub>
              <m:m>
                <m:mPr>
                  <m:baseJc m:val="center"/>
                  <m:plcHide m:val="on"/>
                  <m:mcs>
                    <m:mc>
                      <m:mcPr>
                        <m:mcJc m:val="center"/>
                        <m:count m:val="1"/>
                      </m:mcPr>
                    </m:mc>
                  </m:mcs>
                </m:mPr>
                <m:mr>
                  <m:e>
                    <m:r>
                      <m:t>0</m:t>
                    </m:r>
                    <m:r>
                      <m:rPr>
                        <m:sty m:val="p"/>
                      </m:rPr>
                      <m:t>≤</m:t>
                    </m:r>
                    <m:r>
                      <m:t>j</m:t>
                    </m:r>
                    <m:r>
                      <m:rPr>
                        <m:sty m:val="p"/>
                      </m:rPr>
                      <m:t>≤</m:t>
                    </m:r>
                    <m:r>
                      <m:rPr>
                        <m:sty m:val="p"/>
                      </m:rPr>
                      <m:t>⌊</m:t>
                    </m:r>
                    <m:r>
                      <m:t>L</m:t>
                    </m:r>
                    <m:r>
                      <m:rPr>
                        <m:sty m:val="p"/>
                      </m:rPr>
                      <m:t>/</m:t>
                    </m:r>
                    <m:r>
                      <m:t>2</m:t>
                    </m:r>
                    <m:r>
                      <m:rPr>
                        <m:sty m:val="p"/>
                      </m:rPr>
                      <m:t>⌋</m:t>
                    </m:r>
                  </m:e>
                </m:mr>
                <m:mr>
                  <m:e>
                    <m:sSub>
                      <m:e>
                        <m:r>
                          <m:t>c</m:t>
                        </m:r>
                      </m:e>
                      <m:sub>
                        <m:r>
                          <m:t>j</m:t>
                        </m:r>
                      </m:sub>
                    </m:sSub>
                    <m:r>
                      <m:rPr>
                        <m:sty m:val="p"/>
                      </m:rPr>
                      <m:t>≥</m:t>
                    </m:r>
                    <m:r>
                      <m:t>0</m:t>
                    </m:r>
                  </m:e>
                </m:mr>
              </m:m>
            </m:sub>
            <m:sup>
              <m:r>
                <m:t>​</m:t>
              </m:r>
            </m:sup>
            <m:e>
              <m:f>
                <m:fPr>
                  <m:type m:val="bar"/>
                </m:fPr>
                <m:num>
                  <m:sSub>
                    <m:e>
                      <m:r>
                        <m:t>m</m:t>
                      </m:r>
                    </m:e>
                    <m:sub>
                      <m:r>
                        <m:t>0</m:t>
                      </m:r>
                    </m:sub>
                  </m:sSub>
                  <m:r>
                    <m:rPr>
                      <m:sty m:val="p"/>
                    </m:rPr>
                    <m:t>!</m:t>
                  </m:r>
                  <m:r>
                    <m:t> </m:t>
                  </m:r>
                  <m:r>
                    <m:t>L</m:t>
                  </m:r>
                  <m:r>
                    <m:rPr>
                      <m:sty m:val="p"/>
                    </m:rPr>
                    <m:t>!</m:t>
                  </m:r>
                </m:num>
                <m:den>
                  <m:sSub>
                    <m:e>
                      <m:r>
                        <m:t>a</m:t>
                      </m:r>
                    </m:e>
                    <m:sub>
                      <m:r>
                        <m:t>j</m:t>
                      </m:r>
                    </m:sub>
                  </m:sSub>
                  <m:r>
                    <m:rPr>
                      <m:sty m:val="p"/>
                    </m:rPr>
                    <m:t>!</m:t>
                  </m:r>
                  <m:r>
                    <m:t> </m:t>
                  </m:r>
                  <m:r>
                    <m:t>j</m:t>
                  </m:r>
                  <m:r>
                    <m:rPr>
                      <m:sty m:val="p"/>
                    </m:rPr>
                    <m:t>!</m:t>
                  </m:r>
                  <m:r>
                    <m:t> </m:t>
                  </m:r>
                  <m:sSub>
                    <m:e>
                      <m:r>
                        <m:t>c</m:t>
                      </m:r>
                    </m:e>
                    <m:sub>
                      <m:r>
                        <m:t>j</m:t>
                      </m:r>
                    </m:sub>
                  </m:sSub>
                  <m:r>
                    <m:rPr>
                      <m:sty m:val="p"/>
                    </m:rPr>
                    <m:t>!</m:t>
                  </m:r>
                  <m:r>
                    <m:t> </m:t>
                  </m:r>
                  <m:sSup>
                    <m:e>
                      <m:r>
                        <m:t>2</m:t>
                      </m:r>
                    </m:e>
                    <m:sup>
                      <m:r>
                        <m:t>j</m:t>
                      </m:r>
                    </m:sup>
                  </m:sSup>
                </m:den>
              </m:f>
            </m:e>
          </m:nary>
          <m:r>
            <m:rPr>
              <m:sty m:val="p"/>
            </m:rPr>
            <m:t>,</m:t>
          </m:r>
        </m:oMath>
      </m:oMathPara>
    </w:p>
    <w:p>
      <w:pPr>
        <w:pStyle w:val="FirstParagraph"/>
      </w:pPr>
      <w:r>
        <w:t xml:space="preserve">and independently</w:t>
      </w:r>
    </w:p>
    <w:p>
      <w:pPr>
        <w:pStyle w:val="BodyText"/>
      </w:pPr>
      <m:oMathPara>
        <m:oMathParaPr>
          <m:jc m:val="center"/>
        </m:oMathParaPr>
        <m:oMath>
          <m:sSub>
            <m:e>
              <m:r>
                <m:t>P</m:t>
              </m:r>
            </m:e>
            <m:sub>
              <m:r>
                <m:t>0</m:t>
              </m:r>
            </m:sub>
          </m:sSub>
          <m:r>
            <m:t> </m:t>
          </m:r>
          <m:r>
            <m:rPr>
              <m:sty m:val="p"/>
            </m:rPr>
            <m:t>≤</m:t>
          </m:r>
          <m:r>
            <m:t> </m:t>
          </m:r>
          <m:f>
            <m:fPr>
              <m:type m:val="bar"/>
            </m:fPr>
            <m:num>
              <m:r>
                <m:t>n</m:t>
              </m:r>
              <m:r>
                <m:rPr>
                  <m:sty m:val="p"/>
                </m:rPr>
                <m:t>−</m:t>
              </m:r>
              <m:r>
                <m:t>1</m:t>
              </m:r>
            </m:num>
            <m:den>
              <m:r>
                <m:t>2</m:t>
              </m:r>
            </m:den>
          </m:f>
          <m:d>
            <m:dPr>
              <m:begChr m:val="("/>
              <m:endChr m:val=")"/>
              <m:sepChr m:val=""/>
              <m:grow/>
            </m:dPr>
            <m:e>
              <m:f>
                <m:fPr>
                  <m:type m:val="noBar"/>
                </m:fPr>
                <m:num>
                  <m:r>
                    <m:t>n</m:t>
                  </m:r>
                  <m:r>
                    <m:rPr>
                      <m:sty m:val="p"/>
                    </m:rPr>
                    <m:t>/</m:t>
                  </m:r>
                  <m:r>
                    <m:t>3</m:t>
                  </m:r>
                </m:num>
                <m:den>
                  <m:r>
                    <m:t>3</m:t>
                  </m:r>
                </m:den>
              </m:f>
            </m:e>
          </m:d>
          <m:f>
            <m:fPr>
              <m:type m:val="bar"/>
            </m:fPr>
            <m:num>
              <m:sSub>
                <m:e>
                  <m:d>
                    <m:dPr>
                      <m:begChr m:val="("/>
                      <m:endChr m:val=")"/>
                      <m:sepChr m:val=""/>
                      <m:grow/>
                    </m:dPr>
                    <m:e>
                      <m:r>
                        <m:t>s</m:t>
                      </m:r>
                    </m:e>
                  </m:d>
                </m:e>
                <m:sub>
                  <m:r>
                    <m:t>9</m:t>
                  </m:r>
                </m:sub>
              </m:sSub>
            </m:num>
            <m:den>
              <m:sSub>
                <m:e>
                  <m:d>
                    <m:dPr>
                      <m:begChr m:val="("/>
                      <m:endChr m:val=")"/>
                      <m:sepChr m:val=""/>
                      <m:grow/>
                    </m:dPr>
                    <m:e>
                      <m:r>
                        <m:t>n</m:t>
                      </m:r>
                    </m:e>
                  </m:d>
                </m:e>
                <m:sub>
                  <m:r>
                    <m:t>9</m:t>
                  </m:r>
                </m:sub>
              </m:sSub>
            </m:den>
          </m:f>
          <m:r>
            <m:rPr>
              <m:sty m:val="p"/>
            </m:rPr>
            <m:t>,</m:t>
          </m:r>
          <m:r>
            <m:t>  </m:t>
          </m:r>
          <m:sSub>
            <m:e>
              <m:d>
                <m:dPr>
                  <m:begChr m:val="("/>
                  <m:endChr m:val=")"/>
                  <m:sepChr m:val=""/>
                  <m:grow/>
                </m:dPr>
                <m:e>
                  <m:r>
                    <m:t>x</m:t>
                  </m:r>
                </m:e>
              </m:d>
            </m:e>
            <m:sub>
              <m:r>
                <m:t>t</m:t>
              </m:r>
            </m:sub>
          </m:sSub>
          <m:r>
            <m:rPr>
              <m:sty m:val="p"/>
            </m:rPr>
            <m:t>=</m:t>
          </m:r>
          <m:r>
            <m:t>x</m:t>
          </m:r>
          <m:d>
            <m:dPr>
              <m:begChr m:val="("/>
              <m:endChr m:val=")"/>
              <m:sepChr m:val=""/>
              <m:grow/>
            </m:dPr>
            <m:e>
              <m:r>
                <m:t>x</m:t>
              </m:r>
              <m:r>
                <m:rPr>
                  <m:sty m:val="p"/>
                </m:rPr>
                <m:t>−</m:t>
              </m:r>
              <m:r>
                <m:t>1</m:t>
              </m:r>
            </m:e>
          </m:d>
          <m:r>
            <m:rPr>
              <m:sty m:val="p"/>
            </m:rPr>
            <m:t>⋯</m:t>
          </m:r>
          <m:d>
            <m:dPr>
              <m:begChr m:val="("/>
              <m:endChr m:val=")"/>
              <m:sepChr m:val=""/>
              <m:grow/>
            </m:dPr>
            <m:e>
              <m:r>
                <m:t>x</m:t>
              </m:r>
              <m:r>
                <m:rPr>
                  <m:sty m:val="p"/>
                </m:rPr>
                <m:t>−</m:t>
              </m:r>
              <m:r>
                <m:t>t</m:t>
              </m:r>
              <m:r>
                <m:rPr>
                  <m:sty m:val="p"/>
                </m:rPr>
                <m:t>+</m:t>
              </m:r>
              <m:r>
                <m:t>1</m:t>
              </m:r>
            </m:e>
          </m:d>
          <m:r>
            <m:rPr>
              <m:sty m:val="p"/>
            </m:rPr>
            <m:t>.</m:t>
          </m:r>
        </m:oMath>
      </m:oMathPara>
    </w:p>
    <w:p>
      <w:pPr>
        <w:pStyle w:val="FirstParagraph"/>
      </w:pPr>
      <w:r>
        <w:t xml:space="preserve">Consequently</w:t>
      </w:r>
      <w:r>
        <w:t xml:space="preserve"> </w:t>
      </w:r>
      <m:oMath>
        <m:r>
          <m:t>D</m:t>
        </m:r>
      </m:oMath>
      <w:r>
        <w:t xml:space="preserve"> </w:t>
      </w:r>
      <w:r>
        <w:t xml:space="preserve">is a classical, efficiently computed</w:t>
      </w:r>
      <w:r>
        <w:t xml:space="preserve"> </w:t>
      </w:r>
      <w:r>
        <w:rPr>
          <w:bCs/>
          <w:b/>
        </w:rPr>
        <w:t xml:space="preserve">single-fiber statistical distinguisher</w:t>
      </w:r>
      <w:r>
        <w:t xml:space="preserve"> </w:t>
      </w:r>
      <w:r>
        <w:t xml:space="preserve">with advantage</w:t>
      </w:r>
      <w:r>
        <w:t xml:space="preserve"> </w:t>
      </w:r>
      <m:oMath>
        <m:d>
          <m:dPr>
            <m:begChr m:val="|"/>
            <m:endChr m:val="|"/>
            <m:sepChr m:val=""/>
            <m:grow/>
          </m:dPr>
          <m:e>
            <m:sSub>
              <m:e>
                <m:r>
                  <m:t>P</m:t>
                </m:r>
              </m:e>
              <m:sub>
                <m:r>
                  <m:t>1</m:t>
                </m:r>
              </m:sub>
            </m:sSub>
            <m:r>
              <m:rPr>
                <m:sty m:val="p"/>
              </m:rPr>
              <m:t>−</m:t>
            </m:r>
            <m:sSub>
              <m:e>
                <m:r>
                  <m:t>P</m:t>
                </m:r>
              </m:e>
              <m:sub>
                <m:r>
                  <m:t>0</m:t>
                </m:r>
              </m:sub>
            </m:sSub>
          </m:e>
        </m:d>
      </m:oMath>
      <w:r>
        <w:t xml:space="preserve"> </w:t>
      </w:r>
      <w:r>
        <w:t xml:space="preserve">at least the difference of the two displayed bounds whenever positive. The test runs in</w:t>
      </w:r>
      <w:r>
        <w:t xml:space="preserve"> </w:t>
      </w:r>
      <m:oMath>
        <m:r>
          <m:t>O</m:t>
        </m:r>
        <m:d>
          <m:dPr>
            <m:begChr m:val="("/>
            <m:endChr m:val=")"/>
            <m:sepChr m:val=""/>
            <m:grow/>
          </m:dPr>
          <m:e>
            <m:r>
              <m:t>k</m:t>
            </m:r>
            <m:sSup>
              <m:e>
                <m:r>
                  <m:t>s</m:t>
                </m:r>
              </m:e>
              <m:sup>
                <m:r>
                  <m:t>2</m:t>
                </m:r>
              </m:sup>
            </m:sSup>
          </m:e>
        </m:d>
      </m:oMath>
      <w:r>
        <w:t xml:space="preserve"> </w:t>
      </w:r>
      <w:r>
        <w:t xml:space="preserve">field operations using point hashing and normalized projective directions.</w:t>
      </w:r>
    </w:p>
    <w:p>
      <w:pPr>
        <w:pStyle w:val="BodyText"/>
      </w:pPr>
      <w:r>
        <w:rPr>
          <w:bCs/>
          <w:b/>
        </w:rPr>
        <w:t xml:space="preserve">Proof.</w:t>
      </w:r>
      <w:r>
        <w:t xml:space="preserve"> </w:t>
      </w:r>
      <w:r>
        <w:t xml:space="preserve">By Lemma 4.3, assign each of the</w:t>
      </w:r>
      <w:r>
        <w:t xml:space="preserve"> </w:t>
      </w:r>
      <m:oMath>
        <m:r>
          <m:t>L</m:t>
        </m:r>
      </m:oMath>
      <w:r>
        <w:t xml:space="preserve"> </w:t>
      </w:r>
      <w:r>
        <w:t xml:space="preserve">forced affine lines an independent uniform direction among</w:t>
      </w:r>
      <w:r>
        <w:t xml:space="preserve"> </w:t>
      </w:r>
      <m:oMath>
        <m:sSub>
          <m:e>
            <m:r>
              <m:t>m</m:t>
            </m:r>
          </m:e>
          <m:sub>
            <m:r>
              <m:t>0</m:t>
            </m:r>
          </m:sub>
        </m:sSub>
      </m:oMath>
      <w:r>
        <w:t xml:space="preserve"> </w:t>
      </w:r>
      <w:r>
        <w:t xml:space="preserve">possibilities. If any direction is chosen at least three times, three distinct forced lines inside</w:t>
      </w:r>
      <w:r>
        <w:t xml:space="preserve"> </w:t>
      </w:r>
      <m:oMath>
        <m:r>
          <m:t>S</m:t>
        </m:r>
      </m:oMath>
      <w:r>
        <w:t xml:space="preserve"> </w:t>
      </w:r>
      <w:r>
        <w:t xml:space="preserve">are parallel, so</w:t>
      </w:r>
      <w:r>
        <w:t xml:space="preserve"> </w:t>
      </w:r>
      <m:oMath>
        <m:r>
          <m:t>D</m:t>
        </m:r>
        <m:d>
          <m:dPr>
            <m:begChr m:val="("/>
            <m:endChr m:val=")"/>
            <m:sepChr m:val=""/>
            <m:grow/>
          </m:dPr>
          <m:e>
            <m:r>
              <m:t>S</m:t>
            </m:r>
          </m:e>
        </m:d>
        <m:r>
          <m:rPr>
            <m:sty m:val="p"/>
          </m:rPr>
          <m:t>=</m:t>
        </m:r>
        <m:r>
          <m:t>1</m:t>
        </m:r>
      </m:oMath>
      <w:r>
        <w:t xml:space="preserve">. The exact probability that no direction is used more than twice follows by counting</w:t>
      </w:r>
      <w:r>
        <w:t xml:space="preserve"> </w:t>
      </w:r>
      <m:oMath>
        <m:r>
          <m:t>j</m:t>
        </m:r>
      </m:oMath>
      <w:r>
        <w:t xml:space="preserve"> </w:t>
      </w:r>
      <w:r>
        <w:t xml:space="preserve">double-occupied direction bins,</w:t>
      </w:r>
      <w:r>
        <w:t xml:space="preserve"> </w:t>
      </w:r>
      <m:oMath>
        <m:sSub>
          <m:e>
            <m:r>
              <m:t>a</m:t>
            </m:r>
          </m:e>
          <m:sub>
            <m:r>
              <m:t>j</m:t>
            </m:r>
          </m:sub>
        </m:sSub>
        <m:r>
          <m:rPr>
            <m:sty m:val="p"/>
          </m:rPr>
          <m:t>=</m:t>
        </m:r>
        <m:r>
          <m:t>L</m:t>
        </m:r>
        <m:r>
          <m:rPr>
            <m:sty m:val="p"/>
          </m:rPr>
          <m:t>−</m:t>
        </m:r>
        <m:r>
          <m:t>2</m:t>
        </m:r>
        <m:r>
          <m:t>j</m:t>
        </m:r>
      </m:oMath>
      <w:r>
        <w:t xml:space="preserve"> </w:t>
      </w:r>
      <w:r>
        <w:t xml:space="preserve">singly occupied bins and</w:t>
      </w:r>
      <w:r>
        <w:t xml:space="preserve"> </w:t>
      </w:r>
      <m:oMath>
        <m:sSub>
          <m:e>
            <m:r>
              <m:t>c</m:t>
            </m:r>
          </m:e>
          <m:sub>
            <m:r>
              <m:t>j</m:t>
            </m:r>
          </m:sub>
        </m:sSub>
        <m:r>
          <m:rPr>
            <m:sty m:val="p"/>
          </m:rPr>
          <m:t>=</m:t>
        </m:r>
        <m:sSub>
          <m:e>
            <m:r>
              <m:t>m</m:t>
            </m:r>
          </m:e>
          <m:sub>
            <m:r>
              <m:t>0</m:t>
            </m:r>
          </m:sub>
        </m:sSub>
        <m:r>
          <m:rPr>
            <m:sty m:val="p"/>
          </m:rPr>
          <m:t>−</m:t>
        </m:r>
        <m:sSub>
          <m:e>
            <m:r>
              <m:t>a</m:t>
            </m:r>
          </m:e>
          <m:sub>
            <m:r>
              <m:t>j</m:t>
            </m:r>
          </m:sub>
        </m:sSub>
        <m:r>
          <m:rPr>
            <m:sty m:val="p"/>
          </m:rPr>
          <m:t>−</m:t>
        </m:r>
        <m:r>
          <m:t>j</m:t>
        </m:r>
      </m:oMath>
      <w:r>
        <w:t xml:space="preserve"> </w:t>
      </w:r>
      <w:r>
        <w:t xml:space="preserve">empty bins. For each permitted</w:t>
      </w:r>
      <w:r>
        <w:t xml:space="preserve"> </w:t>
      </w:r>
      <m:oMath>
        <m:r>
          <m:t>j</m:t>
        </m:r>
      </m:oMath>
      <w:r>
        <w:t xml:space="preserve">, the number of assignments of the</w:t>
      </w:r>
      <w:r>
        <w:t xml:space="preserve"> </w:t>
      </w:r>
      <m:oMath>
        <m:r>
          <m:t>L</m:t>
        </m:r>
      </m:oMath>
      <w:r>
        <w:t xml:space="preserve"> </w:t>
      </w:r>
      <w:r>
        <w:rPr>
          <w:iCs/>
          <w:i/>
        </w:rPr>
        <w:t xml:space="preserve">labeled</w:t>
      </w:r>
      <w:r>
        <w:t xml:space="preserve"> </w:t>
      </w:r>
      <w:r>
        <w:t xml:space="preserve">affine lines is</w:t>
      </w:r>
      <w:r>
        <w:t xml:space="preserve"> </w:t>
      </w:r>
      <m:oMath>
        <m:sSub>
          <m:e>
            <m:r>
              <m:t>m</m:t>
            </m:r>
          </m:e>
          <m:sub>
            <m:r>
              <m:t>0</m:t>
            </m:r>
          </m:sub>
        </m:sSub>
        <m:r>
          <m:rPr>
            <m:sty m:val="p"/>
          </m:rPr>
          <m:t>!</m:t>
        </m:r>
        <m:r>
          <m:rPr>
            <m:sty m:val="p"/>
          </m:rPr>
          <m:t>/</m:t>
        </m:r>
        <m:d>
          <m:dPr>
            <m:begChr m:val="("/>
            <m:endChr m:val=")"/>
            <m:sepChr m:val=""/>
            <m:grow/>
          </m:dPr>
          <m:e>
            <m:sSub>
              <m:e>
                <m:r>
                  <m:t>a</m:t>
                </m:r>
              </m:e>
              <m:sub>
                <m:r>
                  <m:t>j</m:t>
                </m:r>
              </m:sub>
            </m:sSub>
            <m:r>
              <m:rPr>
                <m:sty m:val="p"/>
              </m:rPr>
              <m:t>!</m:t>
            </m:r>
            <m:r>
              <m:t> </m:t>
            </m:r>
            <m:r>
              <m:t>j</m:t>
            </m:r>
            <m:r>
              <m:rPr>
                <m:sty m:val="p"/>
              </m:rPr>
              <m:t>!</m:t>
            </m:r>
            <m:r>
              <m:t> </m:t>
            </m:r>
            <m:sSub>
              <m:e>
                <m:r>
                  <m:t>c</m:t>
                </m:r>
              </m:e>
              <m:sub>
                <m:r>
                  <m:t>j</m:t>
                </m:r>
              </m:sub>
            </m:sSub>
            <m:r>
              <m:rPr>
                <m:sty m:val="p"/>
              </m:rPr>
              <m:t>!</m:t>
            </m:r>
          </m:e>
        </m:d>
        <m:r>
          <m:rPr>
            <m:sty m:val="p"/>
          </m:rPr>
          <m:t>⋅</m:t>
        </m:r>
        <m:r>
          <m:t>L</m:t>
        </m:r>
        <m:r>
          <m:rPr>
            <m:sty m:val="p"/>
          </m:rPr>
          <m:t>!</m:t>
        </m:r>
        <m:r>
          <m:rPr>
            <m:sty m:val="p"/>
          </m:rPr>
          <m:t>/</m:t>
        </m:r>
        <m:sSup>
          <m:e>
            <m:r>
              <m:t>2</m:t>
            </m:r>
          </m:e>
          <m:sup>
            <m:r>
              <m:t>j</m:t>
            </m:r>
          </m:sup>
        </m:sSup>
      </m:oMath>
      <w:r>
        <w:t xml:space="preserve">. Divide by</w:t>
      </w:r>
      <w:r>
        <w:t xml:space="preserve"> </w:t>
      </w:r>
      <m:oMath>
        <m:sSubSup>
          <m:e>
            <m:r>
              <m:t>m</m:t>
            </m:r>
          </m:e>
          <m:sub>
            <m:r>
              <m:t>0</m:t>
            </m:r>
          </m:sub>
          <m:sup>
            <m:r>
              <m:t>L</m:t>
            </m:r>
          </m:sup>
        </m:sSubSup>
      </m:oMath>
      <w:r>
        <w:t xml:space="preserve"> </w:t>
      </w:r>
      <w:r>
        <w:t xml:space="preserve">and take the complement; any accidental extra lines in</w:t>
      </w:r>
      <w:r>
        <w:t xml:space="preserve"> </w:t>
      </w:r>
      <m:oMath>
        <m:r>
          <m:t>S</m:t>
        </m:r>
      </m:oMath>
      <w:r>
        <w:t xml:space="preserve"> </w:t>
      </w:r>
      <w:r>
        <w:t xml:space="preserve">can only increase the detection probability.</w:t>
      </w:r>
    </w:p>
    <w:p>
      <w:pPr>
        <w:pStyle w:val="BodyText"/>
      </w:pPr>
      <w:r>
        <w:t xml:space="preserve">For the uniform-subset null, there are exactly</w:t>
      </w:r>
      <w:r>
        <w:t xml:space="preserve"> </w:t>
      </w:r>
      <m:oMath>
        <m:d>
          <m:dPr>
            <m:begChr m:val="("/>
            <m:endChr m:val=")"/>
            <m:sepChr m:val=""/>
            <m:grow/>
          </m:dPr>
          <m:e>
            <m:r>
              <m:t>n</m:t>
            </m:r>
            <m:r>
              <m:rPr>
                <m:sty m:val="p"/>
              </m:rPr>
              <m:t>−</m:t>
            </m:r>
            <m:r>
              <m:t>1</m:t>
            </m:r>
          </m:e>
        </m:d>
        <m:r>
          <m:rPr>
            <m:sty m:val="p"/>
          </m:rPr>
          <m:t>/</m:t>
        </m:r>
        <m:r>
          <m:t>2</m:t>
        </m:r>
      </m:oMath>
      <w:r>
        <w:t xml:space="preserve"> </w:t>
      </w:r>
      <w:r>
        <w:t xml:space="preserve">one-dimensional direction subspaces in</w:t>
      </w:r>
      <w:r>
        <w:t xml:space="preserve"> </w:t>
      </w:r>
      <m:oMath>
        <m:sSubSup>
          <m:e>
            <m:r>
              <m:rPr>
                <m:sty m:val="p"/>
                <m:scr m:val="double-struck"/>
              </m:rPr>
              <m:t>F</m:t>
            </m:r>
          </m:e>
          <m:sub>
            <m:r>
              <m:t>3</m:t>
            </m:r>
          </m:sub>
          <m:sup>
            <m:r>
              <m:t>k</m:t>
            </m:r>
          </m:sup>
        </m:sSubSup>
      </m:oMath>
      <w:r>
        <w:t xml:space="preserve">. For any direction, the ambient space partitions into</w:t>
      </w:r>
      <w:r>
        <w:t xml:space="preserve"> </w:t>
      </w:r>
      <m:oMath>
        <m:r>
          <m:t>n</m:t>
        </m:r>
        <m:r>
          <m:rPr>
            <m:sty m:val="p"/>
          </m:rPr>
          <m:t>/</m:t>
        </m:r>
        <m:r>
          <m:t>3</m:t>
        </m:r>
      </m:oMath>
      <w:r>
        <w:t xml:space="preserve"> </w:t>
      </w:r>
      <w:r>
        <w:t xml:space="preserve">parallel three-point affine lines; selecting three distinct lines produces nine distinct points. Hence there are</w:t>
      </w:r>
      <w:r>
        <w:t xml:space="preserve"> </w:t>
      </w:r>
      <m:oMath>
        <m:d>
          <m:dPr>
            <m:begChr m:val="("/>
            <m:endChr m:val=")"/>
            <m:sepChr m:val=""/>
            <m:grow/>
          </m:dPr>
          <m:e>
            <m:r>
              <m:t>n</m:t>
            </m:r>
            <m:r>
              <m:rPr>
                <m:sty m:val="p"/>
              </m:rPr>
              <m:t>−</m:t>
            </m:r>
            <m:r>
              <m:t>1</m:t>
            </m:r>
          </m:e>
        </m:d>
        <m:r>
          <m:rPr>
            <m:sty m:val="p"/>
          </m:rPr>
          <m:t>/</m:t>
        </m:r>
        <m:r>
          <m:t>2</m:t>
        </m:r>
        <m:r>
          <m:rPr>
            <m:sty m:val="p"/>
          </m:rPr>
          <m:t>⋅</m:t>
        </m:r>
        <m:d>
          <m:dPr>
            <m:begChr m:val="("/>
            <m:endChr m:val=")"/>
            <m:sepChr m:val=""/>
            <m:grow/>
          </m:dPr>
          <m:e>
            <m:f>
              <m:fPr>
                <m:type m:val="noBar"/>
              </m:fPr>
              <m:num>
                <m:r>
                  <m:t>n</m:t>
                </m:r>
                <m:r>
                  <m:rPr>
                    <m:sty m:val="p"/>
                  </m:rPr>
                  <m:t>/</m:t>
                </m:r>
                <m:r>
                  <m:t>3</m:t>
                </m:r>
              </m:num>
              <m:den>
                <m:r>
                  <m:t>3</m:t>
                </m:r>
              </m:den>
            </m:f>
          </m:e>
        </m:d>
      </m:oMath>
      <w:r>
        <w:t xml:space="preserve"> </w:t>
      </w:r>
      <w:r>
        <w:t xml:space="preserve">triples of pairwise parallel ambient lines. The probability that nine specified distinct points occur in a uniformly sampled size-</w:t>
      </w:r>
      <m:oMath>
        <m:r>
          <m:t>s</m:t>
        </m:r>
      </m:oMath>
      <w:r>
        <w:t xml:space="preserve"> </w:t>
      </w:r>
      <w:r>
        <w:t xml:space="preserve">subset is exactly</w:t>
      </w:r>
      <w:r>
        <w:t xml:space="preserve"> </w:t>
      </w:r>
      <m:oMath>
        <m:sSub>
          <m:e>
            <m:d>
              <m:dPr>
                <m:begChr m:val="("/>
                <m:endChr m:val=")"/>
                <m:sepChr m:val=""/>
                <m:grow/>
              </m:dPr>
              <m:e>
                <m:r>
                  <m:t>s</m:t>
                </m:r>
              </m:e>
            </m:d>
          </m:e>
          <m:sub>
            <m:r>
              <m:t>9</m:t>
            </m:r>
          </m:sub>
        </m:sSub>
        <m:r>
          <m:rPr>
            <m:sty m:val="p"/>
          </m:rPr>
          <m:t>/</m:t>
        </m:r>
        <m:sSub>
          <m:e>
            <m:d>
              <m:dPr>
                <m:begChr m:val="("/>
                <m:endChr m:val=")"/>
                <m:sepChr m:val=""/>
                <m:grow/>
              </m:dPr>
              <m:e>
                <m:r>
                  <m:t>n</m:t>
                </m:r>
              </m:e>
            </m:d>
          </m:e>
          <m:sub>
            <m:r>
              <m:t>9</m:t>
            </m:r>
          </m:sub>
        </m:sSub>
      </m:oMath>
      <w:r>
        <w:t xml:space="preserve">. The expected number of fully contained triples is therefore the second displayed expression, and Markov’s inequality bounds the chance of at least one such triple. The algorithm enumerates each public affine line using pairs of points and the characteristic-three identity</w:t>
      </w:r>
      <w:r>
        <w:t xml:space="preserve"> </w:t>
      </w:r>
      <m:oMath>
        <m:r>
          <m:t>x</m:t>
        </m:r>
        <m:r>
          <m:rPr>
            <m:sty m:val="p"/>
          </m:rPr>
          <m:t>+</m:t>
        </m:r>
        <m:r>
          <m:t>y</m:t>
        </m:r>
        <m:r>
          <m:rPr>
            <m:sty m:val="p"/>
          </m:rPr>
          <m:t>+</m:t>
        </m:r>
        <m:r>
          <m:t>z</m:t>
        </m:r>
        <m:r>
          <m:rPr>
            <m:sty m:val="p"/>
          </m:rPr>
          <m:t>=</m:t>
        </m:r>
        <m:r>
          <m:t>0</m:t>
        </m:r>
      </m:oMath>
      <w:r>
        <w:t xml:space="preserve">, normalizes a nonzero direction by setting its first nonzero coordinate to one, and groups lines by direction.</w:t>
      </w:r>
      <w:r>
        <w:t xml:space="preserve"> </w:t>
      </w:r>
      <m:oMath>
        <m:r>
          <m:rPr>
            <m:sty m:val="p"/>
          </m:rPr>
          <m:t>▫</m:t>
        </m:r>
      </m:oMath>
    </w:p>
    <w:p>
      <w:pPr>
        <w:pStyle w:val="BodyText"/>
      </w:pPr>
      <w:r>
        <w:rPr>
          <w:bCs/>
          <w:b/>
        </w:rPr>
        <w:t xml:space="preserve">Exact source-parameter consequences.</w:t>
      </w:r>
      <w:r>
        <w:t xml:space="preserve"> </w:t>
      </w:r>
      <w:r>
        <w:t xml:space="preserve">These bounds concern exactly the three original ternary local profiles, without parameter interpolation or untested asymptotics: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Profile</w:t>
            </w:r>
            <w:r>
              <w:t xml:space="preserve"> </w:t>
            </w:r>
            <m:oMath>
              <m:d>
                <m:dPr>
                  <m:begChr m:val="("/>
                  <m:endChr m:val=")"/>
                  <m:sepChr m:val=""/>
                  <m:grow/>
                </m:dPr>
                <m:e>
                  <m:r>
                    <m:t>k</m:t>
                  </m:r>
                  <m:r>
                    <m:rPr>
                      <m:sty m:val="p"/>
                    </m:rPr>
                    <m:t>,</m:t>
                  </m:r>
                  <m:r>
                    <m:t>d</m:t>
                  </m:r>
                  <m:r>
                    <m:rPr>
                      <m:sty m:val="p"/>
                    </m:rPr>
                    <m:t>,</m:t>
                  </m:r>
                  <m:r>
                    <m:t>r</m:t>
                  </m:r>
                </m:e>
              </m:d>
            </m:oMath>
          </w:p>
        </w:tc>
        <w:tc>
          <w:tcPr/>
          <w:p>
            <w:pPr>
              <w:pStyle w:val="Compact"/>
              <w:jc w:val="right"/>
            </w:pPr>
            <m:oMath>
              <m:r>
                <m:t>L</m:t>
              </m:r>
            </m:oMath>
          </w:p>
        </w:tc>
        <w:tc>
          <w:tcPr/>
          <w:p>
            <w:pPr>
              <w:pStyle w:val="Compact"/>
              <w:jc w:val="right"/>
            </w:pPr>
            <m:oMath>
              <m:sSub>
                <m:e>
                  <m:r>
                    <m:t>m</m:t>
                  </m:r>
                </m:e>
                <m:sub>
                  <m:r>
                    <m:t>0</m:t>
                  </m:r>
                </m:sub>
              </m:sSub>
            </m:oMath>
          </w:p>
        </w:tc>
        <w:tc>
          <w:tcPr/>
          <w:p>
            <w:pPr>
              <w:pStyle w:val="Compact"/>
              <w:jc w:val="right"/>
            </w:pPr>
            <w:r>
              <w:t xml:space="preserve">Source</w:t>
            </w:r>
            <w:r>
              <w:t xml:space="preserve"> </w:t>
            </w:r>
            <m:oMath>
              <m:sSub>
                <m:e>
                  <m:r>
                    <m:t>P</m:t>
                  </m:r>
                </m:e>
                <m:sub>
                  <m:r>
                    <m:t>1</m:t>
                  </m:r>
                </m:sub>
              </m:sSub>
              <m:r>
                <m:rPr>
                  <m:sty m:val="p"/>
                </m:rPr>
                <m:t>≥</m:t>
              </m:r>
            </m:oMath>
          </w:p>
        </w:tc>
        <w:tc>
          <w:tcPr/>
          <w:p>
            <w:pPr>
              <w:pStyle w:val="Compact"/>
              <w:jc w:val="right"/>
            </w:pPr>
            <w:r>
              <w:t xml:space="preserve">Null</w:t>
            </w:r>
            <w:r>
              <w:t xml:space="preserve"> </w:t>
            </w:r>
            <m:oMath>
              <m:sSub>
                <m:e>
                  <m:r>
                    <m:t>P</m:t>
                  </m:r>
                </m:e>
                <m:sub>
                  <m:r>
                    <m:t>0</m:t>
                  </m:r>
                </m:sub>
              </m:sSub>
              <m:r>
                <m:rPr>
                  <m:sty m:val="p"/>
                </m:rPr>
                <m:t>≤</m:t>
              </m:r>
            </m:oMath>
          </w:p>
        </w:tc>
        <w:tc>
          <w:tcPr/>
          <w:p>
            <w:pPr>
              <w:pStyle w:val="Compact"/>
              <w:jc w:val="right"/>
            </w:pPr>
            <w:r>
              <w:t xml:space="preserve">Advantage</w:t>
            </w:r>
            <w:r>
              <w:t xml:space="preserve"> </w:t>
            </w:r>
            <m:oMath>
              <m:r>
                <m:rPr>
                  <m:sty m:val="p"/>
                </m:rPr>
                <m:t>≥</m:t>
              </m:r>
            </m:oMath>
          </w:p>
        </w:tc>
      </w:tr>
      <w:tr>
        <w:tc>
          <w:tcPr/>
          <w:p>
            <w:pPr>
              <w:pStyle w:val="Compact"/>
              <w:jc w:val="left"/>
            </w:pPr>
            <w:r>
              <w:t xml:space="preserve">R1</w:t>
            </w:r>
            <w:r>
              <w:t xml:space="preserve"> </w:t>
            </w:r>
            <m:oMath>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right"/>
            </w:pPr>
            <w:r>
              <w:t xml:space="preserve">9</w:t>
            </w:r>
          </w:p>
        </w:tc>
        <w:tc>
          <w:tcPr/>
          <w:p>
            <w:pPr>
              <w:pStyle w:val="Compact"/>
              <w:jc w:val="right"/>
            </w:pPr>
            <w:r>
              <w:t xml:space="preserve">0.554737</w:t>
            </w:r>
          </w:p>
        </w:tc>
        <w:tc>
          <w:tcPr/>
          <w:p>
            <w:pPr>
              <w:pStyle w:val="Compact"/>
              <w:jc w:val="right"/>
            </w:pPr>
            <w:r>
              <w:t xml:space="preserve">0.006904</w:t>
            </w:r>
          </w:p>
        </w:tc>
        <w:tc>
          <w:tcPr/>
          <w:p>
            <w:pPr>
              <w:pStyle w:val="Compact"/>
              <w:jc w:val="right"/>
            </w:pPr>
            <w:r>
              <w:t xml:space="preserve">0.547832</w:t>
            </w:r>
          </w:p>
        </w:tc>
      </w:tr>
      <w:tr>
        <w:tc>
          <w:tcPr/>
          <w:p>
            <w:pPr>
              <w:pStyle w:val="Compact"/>
              <w:jc w:val="left"/>
            </w:pPr>
            <w:r>
              <w:t xml:space="preserve">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right"/>
            </w:pPr>
            <w:r>
              <w:t xml:space="preserve">27</w:t>
            </w:r>
          </w:p>
        </w:tc>
        <w:tc>
          <w:tcPr/>
          <w:p>
            <w:pPr>
              <w:pStyle w:val="Compact"/>
              <w:jc w:val="right"/>
            </w:pPr>
            <w:r>
              <w:t xml:space="preserve">0.947051</w:t>
            </w:r>
          </w:p>
        </w:tc>
        <w:tc>
          <w:tcPr/>
          <w:p>
            <w:pPr>
              <w:pStyle w:val="Compact"/>
              <w:jc w:val="right"/>
            </w:pPr>
            <w:r>
              <w:t xml:space="preserve">0.005910</w:t>
            </w:r>
          </w:p>
        </w:tc>
        <w:tc>
          <w:tcPr/>
          <w:p>
            <w:pPr>
              <w:pStyle w:val="Compact"/>
              <w:jc w:val="right"/>
            </w:pPr>
            <w:r>
              <w:t xml:space="preserve">0.941141</w:t>
            </w:r>
          </w:p>
        </w:tc>
      </w:tr>
      <w:tr>
        <w:tc>
          <w:tcPr/>
          <w:p>
            <w:pPr>
              <w:pStyle w:val="Compact"/>
              <w:jc w:val="left"/>
            </w:pPr>
            <w:r>
              <w:t xml:space="preserve">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right"/>
            </w:pPr>
            <w:r>
              <w:t xml:space="preserve">81</w:t>
            </w:r>
          </w:p>
        </w:tc>
        <w:tc>
          <w:tcPr/>
          <w:p>
            <w:pPr>
              <w:pStyle w:val="Compact"/>
              <w:jc w:val="right"/>
            </w:pPr>
            <w:r>
              <w:t xml:space="preserve">0.999912</w:t>
            </w:r>
          </w:p>
        </w:tc>
        <w:tc>
          <w:tcPr/>
          <w:p>
            <w:pPr>
              <w:pStyle w:val="Compact"/>
              <w:jc w:val="right"/>
            </w:pPr>
            <w:r>
              <w:t xml:space="preserve">0.002660</w:t>
            </w:r>
          </w:p>
        </w:tc>
        <w:tc>
          <w:tcPr/>
          <w:p>
            <w:pPr>
              <w:pStyle w:val="Compact"/>
              <w:jc w:val="right"/>
            </w:pPr>
            <w:r>
              <w:t xml:space="preserve">0.997252</w:t>
            </w:r>
          </w:p>
        </w:tc>
      </w:tr>
    </w:tbl>
    <w:p>
      <w:pPr>
        <w:pStyle w:val="BodyText"/>
      </w:pPr>
      <w:r>
        <w:t xml:space="preserve">All displayed decimal values are rounded to six places; exact rational bounds and their full-precision evaluation are certified by the accompanying script.</w:t>
      </w:r>
    </w:p>
    <w:p>
      <w:pPr>
        <w:pStyle w:val="BodyText"/>
      </w:pPr>
      <w:r>
        <w:t xml:space="preserve">For these choices</w:t>
      </w:r>
      <w:r>
        <w:t xml:space="preserve"> </w:t>
      </w:r>
      <m:oMath>
        <m:r>
          <m:t>d</m:t>
        </m:r>
        <m:r>
          <m:rPr>
            <m:sty m:val="p"/>
          </m:rPr>
          <m:t>−</m:t>
        </m:r>
        <m:r>
          <m:t>1</m:t>
        </m:r>
        <m:r>
          <m:rPr>
            <m:sty m:val="p"/>
          </m:rPr>
          <m:t>=</m:t>
        </m:r>
        <m:r>
          <m:t>r</m:t>
        </m:r>
      </m:oMath>
      <w:r>
        <w:t xml:space="preserve">, so the number of independently assigned forced lines equals the number of available direction types. Thus the occupancy phenomenon strengthens rapidly across the profiles. The largest original R3 public fiber is distinguishable from a uniformly sampled same-size subset by this</w:t>
      </w:r>
      <w:r>
        <w:t xml:space="preserve"> </w:t>
      </w:r>
      <w:r>
        <w:rPr>
          <w:bCs/>
          <w:b/>
        </w:rPr>
        <w:t xml:space="preserve">purely geometric single-fiber test</w:t>
      </w:r>
      <w:r>
        <w:t xml:space="preserve"> </w:t>
      </w:r>
      <w:r>
        <w:t xml:space="preserve">with provable event-probability gap greater than</w:t>
      </w:r>
      <w:r>
        <w:t xml:space="preserve"> </w:t>
      </w:r>
      <m:oMath>
        <m:r>
          <m:t>0.9972</m:t>
        </m:r>
      </m:oMath>
      <w:r>
        <w:t xml:space="preserve">. No secret-incidence data or plaintext ciphertext is required.</w:t>
      </w:r>
    </w:p>
    <w:p>
      <w:pPr>
        <w:pStyle w:val="BodyText"/>
      </w:pPr>
      <w:r>
        <w:rPr>
          <w:bCs/>
          <w:b/>
        </w:rPr>
        <w:t xml:space="preserve">Executable verification and attack boundary.</w:t>
      </w:r>
      <w:r>
        <w:t xml:space="preserve"> </w:t>
      </w:r>
      <w:r>
        <w:t xml:space="preserve">The reproducible standard-library script `research-2028/attacks/ternary_parallel_line_collision.py` computes the two bounds as</w:t>
      </w:r>
      <w:r>
        <w:t xml:space="preserve"> </w:t>
      </w:r>
      <w:r>
        <w:rPr>
          <w:iCs/>
          <w:i/>
        </w:rPr>
        <w:t xml:space="preserve">exact rational numbers</w:t>
      </w:r>
      <w:r>
        <w:t xml:space="preserve">, verifies the full</w:t>
      </w:r>
      <w:r>
        <w:t xml:space="preserve"> </w:t>
      </w:r>
      <m:oMath>
        <m:sSup>
          <m:e>
            <m:r>
              <m:t>3</m:t>
            </m:r>
          </m:e>
          <m:sup>
            <m:r>
              <m:t>9</m:t>
            </m:r>
          </m:sup>
        </m:sSup>
        <m:r>
          <m:rPr>
            <m:sty m:val="p"/>
          </m:rPr>
          <m:t>=</m:t>
        </m:r>
        <m:r>
          <m:t>19</m:t>
        </m:r>
        <m:r>
          <m:rPr>
            <m:sty m:val="p"/>
          </m:rPr>
          <m:t>,</m:t>
        </m:r>
        <m:r>
          <m:t>683</m:t>
        </m:r>
      </m:oMath>
      <w:r>
        <w:t xml:space="preserve"> </w:t>
      </w:r>
      <w:r>
        <w:t xml:space="preserve">scalar table ensemble for</w:t>
      </w:r>
      <w:r>
        <w:t xml:space="preserve"> </w:t>
      </w:r>
      <m:oMath>
        <m:d>
          <m:dPr>
            <m:begChr m:val="("/>
            <m:endChr m:val=")"/>
            <m:sepChr m:val=""/>
            <m:grow/>
          </m:dPr>
          <m:e>
            <m:r>
              <m:t>d</m:t>
            </m:r>
            <m:r>
              <m:rPr>
                <m:sty m:val="p"/>
              </m:rPr>
              <m:t>,</m:t>
            </m:r>
            <m:r>
              <m:t>r</m:t>
            </m:r>
          </m:e>
        </m:d>
        <m:r>
          <m:rPr>
            <m:sty m:val="p"/>
          </m:rPr>
          <m:t>=</m:t>
        </m:r>
        <m:d>
          <m:dPr>
            <m:begChr m:val="("/>
            <m:endChr m:val=")"/>
            <m:sepChr m:val=""/>
            <m:grow/>
          </m:dPr>
          <m:e>
            <m:r>
              <m:t>2</m:t>
            </m:r>
            <m:r>
              <m:rPr>
                <m:sty m:val="p"/>
              </m:rPr>
              <m:t>,</m:t>
            </m:r>
            <m:r>
              <m:t>1</m:t>
            </m:r>
          </m:e>
        </m:d>
      </m:oMath>
      <w:r>
        <w:t xml:space="preserve"> </w:t>
      </w:r>
      <w:r>
        <w:t xml:space="preserve">(where precisely</w:t>
      </w:r>
      <w:r>
        <w:t xml:space="preserve"> </w:t>
      </w:r>
      <m:oMath>
        <m:r>
          <m:t>2</m:t>
        </m:r>
        <m:r>
          <m:rPr>
            <m:sty m:val="p"/>
          </m:rPr>
          <m:t>,</m:t>
        </m:r>
        <m:r>
          <m:t>187</m:t>
        </m:r>
      </m:oMath>
      <w:r>
        <w:t xml:space="preserve"> </w:t>
      </w:r>
      <w:r>
        <w:t xml:space="preserve">tables force three parallel lines), and performs an independent public-only</w:t>
      </w:r>
      <w:r>
        <w:t xml:space="preserve"> </w:t>
      </w:r>
      <m:oMath>
        <m:r>
          <m:t>24</m:t>
        </m:r>
        <m:r>
          <m:rPr>
            <m:sty m:val="p"/>
          </m:rPr>
          <m:t>+</m:t>
        </m:r>
        <m:r>
          <m:t>24</m:t>
        </m:r>
      </m:oMath>
      <w:r>
        <w:t xml:space="preserve">-fiber Monte Carlo comparison on each original geometry. The exhaustive toy identity checks</w:t>
      </w:r>
      <w:r>
        <w:t xml:space="preserve"> </w:t>
      </w:r>
      <m:oMath>
        <m:r>
          <m:t>2</m:t>
        </m:r>
        <m:r>
          <m:rPr>
            <m:sty m:val="p"/>
          </m:rPr>
          <m:t>,</m:t>
        </m:r>
        <m:r>
          <m:t>187</m:t>
        </m:r>
        <m:r>
          <m:rPr>
            <m:sty m:val="p"/>
          </m:rPr>
          <m:t>/</m:t>
        </m:r>
        <m:r>
          <m:t>19</m:t>
        </m:r>
        <m:r>
          <m:rPr>
            <m:sty m:val="p"/>
          </m:rPr>
          <m:t>,</m:t>
        </m:r>
        <m:r>
          <m:t>683</m:t>
        </m:r>
        <m:r>
          <m:rPr>
            <m:sty m:val="p"/>
          </m:rPr>
          <m:t>=</m:t>
        </m:r>
        <m:r>
          <m:t>1</m:t>
        </m:r>
        <m:r>
          <m:rPr>
            <m:sty m:val="p"/>
          </m:rPr>
          <m:t>/</m:t>
        </m:r>
        <m:r>
          <m:t>9</m:t>
        </m:r>
      </m:oMath>
      <w:r>
        <w:t xml:space="preserve">; it cannot replace the general proof. Numerical Monte Carlo detections are diagnostics, not the source of the certified inequalities.</w:t>
      </w:r>
    </w:p>
    <w:p>
      <w:pPr>
        <w:pStyle w:val="BodyText"/>
      </w:pPr>
      <w:r>
        <w:rPr>
          <w:bCs/>
          <w:b/>
        </w:rPr>
        <w:t xml:space="preserve">Cryptographic applicability is explicitly limited.</w:t>
      </w:r>
      <w:r>
        <w:t xml:space="preserve"> </w:t>
      </w:r>
      <w:r>
        <w:t xml:space="preserve">The archived SG-DIFRA-MDS</w:t>
      </w:r>
      <w:r>
        <w:t xml:space="preserve"> </w:t>
      </w:r>
      <w:r>
        <w:rPr>
          <w:bCs/>
          <w:b/>
        </w:rPr>
        <w:t xml:space="preserve">Plant and Null label distributions both use the same public NCSG fiber sampler</w:t>
      </w:r>
      <w:r>
        <w:t xml:space="preserve">, and the encrypted labels were independent random</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rows except for the hidden MDS replacement. Therefore</w:t>
      </w:r>
      <w:r>
        <w:t xml:space="preserve"> </w:t>
      </w:r>
      <m:oMath>
        <m:r>
          <m:t>D</m:t>
        </m:r>
        <m:d>
          <m:dPr>
            <m:begChr m:val="("/>
            <m:endChr m:val=")"/>
            <m:sepChr m:val=""/>
            <m:grow/>
          </m:dPr>
          <m:e>
            <m:r>
              <m:t>S</m:t>
            </m:r>
          </m:e>
        </m:d>
      </m:oMath>
      <w:r>
        <w:t xml:space="preserve"> </w:t>
      </w:r>
      <w:r>
        <w:t xml:space="preserve">has the</w:t>
      </w:r>
      <w:r>
        <w:t xml:space="preserve"> </w:t>
      </w:r>
      <w:r>
        <w:rPr>
          <w:iCs/>
          <w:i/>
        </w:rPr>
        <w:t xml:space="preserve">same</w:t>
      </w:r>
      <w:r>
        <w:t xml:space="preserve"> </w:t>
      </w:r>
      <w:r>
        <w:t xml:space="preserve">marginal distribution in both cryptographic games, and this theorem does</w:t>
      </w:r>
      <w:r>
        <w:t xml:space="preserve"> </w:t>
      </w:r>
      <w:r>
        <w:rPr>
          <w:bCs/>
          <w:b/>
        </w:rPr>
        <w:t xml:space="preserve">not</w:t>
      </w:r>
      <w:r>
        <w:t xml:space="preserve"> </w:t>
      </w:r>
      <w:r>
        <w:t xml:space="preserve">refute MDS-HBCE or recover an encapsulated key. Indeed, exploiting this public leakage requires a</w:t>
      </w:r>
      <w:r>
        <w:t xml:space="preserve"> </w:t>
      </w:r>
      <w:r>
        <w:rPr>
          <w:iCs/>
          <w:i/>
        </w:rPr>
        <w:t xml:space="preserve">new</w:t>
      </w:r>
      <w:r>
        <w:t xml:space="preserve"> </w:t>
      </w:r>
      <w:r>
        <w:t xml:space="preserve">construction that attempts to hide NCSG geometry or assumes NCSG fibers pseudorandom. The original independent dense labeling avoids an assignment-space parity attack only at the price of the previously proved NCSG-removability defect. Neither property establishes a secure, novel NCSG-only KEM, and no claim of novel field-theoretic mathematics relative to prior literature is made here.</w:t>
      </w:r>
    </w:p>
    <w:bookmarkEnd w:id="28"/>
    <w:bookmarkStart w:id="29" w:name="Xa4df9161ff7230d1258d7be8f03755a0591793b"/>
    <w:p>
      <w:pPr>
        <w:pStyle w:val="Heading2"/>
      </w:pPr>
      <w:r>
        <w:t xml:space="preserve">4.3 Round-6 public recovery of the hidden affine-linearity subspace</w:t>
      </w:r>
    </w:p>
    <w:p>
      <w:pPr>
        <w:pStyle w:val="FirstParagraph"/>
      </w:pPr>
      <w:r>
        <w:t xml:space="preserve">The preceding results count public affine lines in</w:t>
      </w:r>
      <w:r>
        <w:t xml:space="preserve"> </w:t>
      </w:r>
      <w:r>
        <w:rPr>
          <w:bCs/>
          <w:b/>
        </w:rPr>
        <w:t xml:space="preserve">one fiber</w:t>
      </w:r>
      <w:r>
        <w:t xml:space="preserve">. Round 6 studies the stronger original-public-function access model: the original archived key-generation algorithm publishes the local MaxEnt function</w:t>
      </w:r>
      <w:r>
        <w:t xml:space="preserve"> </w:t>
      </w:r>
      <m:oMath>
        <m:sSub>
          <m:e>
            <m:r>
              <m:t>f</m:t>
            </m:r>
          </m:e>
          <m:sub>
            <m:r>
              <m:t>i</m:t>
            </m:r>
          </m:sub>
        </m:sSub>
      </m:oMath>
      <w:r>
        <w:t xml:space="preserve"> </w:t>
      </w:r>
      <w:r>
        <w:t xml:space="preserve">and publicly enumerates its fiber, so an adversary can evaluate the full local map</w:t>
      </w:r>
      <w:r>
        <w:t xml:space="preserve"> </w:t>
      </w:r>
      <m:oMath>
        <m:r>
          <m:t>f</m:t>
        </m:r>
        <m:r>
          <m:rPr>
            <m:sty m:val="p"/>
          </m:rPr>
          <m:t>:</m:t>
        </m:r>
        <m:sSubSup>
          <m:e>
            <m:r>
              <m:rPr>
                <m:sty m:val="p"/>
                <m:scr m:val="double-struck"/>
              </m:rPr>
              <m:t>F</m:t>
            </m:r>
          </m:e>
          <m:sub>
            <m:r>
              <m:t>3</m:t>
            </m:r>
          </m:sub>
          <m:sup>
            <m:r>
              <m:t>k</m:t>
            </m:r>
          </m:sup>
        </m:sSubSup>
        <m:r>
          <m:rPr>
            <m:sty m:val="p"/>
          </m:rPr>
          <m:t>→</m:t>
        </m:r>
        <m:sSubSup>
          <m:e>
            <m:r>
              <m:rPr>
                <m:sty m:val="p"/>
                <m:scr m:val="double-struck"/>
              </m:rPr>
              <m:t>F</m:t>
            </m:r>
          </m:e>
          <m:sub>
            <m:r>
              <m:t>3</m:t>
            </m:r>
          </m:sub>
          <m:sup>
            <m:r>
              <m:t>r</m:t>
            </m:r>
          </m:sup>
        </m:sSubSup>
      </m:oMath>
      <w:r>
        <w:t xml:space="preserve">. In the source’s actual geometries</w:t>
      </w:r>
      <w:r>
        <w:t xml:space="preserve"> </w:t>
      </w:r>
      <m:oMath>
        <m:r>
          <m:t>k</m:t>
        </m:r>
        <m:r>
          <m:rPr>
            <m:sty m:val="p"/>
          </m:rPr>
          <m:t>∈</m:t>
        </m:r>
        <m:r>
          <m:rPr>
            <m:sty m:val="p"/>
          </m:rPr>
          <m:t>{</m:t>
        </m:r>
        <m:r>
          <m:t>5</m:t>
        </m:r>
        <m:r>
          <m:rPr>
            <m:sty m:val="p"/>
          </m:rPr>
          <m:t>,</m:t>
        </m:r>
        <m:r>
          <m:t>7</m:t>
        </m:r>
        <m:r>
          <m:rPr>
            <m:sty m:val="p"/>
          </m:rPr>
          <m:t>,</m:t>
        </m:r>
        <m:r>
          <m:t>9</m:t>
        </m:r>
        <m:r>
          <m:rPr>
            <m:sty m:val="p"/>
          </m:rPr>
          <m:t>}</m:t>
        </m:r>
      </m:oMath>
      <w:r>
        <w:t xml:space="preserve">, the entire input space contains only</w:t>
      </w:r>
      <w:r>
        <w:t xml:space="preserve"> </w:t>
      </w:r>
      <m:oMath>
        <m:r>
          <m:t>243</m:t>
        </m:r>
      </m:oMath>
      <w:r>
        <w:t xml:space="preserve">,</w:t>
      </w:r>
      <w:r>
        <w:t xml:space="preserve"> </w:t>
      </w:r>
      <m:oMath>
        <m:r>
          <m:t>2187</m:t>
        </m:r>
      </m:oMath>
      <w:r>
        <w:t xml:space="preserve">, or</w:t>
      </w:r>
      <w:r>
        <w:t xml:space="preserve"> </w:t>
      </w:r>
      <m:oMath>
        <m:r>
          <m:t>19683</m:t>
        </m:r>
      </m:oMath>
      <w:r>
        <w:t xml:space="preserve"> </w:t>
      </w:r>
      <w:r>
        <w:t xml:space="preserve">points. Even hiding the matrices</w:t>
      </w:r>
      <w:r>
        <w:t xml:space="preserve"> </w:t>
      </w:r>
      <m:oMath>
        <m:r>
          <m:t>A</m:t>
        </m:r>
        <m:r>
          <m:rPr>
            <m:sty m:val="p"/>
          </m:rPr>
          <m:t>,</m:t>
        </m:r>
        <m:r>
          <m:t>B</m:t>
        </m:r>
      </m:oMath>
      <w:r>
        <w:t xml:space="preserve"> </w:t>
      </w:r>
      <w:r>
        <w:t xml:space="preserve">and the direction</w:t>
      </w:r>
      <w:r>
        <w:t xml:space="preserve"> </w:t>
      </w:r>
      <m:oMath>
        <m:r>
          <m:t>a</m:t>
        </m:r>
      </m:oMath>
      <w:r>
        <w:t xml:space="preserve"> </w:t>
      </w:r>
      <w:r>
        <w:t xml:space="preserve">would not hide a structural subspace of those maps.</w:t>
      </w:r>
    </w:p>
    <w:p>
      <w:pPr>
        <w:pStyle w:val="BodyText"/>
      </w:pPr>
      <w:r>
        <w:t xml:space="preserve">Define the full second finite difference along</w:t>
      </w:r>
      <w:r>
        <w:t xml:space="preserve"> </w:t>
      </w:r>
      <m:oMath>
        <m:r>
          <m:t>h</m:t>
        </m:r>
        <m:r>
          <m:rPr>
            <m:sty m:val="p"/>
          </m:rPr>
          <m:t>∈</m:t>
        </m:r>
        <m:sSubSup>
          <m:e>
            <m:r>
              <m:rPr>
                <m:sty m:val="p"/>
                <m:scr m:val="double-struck"/>
              </m:rPr>
              <m:t>F</m:t>
            </m:r>
          </m:e>
          <m:sub>
            <m:r>
              <m:t>3</m:t>
            </m:r>
          </m:sub>
          <m:sup>
            <m:r>
              <m:t>k</m:t>
            </m:r>
          </m:sup>
        </m:sSubSup>
      </m:oMath>
      <w:r>
        <w:t xml:space="preserve"> </w:t>
      </w:r>
      <w:r>
        <w:t xml:space="preserve">by</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box>
            <m:boxPr>
              <m:opEmu m:val="on"/>
            </m:boxPr>
            <m:e>
              <m:r>
                <m:rPr>
                  <m:sty m:val="p"/>
                </m:rPr>
                <m:t>:=</m:t>
              </m:r>
            </m:e>
          </m:box>
          <m:r>
            <m:t>f</m:t>
          </m:r>
          <m:d>
            <m:dPr>
              <m:begChr m:val="("/>
              <m:endChr m:val=")"/>
              <m:sepChr m:val=""/>
              <m:grow/>
            </m:dPr>
            <m:e>
              <m:r>
                <m:t>x</m:t>
              </m:r>
            </m:e>
          </m:d>
          <m:r>
            <m:rPr>
              <m:sty m:val="p"/>
            </m:rPr>
            <m:t>+</m:t>
          </m:r>
          <m:r>
            <m:t>f</m:t>
          </m:r>
          <m:d>
            <m:dPr>
              <m:begChr m:val="("/>
              <m:endChr m:val=")"/>
              <m:sepChr m:val=""/>
              <m:grow/>
            </m:dPr>
            <m:e>
              <m:r>
                <m:t>x</m:t>
              </m:r>
              <m:r>
                <m:rPr>
                  <m:sty m:val="p"/>
                </m:rPr>
                <m:t>+</m:t>
              </m:r>
              <m:r>
                <m:t>h</m:t>
              </m:r>
            </m:e>
          </m:d>
          <m:r>
            <m:rPr>
              <m:sty m:val="p"/>
            </m:rPr>
            <m:t>+</m:t>
          </m:r>
          <m:r>
            <m:t>f</m:t>
          </m:r>
          <m:d>
            <m:dPr>
              <m:begChr m:val="("/>
              <m:endChr m:val=")"/>
              <m:sepChr m:val=""/>
              <m:grow/>
            </m:dPr>
            <m:e>
              <m:r>
                <m:t>x</m:t>
              </m:r>
              <m:r>
                <m:rPr>
                  <m:sty m:val="p"/>
                </m:rPr>
                <m:t>+</m:t>
              </m:r>
              <m:r>
                <m:t>2</m:t>
              </m:r>
              <m:r>
                <m:t>h</m:t>
              </m:r>
            </m:e>
          </m:d>
          <m:r>
            <m:rPr>
              <m:sty m:val="p"/>
            </m:rPr>
            <m:t>.</m:t>
          </m:r>
        </m:oMath>
      </m:oMathPara>
    </w:p>
    <w:p>
      <w:pPr>
        <w:pStyle w:val="FirstParagraph"/>
      </w:pPr>
      <w:r>
        <w:t xml:space="preserve">Since</w:t>
      </w:r>
      <w:r>
        <w:t xml:space="preserve"> </w:t>
      </w:r>
      <m:oMath>
        <m:r>
          <m:rPr>
            <m:sty m:val="p"/>
          </m:rPr>
          <m:t>−</m:t>
        </m:r>
        <m:r>
          <m:t>2</m:t>
        </m:r>
        <m:r>
          <m:rPr>
            <m:sty m:val="p"/>
          </m:rPr>
          <m:t>=</m:t>
        </m:r>
        <m:r>
          <m:t>1</m:t>
        </m:r>
      </m:oMath>
      <w:r>
        <w:t xml:space="preserve"> </w:t>
      </w:r>
      <w:r>
        <w:t xml:space="preserve">in</w:t>
      </w:r>
      <w:r>
        <w:t xml:space="preserve"> </w:t>
      </w:r>
      <m:oMath>
        <m:sSub>
          <m:e>
            <m:r>
              <m:rPr>
                <m:sty m:val="p"/>
                <m:scr m:val="double-struck"/>
              </m:rPr>
              <m:t>F</m:t>
            </m:r>
          </m:e>
          <m:sub>
            <m:r>
              <m:t>3</m:t>
            </m:r>
          </m:sub>
        </m:sSub>
      </m:oMath>
      <w:r>
        <w:t xml:space="preserve">, this equals</w:t>
      </w:r>
      <w:r>
        <w:t xml:space="preserve"> </w:t>
      </w:r>
      <m:oMath>
        <m:sSup>
          <m:e>
            <m:d>
              <m:dPr>
                <m:begChr m:val="("/>
                <m:endChr m:val=")"/>
                <m:sepChr m:val=""/>
                <m:grow/>
              </m:dPr>
              <m:e>
                <m:sSub>
                  <m:e>
                    <m:r>
                      <m:rPr>
                        <m:sty m:val="p"/>
                        <m:scr m:val="sans-serif"/>
                      </m:rPr>
                      <m:t>T</m:t>
                    </m:r>
                  </m:e>
                  <m:sub>
                    <m:r>
                      <m:t>h</m:t>
                    </m:r>
                  </m:sub>
                </m:sSub>
                <m:r>
                  <m:rPr>
                    <m:sty m:val="p"/>
                  </m:rPr>
                  <m:t>−</m:t>
                </m:r>
                <m:r>
                  <m:t>I</m:t>
                </m:r>
              </m:e>
            </m:d>
          </m:e>
          <m:sup>
            <m:r>
              <m:t>2</m:t>
            </m:r>
          </m:sup>
        </m:sSup>
        <m:r>
          <m:t>f</m:t>
        </m:r>
        <m:d>
          <m:dPr>
            <m:begChr m:val="("/>
            <m:endChr m:val=")"/>
            <m:sepChr m:val=""/>
            <m:grow/>
          </m:dPr>
          <m:e>
            <m:r>
              <m:t>x</m:t>
            </m:r>
          </m:e>
        </m:d>
      </m:oMath>
      <w:r>
        <w:t xml:space="preserve">, where</w:t>
      </w:r>
      <w:r>
        <w:t xml:space="preserve"> </w:t>
      </w:r>
      <m:oMath>
        <m:sSub>
          <m:e>
            <m:r>
              <m:rPr>
                <m:sty m:val="p"/>
                <m:scr m:val="sans-serif"/>
              </m:rPr>
              <m:t>T</m:t>
            </m:r>
          </m:e>
          <m:sub>
            <m:r>
              <m:t>h</m:t>
            </m:r>
          </m:sub>
        </m:sSub>
        <m:r>
          <m:t>f</m:t>
        </m:r>
        <m:d>
          <m:dPr>
            <m:begChr m:val="("/>
            <m:endChr m:val=")"/>
            <m:sepChr m:val=""/>
            <m:grow/>
          </m:dPr>
          <m:e>
            <m:r>
              <m:t>x</m:t>
            </m:r>
          </m:e>
        </m:d>
        <m:r>
          <m:rPr>
            <m:sty m:val="p"/>
          </m:rPr>
          <m:t>=</m:t>
        </m:r>
        <m:r>
          <m:t>f</m:t>
        </m:r>
        <m:d>
          <m:dPr>
            <m:begChr m:val="("/>
            <m:endChr m:val=")"/>
            <m:sepChr m:val=""/>
            <m:grow/>
          </m:dPr>
          <m:e>
            <m:r>
              <m:t>x</m:t>
            </m:r>
            <m:r>
              <m:rPr>
                <m:sty m:val="p"/>
              </m:rPr>
              <m:t>+</m:t>
            </m:r>
            <m:r>
              <m:t>h</m:t>
            </m:r>
          </m:e>
        </m:d>
      </m:oMath>
      <w:r>
        <w:t xml:space="preserve">. For any</w:t>
      </w:r>
      <w:r>
        <w:t xml:space="preserve"> </w:t>
      </w:r>
      <w:r>
        <w:rPr>
          <w:iCs/>
          <w:i/>
        </w:rPr>
        <w:t xml:space="preserve">publicly evaluable</w:t>
      </w:r>
      <w:r>
        <w:t xml:space="preserve"> </w:t>
      </w:r>
      <m:oMath>
        <m:r>
          <m:t>f</m:t>
        </m:r>
      </m:oMath>
      <w:r>
        <w:t xml:space="preserve">, define its affine-linearity direction set</w:t>
      </w:r>
    </w:p>
    <w:p>
      <w:pPr>
        <w:pStyle w:val="BodyText"/>
      </w:pPr>
      <m:oMathPara>
        <m:oMathParaPr>
          <m:jc m:val="center"/>
        </m:oMathParaPr>
        <m:oMath>
          <m:r>
            <m:rPr>
              <m:sty m:val="p"/>
              <m:scr m:val="script"/>
            </m:rPr>
            <m:t>V</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sSub>
            <m:e>
              <m:r>
                <m:rPr>
                  <m:sty m:val="p"/>
                  <m:scr m:val="script"/>
                </m:rPr>
                <m:t>S</m:t>
              </m:r>
            </m:e>
            <m:sub>
              <m:r>
                <m:t>h</m:t>
              </m:r>
            </m:sub>
          </m:sSub>
          <m:r>
            <m:t>f</m:t>
          </m:r>
          <m:d>
            <m:dPr>
              <m:begChr m:val="("/>
              <m:endChr m:val=")"/>
              <m:sepChr m:val=""/>
              <m:grow/>
            </m:dPr>
            <m:e>
              <m:r>
                <m:t>x</m:t>
              </m:r>
            </m:e>
          </m:d>
          <m:r>
            <m:rPr>
              <m:sty m:val="p"/>
            </m:rPr>
            <m:t>=</m:t>
          </m:r>
          <m:r>
            <m:t>0</m:t>
          </m:r>
          <m:r>
            <m:t> </m:t>
          </m:r>
          <m:r>
            <m:rPr>
              <m:nor/>
              <m:sty m:val="p"/>
            </m:rPr>
            <m:t>for every </m:t>
          </m:r>
          <m:r>
            <m:t>x</m:t>
          </m:r>
          <m:r>
            <m:rPr>
              <m:sty m:val="p"/>
            </m:rPr>
            <m:t>∈</m:t>
          </m:r>
          <m:sSubSup>
            <m:e>
              <m:r>
                <m:rPr>
                  <m:sty m:val="p"/>
                  <m:scr m:val="double-struck"/>
                </m:rPr>
                <m:t>F</m:t>
              </m:r>
            </m:e>
            <m:sub>
              <m:r>
                <m:t>3</m:t>
              </m:r>
            </m:sub>
            <m:sup>
              <m:r>
                <m:t>k</m:t>
              </m:r>
            </m:sup>
          </m:sSubSup>
          <m:r>
            <m:rPr>
              <m:sty m:val="p"/>
            </m:rPr>
            <m:t>}</m:t>
          </m:r>
          <m:r>
            <m:rPr>
              <m:sty m:val="p"/>
            </m:rPr>
            <m:t>.</m:t>
          </m:r>
        </m:oMath>
      </m:oMathPara>
    </w:p>
    <w:p>
      <w:pPr>
        <w:pStyle w:val="FirstParagraph"/>
      </w:pPr>
      <w:r>
        <w:rPr>
          <w:bCs/>
          <w:b/>
        </w:rPr>
        <w:t xml:space="preserve">Theorem 4.5 (public recovery with an exact finite sampling-failure bound).</w:t>
      </w:r>
      <w:r>
        <w:t xml:space="preserve"> </w:t>
      </w:r>
      <w:r>
        <w:t xml:space="preserve">Sample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a nonzero</w:t>
      </w:r>
      <w:r>
        <w:t xml:space="preserve"> </w:t>
      </w:r>
      <m:oMath>
        <m:r>
          <m:t>a</m:t>
        </m:r>
        <m:r>
          <m:rPr>
            <m:sty m:val="p"/>
          </m:rPr>
          <m:t>∈</m:t>
        </m:r>
        <m:sSubSup>
          <m:e>
            <m:r>
              <m:rPr>
                <m:sty m:val="p"/>
                <m:scr m:val="double-struck"/>
              </m:rPr>
              <m:t>F</m:t>
            </m:r>
          </m:e>
          <m:sub>
            <m:r>
              <m:t>3</m:t>
            </m:r>
          </m:sub>
          <m:sup>
            <m:r>
              <m:t>d</m:t>
            </m:r>
          </m:sup>
        </m:sSubSup>
      </m:oMath>
      <w:r>
        <w:t xml:space="preserve">, and an independent uniform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r>
            <m:t>  </m:t>
          </m:r>
          <m:r>
            <m:t>r</m:t>
          </m:r>
          <m:r>
            <m:rPr>
              <m:sty m:val="p"/>
            </m:rPr>
            <m:t>=</m:t>
          </m:r>
          <m:r>
            <m:t>k</m:t>
          </m:r>
          <m:r>
            <m:rPr>
              <m:sty m:val="p"/>
            </m:rPr>
            <m:t>−</m:t>
          </m:r>
          <m:r>
            <m:t>d</m:t>
          </m:r>
          <m:r>
            <m:rPr>
              <m:sty m:val="p"/>
            </m:rPr>
            <m:t>,</m:t>
          </m:r>
        </m:oMath>
      </m:oMathPara>
    </w:p>
    <w:p>
      <w:pPr>
        <w:pStyle w:val="FirstParagraph"/>
      </w:pPr>
      <w:r>
        <w:t xml:space="preserve">with</w:t>
      </w:r>
      <w:r>
        <w:t xml:space="preserve"> </w:t>
      </w:r>
      <m:oMath>
        <m:r>
          <m:t>d</m:t>
        </m:r>
        <m:r>
          <m:rPr>
            <m:sty m:val="p"/>
          </m:rPr>
          <m:t>≥</m:t>
        </m:r>
        <m:r>
          <m:t>2</m:t>
        </m:r>
      </m:oMath>
      <w:r>
        <w:t xml:space="preserve">. The hidden</w:t>
      </w:r>
      <w:r>
        <w:t xml:space="preserve"> </w:t>
      </w:r>
      <m:oMath>
        <m:d>
          <m:dPr>
            <m:begChr m:val="("/>
            <m:endChr m:val=")"/>
            <m:sepChr m:val=""/>
            <m:grow/>
          </m:dPr>
          <m:e>
            <m:r>
              <m:t>r</m:t>
            </m:r>
            <m:r>
              <m:rPr>
                <m:sty m:val="p"/>
              </m:rPr>
              <m:t>+</m:t>
            </m:r>
            <m:r>
              <m:t>1</m:t>
            </m:r>
          </m:e>
        </m:d>
      </m:oMath>
      <w:r>
        <w:t xml:space="preserve">-dimensional linear subspace</w:t>
      </w:r>
    </w:p>
    <w:p>
      <w:pPr>
        <w:pStyle w:val="BodyText"/>
      </w:pPr>
      <m:oMathPara>
        <m:oMathParaPr>
          <m:jc m:val="center"/>
        </m:oMathParaPr>
        <m:oMath>
          <m:r>
            <m:t>V</m:t>
          </m:r>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a</m:t>
              </m:r>
              <m:r>
                <m:rPr>
                  <m:sty m:val="p"/>
                </m:rPr>
                <m:t>⟩</m:t>
              </m:r>
            </m:e>
          </m:d>
        </m:oMath>
      </m:oMathPara>
    </w:p>
    <w:p>
      <w:pPr>
        <w:pStyle w:val="FirstParagraph"/>
      </w:pPr>
      <w:r>
        <w:t xml:space="preserve">is always contained in the publicly computable</w:t>
      </w:r>
      <w:r>
        <w:t xml:space="preserve"> </w:t>
      </w:r>
      <m:oMath>
        <m:r>
          <m:rPr>
            <m:sty m:val="p"/>
            <m:scr m:val="script"/>
          </m:rPr>
          <m:t>V</m:t>
        </m:r>
        <m:d>
          <m:dPr>
            <m:begChr m:val="("/>
            <m:endChr m:val=")"/>
            <m:sepChr m:val=""/>
            <m:grow/>
          </m:dPr>
          <m:e>
            <m:r>
              <m:t>f</m:t>
            </m:r>
          </m:e>
        </m:d>
      </m:oMath>
      <w:r>
        <w:t xml:space="preserve">. Moreover</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rPr>
                  <m:sty m:val="p"/>
                  <m:scr m:val="script"/>
                </m:rPr>
                <m:t>V</m:t>
              </m:r>
              <m:d>
                <m:dPr>
                  <m:begChr m:val="("/>
                  <m:endChr m:val=")"/>
                  <m:sepChr m:val=""/>
                  <m:grow/>
                </m:dPr>
                <m:e>
                  <m:r>
                    <m:t>f</m:t>
                  </m:r>
                </m:e>
              </m:d>
              <m:r>
                <m:rPr>
                  <m:sty m:val="p"/>
                </m:rPr>
                <m:t>≠</m:t>
              </m:r>
              <m:r>
                <m:t>V</m:t>
              </m:r>
              <m:r>
                <m:rPr>
                  <m:sty m:val="p"/>
                </m:rPr>
                <m:t>∣</m:t>
              </m:r>
              <m:r>
                <m:t>A</m:t>
              </m:r>
              <m:r>
                <m:rPr>
                  <m:sty m:val="p"/>
                </m:rPr>
                <m:t>,</m:t>
              </m:r>
              <m:r>
                <m:t>B</m:t>
              </m:r>
              <m:r>
                <m:rPr>
                  <m:sty m:val="p"/>
                </m:rPr>
                <m:t>,</m:t>
              </m:r>
              <m:r>
                <m:t>a</m:t>
              </m:r>
            </m:e>
          </m:d>
          <m:r>
            <m:rPr>
              <m:sty m:val="p"/>
            </m:rPr>
            <m:t>≤</m:t>
          </m:r>
          <m:d>
            <m:dPr>
              <m:begChr m:val="("/>
              <m:endChr m:val=")"/>
              <m:sepChr m:val=""/>
              <m:grow/>
            </m:dPr>
            <m:e>
              <m:sSup>
                <m:e>
                  <m:r>
                    <m:t>3</m:t>
                  </m:r>
                </m:e>
                <m:sup>
                  <m:r>
                    <m:t>k</m:t>
                  </m:r>
                </m:sup>
              </m:sSup>
              <m:r>
                <m:rPr>
                  <m:sty m:val="p"/>
                </m:rPr>
                <m:t>−</m:t>
              </m:r>
              <m:sSup>
                <m:e>
                  <m:r>
                    <m:t>3</m:t>
                  </m:r>
                </m:e>
                <m:sup>
                  <m:r>
                    <m:t>r</m:t>
                  </m:r>
                  <m:r>
                    <m:rPr>
                      <m:sty m:val="p"/>
                    </m:rPr>
                    <m:t>+</m:t>
                  </m:r>
                  <m:r>
                    <m:t>1</m:t>
                  </m:r>
                </m:sup>
              </m:sSup>
            </m:e>
          </m:d>
          <m:r>
            <m:t> </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Thus scanning</w:t>
      </w:r>
      <w:r>
        <w:t xml:space="preserve"> </w:t>
      </w:r>
      <w:r>
        <w:rPr>
          <w:bCs/>
          <w:b/>
        </w:rPr>
        <w:t xml:space="preserve">all public directions and all public evaluation inputs</w:t>
      </w:r>
      <w:r>
        <w:t xml:space="preserve"> </w:t>
      </w:r>
      <w:r>
        <w:t xml:space="preserve">recovers</w:t>
      </w:r>
      <w:r>
        <w:t xml:space="preserve"> </w:t>
      </w:r>
      <m:oMath>
        <m:r>
          <m:t>V</m:t>
        </m:r>
      </m:oMath>
      <w:r>
        <w:t xml:space="preserve"> </w:t>
      </w:r>
      <w:r>
        <w:t xml:space="preserve">exactly except with the displayed finite probability. This success statement holds uniformly for</w:t>
      </w:r>
      <w:r>
        <w:t xml:space="preserve"> </w:t>
      </w:r>
      <w:r>
        <w:rPr>
          <w:iCs/>
          <w:i/>
        </w:rPr>
        <w:t xml:space="preserve">every</w:t>
      </w:r>
      <w:r>
        <w:t xml:space="preserve"> </w:t>
      </w:r>
      <w:r>
        <w:t xml:space="preserve">invertible</w:t>
      </w:r>
      <w:r>
        <w:t xml:space="preserve"> </w:t>
      </w:r>
      <m:oMath>
        <m:r>
          <m:t>A</m:t>
        </m:r>
        <m:r>
          <m:rPr>
            <m:sty m:val="p"/>
          </m:rPr>
          <m:t>,</m:t>
        </m:r>
        <m:r>
          <m:t>B</m:t>
        </m:r>
      </m:oMath>
      <w:r>
        <w:t xml:space="preserve"> </w:t>
      </w:r>
      <w:r>
        <w:t xml:space="preserve">and every nonzero</w:t>
      </w:r>
      <w:r>
        <w:t xml:space="preserve"> </w:t>
      </w:r>
      <m:oMath>
        <m:r>
          <m:t>a</m:t>
        </m:r>
      </m:oMath>
      <w:r>
        <w:t xml:space="preserve">, and the algorithm does not need any of those sampled coordinates as input.</w:t>
      </w:r>
    </w:p>
    <w:p>
      <w:pPr>
        <w:pStyle w:val="BodyText"/>
      </w:pPr>
      <w:r>
        <w:rPr>
          <w:bCs/>
          <w:b/>
        </w:rPr>
        <w:t xml:space="preserve">Proof.</w:t>
      </w:r>
      <w:r>
        <w:t xml:space="preserve"> </w:t>
      </w:r>
      <w:r>
        <w:t xml:space="preserve">Write</w:t>
      </w:r>
      <w:r>
        <w:t xml:space="preserve"> </w:t>
      </w:r>
      <m:oMath>
        <m:r>
          <m:t>B</m:t>
        </m:r>
        <m:r>
          <m:t>h</m:t>
        </m:r>
        <m:r>
          <m:rPr>
            <m:sty m:val="p"/>
          </m:rPr>
          <m:t>=</m:t>
        </m:r>
        <m:d>
          <m:dPr>
            <m:begChr m:val="("/>
            <m:endChr m:val=")"/>
            <m:sepChr m:val=""/>
            <m:grow/>
          </m:dPr>
          <m:e>
            <m:r>
              <m:t>v</m:t>
            </m:r>
            <m:r>
              <m:rPr>
                <m:sty m:val="p"/>
              </m:rPr>
              <m:t>,</m:t>
            </m:r>
            <m:r>
              <m:t>b</m:t>
            </m:r>
          </m:e>
        </m:d>
      </m:oMath>
      <w:r>
        <w:t xml:space="preserve"> </w:t>
      </w:r>
      <w:r>
        <w:t xml:space="preserve">where</w:t>
      </w:r>
      <w:r>
        <w:t xml:space="preserve"> </w:t>
      </w:r>
      <m:oMath>
        <m:r>
          <m:t>v</m:t>
        </m:r>
        <m:r>
          <m:rPr>
            <m:sty m:val="p"/>
          </m:rPr>
          <m:t>∈</m:t>
        </m:r>
        <m:sSubSup>
          <m:e>
            <m:r>
              <m:rPr>
                <m:sty m:val="p"/>
                <m:scr m:val="double-struck"/>
              </m:rPr>
              <m:t>F</m:t>
            </m:r>
          </m:e>
          <m:sub>
            <m:r>
              <m:t>3</m:t>
            </m:r>
          </m:sub>
          <m:sup>
            <m:r>
              <m:t>r</m:t>
            </m:r>
          </m:sup>
        </m:sSubSup>
      </m:oMath>
      <w:r>
        <w:t xml:space="preserve"> </w:t>
      </w:r>
      <w:r>
        <w:t xml:space="preserve">and</w:t>
      </w:r>
      <w:r>
        <w:t xml:space="preserve"> </w:t>
      </w:r>
      <m:oMath>
        <m:r>
          <m:t>b</m:t>
        </m:r>
        <m:r>
          <m:rPr>
            <m:sty m:val="p"/>
          </m:rPr>
          <m:t>∈</m:t>
        </m:r>
        <m:sSubSup>
          <m:e>
            <m:r>
              <m:rPr>
                <m:sty m:val="p"/>
                <m:scr m:val="double-struck"/>
              </m:rPr>
              <m:t>F</m:t>
            </m:r>
          </m:e>
          <m:sub>
            <m:r>
              <m:t>3</m:t>
            </m:r>
          </m:sub>
          <m:sup>
            <m:r>
              <m:t>d</m:t>
            </m:r>
          </m:sup>
        </m:sSubSup>
      </m:oMath>
      <w:r>
        <w:t xml:space="preserve">. Since the source term</w:t>
      </w:r>
      <w:r>
        <w:t xml:space="preserve"> </w:t>
      </w:r>
      <m:oMath>
        <m:r>
          <m:t>A</m:t>
        </m:r>
        <m:sSub>
          <m:e>
            <m:r>
              <m:t>u</m:t>
            </m:r>
          </m:e>
          <m:sub>
            <m:r>
              <m:t>L</m:t>
            </m:r>
          </m:sub>
        </m:sSub>
      </m:oMath>
      <w:r>
        <w:t xml:space="preserve"> </w:t>
      </w:r>
      <w:r>
        <w:t xml:space="preserve">is affine linear, its second difference vanishes along every</w:t>
      </w:r>
      <w:r>
        <w:t xml:space="preserve"> </w:t>
      </w:r>
      <m:oMath>
        <m:r>
          <m:t>h</m:t>
        </m:r>
      </m:oMath>
      <w:r>
        <w:t xml:space="preserve">, and commuting finite differences gives</w:t>
      </w:r>
    </w:p>
    <w:p>
      <w:pPr>
        <w:pStyle w:val="BodyText"/>
      </w:pPr>
      <m:oMathPara>
        <m:oMathParaPr>
          <m:jc m:val="center"/>
        </m:oMathParaPr>
        <m:oMath>
          <m:sSub>
            <m:e>
              <m:r>
                <m:rPr>
                  <m:sty m:val="p"/>
                  <m:scr m:val="script"/>
                </m:rPr>
                <m:t>S</m:t>
              </m:r>
            </m:e>
            <m:sub>
              <m:r>
                <m:t>h</m:t>
              </m:r>
            </m:sub>
          </m:sSub>
          <m:r>
            <m:t>f</m:t>
          </m:r>
          <m:d>
            <m:dPr>
              <m:begChr m:val="("/>
              <m:endChr m:val=")"/>
              <m:sepChr m:val=""/>
              <m:grow/>
            </m:dPr>
            <m:e>
              <m:r>
                <m:t>x</m:t>
              </m:r>
            </m:e>
          </m:d>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sSub>
            <m:e>
              <m:r>
                <m:t>Q</m:t>
              </m:r>
            </m:e>
            <m:sub>
              <m:r>
                <m:t>0</m:t>
              </m:r>
            </m:sub>
          </m:sSub>
          <m:d>
            <m:dPr>
              <m:begChr m:val="("/>
              <m:endChr m:val=")"/>
              <m:sepChr m:val=""/>
              <m:grow/>
            </m:dPr>
            <m:e>
              <m:sSub>
                <m:e>
                  <m:r>
                    <m:t>u</m:t>
                  </m:r>
                </m:e>
                <m:sub>
                  <m:r>
                    <m:t>R</m:t>
                  </m:r>
                </m:sub>
              </m:sSub>
            </m:e>
          </m:d>
          <m:r>
            <m:rPr>
              <m:sty m:val="p"/>
            </m:rPr>
            <m:t>.</m:t>
          </m:r>
        </m:oMath>
      </m:oMathPara>
    </w:p>
    <w:p>
      <w:pPr>
        <w:pStyle w:val="FirstParagraph"/>
      </w:pPr>
      <w:r>
        <w:t xml:space="preserve">If</w:t>
      </w:r>
      <w:r>
        <w:t xml:space="preserve"> </w:t>
      </w:r>
      <m:oMath>
        <m:r>
          <m:t>b</m:t>
        </m:r>
        <m:r>
          <m:rPr>
            <m:sty m:val="p"/>
          </m:rPr>
          <m:t>=</m:t>
        </m:r>
        <m:r>
          <m:t>0</m:t>
        </m:r>
      </m:oMath>
      <w:r>
        <w:t xml:space="preserve">, this is zero. If</w:t>
      </w:r>
      <w:r>
        <w:t xml:space="preserve"> </w:t>
      </w:r>
      <m:oMath>
        <m:r>
          <m:t>b</m:t>
        </m:r>
        <m:r>
          <m:rPr>
            <m:sty m:val="p"/>
          </m:rPr>
          <m:t>=</m:t>
        </m:r>
        <m:r>
          <m:t>a</m:t>
        </m:r>
      </m:oMath>
      <w:r>
        <w:t xml:space="preserve">, the operator equals</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r>
          <m:rPr>
            <m:sty m:val="p"/>
          </m:rPr>
          <m:t>=</m:t>
        </m:r>
        <m:sSubSup>
          <m:e>
            <m:r>
              <m:rPr>
                <m:sty m:val="p"/>
                <m:scr m:val="sans-serif"/>
              </m:rPr>
              <m:t>T</m:t>
            </m:r>
          </m:e>
          <m:sub>
            <m:r>
              <m:t>a</m:t>
            </m:r>
          </m:sub>
          <m:sup>
            <m:r>
              <m:t>3</m:t>
            </m:r>
          </m:sup>
        </m:sSubSup>
        <m:r>
          <m:rPr>
            <m:sty m:val="p"/>
          </m:rPr>
          <m:t>−</m:t>
        </m:r>
        <m:r>
          <m:t>I</m:t>
        </m:r>
        <m:r>
          <m:rPr>
            <m:sty m:val="p"/>
          </m:rPr>
          <m:t>=</m:t>
        </m:r>
        <m:r>
          <m:t>0</m:t>
        </m:r>
      </m:oMath>
      <w:r>
        <w:t xml:space="preserve">. If</w:t>
      </w:r>
      <w:r>
        <w:t xml:space="preserve"> </w:t>
      </w:r>
      <m:oMath>
        <m:r>
          <m:t>b</m:t>
        </m:r>
        <m:r>
          <m:rPr>
            <m:sty m:val="p"/>
          </m:rPr>
          <m:t>=</m:t>
        </m:r>
        <m:r>
          <m:rPr>
            <m:sty m:val="p"/>
          </m:rPr>
          <m:t>−</m:t>
        </m:r>
        <m:r>
          <m:t>a</m:t>
        </m:r>
      </m:oMath>
      <w:r>
        <w:t xml:space="preserve">, then</w:t>
      </w:r>
      <w:r>
        <w:t xml:space="preserve"> </w:t>
      </w:r>
      <m:oMath>
        <m:sSub>
          <m:e>
            <m:r>
              <m:rPr>
                <m:sty m:val="p"/>
                <m:scr m:val="sans-serif"/>
              </m:rPr>
              <m:t>T</m:t>
            </m:r>
          </m:e>
          <m:sub>
            <m:r>
              <m:t>b</m:t>
            </m:r>
          </m:sub>
        </m:sSub>
        <m:r>
          <m:rPr>
            <m:sty m:val="p"/>
          </m:rPr>
          <m:t>−</m:t>
        </m:r>
        <m:r>
          <m:t>I</m:t>
        </m:r>
        <m:r>
          <m:rPr>
            <m:sty m:val="p"/>
          </m:rPr>
          <m:t>=</m:t>
        </m:r>
        <m:d>
          <m:dPr>
            <m:begChr m:val="("/>
            <m:endChr m:val=")"/>
            <m:sepChr m:val=""/>
            <m:grow/>
          </m:dPr>
          <m:e>
            <m:sSub>
              <m:e>
                <m:r>
                  <m:rPr>
                    <m:sty m:val="p"/>
                    <m:scr m:val="sans-serif"/>
                  </m:rPr>
                  <m:t>T</m:t>
                </m:r>
              </m:e>
              <m:sub>
                <m:r>
                  <m:t>a</m:t>
                </m:r>
              </m:sub>
            </m:sSub>
            <m:r>
              <m:rPr>
                <m:sty m:val="p"/>
              </m:rPr>
              <m:t>−</m:t>
            </m:r>
            <m:r>
              <m:t>I</m:t>
            </m:r>
          </m:e>
        </m:d>
        <m:d>
          <m:dPr>
            <m:begChr m:val="("/>
            <m:endChr m:val=")"/>
            <m:sepChr m:val=""/>
            <m:grow/>
          </m:dPr>
          <m:e>
            <m:sSub>
              <m:e>
                <m:r>
                  <m:rPr>
                    <m:sty m:val="p"/>
                    <m:scr m:val="sans-serif"/>
                  </m:rPr>
                  <m:t>T</m:t>
                </m:r>
              </m:e>
              <m:sub>
                <m:r>
                  <m:t>a</m:t>
                </m:r>
              </m:sub>
            </m:sSub>
            <m:r>
              <m:rPr>
                <m:sty m:val="p"/>
              </m:rPr>
              <m:t>+</m:t>
            </m:r>
            <m:r>
              <m:t>I</m:t>
            </m:r>
          </m:e>
        </m:d>
      </m:oMath>
      <w:r>
        <w:t xml:space="preserve">, so the operator contains the same zero factor</w:t>
      </w:r>
      <w:r>
        <w:t xml:space="preserve"> </w:t>
      </w:r>
      <m:oMath>
        <m:sSup>
          <m:e>
            <m:d>
              <m:dPr>
                <m:begChr m:val="("/>
                <m:endChr m:val=")"/>
                <m:sepChr m:val=""/>
                <m:grow/>
              </m:dPr>
              <m:e>
                <m:sSub>
                  <m:e>
                    <m:r>
                      <m:rPr>
                        <m:sty m:val="p"/>
                        <m:scr m:val="sans-serif"/>
                      </m:rPr>
                      <m:t>T</m:t>
                    </m:r>
                  </m:e>
                  <m:sub>
                    <m:r>
                      <m:t>a</m:t>
                    </m:r>
                  </m:sub>
                </m:sSub>
                <m:r>
                  <m:rPr>
                    <m:sty m:val="p"/>
                  </m:rPr>
                  <m:t>−</m:t>
                </m:r>
                <m:r>
                  <m:t>I</m:t>
                </m:r>
              </m:e>
            </m:d>
          </m:e>
          <m:sup>
            <m:r>
              <m:t>3</m:t>
            </m:r>
          </m:sup>
        </m:sSup>
      </m:oMath>
      <w:r>
        <w:t xml:space="preserve">. Both identities use</w:t>
      </w:r>
      <w:r>
        <w:t xml:space="preserve"> </w:t>
      </w:r>
      <m:oMath>
        <m:sSubSup>
          <m:e>
            <m:r>
              <m:rPr>
                <m:sty m:val="p"/>
                <m:scr m:val="sans-serif"/>
              </m:rPr>
              <m:t>T</m:t>
            </m:r>
          </m:e>
          <m:sub>
            <m:r>
              <m:t>a</m:t>
            </m:r>
          </m:sub>
          <m:sup>
            <m:r>
              <m:t>3</m:t>
            </m:r>
          </m:sup>
        </m:sSubSup>
        <m:r>
          <m:rPr>
            <m:sty m:val="p"/>
          </m:rPr>
          <m:t>=</m:t>
        </m:r>
        <m:r>
          <m:t>I</m:t>
        </m:r>
      </m:oMath>
      <w:r>
        <w:t xml:space="preserve"> </w:t>
      </w:r>
      <w:r>
        <w:t xml:space="preserve">and characteristic three. This proves</w:t>
      </w:r>
      <w:r>
        <w:t xml:space="preserve"> </w:t>
      </w:r>
      <m:oMath>
        <m:r>
          <m:t>V</m:t>
        </m:r>
        <m:r>
          <m:rPr>
            <m:sty m:val="p"/>
          </m:rPr>
          <m:t>⊆</m:t>
        </m:r>
        <m:r>
          <m:rPr>
            <m:sty m:val="p"/>
            <m:scr m:val="script"/>
          </m:rPr>
          <m:t>V</m:t>
        </m:r>
        <m:d>
          <m:dPr>
            <m:begChr m:val="("/>
            <m:endChr m:val=")"/>
            <m:sepChr m:val=""/>
            <m:grow/>
          </m:dPr>
          <m:e>
            <m:r>
              <m:t>f</m:t>
            </m:r>
          </m:e>
        </m:d>
      </m:oMath>
      <w:r>
        <w:t xml:space="preserve"> </w:t>
      </w:r>
      <w:r>
        <w:t xml:space="preserve">deterministically, including all of its</w:t>
      </w:r>
      <w:r>
        <w:t xml:space="preserve"> </w:t>
      </w:r>
      <m:oMath>
        <m:sSup>
          <m:e>
            <m:r>
              <m:t>3</m:t>
            </m:r>
          </m:e>
          <m:sup>
            <m:r>
              <m:t>r</m:t>
            </m:r>
            <m:r>
              <m:rPr>
                <m:sty m:val="p"/>
              </m:rPr>
              <m:t>+</m:t>
            </m:r>
            <m:r>
              <m:t>1</m:t>
            </m:r>
          </m:sup>
        </m:sSup>
      </m:oMath>
      <w:r>
        <w:t xml:space="preserve"> </w:t>
      </w:r>
      <w:r>
        <w:t xml:space="preserve">elements.</w:t>
      </w:r>
    </w:p>
    <w:p>
      <w:pPr>
        <w:pStyle w:val="BodyText"/>
      </w:pPr>
      <w:r>
        <w:t xml:space="preserve">Now fix any</w:t>
      </w:r>
      <w:r>
        <w:t xml:space="preserve"> </w:t>
      </w:r>
      <m:oMath>
        <m:r>
          <m:t>h</m:t>
        </m:r>
        <m:r>
          <m:rPr>
            <m:sty m:val="p"/>
          </m:rPr>
          <m:t>∉</m:t>
        </m:r>
        <m:r>
          <m:t>V</m:t>
        </m:r>
      </m:oMath>
      <w:r>
        <w:t xml:space="preserve">. Its right component</w:t>
      </w:r>
      <w:r>
        <w:t xml:space="preserve"> </w:t>
      </w:r>
      <m:oMath>
        <m:r>
          <m:t>b</m:t>
        </m:r>
      </m:oMath>
      <w:r>
        <w:t xml:space="preserve"> </w:t>
      </w:r>
      <w:r>
        <w:t xml:space="preserve">is linearly independent of</w:t>
      </w:r>
      <w:r>
        <w:t xml:space="preserve"> </w:t>
      </w:r>
      <m:oMath>
        <m:r>
          <m:t>a</m:t>
        </m:r>
      </m:oMath>
      <w:r>
        <w:t xml:space="preserve">. An invertible change of right coordinates maps</w:t>
      </w:r>
      <w:r>
        <w:t xml:space="preserve"> </w:t>
      </w:r>
      <m:oMath>
        <m:r>
          <m:t>a</m:t>
        </m:r>
        <m:r>
          <m:rPr>
            <m:sty m:val="p"/>
          </m:rPr>
          <m:t>,</m:t>
        </m:r>
        <m:r>
          <m:t>b</m:t>
        </m:r>
      </m:oMath>
      <w:r>
        <w:t xml:space="preserve"> </w:t>
      </w:r>
      <w:r>
        <w:t xml:space="preserve">to distinct coordinate basis vectors. On the vector space of scalar tables on</w:t>
      </w:r>
      <w:r>
        <w:t xml:space="preserve"> </w:t>
      </w:r>
      <m:oMath>
        <m:sSubSup>
          <m:e>
            <m:r>
              <m:rPr>
                <m:sty m:val="p"/>
                <m:scr m:val="double-struck"/>
              </m:rPr>
              <m:t>F</m:t>
            </m:r>
          </m:e>
          <m:sub>
            <m:r>
              <m:t>3</m:t>
            </m:r>
          </m:sub>
          <m:sup>
            <m:r>
              <m:t>d</m:t>
            </m:r>
          </m:sup>
        </m:sSubSup>
      </m:oMath>
      <w:r>
        <w:t xml:space="preserve">, the commuting operator</w:t>
      </w:r>
    </w:p>
    <w:p>
      <w:pPr>
        <w:pStyle w:val="BodyText"/>
      </w:pPr>
      <m:oMathPara>
        <m:oMathParaPr>
          <m:jc m:val="center"/>
        </m:oMathParaPr>
        <m:oMath>
          <m:sSub>
            <m:e>
              <m:r>
                <m:t>L</m:t>
              </m:r>
            </m:e>
            <m:sub>
              <m:r>
                <m:t>a</m:t>
              </m:r>
              <m:r>
                <m:rPr>
                  <m:sty m:val="p"/>
                </m:rPr>
                <m:t>,</m:t>
              </m:r>
              <m:r>
                <m:t>b</m:t>
              </m:r>
            </m:sub>
          </m:sSub>
          <m:r>
            <m:rPr>
              <m:sty m:val="p"/>
            </m:rPr>
            <m:t>=</m:t>
          </m:r>
          <m:sSup>
            <m:e>
              <m:d>
                <m:dPr>
                  <m:begChr m:val="("/>
                  <m:endChr m:val=")"/>
                  <m:sepChr m:val=""/>
                  <m:grow/>
                </m:dPr>
                <m:e>
                  <m:sSub>
                    <m:e>
                      <m:r>
                        <m:rPr>
                          <m:sty m:val="p"/>
                          <m:scr m:val="sans-serif"/>
                        </m:rPr>
                        <m:t>T</m:t>
                      </m:r>
                    </m:e>
                    <m:sub>
                      <m:r>
                        <m:t>b</m:t>
                      </m:r>
                    </m:sub>
                  </m:sSub>
                  <m:r>
                    <m:rPr>
                      <m:sty m:val="p"/>
                    </m:rPr>
                    <m:t>−</m:t>
                  </m:r>
                  <m:r>
                    <m:t>I</m:t>
                  </m:r>
                </m:e>
              </m:d>
            </m:e>
            <m:sup>
              <m:r>
                <m:t>2</m:t>
              </m:r>
            </m:sup>
          </m:sSup>
          <m:d>
            <m:dPr>
              <m:begChr m:val="("/>
              <m:endChr m:val=")"/>
              <m:sepChr m:val=""/>
              <m:grow/>
            </m:dPr>
            <m:e>
              <m:sSub>
                <m:e>
                  <m:r>
                    <m:rPr>
                      <m:sty m:val="p"/>
                      <m:scr m:val="sans-serif"/>
                    </m:rPr>
                    <m:t>T</m:t>
                  </m:r>
                </m:e>
                <m:sub>
                  <m:r>
                    <m:t>a</m:t>
                  </m:r>
                </m:sub>
              </m:sSub>
              <m:r>
                <m:rPr>
                  <m:sty m:val="p"/>
                </m:rPr>
                <m:t>−</m:t>
              </m:r>
              <m:r>
                <m:t>I</m:t>
              </m:r>
            </m:e>
          </m:d>
        </m:oMath>
      </m:oMathPara>
    </w:p>
    <w:p>
      <w:pPr>
        <w:pStyle w:val="FirstParagraph"/>
      </w:pPr>
      <w:r>
        <w:t xml:space="preserve">is the tensor product of a one-dimensional first-difference operator of rank two, a one-dimensional squared-difference operator of rank one, and the identity on the remaining</w:t>
      </w:r>
      <w:r>
        <w:t xml:space="preserve"> </w:t>
      </w:r>
      <m:oMath>
        <m:r>
          <m:t>d</m:t>
        </m:r>
        <m:r>
          <m:rPr>
            <m:sty m:val="p"/>
          </m:rPr>
          <m:t>−</m:t>
        </m:r>
        <m:r>
          <m:t>2</m:t>
        </m:r>
      </m:oMath>
      <w:r>
        <w:t xml:space="preserve"> </w:t>
      </w:r>
      <w:r>
        <w:t xml:space="preserve">dimensions. Consequently its</w:t>
      </w:r>
      <w:r>
        <w:t xml:space="preserve"> </w:t>
      </w:r>
      <w:r>
        <w:rPr>
          <w:bCs/>
          <w:b/>
        </w:rPr>
        <w:t xml:space="preserve">exact</w:t>
      </w:r>
      <w:r>
        <w:t xml:space="preserve"> </w:t>
      </w:r>
      <w:r>
        <w:t xml:space="preserve">scalar rank is</w:t>
      </w:r>
    </w:p>
    <w:p>
      <w:pPr>
        <w:pStyle w:val="BodyText"/>
      </w:pPr>
      <m:oMathPara>
        <m:oMathParaPr>
          <m:jc m:val="center"/>
        </m:oMathParaPr>
        <m:oMath>
          <m:sSub>
            <m:e>
              <m:r>
                <m:rPr>
                  <m:sty m:val="p"/>
                </m:rPr>
                <m:t>rank</m:t>
              </m:r>
            </m:e>
            <m:sub>
              <m:sSub>
                <m:e>
                  <m:r>
                    <m:rPr>
                      <m:sty m:val="p"/>
                      <m:scr m:val="double-struck"/>
                    </m:rPr>
                    <m:t>F</m:t>
                  </m:r>
                </m:e>
                <m:sub>
                  <m:r>
                    <m:t>3</m:t>
                  </m:r>
                </m:sub>
              </m:sSub>
            </m:sub>
          </m:sSub>
          <m:d>
            <m:dPr>
              <m:begChr m:val="("/>
              <m:endChr m:val=")"/>
              <m:sepChr m:val=""/>
              <m:grow/>
            </m:dPr>
            <m:e>
              <m:sSub>
                <m:e>
                  <m:r>
                    <m:t>L</m:t>
                  </m:r>
                </m:e>
                <m:sub>
                  <m:r>
                    <m:t>a</m:t>
                  </m:r>
                  <m:r>
                    <m:rPr>
                      <m:sty m:val="p"/>
                    </m:rPr>
                    <m:t>,</m:t>
                  </m:r>
                  <m:r>
                    <m:t>b</m:t>
                  </m:r>
                </m:sub>
              </m:sSub>
            </m:e>
          </m:d>
          <m:r>
            <m:rPr>
              <m:sty m:val="p"/>
            </m:rPr>
            <m:t>=</m:t>
          </m:r>
          <m:r>
            <m:t>2</m:t>
          </m:r>
          <m:r>
            <m:rPr>
              <m:sty m:val="p"/>
            </m:rPr>
            <m:t>⋅</m:t>
          </m:r>
          <m:sSup>
            <m:e>
              <m:r>
                <m:t>3</m:t>
              </m:r>
            </m:e>
            <m:sup>
              <m:r>
                <m:t>d</m:t>
              </m:r>
              <m:r>
                <m:rPr>
                  <m:sty m:val="p"/>
                </m:rPr>
                <m:t>−</m:t>
              </m:r>
              <m:r>
                <m:t>2</m:t>
              </m:r>
            </m:sup>
          </m:sSup>
          <m:r>
            <m:rPr>
              <m:sty m:val="p"/>
            </m:rPr>
            <m:t>.</m:t>
          </m:r>
        </m:oMath>
      </m:oMathPara>
    </w:p>
    <w:p>
      <w:pPr>
        <w:pStyle w:val="FirstParagraph"/>
      </w:pPr>
      <w:r>
        <w:t xml:space="preserve">Each coordinate of the uniformly sampled</w:t>
      </w:r>
      <w:r>
        <w:t xml:space="preserve"> </w:t>
      </w:r>
      <m:oMath>
        <m:sSub>
          <m:e>
            <m:r>
              <m:t>Q</m:t>
            </m:r>
          </m:e>
          <m:sub>
            <m:r>
              <m:t>0</m:t>
            </m:r>
          </m:sub>
        </m:sSub>
      </m:oMath>
      <w:r>
        <w:t xml:space="preserve"> </w:t>
      </w:r>
      <w:r>
        <w:t xml:space="preserve">is a uniform independent scalar table, so the probability that</w:t>
      </w:r>
      <w:r>
        <w:t xml:space="preserve"> </w:t>
      </w:r>
      <w:r>
        <w:rPr>
          <w:iCs/>
          <w:i/>
        </w:rPr>
        <w:t xml:space="preserve">all</w:t>
      </w:r>
      <w:r>
        <w:t xml:space="preserve"> </w:t>
      </w:r>
      <m:oMath>
        <m:r>
          <m:t>r</m:t>
        </m:r>
      </m:oMath>
      <w:r>
        <w:t xml:space="preserve"> </w:t>
      </w:r>
      <w:r>
        <w:t xml:space="preserve">output coordinates satisfy</w:t>
      </w:r>
      <w:r>
        <w:t xml:space="preserve"> </w:t>
      </w:r>
      <m:oMath>
        <m:sSub>
          <m:e>
            <m:r>
              <m:t>L</m:t>
            </m:r>
          </m:e>
          <m:sub>
            <m:r>
              <m:t>a</m:t>
            </m:r>
            <m:r>
              <m:rPr>
                <m:sty m:val="p"/>
              </m:rPr>
              <m:t>,</m:t>
            </m:r>
            <m:r>
              <m:t>b</m:t>
            </m:r>
          </m:sub>
        </m:sSub>
        <m:sSub>
          <m:e>
            <m:r>
              <m:t>Q</m:t>
            </m:r>
          </m:e>
          <m:sub>
            <m:r>
              <m:t>0</m:t>
            </m:r>
          </m:sub>
        </m:sSub>
        <m:r>
          <m:rPr>
            <m:sty m:val="p"/>
          </m:rPr>
          <m:t>=</m:t>
        </m:r>
        <m:r>
          <m:t>0</m:t>
        </m:r>
      </m:oMath>
      <w:r>
        <w:t xml:space="preserve"> </w:t>
      </w:r>
      <w:r>
        <w:t xml:space="preserve">is exactly</w:t>
      </w:r>
    </w:p>
    <w:p>
      <w:pPr>
        <w:pStyle w:val="BodyText"/>
      </w:pPr>
      <m:oMathPara>
        <m:oMathParaPr>
          <m:jc m:val="center"/>
        </m:oMathParaPr>
        <m:oMath>
          <m:r>
            <m:rPr>
              <m:sty m:val="p"/>
            </m:rPr>
            <m:t>Pr</m:t>
          </m:r>
          <m:d>
            <m:dPr>
              <m:begChr m:val="["/>
              <m:endChr m:val="]"/>
              <m:sepChr m:val=""/>
              <m:grow/>
            </m:dPr>
            <m:e>
              <m:sSub>
                <m:e>
                  <m:r>
                    <m:rPr>
                      <m:sty m:val="p"/>
                      <m:scr m:val="script"/>
                    </m:rPr>
                    <m:t>S</m:t>
                  </m:r>
                </m:e>
                <m:sub>
                  <m:r>
                    <m:t>h</m:t>
                  </m:r>
                </m:sub>
              </m:sSub>
              <m:r>
                <m:t>f</m:t>
              </m:r>
              <m:r>
                <m:rPr>
                  <m:sty m:val="p"/>
                </m:rPr>
                <m:t>≡</m:t>
              </m:r>
              <m:r>
                <m:t>0</m:t>
              </m:r>
            </m:e>
          </m:d>
          <m:r>
            <m:rPr>
              <m:sty m:val="p"/>
            </m:rPr>
            <m:t>=</m:t>
          </m:r>
          <m:sSup>
            <m:e>
              <m:r>
                <m:t>3</m:t>
              </m:r>
            </m:e>
            <m:sup>
              <m:r>
                <m:rPr>
                  <m:sty m:val="p"/>
                </m:rPr>
                <m:t>−</m:t>
              </m:r>
              <m:r>
                <m:t>2</m:t>
              </m:r>
              <m:r>
                <m:t>r</m:t>
              </m:r>
              <m:sSup>
                <m:e>
                  <m:r>
                    <m:t>3</m:t>
                  </m:r>
                </m:e>
                <m:sup>
                  <m:r>
                    <m:t>d</m:t>
                  </m:r>
                  <m:r>
                    <m:rPr>
                      <m:sty m:val="p"/>
                    </m:rPr>
                    <m:t>−</m:t>
                  </m:r>
                  <m:r>
                    <m:t>2</m:t>
                  </m:r>
                </m:sup>
              </m:sSup>
            </m:sup>
          </m:sSup>
          <m:r>
            <m:rPr>
              <m:sty m:val="p"/>
            </m:rPr>
            <m:t>.</m:t>
          </m:r>
        </m:oMath>
      </m:oMathPara>
    </w:p>
    <w:p>
      <w:pPr>
        <w:pStyle w:val="FirstParagraph"/>
      </w:pPr>
      <w:r>
        <w:t xml:space="preserve">The event</w:t>
      </w:r>
      <w:r>
        <w:t xml:space="preserve"> </w:t>
      </w:r>
      <m:oMath>
        <m:r>
          <m:rPr>
            <m:sty m:val="p"/>
            <m:scr m:val="script"/>
          </m:rPr>
          <m:t>V</m:t>
        </m:r>
        <m:d>
          <m:dPr>
            <m:begChr m:val="("/>
            <m:endChr m:val=")"/>
            <m:sepChr m:val=""/>
            <m:grow/>
          </m:dPr>
          <m:e>
            <m:r>
              <m:t>f</m:t>
            </m:r>
          </m:e>
        </m:d>
        <m:r>
          <m:rPr>
            <m:sty m:val="p"/>
          </m:rPr>
          <m:t>≠</m:t>
        </m:r>
        <m:r>
          <m:t>V</m:t>
        </m:r>
      </m:oMath>
      <w:r>
        <w:t xml:space="preserve"> </w:t>
      </w:r>
      <w:r>
        <w:t xml:space="preserve">implies that at least one of the</w:t>
      </w:r>
      <w:r>
        <w:t xml:space="preserve"> </w:t>
      </w:r>
      <m:oMath>
        <m:sSup>
          <m:e>
            <m:r>
              <m:t>3</m:t>
            </m:r>
          </m:e>
          <m:sup>
            <m:r>
              <m:t>k</m:t>
            </m:r>
          </m:sup>
        </m:sSup>
        <m:r>
          <m:rPr>
            <m:sty m:val="p"/>
          </m:rPr>
          <m:t>−</m:t>
        </m:r>
        <m:sSup>
          <m:e>
            <m:r>
              <m:t>3</m:t>
            </m:r>
          </m:e>
          <m:sup>
            <m:r>
              <m:t>r</m:t>
            </m:r>
            <m:r>
              <m:rPr>
                <m:sty m:val="p"/>
              </m:rPr>
              <m:t>+</m:t>
            </m:r>
            <m:r>
              <m:t>1</m:t>
            </m:r>
          </m:sup>
        </m:sSup>
      </m:oMath>
      <w:r>
        <w:t xml:space="preserve"> </w:t>
      </w:r>
      <w:r>
        <w:t xml:space="preserve">exterior directions passes the public all-input zero test. The displayed union bound follows without assuming independence among these candidate directions.</w:t>
      </w:r>
      <w:r>
        <w:t xml:space="preserve"> </w:t>
      </w:r>
      <m:oMath>
        <m:r>
          <m:rPr>
            <m:sty m:val="p"/>
          </m:rPr>
          <m:t>▫</m:t>
        </m:r>
      </m:oMath>
    </w:p>
    <w:p>
      <w:pPr>
        <w:pStyle w:val="BodyText"/>
      </w:pPr>
      <w:r>
        <w:rPr>
          <w:bCs/>
          <w:b/>
        </w:rPr>
        <w:t xml:space="preserve">Practical enumeration versus asymptotic meaning.</w:t>
      </w:r>
      <w:r>
        <w:t xml:space="preserve"> </w:t>
      </w:r>
      <w:r>
        <w:t xml:space="preserve">A verifier first evaluates the published function on every element of</w:t>
      </w:r>
      <w:r>
        <w:t xml:space="preserve"> </w:t>
      </w:r>
      <m:oMath>
        <m:sSubSup>
          <m:e>
            <m:r>
              <m:rPr>
                <m:sty m:val="p"/>
                <m:scr m:val="double-struck"/>
              </m:rPr>
              <m:t>F</m:t>
            </m:r>
          </m:e>
          <m:sub>
            <m:r>
              <m:t>3</m:t>
            </m:r>
          </m:sub>
          <m:sup>
            <m:r>
              <m:t>k</m:t>
            </m:r>
          </m:sup>
        </m:sSubSup>
      </m:oMath>
      <w:r>
        <w:t xml:space="preserve">, then checks</w:t>
      </w:r>
      <w:r>
        <w:t xml:space="preserve"> </w:t>
      </w:r>
      <m:oMath>
        <m:sSub>
          <m:e>
            <m:r>
              <m:rPr>
                <m:sty m:val="p"/>
                <m:scr m:val="script"/>
              </m:rPr>
              <m:t>S</m:t>
            </m:r>
          </m:e>
          <m:sub>
            <m:r>
              <m:t>h</m:t>
            </m:r>
          </m:sub>
        </m:sSub>
        <m:r>
          <m:t>f</m:t>
        </m:r>
        <m:d>
          <m:dPr>
            <m:begChr m:val="("/>
            <m:endChr m:val=")"/>
            <m:sepChr m:val=""/>
            <m:grow/>
          </m:dPr>
          <m:e>
            <m:r>
              <m:t>x</m:t>
            </m:r>
          </m:e>
        </m:d>
        <m:r>
          <m:rPr>
            <m:sty m:val="p"/>
          </m:rPr>
          <m:t>=</m:t>
        </m:r>
        <m:r>
          <m:t>0</m:t>
        </m:r>
      </m:oMath>
      <w:r>
        <w:t xml:space="preserve"> </w:t>
      </w:r>
      <w:r>
        <w:t xml:space="preserve">over every</w:t>
      </w:r>
      <w:r>
        <w:t xml:space="preserve"> </w:t>
      </w:r>
      <m:oMath>
        <m:r>
          <m:t>h</m:t>
        </m:r>
        <m:r>
          <m:rPr>
            <m:sty m:val="p"/>
          </m:rPr>
          <m:t>,</m:t>
        </m:r>
        <m:r>
          <m:t>x</m:t>
        </m:r>
      </m:oMath>
      <w:r>
        <w:t xml:space="preserve">. Its worst-case arithmetic cost is</w:t>
      </w:r>
      <w:r>
        <w:t xml:space="preserve"> </w:t>
      </w:r>
      <m:oMath>
        <m:r>
          <m:t>O</m:t>
        </m:r>
        <m:d>
          <m:dPr>
            <m:begChr m:val="("/>
            <m:endChr m:val=")"/>
            <m:sepChr m:val=""/>
            <m:grow/>
          </m:dPr>
          <m:e>
            <m:r>
              <m:t>k</m:t>
            </m:r>
            <m:r>
              <m:t>r</m:t>
            </m:r>
            <m:sSup>
              <m:e>
                <m:r>
                  <m:t>3</m:t>
                </m:r>
              </m:e>
              <m:sup>
                <m:r>
                  <m:t>2</m:t>
                </m:r>
                <m:r>
                  <m:t>k</m:t>
                </m:r>
              </m:sup>
            </m:sSup>
          </m:e>
        </m:d>
      </m:oMath>
      <w:r>
        <w:t xml:space="preserve">,</w:t>
      </w:r>
      <w:r>
        <w:t xml:space="preserve"> </w:t>
      </w:r>
      <w:r>
        <w:rPr>
          <w:bCs/>
          <w:b/>
        </w:rPr>
        <w:t xml:space="preserve">polynomial in the length of a complete public truth table</w:t>
      </w:r>
      <w:r>
        <w:t xml:space="preserve"> </w:t>
      </w:r>
      <w:r>
        <w:t xml:space="preserve">but exponential in the length of a succinct</w:t>
      </w:r>
      <w:r>
        <w:t xml:space="preserve"> </w:t>
      </w:r>
      <m:oMath>
        <m:r>
          <m:t>k</m:t>
        </m:r>
      </m:oMath>
      <w:r>
        <w:t xml:space="preserve">-coordinate circuit. A short list of public evaluations can cheaply eliminate most false candidate directions; the implementation uses 32 seeded probe inputs only as a screening optimization and then</w:t>
      </w:r>
      <w:r>
        <w:t xml:space="preserve"> </w:t>
      </w:r>
      <w:r>
        <w:rPr>
          <w:bCs/>
          <w:b/>
        </w:rPr>
        <w:t xml:space="preserve">checks every input</w:t>
      </w:r>
      <w:r>
        <w:t xml:space="preserve"> </w:t>
      </w:r>
      <w:r>
        <w:t xml:space="preserve">for every surviving direction. This is not an asserted PPT attack if the function is supplied only as a succinct program with arbitrary growing</w:t>
      </w:r>
      <w:r>
        <w:t xml:space="preserve"> </w:t>
      </w:r>
      <m:oMath>
        <m:r>
          <m:t>k</m:t>
        </m:r>
      </m:oMath>
      <w:r>
        <w:t xml:space="preserve">. For the frozen source geometries it is fully executable.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local profile</w:t>
            </w:r>
          </w:p>
        </w:tc>
        <w:tc>
          <w:tcPr/>
          <w:p>
            <w:pPr>
              <w:pStyle w:val="Compact"/>
              <w:jc w:val="left"/>
            </w:pPr>
            <m:oMath>
              <m:r>
                <m:t>k</m:t>
              </m:r>
              <m:r>
                <m:rPr>
                  <m:sty m:val="p"/>
                </m:rPr>
                <m:t>,</m:t>
              </m:r>
              <m:r>
                <m:t>d</m:t>
              </m:r>
              <m:r>
                <m:rPr>
                  <m:sty m:val="p"/>
                </m:rPr>
                <m:t>,</m:t>
              </m:r>
              <m:r>
                <m:t>r</m:t>
              </m:r>
            </m:oMath>
          </w:p>
        </w:tc>
        <w:tc>
          <w:tcPr/>
          <w:p>
            <w:pPr>
              <w:pStyle w:val="Compact"/>
              <w:jc w:val="right"/>
            </w:pPr>
            <w:r>
              <w:t xml:space="preserve">Hidden subspace</w:t>
            </w:r>
            <w:r>
              <w:t xml:space="preserve"> </w:t>
            </w:r>
            <m:oMath>
              <m:r>
                <m:rPr>
                  <m:sty m:val="p"/>
                </m:rPr>
                <m:t>dim</m:t>
              </m:r>
              <m:r>
                <m:t>V</m:t>
              </m:r>
            </m:oMath>
          </w:p>
        </w:tc>
        <w:tc>
          <w:tcPr/>
          <w:p>
            <w:pPr>
              <w:pStyle w:val="Compact"/>
              <w:jc w:val="right"/>
            </w:pPr>
            <w:r>
              <w:t xml:space="preserve">Exact finite upper bound on recovery failure</w:t>
            </w:r>
          </w:p>
        </w:tc>
      </w:tr>
      <w:tr>
        <w:tc>
          <w:tcPr/>
          <w:p>
            <w:pPr>
              <w:pStyle w:val="Compact"/>
              <w:jc w:val="left"/>
            </w:pPr>
            <w:r>
              <w:t xml:space="preserve">SGD-R1</w:t>
            </w:r>
          </w:p>
        </w:tc>
        <w:tc>
          <w:tcPr/>
          <w:p>
            <w:pPr>
              <w:pStyle w:val="Compact"/>
              <w:jc w:val="left"/>
            </w:pPr>
            <m:oMath>
              <m:r>
                <m:t>5</m:t>
              </m:r>
              <m:r>
                <m:rPr>
                  <m:sty m:val="p"/>
                </m:rPr>
                <m:t>,</m:t>
              </m:r>
              <m:r>
                <m:t>3</m:t>
              </m:r>
              <m:r>
                <m:rPr>
                  <m:sty m:val="p"/>
                </m:rPr>
                <m:t>,</m:t>
              </m:r>
              <m:r>
                <m:t>2</m:t>
              </m:r>
            </m:oMath>
          </w:p>
        </w:tc>
        <w:tc>
          <w:tcPr/>
          <w:p>
            <w:pPr>
              <w:pStyle w:val="Compact"/>
              <w:jc w:val="right"/>
            </w:pPr>
            <m:oMath>
              <m:r>
                <m:t>3</m:t>
              </m:r>
            </m:oMath>
          </w:p>
        </w:tc>
        <w:tc>
          <w:tcPr/>
          <w:p>
            <w:pPr>
              <w:pStyle w:val="Compact"/>
              <w:jc w:val="right"/>
            </w:pPr>
            <m:oMath>
              <m:r>
                <m:t>8</m:t>
              </m:r>
              <m:r>
                <m:rPr>
                  <m:sty m:val="p"/>
                </m:rPr>
                <m:t>/</m:t>
              </m:r>
              <m:r>
                <m:t>19683</m:t>
              </m:r>
              <m:r>
                <m:rPr>
                  <m:sty m:val="p"/>
                </m:rPr>
                <m:t>≈</m:t>
              </m:r>
              <m:r>
                <m:t>4.06442</m:t>
              </m:r>
              <m:r>
                <m:rPr>
                  <m:sty m:val="p"/>
                </m:rPr>
                <m:t>×</m:t>
              </m:r>
              <m:sSup>
                <m:e>
                  <m:r>
                    <m:t>10</m:t>
                  </m:r>
                </m:e>
                <m:sup>
                  <m:r>
                    <m:rPr>
                      <m:sty m:val="p"/>
                    </m:rPr>
                    <m:t>−</m:t>
                  </m:r>
                  <m:r>
                    <m:t>4</m:t>
                  </m:r>
                </m:sup>
              </m:sSup>
            </m:oMath>
          </w:p>
        </w:tc>
      </w:tr>
      <w:tr>
        <w:tc>
          <w:tcPr/>
          <w:p>
            <w:pPr>
              <w:pStyle w:val="Compact"/>
              <w:jc w:val="left"/>
            </w:pPr>
            <w:r>
              <w:t xml:space="preserve">SGD-R2</w:t>
            </w:r>
          </w:p>
        </w:tc>
        <w:tc>
          <w:tcPr/>
          <w:p>
            <w:pPr>
              <w:pStyle w:val="Compact"/>
              <w:jc w:val="left"/>
            </w:pPr>
            <m:oMath>
              <m:r>
                <m:t>7</m:t>
              </m:r>
              <m:r>
                <m:rPr>
                  <m:sty m:val="p"/>
                </m:rPr>
                <m:t>,</m:t>
              </m:r>
              <m:r>
                <m:t>4</m:t>
              </m:r>
              <m:r>
                <m:rPr>
                  <m:sty m:val="p"/>
                </m:rPr>
                <m:t>,</m:t>
              </m:r>
              <m:r>
                <m:t>3</m:t>
              </m:r>
            </m:oMath>
          </w:p>
        </w:tc>
        <w:tc>
          <w:tcPr/>
          <w:p>
            <w:pPr>
              <w:pStyle w:val="Compact"/>
              <w:jc w:val="right"/>
            </w:pPr>
            <m:oMath>
              <m:r>
                <m:t>4</m:t>
              </m:r>
            </m:oMath>
          </w:p>
        </w:tc>
        <w:tc>
          <w:tcPr/>
          <w:p>
            <w:pPr>
              <w:pStyle w:val="Compact"/>
              <w:jc w:val="right"/>
            </w:pPr>
            <m:oMath>
              <m:r>
                <m:t>3.62169</m:t>
              </m:r>
              <m:r>
                <m:rPr>
                  <m:sty m:val="p"/>
                </m:rPr>
                <m:t>×</m:t>
              </m:r>
              <m:sSup>
                <m:e>
                  <m:r>
                    <m:t>10</m:t>
                  </m:r>
                </m:e>
                <m:sup>
                  <m:r>
                    <m:rPr>
                      <m:sty m:val="p"/>
                    </m:rPr>
                    <m:t>−</m:t>
                  </m:r>
                  <m:r>
                    <m:t>23</m:t>
                  </m:r>
                </m:sup>
              </m:sSup>
            </m:oMath>
          </w:p>
        </w:tc>
      </w:tr>
      <w:tr>
        <w:tc>
          <w:tcPr/>
          <w:p>
            <w:pPr>
              <w:pStyle w:val="Compact"/>
              <w:jc w:val="left"/>
            </w:pPr>
            <w:r>
              <w:t xml:space="preserve">SGD-R3</w:t>
            </w:r>
          </w:p>
        </w:tc>
        <w:tc>
          <w:tcPr/>
          <w:p>
            <w:pPr>
              <w:pStyle w:val="Compact"/>
              <w:jc w:val="left"/>
            </w:pPr>
            <m:oMath>
              <m:r>
                <m:t>9</m:t>
              </m:r>
              <m:r>
                <m:rPr>
                  <m:sty m:val="p"/>
                </m:rPr>
                <m:t>,</m:t>
              </m:r>
              <m:r>
                <m:t>5</m:t>
              </m:r>
              <m:r>
                <m:rPr>
                  <m:sty m:val="p"/>
                </m:rPr>
                <m:t>,</m:t>
              </m:r>
              <m:r>
                <m:t>4</m:t>
              </m:r>
            </m:oMath>
          </w:p>
        </w:tc>
        <w:tc>
          <w:tcPr/>
          <w:p>
            <w:pPr>
              <w:pStyle w:val="Compact"/>
              <w:jc w:val="right"/>
            </w:pPr>
            <m:oMath>
              <m:r>
                <m:t>5</m:t>
              </m:r>
            </m:oMath>
          </w:p>
        </w:tc>
        <w:tc>
          <w:tcPr/>
          <w:p>
            <w:pPr>
              <w:pStyle w:val="Compact"/>
              <w:jc w:val="right"/>
            </w:pPr>
            <m:oMath>
              <m:r>
                <m:t>1.70023</m:t>
              </m:r>
              <m:r>
                <m:rPr>
                  <m:sty m:val="p"/>
                </m:rPr>
                <m:t>×</m:t>
              </m:r>
              <m:sSup>
                <m:e>
                  <m:r>
                    <m:t>10</m:t>
                  </m:r>
                </m:e>
                <m:sup>
                  <m:r>
                    <m:rPr>
                      <m:sty m:val="p"/>
                    </m:rPr>
                    <m:t>−</m:t>
                  </m:r>
                  <m:r>
                    <m:t>99</m:t>
                  </m:r>
                </m:sup>
              </m:sSup>
            </m:oMath>
          </w:p>
        </w:tc>
      </w:tr>
    </w:tbl>
    <w:p>
      <w:pPr>
        <w:pStyle w:val="BodyText"/>
      </w:pPr>
      <w:r>
        <w:rPr>
          <w:bCs/>
          <w:b/>
        </w:rPr>
        <w:t xml:space="preserve">Code and independent finite certificates.</w:t>
      </w:r>
      <w:r>
        <w:t xml:space="preserve"> </w:t>
      </w:r>
      <w:r>
        <w:t xml:space="preserve">The script at research-2028/attacks/public_second_difference_subspace_recovery.py independently constructs source-distributed full public maps with hidden random invertible basis changes, recovers precisely the intended</w:t>
      </w:r>
      <w:r>
        <w:t xml:space="preserve"> </w:t>
      </w:r>
      <m:oMath>
        <m:r>
          <m:t>V</m:t>
        </m:r>
      </m:oMath>
      <w:r>
        <w:t xml:space="preserve"> </w:t>
      </w:r>
      <w:r>
        <w:t xml:space="preserve">from</w:t>
      </w:r>
      <w:r>
        <w:t xml:space="preserve"> </w:t>
      </w:r>
      <w:r>
        <w:rPr>
          <w:iCs/>
          <w:i/>
        </w:rPr>
        <w:t xml:space="preserve">only</w:t>
      </w:r>
      <w:r>
        <w:t xml:space="preserve"> </w:t>
      </w:r>
      <w:r>
        <w:t xml:space="preserve">their public tables at all three source geometries, and tests the exact subspace dimensions</w:t>
      </w:r>
      <w:r>
        <w:t xml:space="preserve"> </w:t>
      </w:r>
      <m:oMath>
        <m:r>
          <m:t>3</m:t>
        </m:r>
        <m:r>
          <m:rPr>
            <m:sty m:val="p"/>
          </m:rPr>
          <m:t>,</m:t>
        </m:r>
        <m:r>
          <m:t>4</m:t>
        </m:r>
        <m:r>
          <m:rPr>
            <m:sty m:val="p"/>
          </m:rPr>
          <m:t>,</m:t>
        </m:r>
        <m:r>
          <m:t>5</m:t>
        </m:r>
      </m:oMath>
      <w:r>
        <w:t xml:space="preserve">. Its independent GF(3) elimination computes scalar operator ranks</w:t>
      </w:r>
      <w:r>
        <w:t xml:space="preserve"> </w:t>
      </w:r>
      <m:oMath>
        <m:r>
          <m:t>2</m:t>
        </m:r>
        <m:r>
          <m:rPr>
            <m:sty m:val="p"/>
          </m:rPr>
          <m:t>,</m:t>
        </m:r>
        <m:r>
          <m:t>6</m:t>
        </m:r>
        <m:r>
          <m:rPr>
            <m:sty m:val="p"/>
          </m:rPr>
          <m:t>,</m:t>
        </m:r>
        <m:r>
          <m:t>18</m:t>
        </m:r>
        <m:r>
          <m:rPr>
            <m:sty m:val="p"/>
          </m:rPr>
          <m:t>,</m:t>
        </m:r>
        <m:r>
          <m:t>54</m:t>
        </m:r>
      </m:oMath>
      <w:r>
        <w:t xml:space="preserve"> </w:t>
      </w:r>
      <w:r>
        <w:t xml:space="preserve">for</w:t>
      </w:r>
      <w:r>
        <w:t xml:space="preserve"> </w:t>
      </w:r>
      <m:oMath>
        <m:r>
          <m:t>d</m:t>
        </m:r>
        <m:r>
          <m:rPr>
            <m:sty m:val="p"/>
          </m:rPr>
          <m:t>=</m:t>
        </m:r>
        <m:r>
          <m:t>2</m:t>
        </m:r>
        <m:r>
          <m:rPr>
            <m:sty m:val="p"/>
          </m:rPr>
          <m:t>,</m:t>
        </m:r>
        <m:r>
          <m:t>3</m:t>
        </m:r>
        <m:r>
          <m:rPr>
            <m:sty m:val="p"/>
          </m:rPr>
          <m:t>,</m:t>
        </m:r>
        <m:r>
          <m:t>4</m:t>
        </m:r>
        <m:r>
          <m:rPr>
            <m:sty m:val="p"/>
          </m:rPr>
          <m:t>,</m:t>
        </m:r>
        <m:r>
          <m:t>5</m:t>
        </m:r>
      </m:oMath>
      <w:r>
        <w:t xml:space="preserve">. Finally it exhaustively enumerates all</w:t>
      </w:r>
      <w:r>
        <w:t xml:space="preserve"> </w:t>
      </w:r>
      <m:oMath>
        <m:sSup>
          <m:e>
            <m:r>
              <m:t>3</m:t>
            </m:r>
          </m:e>
          <m:sup>
            <m:r>
              <m:t>9</m:t>
            </m:r>
          </m:sup>
        </m:sSup>
        <m:r>
          <m:rPr>
            <m:sty m:val="p"/>
          </m:rPr>
          <m:t>=</m:t>
        </m:r>
        <m:r>
          <m:t>19683</m:t>
        </m:r>
      </m:oMath>
      <w:r>
        <w:t xml:space="preserve"> </w:t>
      </w:r>
      <w:r>
        <w:t xml:space="preserve">scalar potentials on the smallest</w:t>
      </w:r>
      <w:r>
        <w:t xml:space="preserve"> </w:t>
      </w:r>
      <m:oMath>
        <m:r>
          <m:t>d</m:t>
        </m:r>
        <m:r>
          <m:rPr>
            <m:sty m:val="p"/>
          </m:rPr>
          <m:t>=</m:t>
        </m:r>
        <m:r>
          <m:t>2</m:t>
        </m:r>
      </m:oMath>
      <w:r>
        <w:t xml:space="preserve"> </w:t>
      </w:r>
      <w:r>
        <w:t xml:space="preserve">table and finds exactly</w:t>
      </w:r>
      <w:r>
        <w:t xml:space="preserve"> </w:t>
      </w:r>
      <m:oMath>
        <m:r>
          <m:t>2187</m:t>
        </m:r>
      </m:oMath>
      <w:r>
        <w:t xml:space="preserve"> </w:t>
      </w:r>
      <w:r>
        <w:t xml:space="preserve">cases where a fixed independent exterior direction spuriously passes the second-difference test, confirming the theorem’s</w:t>
      </w:r>
      <w:r>
        <w:t xml:space="preserve"> </w:t>
      </w:r>
      <m:oMath>
        <m:sSup>
          <m:e>
            <m:r>
              <m:t>3</m:t>
            </m:r>
          </m:e>
          <m:sup>
            <m:r>
              <m:rPr>
                <m:sty m:val="p"/>
              </m:rPr>
              <m:t>−</m:t>
            </m:r>
            <m:r>
              <m:t>2</m:t>
            </m:r>
          </m:sup>
        </m:sSup>
        <m:r>
          <m:rPr>
            <m:sty m:val="p"/>
          </m:rPr>
          <m:t>=</m:t>
        </m:r>
        <m:r>
          <m:t>1</m:t>
        </m:r>
        <m:r>
          <m:rPr>
            <m:sty m:val="p"/>
          </m:rPr>
          <m:t>/</m:t>
        </m:r>
        <m:r>
          <m:t>9</m:t>
        </m:r>
      </m:oMath>
      <w:r>
        <w:t xml:space="preserve"> </w:t>
      </w:r>
      <w:r>
        <w:t xml:space="preserve">local probability. These numerical checks are reproducibility evidence for an algebraic proof,</w:t>
      </w:r>
      <w:r>
        <w:t xml:space="preserve"> </w:t>
      </w:r>
      <w:r>
        <w:rPr>
          <w:bCs/>
          <w:b/>
        </w:rPr>
        <w:t xml:space="preserve">not formal end-to-end KEM verification</w:t>
      </w:r>
      <w:r>
        <w:t xml:space="preserve">.</w:t>
      </w:r>
    </w:p>
    <w:p>
      <w:pPr>
        <w:pStyle w:val="BodyText"/>
      </w:pPr>
      <w:r>
        <w:rPr>
          <w:bCs/>
          <w:b/>
        </w:rPr>
        <w:t xml:space="preserve">Consequences and design rejection rule.</w:t>
      </w:r>
      <w:r>
        <w:t xml:space="preserve"> </w:t>
      </w:r>
      <w:r>
        <w:t xml:space="preserve">Public masking by</w:t>
      </w:r>
      <w:r>
        <w:t xml:space="preserve"> </w:t>
      </w:r>
      <m:oMath>
        <m:r>
          <m:t>B</m:t>
        </m:r>
      </m:oMath>
      <w:r>
        <w:t xml:space="preserve"> </w:t>
      </w:r>
      <w:r>
        <w:t xml:space="preserve">is merely a reversible change of coordinates; it does not conceal the intrinsic affine-linearity subspace of a public MaxEnt map. Any new proposal that places essential secrecy</w:t>
      </w:r>
      <w:r>
        <w:t xml:space="preserve"> </w:t>
      </w:r>
      <w:r>
        <w:rPr>
          <w:iCs/>
          <w:i/>
        </w:rPr>
        <w:t xml:space="preserve">solely</w:t>
      </w:r>
      <w:r>
        <w:t xml:space="preserve"> </w:t>
      </w:r>
      <w:r>
        <w:t xml:space="preserve">in the direction subspace</w:t>
      </w:r>
      <w:r>
        <w:t xml:space="preserve"> </w:t>
      </w:r>
      <m:oMath>
        <m:r>
          <m:t>V</m:t>
        </m:r>
      </m:oMath>
      <w:r>
        <w:t xml:space="preserve"> </w:t>
      </w:r>
      <w:r>
        <w:t xml:space="preserve">fails this test when its public representation enables full evaluation at comparable sizes.</w:t>
      </w:r>
      <w:r>
        <w:t xml:space="preserve"> </w:t>
      </w:r>
      <w:r>
        <w:rPr>
          <w:bCs/>
          <w:b/>
        </w:rPr>
        <w:t xml:space="preserve">Recovering</w:t>
      </w:r>
      <w:r>
        <w:rPr>
          <w:bCs/>
          <w:b/>
        </w:rPr>
        <w:t xml:space="preserve"> </w:t>
      </w:r>
      <m:oMath>
        <m:r>
          <m:t>V</m:t>
        </m:r>
      </m:oMath>
      <w:r>
        <w:rPr>
          <w:bCs/>
          <w:b/>
        </w:rPr>
        <w:t xml:space="preserve"> </w:t>
      </w:r>
      <w:r>
        <w:rPr>
          <w:bCs/>
          <w:b/>
        </w:rPr>
        <w:t xml:space="preserve">does not reveal the entire secret change of basis</w:t>
      </w:r>
      <w:r>
        <w:rPr>
          <w:bCs/>
          <w:b/>
        </w:rPr>
        <w:t xml:space="preserve"> </w:t>
      </w:r>
      <m:oMath>
        <m:r>
          <m:t>B</m:t>
        </m:r>
      </m:oMath>
      <w:r>
        <w:rPr>
          <w:bCs/>
          <w:b/>
        </w:rPr>
        <w:t xml:space="preserve">, a global NCSG assignment</w:t>
      </w:r>
      <w:r>
        <w:rPr>
          <w:bCs/>
          <w:b/>
        </w:rPr>
        <w:t xml:space="preserve"> </w:t>
      </w:r>
      <m:oMath>
        <m:r>
          <m:t>s</m:t>
        </m:r>
      </m:oMath>
      <w:r>
        <w:rPr>
          <w:bCs/>
          <w:b/>
        </w:rPr>
        <w:t xml:space="preserve">, or the archived GF(1024) GRS row labels.</w:t>
      </w:r>
      <w:r>
        <w:t xml:space="preserve"> </w:t>
      </w:r>
      <w:r>
        <w:t xml:space="preserve">In particular, the original archived KEM’s planted/noise labels remain independently sampled conditional on NCSG public data, so this theorem alone is not an IND-CPA or IND-CCA attack on that ciphertext channel. The earlier full-code archival attack (Theorem 9.2) is separately applicable under its explicit asymptotic assumptions. A viable</w:t>
      </w:r>
      <w:r>
        <w:t xml:space="preserve"> </w:t>
      </w:r>
      <w:r>
        <w:rPr>
          <w:bCs/>
          <w:b/>
        </w:rPr>
        <w:t xml:space="preserve">genuinely original NCSG-only KEM</w:t>
      </w:r>
      <w:r>
        <w:t xml:space="preserve"> </w:t>
      </w:r>
      <w:r>
        <w:t xml:space="preserve">must derive hardness from a new publicly encryptable and secretly invertible relation that survives these public affine-direction tests; merely raising</w:t>
      </w:r>
      <w:r>
        <w:t xml:space="preserve"> </w:t>
      </w:r>
      <m:oMath>
        <m:r>
          <m:t>k</m:t>
        </m:r>
      </m:oMath>
      <w:r>
        <w:t xml:space="preserve"> </w:t>
      </w:r>
      <w:r>
        <w:t xml:space="preserve">without a sampled average-case hardness reduction is not a verified fix.</w:t>
      </w:r>
    </w:p>
    <w:bookmarkEnd w:id="29"/>
    <w:bookmarkStart w:id="30" w:name="X9bc62414c08fc16f93a4d86b8b711afbf03e446"/>
    <w:p>
      <w:pPr>
        <w:pStyle w:val="Heading2"/>
      </w:pPr>
      <w:r>
        <w:t xml:space="preserve">4.4 Round-7 unconditional public local inversion: first differences eliminate the proposed local trapdoor</w:t>
      </w:r>
    </w:p>
    <w:p>
      <w:pPr>
        <w:pStyle w:val="FirstParagraph"/>
      </w:pPr>
      <w:r>
        <w:rPr>
          <w:bCs/>
          <w:b/>
        </w:rPr>
        <w:t xml:space="preserve">Outcome of the Round-6 repair check.</w:t>
      </w:r>
      <w:r>
        <w:t xml:space="preserve"> </w:t>
      </w:r>
      <w:r>
        <w:t xml:space="preserve">Round 6 established the public recoverability of a hidden</w:t>
      </w:r>
      <w:r>
        <w:t xml:space="preserve"> </w:t>
      </w:r>
      <m:oMath>
        <m:d>
          <m:dPr>
            <m:begChr m:val="("/>
            <m:endChr m:val=")"/>
            <m:sepChr m:val=""/>
            <m:grow/>
          </m:dPr>
          <m:e>
            <m:r>
              <m:t>r</m:t>
            </m:r>
            <m:r>
              <m:rPr>
                <m:sty m:val="p"/>
              </m:rPr>
              <m:t>+</m:t>
            </m:r>
            <m:r>
              <m:t>1</m:t>
            </m:r>
          </m:e>
        </m:d>
      </m:oMath>
      <w:r>
        <w:t xml:space="preserve">-dimensional second-difference direction subspace. Its theorem and regression tests remained valid, but</w:t>
      </w:r>
      <w:r>
        <w:t xml:space="preserve"> </w:t>
      </w:r>
      <w:r>
        <w:rPr>
          <w:bCs/>
          <w:b/>
        </w:rPr>
        <w:t xml:space="preserve">the underlying original MaxEnt predicate was not repaired</w:t>
      </w:r>
      <w:r>
        <w:t xml:space="preserve">: that weakness is inherent in the publicly specified function form. Round 7 strengthens the result from probable detection of a hidden direction subspace to</w:t>
      </w:r>
      <w:r>
        <w:t xml:space="preserve"> </w:t>
      </w:r>
      <w:r>
        <w:rPr>
          <w:bCs/>
          <w:b/>
        </w:rPr>
        <w:t xml:space="preserve">unconditional exact public inversion of every local predicate target</w:t>
      </w:r>
      <w:r>
        <w:t xml:space="preserve"> </w:t>
      </w:r>
      <w:r>
        <w:t xml:space="preserve">in the explicit-table model. This rules out using</w:t>
      </w:r>
      <w:r>
        <w:t xml:space="preserve"> </w:t>
      </w:r>
      <w:r>
        <w:rPr>
          <w:iCs/>
          <w:i/>
        </w:rPr>
        <w:t xml:space="preserve">the original local predicate’s preimage problem</w:t>
      </w:r>
      <w:r>
        <w:t xml:space="preserve"> </w:t>
      </w:r>
      <w:r>
        <w:t xml:space="preserve">as the secret inversion trapdoor of a new KEM. It does</w:t>
      </w:r>
      <w:r>
        <w:t xml:space="preserve"> </w:t>
      </w:r>
      <w:r>
        <w:rPr>
          <w:bCs/>
          <w:b/>
        </w:rPr>
        <w:t xml:space="preserve">not</w:t>
      </w:r>
      <w:r>
        <w:t xml:space="preserve"> </w:t>
      </w:r>
      <w:r>
        <w:t xml:space="preserve">solve an arbitrary</w:t>
      </w:r>
      <w:r>
        <w:t xml:space="preserve"> </w:t>
      </w:r>
      <w:r>
        <w:rPr>
          <w:iCs/>
          <w:i/>
        </w:rPr>
        <w:t xml:space="preserve">joint</w:t>
      </w:r>
      <w:r>
        <w:t xml:space="preserve"> </w:t>
      </w:r>
      <w:r>
        <w:t xml:space="preserve">NCSG constraint system, break the independent GF(1024) dense-label ciphertext directly, or supply a replacement KEM.</w:t>
      </w:r>
    </w:p>
    <w:p>
      <w:pPr>
        <w:pStyle w:val="BodyText"/>
      </w:pPr>
      <w:r>
        <w:t xml:space="preserve">Fix the original local publicly evaluable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sSubSup>
            <m:e>
              <m:r>
                <m:rPr>
                  <m:sty m:val="p"/>
                  <m:scr m:val="double-struck"/>
                </m:rPr>
                <m:t>F</m:t>
              </m:r>
            </m:e>
            <m:sub>
              <m:r>
                <m:t>3</m:t>
              </m:r>
            </m:sub>
            <m:sup>
              <m:r>
                <m:t>r</m:t>
              </m:r>
            </m:sup>
          </m:sSubSup>
          <m:r>
            <m:rPr>
              <m:sty m:val="p"/>
            </m:rPr>
            <m:t>×</m:t>
          </m:r>
          <m:sSubSup>
            <m:e>
              <m:r>
                <m:rPr>
                  <m:sty m:val="p"/>
                  <m:scr m:val="double-struck"/>
                </m:rPr>
                <m:t>F</m:t>
              </m:r>
            </m:e>
            <m:sub>
              <m:r>
                <m:t>3</m:t>
              </m:r>
            </m:sub>
            <m:sup>
              <m:r>
                <m:t>d</m:t>
              </m:r>
            </m:sup>
          </m:sSubSup>
          <m:r>
            <m:rPr>
              <m:sty m:val="p"/>
            </m:rPr>
            <m:t>.</m:t>
          </m:r>
        </m:oMath>
      </m:oMathPara>
    </w:p>
    <w:p>
      <w:pPr>
        <w:pStyle w:val="FirstParagraph"/>
      </w:pPr>
      <w:r>
        <w:t xml:space="preserve">Here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w:t>
      </w:r>
      <w:r>
        <w:t xml:space="preserve"> </w:t>
      </w:r>
      <m:oMath>
        <m:r>
          <m:t>a</m:t>
        </m:r>
        <m:r>
          <m:rPr>
            <m:sty m:val="p"/>
          </m:rPr>
          <m:t>≠</m:t>
        </m:r>
        <m:r>
          <m:t>0</m:t>
        </m:r>
      </m:oMath>
      <w:r>
        <w:t xml:space="preserve">, and</w:t>
      </w:r>
      <w:r>
        <w:t xml:space="preserve"> </w:t>
      </w:r>
      <m:oMath>
        <m:sSub>
          <m:e>
            <m:r>
              <m:t>Q</m:t>
            </m:r>
          </m:e>
          <m:sub>
            <m:r>
              <m:t>0</m:t>
            </m:r>
          </m:sub>
        </m:sSub>
      </m:oMath>
      <w:r>
        <w:t xml:space="preserve"> </w:t>
      </w:r>
      <w:r>
        <w:t xml:space="preserve">is</w:t>
      </w:r>
      <w:r>
        <w:t xml:space="preserve"> </w:t>
      </w:r>
      <w:r>
        <w:rPr>
          <w:bCs/>
          <w:b/>
        </w:rPr>
        <w:t xml:space="preserve">arbitrary</w:t>
      </w:r>
      <w:r>
        <w:t xml:space="preserve">, not necessarily uniformly sampled. Define the publicly testable constant-derivative direction set</w:t>
      </w:r>
    </w:p>
    <w:p>
      <w:pPr>
        <w:pStyle w:val="BodyText"/>
      </w:pPr>
      <m:oMathPara>
        <m:oMathParaPr>
          <m:jc m:val="center"/>
        </m:oMathParaPr>
        <m:oMath>
          <m:r>
            <m:t>C</m:t>
          </m:r>
          <m:d>
            <m:dPr>
              <m:begChr m:val="("/>
              <m:endChr m:val=")"/>
              <m:sepChr m:val=""/>
              <m:grow/>
            </m:dPr>
            <m:e>
              <m:r>
                <m:t>f</m:t>
              </m:r>
            </m:e>
          </m:d>
          <m:r>
            <m:rPr>
              <m:sty m:val="p"/>
            </m:rPr>
            <m:t>=</m:t>
          </m:r>
          <m:r>
            <m:rPr>
              <m:sty m:val="p"/>
            </m:rPr>
            <m:t>{</m:t>
          </m:r>
          <m:r>
            <m:t>h</m:t>
          </m:r>
          <m:r>
            <m:rPr>
              <m:sty m:val="p"/>
            </m:rPr>
            <m:t>∈</m:t>
          </m:r>
          <m:sSubSup>
            <m:e>
              <m:r>
                <m:rPr>
                  <m:sty m:val="p"/>
                  <m:scr m:val="double-struck"/>
                </m:rPr>
                <m:t>F</m:t>
              </m:r>
            </m:e>
            <m:sub>
              <m:r>
                <m:t>3</m:t>
              </m:r>
            </m:sub>
            <m:sup>
              <m:r>
                <m:t>k</m:t>
              </m:r>
            </m:sup>
          </m:sSubSup>
          <m:r>
            <m:rPr>
              <m:sty m:val="p"/>
            </m:rPr>
            <m:t>:</m:t>
          </m:r>
          <m:r>
            <m:t> </m:t>
          </m:r>
          <m:r>
            <m:t>f</m:t>
          </m:r>
          <m:d>
            <m:dPr>
              <m:begChr m:val="("/>
              <m:endChr m:val=")"/>
              <m:sepChr m:val=""/>
              <m:grow/>
            </m:dPr>
            <m:e>
              <m:r>
                <m:t>x</m:t>
              </m:r>
              <m:r>
                <m:rPr>
                  <m:sty m:val="p"/>
                </m:rPr>
                <m:t>+</m:t>
              </m:r>
              <m:r>
                <m:t>h</m:t>
              </m:r>
            </m:e>
          </m:d>
          <m:r>
            <m:rPr>
              <m:sty m:val="p"/>
            </m:rPr>
            <m:t>−</m:t>
          </m:r>
          <m:r>
            <m:t>f</m:t>
          </m:r>
          <m:d>
            <m:dPr>
              <m:begChr m:val="("/>
              <m:endChr m:val=")"/>
              <m:sepChr m:val=""/>
              <m:grow/>
            </m:dPr>
            <m:e>
              <m:r>
                <m:t>x</m:t>
              </m:r>
            </m:e>
          </m:d>
          <m:r>
            <m:rPr>
              <m:nor/>
              <m:sty m:val="p"/>
            </m:rPr>
            <m:t> is independent of </m:t>
          </m:r>
          <m:r>
            <m:t>x</m:t>
          </m:r>
          <m:r>
            <m:rPr>
              <m:sty m:val="p"/>
            </m:rPr>
            <m:t>}</m:t>
          </m:r>
          <m:r>
            <m:rPr>
              <m:sty m:val="p"/>
            </m:rPr>
            <m:t>.</m:t>
          </m:r>
        </m:oMath>
      </m:oMathPara>
    </w:p>
    <w:p>
      <w:pPr>
        <w:pStyle w:val="FirstParagraph"/>
      </w:pPr>
      <w:r>
        <w:t xml:space="preserve">For</w:t>
      </w:r>
      <w:r>
        <w:t xml:space="preserve"> </w:t>
      </w:r>
      <m:oMath>
        <m:r>
          <m:t>h</m:t>
        </m:r>
        <m:r>
          <m:rPr>
            <m:sty m:val="p"/>
          </m:rPr>
          <m:t>∈</m:t>
        </m:r>
        <m:r>
          <m:t>C</m:t>
        </m:r>
        <m:d>
          <m:dPr>
            <m:begChr m:val="("/>
            <m:endChr m:val=")"/>
            <m:sepChr m:val=""/>
            <m:grow/>
          </m:dPr>
          <m:e>
            <m:r>
              <m:t>f</m:t>
            </m:r>
          </m:e>
        </m:d>
      </m:oMath>
      <w:r>
        <w:t xml:space="preserve"> </w:t>
      </w:r>
      <w:r>
        <w:t xml:space="preserve">let</w:t>
      </w:r>
      <w:r>
        <w:t xml:space="preserve"> </w:t>
      </w:r>
      <m:oMath>
        <m:sSub>
          <m:e>
            <m:r>
              <m:t>c</m:t>
            </m:r>
          </m:e>
          <m:sub>
            <m:r>
              <m:t>f</m:t>
            </m:r>
          </m:sub>
        </m:sSub>
        <m:d>
          <m:dPr>
            <m:begChr m:val="("/>
            <m:endChr m:val=")"/>
            <m:sepChr m:val=""/>
            <m:grow/>
          </m:dPr>
          <m:e>
            <m:r>
              <m:t>h</m:t>
            </m:r>
          </m:e>
        </m:d>
        <m:r>
          <m:rPr>
            <m:sty m:val="p"/>
          </m:rPr>
          <m:t>=</m:t>
        </m:r>
        <m:r>
          <m:t>f</m:t>
        </m:r>
        <m:d>
          <m:dPr>
            <m:begChr m:val="("/>
            <m:endChr m:val=")"/>
            <m:sepChr m:val=""/>
            <m:grow/>
          </m:dPr>
          <m:e>
            <m:r>
              <m:t>h</m:t>
            </m:r>
          </m:e>
        </m:d>
        <m:r>
          <m:rPr>
            <m:sty m:val="p"/>
          </m:rPr>
          <m:t>−</m:t>
        </m:r>
        <m:r>
          <m:t>f</m:t>
        </m:r>
        <m:d>
          <m:dPr>
            <m:begChr m:val="("/>
            <m:endChr m:val=")"/>
            <m:sepChr m:val=""/>
            <m:grow/>
          </m:dPr>
          <m:e>
            <m:r>
              <m:t>0</m:t>
            </m:r>
          </m:e>
        </m:d>
      </m:oMath>
      <w:r>
        <w:t xml:space="preserve">. Unlike Theorem 4.5, this test uses</w:t>
      </w:r>
      <w:r>
        <w:t xml:space="preserve"> </w:t>
      </w:r>
      <w:r>
        <w:rPr>
          <w:bCs/>
          <w:b/>
        </w:rPr>
        <w:t xml:space="preserve">first differences</w:t>
      </w:r>
      <w:r>
        <w:t xml:space="preserve">, and the result below does not need a distributional probability bound.</w:t>
      </w:r>
    </w:p>
    <w:p>
      <w:pPr>
        <w:pStyle w:val="BodyText"/>
      </w:pPr>
      <w:r>
        <w:rPr>
          <w:bCs/>
          <w:b/>
        </w:rPr>
        <w:t xml:space="preserve">Theorem 4.6 (unconditional public local right inverse).</w:t>
      </w:r>
      <w:r>
        <w:t xml:space="preserve"> </w:t>
      </w:r>
      <w:r>
        <w:t xml:space="preserve">For every legitimate</w:t>
      </w:r>
      <w:r>
        <w:t xml:space="preserve"> </w:t>
      </w:r>
      <m:oMath>
        <m:r>
          <m:t>A</m:t>
        </m:r>
        <m:r>
          <m:rPr>
            <m:sty m:val="p"/>
          </m:rPr>
          <m:t>,</m:t>
        </m:r>
        <m:r>
          <m:t>B</m:t>
        </m:r>
        <m:r>
          <m:rPr>
            <m:sty m:val="p"/>
          </m:rPr>
          <m:t>,</m:t>
        </m:r>
        <m:r>
          <m:t>a</m:t>
        </m:r>
        <m:r>
          <m:rPr>
            <m:sty m:val="p"/>
          </m:rPr>
          <m:t>,</m:t>
        </m:r>
        <m:sSub>
          <m:e>
            <m:r>
              <m:t>Q</m:t>
            </m:r>
          </m:e>
          <m:sub>
            <m:r>
              <m:t>0</m:t>
            </m:r>
          </m:sub>
        </m:sSub>
      </m:oMath>
      <w:r>
        <w:t xml:space="preserve">, the set</w:t>
      </w:r>
      <w:r>
        <w:t xml:space="preserve"> </w:t>
      </w:r>
      <m:oMath>
        <m:r>
          <m:t>C</m:t>
        </m:r>
        <m:d>
          <m:dPr>
            <m:begChr m:val="("/>
            <m:endChr m:val=")"/>
            <m:sepChr m:val=""/>
            <m:grow/>
          </m:dPr>
          <m:e>
            <m:r>
              <m:t>f</m:t>
            </m:r>
          </m:e>
        </m:d>
      </m:oMath>
      <w:r>
        <w:t xml:space="preserve"> </w:t>
      </w:r>
      <w:r>
        <w:t xml:space="preserve">is a linear subspace of</w:t>
      </w:r>
      <w:r>
        <w:t xml:space="preserve"> </w:t>
      </w:r>
      <m:oMath>
        <m:sSubSup>
          <m:e>
            <m:r>
              <m:rPr>
                <m:sty m:val="p"/>
                <m:scr m:val="double-struck"/>
              </m:rPr>
              <m:t>F</m:t>
            </m:r>
          </m:e>
          <m:sub>
            <m:r>
              <m:t>3</m:t>
            </m:r>
          </m:sub>
          <m:sup>
            <m:r>
              <m:t>k</m:t>
            </m:r>
          </m:sup>
        </m:sSubSup>
      </m:oMath>
      <w:r>
        <w:t xml:space="preserve">, and</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a</w:t>
      </w:r>
      <w:r>
        <w:t xml:space="preserve"> </w:t>
      </w:r>
      <w:r>
        <w:rPr>
          <w:bCs/>
          <w:b/>
        </w:rPr>
        <w:t xml:space="preserve">surjective linear map</w:t>
      </w:r>
      <w:r>
        <w:t xml:space="preserve">. Consequently a deterministic public-only algorithm, given the complete publicly evaluable truth table of</w:t>
      </w:r>
      <w:r>
        <w:t xml:space="preserve"> </w:t>
      </w:r>
      <m:oMath>
        <m:r>
          <m:t>f</m:t>
        </m:r>
      </m:oMath>
      <w:r>
        <w:t xml:space="preserve"> </w:t>
      </w:r>
      <w:r>
        <w:t xml:space="preserve">and any target</w:t>
      </w:r>
      <w:r>
        <w:t xml:space="preserve"> </w:t>
      </w:r>
      <m:oMath>
        <m:r>
          <m:t>t</m:t>
        </m:r>
        <m:r>
          <m:rPr>
            <m:sty m:val="p"/>
          </m:rPr>
          <m:t>∈</m:t>
        </m:r>
        <m:sSubSup>
          <m:e>
            <m:r>
              <m:rPr>
                <m:sty m:val="p"/>
                <m:scr m:val="double-struck"/>
              </m:rPr>
              <m:t>F</m:t>
            </m:r>
          </m:e>
          <m:sub>
            <m:r>
              <m:t>3</m:t>
            </m:r>
          </m:sub>
          <m:sup>
            <m:r>
              <m:t>r</m:t>
            </m:r>
          </m:sup>
        </m:sSubSup>
      </m:oMath>
      <w:r>
        <w:t xml:space="preserve">, outputs an assignment</w:t>
      </w:r>
      <w:r>
        <w:t xml:space="preserve"> </w:t>
      </w:r>
      <m:oMath>
        <m:sSub>
          <m:e>
            <m:r>
              <m:t>x</m:t>
            </m:r>
          </m:e>
          <m:sub>
            <m:r>
              <m:t>t</m:t>
            </m:r>
          </m:sub>
        </m:sSub>
      </m:oMath>
      <w:r>
        <w:t xml:space="preserve"> </w:t>
      </w:r>
      <w:r>
        <w:t xml:space="preserve">with</w:t>
      </w:r>
    </w:p>
    <w:p>
      <w:pPr>
        <w:pStyle w:val="BodyText"/>
      </w:pPr>
      <m:oMathPara>
        <m:oMathParaPr>
          <m:jc m:val="center"/>
        </m:oMathParaPr>
        <m:oMath>
          <m:r>
            <m:t>f</m:t>
          </m:r>
          <m:d>
            <m:dPr>
              <m:begChr m:val="("/>
              <m:endChr m:val=")"/>
              <m:sepChr m:val=""/>
              <m:grow/>
            </m:dPr>
            <m:e>
              <m:sSub>
                <m:e>
                  <m:r>
                    <m:t>x</m:t>
                  </m:r>
                </m:e>
                <m:sub>
                  <m:r>
                    <m:t>t</m:t>
                  </m:r>
                </m:sub>
              </m:sSub>
            </m:e>
          </m:d>
          <m:r>
            <m:rPr>
              <m:sty m:val="p"/>
            </m:rPr>
            <m:t>=</m:t>
          </m:r>
          <m:r>
            <m:t>t</m:t>
          </m:r>
        </m:oMath>
      </m:oMathPara>
    </w:p>
    <w:p>
      <w:pPr>
        <w:pStyle w:val="FirstParagraph"/>
      </w:pPr>
      <w:r>
        <w:rPr>
          <w:bCs/>
          <w:b/>
        </w:rPr>
        <w:t xml:space="preserve">with success probability exactly one</w:t>
      </w:r>
      <w:r>
        <w:t xml:space="preserve">. The algorithm uses at most</w:t>
      </w:r>
      <w:r>
        <w:t xml:space="preserve"> </w:t>
      </w:r>
      <m:oMath>
        <m:r>
          <m:t>O</m:t>
        </m:r>
        <m:d>
          <m:dPr>
            <m:begChr m:val="("/>
            <m:endChr m:val=")"/>
            <m:sepChr m:val=""/>
            <m:grow/>
          </m:dPr>
          <m:e>
            <m:r>
              <m:t>k</m:t>
            </m:r>
            <m:r>
              <m:t>r</m:t>
            </m:r>
            <m:sSup>
              <m:e>
                <m:r>
                  <m:t>3</m:t>
                </m:r>
              </m:e>
              <m:sup>
                <m:r>
                  <m:t>2</m:t>
                </m:r>
                <m:r>
                  <m:t>k</m:t>
                </m:r>
              </m:sup>
            </m:sSup>
            <m:r>
              <m:rPr>
                <m:sty m:val="p"/>
              </m:rPr>
              <m:t>+</m:t>
            </m:r>
            <m:r>
              <m:t>k</m:t>
            </m:r>
            <m:sSup>
              <m:e>
                <m:r>
                  <m:t>r</m:t>
                </m:r>
              </m:e>
              <m:sup>
                <m:r>
                  <m:t>3</m:t>
                </m:r>
              </m:sup>
            </m:sSup>
          </m:e>
        </m:d>
      </m:oMath>
      <w:r>
        <w:t xml:space="preserve"> </w:t>
      </w:r>
      <w:r>
        <w:t xml:space="preserve">elementary field operations for preprocessing and</w:t>
      </w:r>
      <w:r>
        <w:t xml:space="preserve"> </w:t>
      </w:r>
      <m:oMath>
        <m:r>
          <m:t>O</m:t>
        </m:r>
        <m:d>
          <m:dPr>
            <m:begChr m:val="("/>
            <m:endChr m:val=")"/>
            <m:sepChr m:val=""/>
            <m:grow/>
          </m:dPr>
          <m:e>
            <m:r>
              <m:t>k</m:t>
            </m:r>
            <m:r>
              <m:t>r</m:t>
            </m:r>
            <m:r>
              <m:rPr>
                <m:sty m:val="p"/>
              </m:rPr>
              <m:t>+</m:t>
            </m:r>
            <m:sSup>
              <m:e>
                <m:r>
                  <m:t>r</m:t>
                </m:r>
              </m:e>
              <m:sup>
                <m:r>
                  <m:t>3</m:t>
                </m:r>
              </m:sup>
            </m:sSup>
          </m:e>
        </m:d>
      </m:oMath>
      <w:r>
        <w:t xml:space="preserve"> </w:t>
      </w:r>
      <w:r>
        <w:t xml:space="preserve">per target with a recovered</w:t>
      </w:r>
      <w:r>
        <w:t xml:space="preserve"> </w:t>
      </w:r>
      <m:oMath>
        <m:r>
          <m:t>r</m:t>
        </m:r>
      </m:oMath>
      <w:r>
        <w:t xml:space="preserve">-element independent increment basis. It never knows or recovers the secret sampled coordinate matrices.</w:t>
      </w:r>
    </w:p>
    <w:p>
      <w:pPr>
        <w:pStyle w:val="BodyText"/>
      </w:pPr>
      <w:r>
        <w:rPr>
          <w:bCs/>
          <w:b/>
        </w:rPr>
        <w:t xml:space="preserve">Proof.</w:t>
      </w:r>
      <w:r>
        <w:t xml:space="preserve"> </w:t>
      </w:r>
      <w:r>
        <w:t xml:space="preserve">Translation identities show that any pair</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satisfies</w:t>
      </w:r>
    </w:p>
    <w:p>
      <w:pPr>
        <w:pStyle w:val="BodyText"/>
      </w:pPr>
      <m:oMathPara>
        <m:oMathParaPr>
          <m:jc m:val="center"/>
        </m:oMathParaPr>
        <m:oMath>
          <m:r>
            <m:t>f</m:t>
          </m:r>
          <m:d>
            <m:dPr>
              <m:begChr m:val="("/>
              <m:endChr m:val=")"/>
              <m:sepChr m:val=""/>
              <m:grow/>
            </m:dPr>
            <m:e>
              <m:r>
                <m:t>x</m:t>
              </m:r>
              <m:r>
                <m:rPr>
                  <m:sty m:val="p"/>
                </m:rPr>
                <m:t>+</m:t>
              </m:r>
              <m:r>
                <m:t>h</m:t>
              </m:r>
              <m:r>
                <m:rPr>
                  <m:sty m:val="p"/>
                </m:rPr>
                <m:t>+</m:t>
              </m:r>
              <m:r>
                <m:t>h</m:t>
              </m:r>
              <m:r>
                <m:rPr>
                  <m:sty m:val="p"/>
                </m:rPr>
                <m:t>′</m:t>
              </m:r>
            </m:e>
          </m:d>
          <m:r>
            <m:rPr>
              <m:sty m:val="p"/>
            </m:rPr>
            <m:t>−</m:t>
          </m:r>
          <m:r>
            <m:t>f</m:t>
          </m:r>
          <m:d>
            <m:dPr>
              <m:begChr m:val="("/>
              <m:endChr m:val=")"/>
              <m:sepChr m:val=""/>
              <m:grow/>
            </m:dPr>
            <m:e>
              <m:r>
                <m:t>x</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r>
            <m:rPr>
              <m:sty m:val="p"/>
            </m:rPr>
            <m:t>,</m:t>
          </m:r>
        </m:oMath>
      </m:oMathPara>
    </w:p>
    <w:p>
      <w:pPr>
        <w:pStyle w:val="FirstParagraph"/>
      </w:pPr>
      <w:r>
        <w:t xml:space="preserve">and hence</w:t>
      </w:r>
      <w:r>
        <w:t xml:space="preserve"> </w:t>
      </w:r>
      <m:oMath>
        <m:r>
          <m:t>h</m:t>
        </m:r>
        <m:r>
          <m:rPr>
            <m:sty m:val="p"/>
          </m:rPr>
          <m:t>+</m:t>
        </m:r>
        <m:r>
          <m:t>h</m:t>
        </m:r>
        <m:r>
          <m:rPr>
            <m:sty m:val="p"/>
          </m:rPr>
          <m:t>′</m:t>
        </m:r>
        <m:r>
          <m:rPr>
            <m:sty m:val="p"/>
          </m:rPr>
          <m:t>∈</m:t>
        </m:r>
        <m:r>
          <m:t>C</m:t>
        </m:r>
        <m:d>
          <m:dPr>
            <m:begChr m:val="("/>
            <m:endChr m:val=")"/>
            <m:sepChr m:val=""/>
            <m:grow/>
          </m:dPr>
          <m:e>
            <m:r>
              <m:t>f</m:t>
            </m:r>
          </m:e>
        </m:d>
      </m:oMath>
      <w:r>
        <w:t xml:space="preserve"> </w:t>
      </w:r>
      <w:r>
        <w:t xml:space="preserve">and</w:t>
      </w:r>
      <w:r>
        <w:t xml:space="preserve"> </w:t>
      </w:r>
      <m:oMath>
        <m:sSub>
          <m:e>
            <m:r>
              <m:t>c</m:t>
            </m:r>
          </m:e>
          <m:sub>
            <m:r>
              <m:t>f</m:t>
            </m:r>
          </m:sub>
        </m:sSub>
        <m:d>
          <m:dPr>
            <m:begChr m:val="("/>
            <m:endChr m:val=")"/>
            <m:sepChr m:val=""/>
            <m:grow/>
          </m:dPr>
          <m:e>
            <m:r>
              <m:t>h</m:t>
            </m:r>
            <m:r>
              <m:rPr>
                <m:sty m:val="p"/>
              </m:rPr>
              <m:t>+</m:t>
            </m:r>
            <m:r>
              <m:t>h</m:t>
            </m:r>
            <m:r>
              <m:rPr>
                <m:sty m:val="p"/>
              </m:rPr>
              <m:t>′</m:t>
            </m:r>
          </m:e>
        </m:d>
        <m:r>
          <m:rPr>
            <m:sty m:val="p"/>
          </m:rPr>
          <m:t>=</m:t>
        </m:r>
        <m:sSub>
          <m:e>
            <m:r>
              <m:t>c</m:t>
            </m:r>
          </m:e>
          <m:sub>
            <m:r>
              <m:t>f</m:t>
            </m:r>
          </m:sub>
        </m:sSub>
        <m:d>
          <m:dPr>
            <m:begChr m:val="("/>
            <m:endChr m:val=")"/>
            <m:sepChr m:val=""/>
            <m:grow/>
          </m:dPr>
          <m:e>
            <m:r>
              <m:t>h</m:t>
            </m:r>
          </m:e>
        </m:d>
        <m:r>
          <m:rPr>
            <m:sty m:val="p"/>
          </m:rPr>
          <m:t>+</m:t>
        </m:r>
        <m:sSub>
          <m:e>
            <m:r>
              <m:t>c</m:t>
            </m:r>
          </m:e>
          <m:sub>
            <m:r>
              <m:t>f</m:t>
            </m:r>
          </m:sub>
        </m:sSub>
        <m:d>
          <m:dPr>
            <m:begChr m:val="("/>
            <m:endChr m:val=")"/>
            <m:sepChr m:val=""/>
            <m:grow/>
          </m:dPr>
          <m:e>
            <m:r>
              <m:t>h</m:t>
            </m:r>
            <m:r>
              <m:rPr>
                <m:sty m:val="p"/>
              </m:rPr>
              <m:t>′</m:t>
            </m:r>
          </m:e>
        </m:d>
      </m:oMath>
      <w:r>
        <w:t xml:space="preserve">. Negatives and zero are also in</w:t>
      </w:r>
      <w:r>
        <w:t xml:space="preserve"> </w:t>
      </w:r>
      <m:oMath>
        <m:r>
          <m:t>C</m:t>
        </m:r>
        <m:d>
          <m:dPr>
            <m:begChr m:val="("/>
            <m:endChr m:val=")"/>
            <m:sepChr m:val=""/>
            <m:grow/>
          </m:dPr>
          <m:e>
            <m:r>
              <m:t>f</m:t>
            </m:r>
          </m:e>
        </m:d>
      </m:oMath>
      <w:r>
        <w:t xml:space="preserve">, so</w:t>
      </w:r>
      <w:r>
        <w:t xml:space="preserve"> </w:t>
      </w:r>
      <m:oMath>
        <m:r>
          <m:t>C</m:t>
        </m:r>
        <m:d>
          <m:dPr>
            <m:begChr m:val="("/>
            <m:endChr m:val=")"/>
            <m:sepChr m:val=""/>
            <m:grow/>
          </m:dPr>
          <m:e>
            <m:r>
              <m:t>f</m:t>
            </m:r>
          </m:e>
        </m:d>
      </m:oMath>
      <w:r>
        <w:t xml:space="preserve"> </w:t>
      </w:r>
      <w:r>
        <w:t xml:space="preserve">is a subspace and</w:t>
      </w:r>
      <w:r>
        <w:t xml:space="preserve"> </w:t>
      </w:r>
      <m:oMath>
        <m:sSub>
          <m:e>
            <m:r>
              <m:t>c</m:t>
            </m:r>
          </m:e>
          <m:sub>
            <m:r>
              <m:t>f</m:t>
            </m:r>
          </m:sub>
        </m:sSub>
      </m:oMath>
      <w:r>
        <w:t xml:space="preserve"> </w:t>
      </w:r>
      <w:r>
        <w:t xml:space="preserve">is linear. Now consider the private-but-mathematically well-defined left shift space</w:t>
      </w:r>
    </w:p>
    <w:p>
      <w:pPr>
        <w:pStyle w:val="BodyText"/>
      </w:pPr>
      <m:oMathPara>
        <m:oMathParaPr>
          <m:jc m:val="center"/>
        </m:oMathParaPr>
        <m:oMath>
          <m:sSub>
            <m:e>
              <m:r>
                <m:t>W</m:t>
              </m:r>
            </m:e>
            <m:sub>
              <m:r>
                <m:t>0</m:t>
              </m:r>
            </m:sub>
          </m:sSub>
          <m:r>
            <m:rPr>
              <m:sty m:val="p"/>
            </m:rPr>
            <m:t>=</m:t>
          </m:r>
          <m:sSup>
            <m:e>
              <m:r>
                <m:t>B</m:t>
              </m:r>
            </m:e>
            <m:sup>
              <m:r>
                <m:rPr>
                  <m:sty m:val="p"/>
                </m:rPr>
                <m:t>−</m:t>
              </m:r>
              <m:r>
                <m:t>1</m:t>
              </m:r>
            </m:sup>
          </m:sSup>
          <m:d>
            <m:dPr>
              <m:begChr m:val="("/>
              <m:endChr m:val=")"/>
              <m:sepChr m:val=""/>
              <m:grow/>
            </m:dPr>
            <m:e>
              <m:sSubSup>
                <m:e>
                  <m:r>
                    <m:rPr>
                      <m:sty m:val="p"/>
                      <m:scr m:val="double-struck"/>
                    </m:rPr>
                    <m:t>F</m:t>
                  </m:r>
                </m:e>
                <m:sub>
                  <m:r>
                    <m:t>3</m:t>
                  </m:r>
                </m:sub>
                <m:sup>
                  <m:r>
                    <m:t>r</m:t>
                  </m:r>
                </m:sup>
              </m:sSubSup>
              <m:r>
                <m:rPr>
                  <m:sty m:val="p"/>
                </m:rPr>
                <m:t>×</m:t>
              </m:r>
              <m:r>
                <m:rPr>
                  <m:sty m:val="p"/>
                </m:rPr>
                <m:t>{</m:t>
              </m:r>
              <m:r>
                <m:t>0</m:t>
              </m:r>
              <m:r>
                <m:rPr>
                  <m:sty m:val="p"/>
                </m:rPr>
                <m:t>}</m:t>
              </m:r>
            </m:e>
          </m:d>
          <m:r>
            <m:rPr>
              <m:sty m:val="p"/>
            </m:rPr>
            <m:t>.</m:t>
          </m:r>
        </m:oMath>
      </m:oMathPara>
    </w:p>
    <w:p>
      <w:pPr>
        <w:pStyle w:val="FirstParagraph"/>
      </w:pPr>
      <w:r>
        <w:t xml:space="preserve">For every</w:t>
      </w:r>
      <w:r>
        <w:t xml:space="preserve"> </w:t>
      </w:r>
      <m:oMath>
        <m:r>
          <m:t>h</m:t>
        </m:r>
        <m:r>
          <m:rPr>
            <m:sty m:val="p"/>
          </m:rPr>
          <m:t>∈</m:t>
        </m:r>
        <m:sSub>
          <m:e>
            <m:r>
              <m:t>W</m:t>
            </m:r>
          </m:e>
          <m:sub>
            <m:r>
              <m:t>0</m:t>
            </m:r>
          </m:sub>
        </m:sSub>
      </m:oMath>
      <w:r>
        <w:t xml:space="preserve">, writing</w:t>
      </w:r>
      <w:r>
        <w:t xml:space="preserve"> </w:t>
      </w:r>
      <m:oMath>
        <m:r>
          <m:t>B</m:t>
        </m:r>
        <m:r>
          <m:t>h</m:t>
        </m:r>
        <m:r>
          <m:rPr>
            <m:sty m:val="p"/>
          </m:rPr>
          <m:t>=</m:t>
        </m:r>
        <m:d>
          <m:dPr>
            <m:begChr m:val="("/>
            <m:endChr m:val=")"/>
            <m:sepChr m:val=""/>
            <m:grow/>
          </m:dPr>
          <m:e>
            <m:r>
              <m:t>v</m:t>
            </m:r>
            <m:r>
              <m:rPr>
                <m:sty m:val="p"/>
              </m:rPr>
              <m:t>,</m:t>
            </m:r>
            <m:r>
              <m:t>0</m:t>
            </m:r>
          </m:e>
        </m:d>
      </m:oMath>
      <w:r>
        <w:t xml:space="preserve">, one has</w:t>
      </w:r>
    </w:p>
    <w:p>
      <w:pPr>
        <w:pStyle w:val="BodyText"/>
      </w:pPr>
      <m:oMathPara>
        <m:oMathParaPr>
          <m:jc m:val="center"/>
        </m:oMathParaP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A</m:t>
          </m:r>
          <m:r>
            <m:t>v</m:t>
          </m:r>
        </m:oMath>
      </m:oMathPara>
    </w:p>
    <w:p>
      <w:pPr>
        <w:pStyle w:val="FirstParagraph"/>
      </w:pPr>
      <w:r>
        <w:rPr>
          <w:bCs/>
          <w:b/>
        </w:rPr>
        <w:t xml:space="preserve">for every</w:t>
      </w:r>
      <w:r>
        <w:t xml:space="preserve"> </w:t>
      </w:r>
      <m:oMath>
        <m:r>
          <m:t>x</m:t>
        </m:r>
      </m:oMath>
      <w:r>
        <w:t xml:space="preserve">, regardless of</w:t>
      </w:r>
      <w:r>
        <w:t xml:space="preserve"> </w:t>
      </w:r>
      <m:oMath>
        <m:sSub>
          <m:e>
            <m:r>
              <m:t>Q</m:t>
            </m:r>
          </m:e>
          <m:sub>
            <m:r>
              <m:t>0</m:t>
            </m:r>
          </m:sub>
        </m:sSub>
      </m:oMath>
      <w:r>
        <w:t xml:space="preserve"> </w:t>
      </w:r>
      <w:r>
        <w:t xml:space="preserve">or</w:t>
      </w:r>
      <w:r>
        <w:t xml:space="preserve"> </w:t>
      </w:r>
      <m:oMath>
        <m:r>
          <m:t>a</m:t>
        </m:r>
      </m:oMath>
      <w:r>
        <w:t xml:space="preserve">. Thus</w:t>
      </w:r>
      <w:r>
        <w:t xml:space="preserve"> </w:t>
      </w:r>
      <m:oMath>
        <m:sSub>
          <m:e>
            <m:r>
              <m:t>W</m:t>
            </m:r>
          </m:e>
          <m:sub>
            <m:r>
              <m:t>0</m:t>
            </m:r>
          </m:sub>
        </m:sSub>
        <m:r>
          <m:rPr>
            <m:sty m:val="p"/>
          </m:rPr>
          <m:t>⊆</m:t>
        </m:r>
        <m:r>
          <m:t>C</m:t>
        </m:r>
        <m:d>
          <m:dPr>
            <m:begChr m:val="("/>
            <m:endChr m:val=")"/>
            <m:sepChr m:val=""/>
            <m:grow/>
          </m:dPr>
          <m:e>
            <m:r>
              <m:t>f</m:t>
            </m:r>
          </m:e>
        </m:d>
      </m:oMath>
      <w:r>
        <w:t xml:space="preserve">. On the subspace</w:t>
      </w:r>
      <w:r>
        <w:t xml:space="preserve"> </w:t>
      </w:r>
      <m:oMath>
        <m:sSub>
          <m:e>
            <m:r>
              <m:t>W</m:t>
            </m:r>
          </m:e>
          <m:sub>
            <m:r>
              <m:t>0</m:t>
            </m:r>
          </m:sub>
        </m:sSub>
      </m:oMath>
      <w:r>
        <w:t xml:space="preserve">, the map</w:t>
      </w:r>
      <w:r>
        <w:t xml:space="preserve"> </w:t>
      </w:r>
      <m:oMath>
        <m:r>
          <m:t>h</m:t>
        </m:r>
        <m:r>
          <m:rPr>
            <m:sty m:val="p"/>
          </m:rPr>
          <m:t>↦</m:t>
        </m:r>
        <m:sSub>
          <m:e>
            <m:r>
              <m:t>c</m:t>
            </m:r>
          </m:e>
          <m:sub>
            <m:r>
              <m:t>f</m:t>
            </m:r>
          </m:sub>
        </m:sSub>
        <m:d>
          <m:dPr>
            <m:begChr m:val="("/>
            <m:endChr m:val=")"/>
            <m:sepChr m:val=""/>
            <m:grow/>
          </m:dPr>
          <m:e>
            <m:r>
              <m:t>h</m:t>
            </m:r>
          </m:e>
        </m:d>
      </m:oMath>
      <w:r>
        <w:t xml:space="preserve"> </w:t>
      </w:r>
      <w:r>
        <w:t xml:space="preserve">is a linear isomorphism onto</w:t>
      </w:r>
      <w:r>
        <w:t xml:space="preserve"> </w:t>
      </w:r>
      <m:oMath>
        <m:sSubSup>
          <m:e>
            <m:r>
              <m:rPr>
                <m:sty m:val="p"/>
                <m:scr m:val="double-struck"/>
              </m:rPr>
              <m:t>F</m:t>
            </m:r>
          </m:e>
          <m:sub>
            <m:r>
              <m:t>3</m:t>
            </m:r>
          </m:sub>
          <m:sup>
            <m:r>
              <m:t>r</m:t>
            </m:r>
          </m:sup>
        </m:sSubSup>
      </m:oMath>
      <w:r>
        <w:t xml:space="preserve"> </w:t>
      </w:r>
      <w:r>
        <w:t xml:space="preserve">because</w:t>
      </w:r>
      <w:r>
        <w:t xml:space="preserve"> </w:t>
      </w:r>
      <m:oMath>
        <m:r>
          <m:t>A</m:t>
        </m:r>
      </m:oMath>
      <w:r>
        <w:t xml:space="preserve"> </w:t>
      </w:r>
      <w:r>
        <w:t xml:space="preserve">and</w:t>
      </w:r>
      <w:r>
        <w:t xml:space="preserve"> </w:t>
      </w:r>
      <m:oMath>
        <m:r>
          <m:t>B</m:t>
        </m:r>
      </m:oMath>
      <w:r>
        <w:t xml:space="preserve"> </w:t>
      </w:r>
      <w:r>
        <w:t xml:space="preserve">are invertible. Therefore the</w:t>
      </w:r>
      <w:r>
        <w:t xml:space="preserve"> </w:t>
      </w:r>
      <w:r>
        <w:rPr>
          <w:iCs/>
          <w:i/>
        </w:rPr>
        <w:t xml:space="preserve">publicly defined</w:t>
      </w:r>
      <w:r>
        <w:t xml:space="preserve"> </w:t>
      </w:r>
      <w:r>
        <w:t xml:space="preserve">map</w:t>
      </w:r>
      <w:r>
        <w:t xml:space="preserve"> </w:t>
      </w:r>
      <m:oMath>
        <m:sSub>
          <m:e>
            <m:r>
              <m:t>c</m:t>
            </m:r>
          </m:e>
          <m:sub>
            <m:r>
              <m:t>f</m:t>
            </m:r>
          </m:sub>
        </m:sSub>
        <m:r>
          <m:rPr>
            <m:sty m:val="p"/>
          </m:rPr>
          <m:t>:</m:t>
        </m:r>
        <m:r>
          <m:t>C</m:t>
        </m:r>
        <m:d>
          <m:dPr>
            <m:begChr m:val="("/>
            <m:endChr m:val=")"/>
            <m:sepChr m:val=""/>
            <m:grow/>
          </m:dPr>
          <m:e>
            <m:r>
              <m:t>f</m:t>
            </m:r>
          </m:e>
        </m:d>
        <m:r>
          <m:rPr>
            <m:sty m:val="p"/>
          </m:rPr>
          <m:t>→</m:t>
        </m:r>
        <m:sSubSup>
          <m:e>
            <m:r>
              <m:rPr>
                <m:sty m:val="p"/>
                <m:scr m:val="double-struck"/>
              </m:rPr>
              <m:t>F</m:t>
            </m:r>
          </m:e>
          <m:sub>
            <m:r>
              <m:t>3</m:t>
            </m:r>
          </m:sub>
          <m:sup>
            <m:r>
              <m:t>r</m:t>
            </m:r>
          </m:sup>
        </m:sSubSup>
      </m:oMath>
      <w:r>
        <w:t xml:space="preserve"> </w:t>
      </w:r>
      <w:r>
        <w:t xml:space="preserve">is necessarily surjective.</w:t>
      </w:r>
    </w:p>
    <w:p>
      <w:pPr>
        <w:pStyle w:val="BodyText"/>
      </w:pPr>
      <w:r>
        <w:t xml:space="preserve">The public algorithm enumerates candidate</w:t>
      </w:r>
      <w:r>
        <w:t xml:space="preserve"> </w:t>
      </w:r>
      <m:oMath>
        <m:r>
          <m:t>h</m:t>
        </m:r>
      </m:oMath>
      <w:r>
        <w:t xml:space="preserve">, checks</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oMath>
      <w:r>
        <w:t xml:space="preserve"> </w:t>
      </w:r>
      <w:r>
        <w:t xml:space="preserve">over all public inputs</w:t>
      </w:r>
      <w:r>
        <w:t xml:space="preserve"> </w:t>
      </w:r>
      <m:oMath>
        <m:r>
          <m:t>x</m:t>
        </m:r>
      </m:oMath>
      <w:r>
        <w:t xml:space="preserve">, retains only genuinely constant derivatives, and selects</w:t>
      </w:r>
      <w:r>
        <w:t xml:space="preserve"> </w:t>
      </w:r>
      <m:oMath>
        <m:r>
          <m:t>r</m:t>
        </m:r>
      </m:oMath>
      <w:r>
        <w:t xml:space="preserve"> </w:t>
      </w:r>
      <w:r>
        <w:t xml:space="preserve">directions</w:t>
      </w:r>
      <w:r>
        <w:t xml:space="preserve"> </w:t>
      </w:r>
      <m:oMath>
        <m:sSub>
          <m:e>
            <m:r>
              <m:t>h</m:t>
            </m:r>
          </m:e>
          <m:sub>
            <m:r>
              <m:t>1</m:t>
            </m:r>
          </m:sub>
        </m:sSub>
        <m:r>
          <m:rPr>
            <m:sty m:val="p"/>
          </m:rPr>
          <m:t>,</m:t>
        </m:r>
        <m:r>
          <m:rPr>
            <m:sty m:val="p"/>
          </m:rPr>
          <m:t>…</m:t>
        </m:r>
        <m:r>
          <m:rPr>
            <m:sty m:val="p"/>
          </m:rPr>
          <m:t>,</m:t>
        </m:r>
        <m:sSub>
          <m:e>
            <m:r>
              <m:t>h</m:t>
            </m:r>
          </m:e>
          <m:sub>
            <m:r>
              <m:t>r</m:t>
            </m:r>
          </m:sub>
        </m:sSub>
      </m:oMath>
      <w:r>
        <w:t xml:space="preserve"> </w:t>
      </w:r>
      <w:r>
        <w:t xml:space="preserve">whose</w:t>
      </w:r>
      <w:r>
        <w:t xml:space="preserve"> </w:t>
      </w:r>
      <w:r>
        <w:rPr>
          <w:bCs/>
          <w:b/>
        </w:rPr>
        <w:t xml:space="preserve">public output increments</w:t>
      </w:r>
      <w:r>
        <w:t xml:space="preserve"> </w:t>
      </w:r>
      <m:oMath>
        <m:sSub>
          <m:e>
            <m:r>
              <m:t>c</m:t>
            </m:r>
          </m:e>
          <m:sub>
            <m:r>
              <m:t>f</m:t>
            </m:r>
          </m:sub>
        </m:sSub>
        <m:d>
          <m:dPr>
            <m:begChr m:val="("/>
            <m:endChr m:val=")"/>
            <m:sepChr m:val=""/>
            <m:grow/>
          </m:dPr>
          <m:e>
            <m:sSub>
              <m:e>
                <m:r>
                  <m:t>h</m:t>
                </m:r>
              </m:e>
              <m:sub>
                <m:r>
                  <m:t>j</m:t>
                </m:r>
              </m:sub>
            </m:sSub>
          </m:e>
        </m:d>
      </m:oMath>
      <w:r>
        <w:t xml:space="preserve"> </w:t>
      </w:r>
      <w:r>
        <w:t xml:space="preserve">are linearly independent. Such directions exist because the image of</w:t>
      </w:r>
      <w:r>
        <w:t xml:space="preserve"> </w:t>
      </w:r>
      <m:oMath>
        <m:sSub>
          <m:e>
            <m:r>
              <m:t>c</m:t>
            </m:r>
          </m:e>
          <m:sub>
            <m:r>
              <m:t>f</m:t>
            </m:r>
          </m:sub>
        </m:sSub>
      </m:oMath>
      <w:r>
        <w:t xml:space="preserve"> </w:t>
      </w:r>
      <w:r>
        <w:t xml:space="preserve">is the entire output space. Solve the public linear system</w:t>
      </w:r>
    </w:p>
    <w:p>
      <w:pPr>
        <w:pStyle w:val="BodyText"/>
      </w:pPr>
      <m:oMathPara>
        <m:oMathParaPr>
          <m:jc m:val="center"/>
        </m:oMathParaPr>
        <m:oMath>
          <m:nary>
            <m:naryPr>
              <m:chr m:val="∑"/>
              <m:limLoc m:val="undOvr"/>
              <m:subHide m:val="off"/>
              <m:supHide m:val="off"/>
            </m:naryPr>
            <m:sub>
              <m:r>
                <m:t>j</m:t>
              </m:r>
              <m:r>
                <m:rPr>
                  <m:sty m:val="p"/>
                </m:rPr>
                <m:t>=</m:t>
              </m:r>
              <m:r>
                <m:t>1</m:t>
              </m:r>
            </m:sub>
            <m:sup>
              <m:r>
                <m:t>r</m:t>
              </m:r>
            </m:sup>
            <m:e>
              <m:sSub>
                <m:e>
                  <m:r>
                    <m:t>γ</m:t>
                  </m:r>
                </m:e>
                <m:sub>
                  <m:r>
                    <m:t>j</m:t>
                  </m:r>
                </m:sub>
              </m:sSub>
            </m:e>
          </m:nary>
          <m:sSub>
            <m:e>
              <m:r>
                <m:t>c</m:t>
              </m:r>
            </m:e>
            <m:sub>
              <m:r>
                <m:t>f</m:t>
              </m:r>
            </m:sub>
          </m:sSub>
          <m:d>
            <m:dPr>
              <m:begChr m:val="("/>
              <m:endChr m:val=")"/>
              <m:sepChr m:val=""/>
              <m:grow/>
            </m:dPr>
            <m:e>
              <m:sSub>
                <m:e>
                  <m:r>
                    <m:t>h</m:t>
                  </m:r>
                </m:e>
                <m:sub>
                  <m:r>
                    <m:t>j</m:t>
                  </m:r>
                </m:sub>
              </m:sSub>
            </m:e>
          </m:d>
          <m:r>
            <m:rPr>
              <m:sty m:val="p"/>
            </m:rPr>
            <m:t>=</m:t>
          </m:r>
          <m:r>
            <m:t>t</m:t>
          </m:r>
          <m:r>
            <m:rPr>
              <m:sty m:val="p"/>
            </m:rPr>
            <m:t>−</m:t>
          </m:r>
          <m:r>
            <m:t>f</m:t>
          </m:r>
          <m:d>
            <m:dPr>
              <m:begChr m:val="("/>
              <m:endChr m:val=")"/>
              <m:sepChr m:val=""/>
              <m:grow/>
            </m:dPr>
            <m:e>
              <m:r>
                <m:t>0</m:t>
              </m:r>
            </m:e>
          </m:d>
        </m:oMath>
      </m:oMathPara>
    </w:p>
    <w:p>
      <w:pPr>
        <w:pStyle w:val="FirstParagraph"/>
      </w:pPr>
      <w:r>
        <w:t xml:space="preserve">and return</w:t>
      </w:r>
    </w:p>
    <w:p>
      <w:pPr>
        <w:pStyle w:val="BodyText"/>
      </w:pPr>
      <m:oMathPara>
        <m:oMathParaPr>
          <m:jc m:val="center"/>
        </m:oMathParaPr>
        <m:oMath>
          <m:sSub>
            <m:e>
              <m:r>
                <m:t>x</m:t>
              </m:r>
            </m:e>
            <m:sub>
              <m:r>
                <m:t>t</m:t>
              </m:r>
            </m:sub>
          </m:sSub>
          <m:r>
            <m:rPr>
              <m:sty m:val="p"/>
            </m:rPr>
            <m:t>=</m:t>
          </m:r>
          <m:nary>
            <m:naryPr>
              <m:chr m:val="∑"/>
              <m:limLoc m:val="undOvr"/>
              <m:subHide m:val="off"/>
              <m:supHide m:val="off"/>
            </m:naryPr>
            <m:sub>
              <m:r>
                <m:t>j</m:t>
              </m:r>
              <m:r>
                <m:rPr>
                  <m:sty m:val="p"/>
                </m:rPr>
                <m:t>=</m:t>
              </m:r>
              <m:r>
                <m:t>1</m:t>
              </m:r>
            </m:sub>
            <m:sup>
              <m:r>
                <m:t>r</m:t>
              </m:r>
            </m:sup>
            <m:e>
              <m:sSub>
                <m:e>
                  <m:r>
                    <m:t>γ</m:t>
                  </m:r>
                </m:e>
                <m:sub>
                  <m:r>
                    <m:t>j</m:t>
                  </m:r>
                </m:sub>
              </m:sSub>
            </m:e>
          </m:nary>
          <m:sSub>
            <m:e>
              <m:r>
                <m:t>h</m:t>
              </m:r>
            </m:e>
            <m:sub>
              <m:r>
                <m:t>j</m:t>
              </m:r>
            </m:sub>
          </m:sSub>
          <m:r>
            <m:rPr>
              <m:sty m:val="p"/>
            </m:rPr>
            <m:t>.</m:t>
          </m:r>
        </m:oMath>
      </m:oMathPara>
    </w:p>
    <w:p>
      <w:pPr>
        <w:pStyle w:val="FirstParagraph"/>
      </w:pPr>
      <w:r>
        <w:t xml:space="preserve">By additivity</w:t>
      </w:r>
      <w:r>
        <w:t xml:space="preserve"> </w:t>
      </w:r>
      <m:oMath>
        <m:r>
          <m:t>f</m:t>
        </m:r>
        <m:d>
          <m:dPr>
            <m:begChr m:val="("/>
            <m:endChr m:val=")"/>
            <m:sepChr m:val=""/>
            <m:grow/>
          </m:dPr>
          <m:e>
            <m:sSub>
              <m:e>
                <m:r>
                  <m:t>x</m:t>
                </m:r>
              </m:e>
              <m:sub>
                <m:r>
                  <m:t>t</m:t>
                </m:r>
              </m:sub>
            </m:sSub>
          </m:e>
        </m:d>
        <m:r>
          <m:rPr>
            <m:sty m:val="p"/>
          </m:rPr>
          <m:t>=</m:t>
        </m:r>
        <m:r>
          <m:t>f</m:t>
        </m:r>
        <m:d>
          <m:dPr>
            <m:begChr m:val="("/>
            <m:endChr m:val=")"/>
            <m:sepChr m:val=""/>
            <m:grow/>
          </m:dPr>
          <m:e>
            <m:r>
              <m:t>0</m:t>
            </m:r>
          </m:e>
        </m:d>
        <m:r>
          <m:rPr>
            <m:sty m:val="p"/>
          </m:rPr>
          <m:t>+</m:t>
        </m:r>
        <m:sSub>
          <m:e>
            <m:r>
              <m:t>c</m:t>
            </m:r>
          </m:e>
          <m:sub>
            <m:r>
              <m:t>f</m:t>
            </m:r>
          </m:sub>
        </m:sSub>
        <m:d>
          <m:dPr>
            <m:begChr m:val="("/>
            <m:endChr m:val=")"/>
            <m:sepChr m:val=""/>
            <m:grow/>
          </m:dPr>
          <m:e>
            <m:sSub>
              <m:e>
                <m:r>
                  <m:t>x</m:t>
                </m:r>
              </m:e>
              <m:sub>
                <m:r>
                  <m:t>t</m:t>
                </m:r>
              </m:sub>
            </m:sSub>
          </m:e>
        </m:d>
        <m:r>
          <m:rPr>
            <m:sty m:val="p"/>
          </m:rPr>
          <m:t>=</m:t>
        </m:r>
        <m:r>
          <m:t>t</m:t>
        </m:r>
      </m:oMath>
      <w:r>
        <w:t xml:space="preserve">. This holds for</w:t>
      </w:r>
      <w:r>
        <w:t xml:space="preserve"> </w:t>
      </w:r>
      <w:r>
        <w:rPr>
          <w:bCs/>
          <w:b/>
        </w:rPr>
        <w:t xml:space="preserve">every target and every potential table</w:t>
      </w:r>
      <w:r>
        <w:t xml:space="preserve">, with no randomized oracle or hardness assumption.</w:t>
      </w:r>
      <w:r>
        <w:t xml:space="preserve"> </w:t>
      </w:r>
      <m:oMath>
        <m:r>
          <m:rPr>
            <m:sty m:val="p"/>
          </m:rPr>
          <m:t>▫</m:t>
        </m:r>
      </m:oMath>
    </w:p>
    <w:p>
      <w:pPr>
        <w:pStyle w:val="BodyText"/>
      </w:pPr>
      <w:r>
        <w:rPr>
          <w:bCs/>
          <w:b/>
        </w:rPr>
        <w:t xml:space="preserve">Corollary 4.6a (public translation equivalence of all local target fibers).</w:t>
      </w:r>
      <w:r>
        <w:t xml:space="preserve"> </w:t>
      </w:r>
      <w:r>
        <w:t xml:space="preserve">For</w:t>
      </w:r>
      <w:r>
        <w:t xml:space="preserve"> </w:t>
      </w:r>
      <w:r>
        <w:rPr>
          <w:iCs/>
          <w:i/>
        </w:rPr>
        <w:t xml:space="preserve">any</w:t>
      </w:r>
      <w:r>
        <w:t xml:space="preserve"> </w:t>
      </w:r>
      <w:r>
        <w:t xml:space="preserve">two public local targets</w:t>
      </w:r>
      <w:r>
        <w:t xml:space="preserve"> </w:t>
      </w:r>
      <m:oMath>
        <m:r>
          <m:t>b</m:t>
        </m:r>
        <m:r>
          <m:rPr>
            <m:sty m:val="p"/>
          </m:rPr>
          <m:t>,</m:t>
        </m:r>
        <m:r>
          <m:t>b</m:t>
        </m:r>
        <m:r>
          <m:rPr>
            <m:sty m:val="p"/>
          </m:rPr>
          <m:t>′</m:t>
        </m:r>
        <m:r>
          <m:rPr>
            <m:sty m:val="p"/>
          </m:rPr>
          <m:t>∈</m:t>
        </m:r>
        <m:sSubSup>
          <m:e>
            <m:r>
              <m:rPr>
                <m:sty m:val="p"/>
                <m:scr m:val="double-struck"/>
              </m:rPr>
              <m:t>F</m:t>
            </m:r>
          </m:e>
          <m:sub>
            <m:r>
              <m:t>3</m:t>
            </m:r>
          </m:sub>
          <m:sup>
            <m:r>
              <m:t>r</m:t>
            </m:r>
          </m:sup>
        </m:sSubSup>
      </m:oMath>
      <w:r>
        <w:t xml:space="preserve">, a public-only algorithm computes</w:t>
      </w:r>
      <w:r>
        <w:t xml:space="preserve"> </w:t>
      </w:r>
      <m:oMath>
        <m:r>
          <m:t>h</m:t>
        </m:r>
      </m:oMath>
      <w:r>
        <w:t xml:space="preserve"> </w:t>
      </w:r>
      <w:r>
        <w:t xml:space="preserve">such that</w:t>
      </w:r>
    </w:p>
    <w:p>
      <w:pPr>
        <w:pStyle w:val="BodyText"/>
      </w:pPr>
      <m:oMathPara>
        <m:oMathParaPr>
          <m:jc m:val="center"/>
        </m:oMathParaPr>
        <m:oMath>
          <m:sSup>
            <m:e>
              <m:r>
                <m:t>f</m:t>
              </m:r>
            </m:e>
            <m:sup>
              <m:r>
                <m:rPr>
                  <m:sty m:val="p"/>
                </m:rPr>
                <m:t>−</m:t>
              </m:r>
              <m:r>
                <m:t>1</m:t>
              </m:r>
            </m:sup>
          </m:sSup>
          <m:d>
            <m:dPr>
              <m:begChr m:val="("/>
              <m:endChr m:val=")"/>
              <m:sepChr m:val=""/>
              <m:grow/>
            </m:dPr>
            <m:e>
              <m:r>
                <m:t>b</m:t>
              </m:r>
              <m:r>
                <m:rPr>
                  <m:sty m:val="p"/>
                </m:rPr>
                <m:t>′</m:t>
              </m:r>
            </m:e>
          </m:d>
          <m:r>
            <m:rPr>
              <m:sty m:val="p"/>
            </m:rPr>
            <m:t>=</m:t>
          </m:r>
          <m:sSup>
            <m:e>
              <m:r>
                <m:t>f</m:t>
              </m:r>
            </m:e>
            <m:sup>
              <m:r>
                <m:rPr>
                  <m:sty m:val="p"/>
                </m:rPr>
                <m:t>−</m:t>
              </m:r>
              <m:r>
                <m:t>1</m:t>
              </m:r>
            </m:sup>
          </m:sSup>
          <m:d>
            <m:dPr>
              <m:begChr m:val="("/>
              <m:endChr m:val=")"/>
              <m:sepChr m:val=""/>
              <m:grow/>
            </m:dPr>
            <m:e>
              <m:r>
                <m:t>b</m:t>
              </m:r>
            </m:e>
          </m:d>
          <m:r>
            <m:rPr>
              <m:sty m:val="p"/>
            </m:rPr>
            <m:t>+</m:t>
          </m:r>
          <m:r>
            <m:t>h</m:t>
          </m:r>
          <m:r>
            <m:rPr>
              <m:sty m:val="p"/>
            </m:rPr>
            <m:t>.</m:t>
          </m:r>
        </m:oMath>
      </m:oMathPara>
    </w:p>
    <w:p>
      <w:pPr>
        <w:pStyle w:val="FirstParagraph"/>
      </w:pPr>
      <w:r>
        <w:rPr>
          <w:bCs/>
          <w:b/>
        </w:rPr>
        <w:t xml:space="preserve">Proof.</w:t>
      </w:r>
      <w:r>
        <w:t xml:space="preserve"> </w:t>
      </w:r>
      <w:r>
        <w:t xml:space="preserve">Theorem 4.6 supplies a public</w:t>
      </w:r>
      <w:r>
        <w:t xml:space="preserve"> </w:t>
      </w:r>
      <m:oMath>
        <m:r>
          <m:t>h</m:t>
        </m:r>
        <m:r>
          <m:rPr>
            <m:sty m:val="p"/>
          </m:rPr>
          <m:t>∈</m:t>
        </m:r>
        <m:r>
          <m:t>C</m:t>
        </m:r>
        <m:d>
          <m:dPr>
            <m:begChr m:val="("/>
            <m:endChr m:val=")"/>
            <m:sepChr m:val=""/>
            <m:grow/>
          </m:dPr>
          <m:e>
            <m:r>
              <m:t>f</m:t>
            </m:r>
          </m:e>
        </m:d>
      </m:oMath>
      <w:r>
        <w:t xml:space="preserve"> </w:t>
      </w:r>
      <w:r>
        <w:t xml:space="preserve">with</w:t>
      </w:r>
      <w:r>
        <w:t xml:space="preserve"> </w:t>
      </w:r>
      <m:oMath>
        <m:sSub>
          <m:e>
            <m:r>
              <m:t>c</m:t>
            </m:r>
          </m:e>
          <m:sub>
            <m:r>
              <m:t>f</m:t>
            </m:r>
          </m:sub>
        </m:sSub>
        <m:d>
          <m:dPr>
            <m:begChr m:val="("/>
            <m:endChr m:val=")"/>
            <m:sepChr m:val=""/>
            <m:grow/>
          </m:dPr>
          <m:e>
            <m:r>
              <m:t>h</m:t>
            </m:r>
          </m:e>
        </m:d>
        <m:r>
          <m:rPr>
            <m:sty m:val="p"/>
          </m:rPr>
          <m:t>=</m:t>
        </m:r>
        <m:r>
          <m:t>b</m:t>
        </m:r>
        <m:r>
          <m:rPr>
            <m:sty m:val="p"/>
          </m:rPr>
          <m:t>′</m:t>
        </m:r>
        <m:r>
          <m:rPr>
            <m:sty m:val="p"/>
          </m:rPr>
          <m:t>−</m:t>
        </m:r>
        <m:r>
          <m:t>b</m:t>
        </m:r>
      </m:oMath>
      <w:r>
        <w:t xml:space="preserve">. By the definition of</w:t>
      </w:r>
      <w:r>
        <w:t xml:space="preserve"> </w:t>
      </w:r>
      <m:oMath>
        <m:r>
          <m:t>C</m:t>
        </m:r>
        <m:d>
          <m:dPr>
            <m:begChr m:val="("/>
            <m:endChr m:val=")"/>
            <m:sepChr m:val=""/>
            <m:grow/>
          </m:dPr>
          <m:e>
            <m:r>
              <m:t>f</m:t>
            </m:r>
          </m:e>
        </m:d>
      </m:oMath>
      <w:r>
        <w:t xml:space="preserve">,</w:t>
      </w:r>
      <w:r>
        <w:t xml:space="preserve"> </w:t>
      </w:r>
      <m:oMath>
        <m:r>
          <m:t>f</m:t>
        </m:r>
        <m:d>
          <m:dPr>
            <m:begChr m:val="("/>
            <m:endChr m:val=")"/>
            <m:sepChr m:val=""/>
            <m:grow/>
          </m:dPr>
          <m:e>
            <m:r>
              <m:t>x</m:t>
            </m:r>
            <m:r>
              <m:rPr>
                <m:sty m:val="p"/>
              </m:rPr>
              <m:t>+</m:t>
            </m:r>
            <m:r>
              <m:t>h</m:t>
            </m:r>
          </m:e>
        </m:d>
        <m:r>
          <m:rPr>
            <m:sty m:val="p"/>
          </m:rPr>
          <m:t>=</m:t>
        </m:r>
        <m:r>
          <m:t>f</m:t>
        </m:r>
        <m:d>
          <m:dPr>
            <m:begChr m:val="("/>
            <m:endChr m:val=")"/>
            <m:sepChr m:val=""/>
            <m:grow/>
          </m:dPr>
          <m:e>
            <m:r>
              <m:t>x</m:t>
            </m:r>
          </m:e>
        </m:d>
        <m:r>
          <m:rPr>
            <m:sty m:val="p"/>
          </m:rPr>
          <m:t>+</m:t>
        </m:r>
        <m:r>
          <m:t>b</m:t>
        </m:r>
        <m:r>
          <m:rPr>
            <m:sty m:val="p"/>
          </m:rPr>
          <m:t>′</m:t>
        </m:r>
        <m:r>
          <m:rPr>
            <m:sty m:val="p"/>
          </m:rPr>
          <m:t>−</m:t>
        </m:r>
        <m:r>
          <m:t>b</m:t>
        </m:r>
      </m:oMath>
      <w:r>
        <w:t xml:space="preserve"> </w:t>
      </w:r>
      <w:r>
        <w:t xml:space="preserve">for</w:t>
      </w:r>
      <w:r>
        <w:t xml:space="preserve"> </w:t>
      </w:r>
      <w:r>
        <w:rPr>
          <w:bCs/>
          <w:b/>
        </w:rPr>
        <w:t xml:space="preserve">every</w:t>
      </w:r>
      <w:r>
        <w:t xml:space="preserve"> </w:t>
      </w:r>
      <m:oMath>
        <m:r>
          <m:t>x</m:t>
        </m:r>
      </m:oMath>
      <w:r>
        <w:t xml:space="preserve">. Translation by</w:t>
      </w:r>
      <w:r>
        <w:t xml:space="preserve"> </w:t>
      </w:r>
      <m:oMath>
        <m:r>
          <m:t>h</m:t>
        </m:r>
      </m:oMath>
      <w:r>
        <w:t xml:space="preserve"> </w:t>
      </w:r>
      <w:r>
        <w:t xml:space="preserve">is invertible, so it bijectively carries all of</w:t>
      </w:r>
      <w:r>
        <w:t xml:space="preserve"> </w:t>
      </w:r>
      <m:oMath>
        <m:sSup>
          <m:e>
            <m:r>
              <m:t>f</m:t>
            </m:r>
          </m:e>
          <m:sup>
            <m:r>
              <m:rPr>
                <m:sty m:val="p"/>
              </m:rPr>
              <m:t>−</m:t>
            </m:r>
            <m:r>
              <m:t>1</m:t>
            </m:r>
          </m:sup>
        </m:sSup>
        <m:d>
          <m:dPr>
            <m:begChr m:val="("/>
            <m:endChr m:val=")"/>
            <m:sepChr m:val=""/>
            <m:grow/>
          </m:dPr>
          <m:e>
            <m:r>
              <m:t>b</m:t>
            </m:r>
          </m:e>
        </m:d>
      </m:oMath>
      <w:r>
        <w:t xml:space="preserve"> </w:t>
      </w:r>
      <w:r>
        <w:t xml:space="preserve">onto all of</w:t>
      </w:r>
      <w:r>
        <w:t xml:space="preserve"> </w:t>
      </w:r>
      <m:oMath>
        <m:sSup>
          <m:e>
            <m:r>
              <m:t>f</m:t>
            </m:r>
          </m:e>
          <m:sup>
            <m:r>
              <m:rPr>
                <m:sty m:val="p"/>
              </m:rPr>
              <m:t>−</m:t>
            </m:r>
            <m:r>
              <m:t>1</m:t>
            </m:r>
          </m:sup>
        </m:sSup>
        <m:d>
          <m:dPr>
            <m:begChr m:val="("/>
            <m:endChr m:val=")"/>
            <m:sepChr m:val=""/>
            <m:grow/>
          </m:dPr>
          <m:e>
            <m:r>
              <m:t>b</m:t>
            </m:r>
            <m:r>
              <m:rPr>
                <m:sty m:val="p"/>
              </m:rPr>
              <m:t>′</m:t>
            </m:r>
          </m:e>
        </m:d>
      </m:oMath>
      <w:r>
        <w:t xml:space="preserve">.</w:t>
      </w:r>
      <w:r>
        <w:t xml:space="preserve"> </w:t>
      </w:r>
      <m:oMath>
        <m:r>
          <m:rPr>
            <m:sty m:val="p"/>
          </m:rPr>
          <m:t>▫</m:t>
        </m:r>
      </m:oMath>
      <w:r>
        <w:t xml:space="preserve"> </w:t>
      </w:r>
      <w:r>
        <w:t xml:space="preserve">This equivalence is stronger than finding a single preimage and needs neither an original secret witness nor a probabilistic generic hardness assumption. It remains</w:t>
      </w:r>
      <w:r>
        <w:t xml:space="preserve"> </w:t>
      </w:r>
      <w:r>
        <w:rPr>
          <w:bCs/>
          <w:b/>
        </w:rPr>
        <w:t xml:space="preserve">local</w:t>
      </w:r>
      <w:r>
        <w:t xml:space="preserve">: overlapping global constraints cannot generally be translated independently.</w:t>
      </w:r>
    </w:p>
    <w:p>
      <w:pPr>
        <w:pStyle w:val="BodyText"/>
      </w:pPr>
      <w:r>
        <w:rPr>
          <w:bCs/>
          <w:b/>
        </w:rPr>
        <w:t xml:space="preserve">Meaning of the computational bound.</w:t>
      </w:r>
      <w:r>
        <w:t xml:space="preserve"> </w:t>
      </w:r>
      <w:r>
        <w:t xml:space="preserve">Exhaustively verifying one direction requires</w:t>
      </w:r>
      <w:r>
        <w:t xml:space="preserve"> </w:t>
      </w:r>
      <m:oMath>
        <m:sSup>
          <m:e>
            <m:r>
              <m:t>3</m:t>
            </m:r>
          </m:e>
          <m:sup>
            <m:r>
              <m:t>k</m:t>
            </m:r>
          </m:sup>
        </m:sSup>
      </m:oMath>
      <w:r>
        <w:t xml:space="preserve"> </w:t>
      </w:r>
      <w:r>
        <w:t xml:space="preserve">function evaluations and there are at most</w:t>
      </w:r>
      <w:r>
        <w:t xml:space="preserve"> </w:t>
      </w:r>
      <m:oMath>
        <m:sSup>
          <m:e>
            <m:r>
              <m:t>3</m:t>
            </m:r>
          </m:e>
          <m:sup>
            <m:r>
              <m:t>k</m:t>
            </m:r>
          </m:sup>
        </m:sSup>
      </m:oMath>
      <w:r>
        <w:t xml:space="preserve"> </w:t>
      </w:r>
      <w:r>
        <w:t xml:space="preserve">directions. The loose upper bound</w:t>
      </w:r>
      <w:r>
        <w:t xml:space="preserve"> </w:t>
      </w:r>
      <m:oMath>
        <m:r>
          <m:t>O</m:t>
        </m:r>
        <m:d>
          <m:dPr>
            <m:begChr m:val="("/>
            <m:endChr m:val=")"/>
            <m:sepChr m:val=""/>
            <m:grow/>
          </m:dPr>
          <m:e>
            <m:r>
              <m:t>k</m:t>
            </m:r>
            <m:r>
              <m:t>r</m:t>
            </m:r>
            <m:sSup>
              <m:e>
                <m:r>
                  <m:t>3</m:t>
                </m:r>
              </m:e>
              <m:sup>
                <m:r>
                  <m:t>2</m:t>
                </m:r>
                <m:r>
                  <m:t>k</m:t>
                </m:r>
              </m:sup>
            </m:sSup>
          </m:e>
        </m:d>
      </m:oMath>
      <w:r>
        <w:t xml:space="preserve"> </w:t>
      </w:r>
      <w:r>
        <w:t xml:space="preserve">is therefore polynomial in the size of an</w:t>
      </w:r>
      <w:r>
        <w:t xml:space="preserve"> </w:t>
      </w:r>
      <w:r>
        <w:rPr>
          <w:bCs/>
          <w:b/>
        </w:rPr>
        <w:t xml:space="preserve">explicit</w:t>
      </w:r>
      <w:r>
        <w:t xml:space="preserve"> </w:t>
      </w:r>
      <w:r>
        <w:t xml:space="preserve">truth table, which is appropriate to the original locally enumerated construction: the frozen inputs have sizes</w:t>
      </w:r>
      <w:r>
        <w:t xml:space="preserve"> </w:t>
      </w:r>
      <m:oMath>
        <m:sSup>
          <m:e>
            <m:r>
              <m:t>3</m:t>
            </m:r>
          </m:e>
          <m:sup>
            <m:r>
              <m:t>5</m:t>
            </m:r>
          </m:sup>
        </m:sSup>
        <m:r>
          <m:rPr>
            <m:sty m:val="p"/>
          </m:rPr>
          <m:t>=</m:t>
        </m:r>
        <m:r>
          <m:t>243</m:t>
        </m:r>
      </m:oMath>
      <w:r>
        <w:t xml:space="preserve">,</w:t>
      </w:r>
      <w:r>
        <w:t xml:space="preserve"> </w:t>
      </w:r>
      <m:oMath>
        <m:sSup>
          <m:e>
            <m:r>
              <m:t>3</m:t>
            </m:r>
          </m:e>
          <m:sup>
            <m:r>
              <m:t>7</m:t>
            </m:r>
          </m:sup>
        </m:sSup>
        <m:r>
          <m:rPr>
            <m:sty m:val="p"/>
          </m:rPr>
          <m:t>=</m:t>
        </m:r>
        <m:r>
          <m:t>2187</m:t>
        </m:r>
      </m:oMath>
      <w:r>
        <w:t xml:space="preserve">, and</w:t>
      </w:r>
      <w:r>
        <w:t xml:space="preserve"> </w:t>
      </w:r>
      <m:oMath>
        <m:sSup>
          <m:e>
            <m:r>
              <m:t>3</m:t>
            </m:r>
          </m:e>
          <m:sup>
            <m:r>
              <m:t>9</m:t>
            </m:r>
          </m:sup>
        </m:sSup>
        <m:r>
          <m:rPr>
            <m:sty m:val="p"/>
          </m:rPr>
          <m:t>=</m:t>
        </m:r>
        <m:r>
          <m:t>19683</m:t>
        </m:r>
      </m:oMath>
      <w:r>
        <w:t xml:space="preserve">. This does</w:t>
      </w:r>
      <w:r>
        <w:t xml:space="preserve"> </w:t>
      </w:r>
      <w:r>
        <w:rPr>
          <w:bCs/>
          <w:b/>
        </w:rPr>
        <w:t xml:space="preserve">not</w:t>
      </w:r>
      <w:r>
        <w:t xml:space="preserve"> </w:t>
      </w:r>
      <w:r>
        <w:t xml:space="preserve">imply polynomial inversion in the</w:t>
      </w:r>
      <w:r>
        <w:t xml:space="preserve"> </w:t>
      </w:r>
      <w:r>
        <w:rPr>
          <w:iCs/>
          <w:i/>
        </w:rPr>
        <w:t xml:space="preserve">succinct input dimension</w:t>
      </w:r>
      <w:r>
        <w:t xml:space="preserve"> </w:t>
      </w:r>
      <m:oMath>
        <m:r>
          <m:t>k</m:t>
        </m:r>
      </m:oMath>
      <w:r>
        <w:t xml:space="preserve"> </w:t>
      </w:r>
      <w:r>
        <w:t xml:space="preserve">for an arbitrary circuit representation when</w:t>
      </w:r>
      <w:r>
        <w:t xml:space="preserve"> </w:t>
      </w:r>
      <m:oMath>
        <m:r>
          <m:t>k</m:t>
        </m:r>
      </m:oMath>
      <w:r>
        <w:t xml:space="preserve"> </w:t>
      </w:r>
      <w:r>
        <w:t xml:space="preserve">grows. Rather, the original small public local map cannot serve as a hidden trapdoor because valid inverse images can be synthesized openly and reused for all targets after one preprocessing pass. Nor does locally solving every predicate separately necessarily solve overlapping global constraints.</w:t>
      </w:r>
    </w:p>
    <w:p>
      <w:pPr>
        <w:pStyle w:val="BodyText"/>
      </w:pPr>
      <w:r>
        <w:rPr>
          <w:bCs/>
          <w:b/>
        </w:rPr>
        <w:t xml:space="preserve">Theorem 4.7 (exact finite bound for identifying the original left shift space).</w:t>
      </w:r>
      <w:r>
        <w:t xml:space="preserve"> </w:t>
      </w:r>
      <w:r>
        <w:t xml:space="preserve">For a uniformly independently sampled potential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with</w:t>
      </w:r>
      <w:r>
        <w:t xml:space="preserve"> </w:t>
      </w:r>
      <m:oMath>
        <m:r>
          <m:t>d</m:t>
        </m:r>
        <m:r>
          <m:rPr>
            <m:sty m:val="p"/>
          </m:rPr>
          <m:t>≥</m:t>
        </m:r>
        <m:r>
          <m:t>2</m:t>
        </m:r>
      </m:oMath>
      <w:r>
        <w:t xml:space="preserve">, the hidden</w:t>
      </w:r>
      <w:r>
        <w:t xml:space="preserve"> </w:t>
      </w:r>
      <m:oMath>
        <m:r>
          <m:t>r</m:t>
        </m:r>
      </m:oMath>
      <w:r>
        <w:t xml:space="preserve">-dimensional</w:t>
      </w:r>
      <w:r>
        <w:t xml:space="preserve"> </w:t>
      </w:r>
      <m:oMath>
        <m:sSub>
          <m:e>
            <m:r>
              <m:t>W</m:t>
            </m:r>
          </m:e>
          <m:sub>
            <m:r>
              <m:t>0</m:t>
            </m:r>
          </m:sub>
        </m:sSub>
      </m:oMath>
      <w:r>
        <w:t xml:space="preserve"> </w:t>
      </w:r>
      <w:r>
        <w:t xml:space="preserve">is not only contained in</w:t>
      </w:r>
      <w:r>
        <w:t xml:space="preserve"> </w:t>
      </w:r>
      <m:oMath>
        <m:r>
          <m:t>C</m:t>
        </m:r>
        <m:d>
          <m:dPr>
            <m:begChr m:val="("/>
            <m:endChr m:val=")"/>
            <m:sepChr m:val=""/>
            <m:grow/>
          </m:dPr>
          <m:e>
            <m:r>
              <m:t>f</m:t>
            </m:r>
          </m:e>
        </m:d>
      </m:oMath>
      <w:r>
        <w:t xml:space="preserve">; except with the following explicitly bounded probability, it</w:t>
      </w:r>
      <w:r>
        <w:t xml:space="preserve"> </w:t>
      </w:r>
      <w:r>
        <w:rPr>
          <w:bCs/>
          <w:b/>
        </w:rPr>
        <w:t xml:space="preserve">equals</w:t>
      </w:r>
      <w:r>
        <w:t xml:space="preserve"> </w:t>
      </w:r>
      <m:oMath>
        <m:r>
          <m:t>C</m:t>
        </m:r>
        <m:d>
          <m:dPr>
            <m:begChr m:val="("/>
            <m:endChr m:val=")"/>
            <m:sepChr m:val=""/>
            <m:grow/>
          </m:dPr>
          <m:e>
            <m:r>
              <m:t>f</m:t>
            </m:r>
          </m:e>
        </m:d>
      </m:oMath>
      <w:r>
        <w:t xml:space="preserve">:</w:t>
      </w:r>
    </w:p>
    <w:p>
      <w:pPr>
        <w:pStyle w:val="BodyText"/>
      </w:pPr>
      <m:oMathPara>
        <m:oMathParaPr>
          <m:jc m:val="center"/>
        </m:oMathParaPr>
        <m:oMath>
          <m:limLow>
            <m:e>
              <m:r>
                <m:rPr>
                  <m:sty m:val="p"/>
                </m:rPr>
                <m:t>Pr</m:t>
              </m:r>
            </m:e>
            <m:lim>
              <m:sSub>
                <m:e>
                  <m:r>
                    <m:t>Q</m:t>
                  </m:r>
                </m:e>
                <m:sub>
                  <m:r>
                    <m:t>0</m:t>
                  </m:r>
                </m:sub>
              </m:sSub>
            </m:lim>
          </m:limLow>
          <m:d>
            <m:dPr>
              <m:begChr m:val="["/>
              <m:endChr m:val="]"/>
              <m:sepChr m:val=""/>
              <m:grow/>
            </m:dPr>
            <m:e>
              <m:r>
                <m:t>C</m:t>
              </m:r>
              <m:d>
                <m:dPr>
                  <m:begChr m:val="("/>
                  <m:endChr m:val=")"/>
                  <m:sepChr m:val=""/>
                  <m:grow/>
                </m:dPr>
                <m:e>
                  <m:r>
                    <m:t>f</m:t>
                  </m:r>
                </m:e>
              </m:d>
              <m:r>
                <m:rPr>
                  <m:sty m:val="p"/>
                </m:rPr>
                <m:t>≠</m:t>
              </m:r>
              <m:sSub>
                <m:e>
                  <m:r>
                    <m:t>W</m:t>
                  </m:r>
                </m:e>
                <m:sub>
                  <m:r>
                    <m:t>0</m:t>
                  </m:r>
                </m:sub>
              </m:sSub>
            </m:e>
          </m:d>
          <m:r>
            <m:t> </m:t>
          </m:r>
          <m:r>
            <m:rPr>
              <m:sty m:val="p"/>
            </m:rPr>
            <m:t>≤</m:t>
          </m:r>
          <m:r>
            <m:t> </m:t>
          </m:r>
          <m:f>
            <m:fPr>
              <m:type m:val="bar"/>
            </m:fPr>
            <m:num>
              <m:r>
                <m:t>2</m:t>
              </m:r>
              <m:r>
                <m:rPr>
                  <m:sty m:val="p"/>
                </m:rPr>
                <m:t>⋅</m:t>
              </m:r>
              <m:sSup>
                <m:e>
                  <m:r>
                    <m:t>3</m:t>
                  </m:r>
                </m:e>
                <m:sup>
                  <m:r>
                    <m:t>r</m:t>
                  </m:r>
                </m:sup>
              </m:sSup>
            </m:num>
            <m:den>
              <m:sSup>
                <m:e>
                  <m:r>
                    <m:t>3</m:t>
                  </m:r>
                </m:e>
                <m:sup>
                  <m:r>
                    <m:t>r</m:t>
                  </m:r>
                  <m:d>
                    <m:dPr>
                      <m:begChr m:val="("/>
                      <m:endChr m:val=")"/>
                      <m:sepChr m:val=""/>
                      <m:grow/>
                    </m:dPr>
                    <m:e>
                      <m:sSup>
                        <m:e>
                          <m:r>
                            <m:t>3</m:t>
                          </m:r>
                        </m:e>
                        <m:sup>
                          <m:r>
                            <m:t>d</m:t>
                          </m:r>
                          <m:r>
                            <m:rPr>
                              <m:sty m:val="p"/>
                            </m:rPr>
                            <m:t>−</m:t>
                          </m:r>
                          <m:r>
                            <m:t>1</m:t>
                          </m:r>
                        </m:sup>
                      </m:sSup>
                      <m:r>
                        <m:rPr>
                          <m:sty m:val="p"/>
                        </m:rPr>
                        <m:t>−</m:t>
                      </m:r>
                      <m:r>
                        <m:t>1</m:t>
                      </m:r>
                    </m:e>
                  </m:d>
                </m:sup>
              </m:sSup>
            </m:den>
          </m:f>
          <m:r>
            <m:rPr>
              <m:sty m:val="p"/>
            </m:rPr>
            <m:t>+</m:t>
          </m:r>
          <m:f>
            <m:fPr>
              <m:type m:val="bar"/>
            </m:fPr>
            <m:num>
              <m:d>
                <m:dPr>
                  <m:begChr m:val="("/>
                  <m:endChr m:val=")"/>
                  <m:sepChr m:val=""/>
                  <m:grow/>
                </m:dPr>
                <m:e>
                  <m:sSup>
                    <m:e>
                      <m:r>
                        <m:t>3</m:t>
                      </m:r>
                    </m:e>
                    <m:sup>
                      <m:r>
                        <m:t>d</m:t>
                      </m:r>
                    </m:sup>
                  </m:sSup>
                  <m:r>
                    <m:rPr>
                      <m:sty m:val="p"/>
                    </m:rPr>
                    <m:t>−</m:t>
                  </m:r>
                  <m:r>
                    <m:t>3</m:t>
                  </m:r>
                </m:e>
              </m:d>
              <m:r>
                <m:t> </m:t>
              </m:r>
              <m:sSup>
                <m:e>
                  <m:r>
                    <m:t>3</m:t>
                  </m:r>
                </m:e>
                <m:sup>
                  <m:r>
                    <m:t>r</m:t>
                  </m:r>
                </m:sup>
              </m:sSup>
            </m:num>
            <m:den>
              <m:sSup>
                <m:e>
                  <m:r>
                    <m:t>3</m:t>
                  </m:r>
                </m:e>
                <m:sup>
                  <m:r>
                    <m:t>r</m:t>
                  </m:r>
                  <m:d>
                    <m:dPr>
                      <m:begChr m:val="("/>
                      <m:endChr m:val=")"/>
                      <m:sepChr m:val=""/>
                      <m:grow/>
                    </m:dPr>
                    <m:e>
                      <m:r>
                        <m:t>4</m:t>
                      </m:r>
                      <m:r>
                        <m:rPr>
                          <m:sty m:val="p"/>
                        </m:rPr>
                        <m:t>⋅</m:t>
                      </m:r>
                      <m:sSup>
                        <m:e>
                          <m:r>
                            <m:t>3</m:t>
                          </m:r>
                        </m:e>
                        <m:sup>
                          <m:r>
                            <m:t>d</m:t>
                          </m:r>
                          <m:r>
                            <m:rPr>
                              <m:sty m:val="p"/>
                            </m:rPr>
                            <m:t>−</m:t>
                          </m:r>
                          <m:r>
                            <m:t>2</m:t>
                          </m:r>
                        </m:sup>
                      </m:sSup>
                      <m:r>
                        <m:rPr>
                          <m:sty m:val="p"/>
                        </m:rPr>
                        <m:t>−</m:t>
                      </m:r>
                      <m:r>
                        <m:t>1</m:t>
                      </m:r>
                    </m:e>
                  </m:d>
                </m:sup>
              </m:sSup>
            </m:den>
          </m:f>
          <m:r>
            <m:rPr>
              <m:sty m:val="p"/>
            </m:rPr>
            <m:t>.</m:t>
          </m:r>
        </m:oMath>
      </m:oMathPara>
    </w:p>
    <w:p>
      <w:pPr>
        <w:pStyle w:val="FirstParagraph"/>
      </w:pPr>
      <w:r>
        <w:rPr>
          <w:bCs/>
          <w:b/>
        </w:rPr>
        <w:t xml:space="preserve">Proof.</w:t>
      </w:r>
      <w:r>
        <w:t xml:space="preserve"> </w:t>
      </w:r>
      <w:r>
        <w:t xml:space="preserve">For any</w:t>
      </w:r>
      <w:r>
        <w:t xml:space="preserve"> </w:t>
      </w:r>
      <m:oMath>
        <m:r>
          <m:t>h</m:t>
        </m:r>
      </m:oMath>
      <w:r>
        <w:t xml:space="preserve"> </w:t>
      </w:r>
      <w:r>
        <w:t xml:space="preserve">with</w:t>
      </w:r>
      <w:r>
        <w:t xml:space="preserve"> </w:t>
      </w:r>
      <m:oMath>
        <m:r>
          <m:t>B</m:t>
        </m:r>
        <m:r>
          <m:t>h</m:t>
        </m:r>
        <m:r>
          <m:rPr>
            <m:sty m:val="p"/>
          </m:rPr>
          <m:t>=</m:t>
        </m:r>
        <m:d>
          <m:dPr>
            <m:begChr m:val="("/>
            <m:endChr m:val=")"/>
            <m:sepChr m:val=""/>
            <m:grow/>
          </m:dPr>
          <m:e>
            <m:r>
              <m:t>v</m:t>
            </m:r>
            <m:r>
              <m:rPr>
                <m:sty m:val="p"/>
              </m:rPr>
              <m:t>,</m:t>
            </m:r>
            <m:r>
              <m:t>b</m:t>
            </m:r>
          </m:e>
        </m:d>
      </m:oMath>
      <w:r>
        <w:t xml:space="preserve">, the first difference is constant in</w:t>
      </w:r>
      <w:r>
        <w:t xml:space="preserve"> </w:t>
      </w:r>
      <m:oMath>
        <m:r>
          <m:t>x</m:t>
        </m:r>
      </m:oMath>
      <w:r>
        <w:t xml:space="preserve"> </w:t>
      </w:r>
      <w:r>
        <w:t xml:space="preserve">if and only if the right-block mixed operator</w:t>
      </w:r>
    </w:p>
    <w:p>
      <w:pPr>
        <w:pStyle w:val="BodyText"/>
      </w:pPr>
      <m:oMathPara>
        <m:oMathParaPr>
          <m:jc m:val="center"/>
        </m:oMathParaPr>
        <m:oMath>
          <m:d>
            <m:dPr>
              <m:begChr m:val="("/>
              <m:endChr m:val=")"/>
              <m:sepChr m:val=""/>
              <m:grow/>
            </m:dPr>
            <m:e>
              <m:sSub>
                <m:e>
                  <m:r>
                    <m:rPr>
                      <m:sty m:val="p"/>
                      <m:scr m:val="sans-serif"/>
                    </m:rPr>
                    <m:t>T</m:t>
                  </m:r>
                </m:e>
                <m:sub>
                  <m:r>
                    <m:t>b</m:t>
                  </m:r>
                </m:sub>
              </m:sSub>
              <m:r>
                <m:rPr>
                  <m:sty m:val="p"/>
                </m:rPr>
                <m:t>−</m:t>
              </m:r>
              <m:r>
                <m:t>I</m:t>
              </m:r>
            </m:e>
          </m:d>
          <m:d>
            <m:dPr>
              <m:begChr m:val="("/>
              <m:endChr m:val=")"/>
              <m:sepChr m:val=""/>
              <m:grow/>
            </m:dPr>
            <m:e>
              <m:sSub>
                <m:e>
                  <m:r>
                    <m:rPr>
                      <m:sty m:val="p"/>
                      <m:scr m:val="sans-serif"/>
                    </m:rPr>
                    <m:t>T</m:t>
                  </m:r>
                </m:e>
                <m:sub>
                  <m:r>
                    <m:t>a</m:t>
                  </m:r>
                </m:sub>
              </m:sSub>
              <m:r>
                <m:rPr>
                  <m:sty m:val="p"/>
                </m:rPr>
                <m:t>−</m:t>
              </m:r>
              <m:r>
                <m:t>I</m:t>
              </m:r>
            </m:e>
          </m:d>
          <m:sSub>
            <m:e>
              <m:r>
                <m:t>Q</m:t>
              </m:r>
            </m:e>
            <m:sub>
              <m:r>
                <m:t>0</m:t>
              </m:r>
            </m:sub>
          </m:sSub>
        </m:oMath>
      </m:oMathPara>
    </w:p>
    <w:p>
      <w:pPr>
        <w:pStyle w:val="FirstParagraph"/>
      </w:pPr>
      <w:r>
        <w:t xml:space="preserve">is a constant vector-valued function. If</w:t>
      </w:r>
      <w:r>
        <w:t xml:space="preserve"> </w:t>
      </w:r>
      <m:oMath>
        <m:r>
          <m:t>b</m:t>
        </m:r>
        <m:r>
          <m:rPr>
            <m:sty m:val="p"/>
          </m:rPr>
          <m:t>∈</m:t>
        </m:r>
        <m:r>
          <m:rPr>
            <m:sty m:val="p"/>
          </m:rPr>
          <m:t>⟨</m:t>
        </m:r>
        <m:r>
          <m:t>a</m:t>
        </m:r>
        <m:r>
          <m:rPr>
            <m:sty m:val="p"/>
          </m:rPr>
          <m:t>⟩</m:t>
        </m:r>
      </m:oMath>
      <w:r>
        <w:t xml:space="preserve"> </w:t>
      </w:r>
      <w:r>
        <w:t xml:space="preserve">but</w:t>
      </w:r>
      <w:r>
        <w:t xml:space="preserve"> </w:t>
      </w:r>
      <m:oMath>
        <m:r>
          <m:t>b</m:t>
        </m:r>
        <m:r>
          <m:rPr>
            <m:sty m:val="p"/>
          </m:rPr>
          <m:t>≠</m:t>
        </m:r>
        <m:r>
          <m:t>0</m:t>
        </m:r>
      </m:oMath>
      <w:r>
        <w:t xml:space="preserve">, the scalar operator has exact rank</w:t>
      </w:r>
      <w:r>
        <w:t xml:space="preserve"> </w:t>
      </w:r>
      <m:oMath>
        <m:sSup>
          <m:e>
            <m:r>
              <m:t>3</m:t>
            </m:r>
          </m:e>
          <m:sup>
            <m:r>
              <m:t>d</m:t>
            </m:r>
            <m:r>
              <m:rPr>
                <m:sty m:val="p"/>
              </m:rPr>
              <m:t>−</m:t>
            </m:r>
            <m:r>
              <m:t>1</m:t>
            </m:r>
          </m:sup>
        </m:sSup>
      </m:oMath>
      <w:r>
        <w:t xml:space="preserve">, because</w:t>
      </w:r>
      <w:r>
        <w:t xml:space="preserve"> </w:t>
      </w:r>
      <m:oMath>
        <m:sSup>
          <m:e>
            <m:d>
              <m:dPr>
                <m:begChr m:val="("/>
                <m:endChr m:val=")"/>
                <m:sepChr m:val=""/>
                <m:grow/>
              </m:dPr>
              <m:e>
                <m:sSub>
                  <m:e>
                    <m:r>
                      <m:rPr>
                        <m:sty m:val="p"/>
                        <m:scr m:val="sans-serif"/>
                      </m:rPr>
                      <m:t>T</m:t>
                    </m:r>
                  </m:e>
                  <m:sub>
                    <m:r>
                      <m:t>a</m:t>
                    </m:r>
                  </m:sub>
                </m:sSub>
                <m:r>
                  <m:rPr>
                    <m:sty m:val="p"/>
                  </m:rPr>
                  <m:t>−</m:t>
                </m:r>
                <m:r>
                  <m:t>I</m:t>
                </m:r>
              </m:e>
            </m:d>
          </m:e>
          <m:sup>
            <m:r>
              <m:t>2</m:t>
            </m:r>
          </m:sup>
        </m:sSup>
      </m:oMath>
      <w:r>
        <w:t xml:space="preserve"> </w:t>
      </w:r>
      <w:r>
        <w:t xml:space="preserve">has rank one on each affine three-point</w:t>
      </w:r>
      <w:r>
        <w:t xml:space="preserve"> </w:t>
      </w:r>
      <m:oMath>
        <m:r>
          <m:t>a</m:t>
        </m:r>
      </m:oMath>
      <w:r>
        <w:t xml:space="preserve">-orbit. If</w:t>
      </w:r>
      <w:r>
        <w:t xml:space="preserve"> </w:t>
      </w:r>
      <m:oMath>
        <m:r>
          <m:t>b</m:t>
        </m:r>
      </m:oMath>
      <w:r>
        <w:t xml:space="preserve"> </w:t>
      </w:r>
      <w:r>
        <w:t xml:space="preserve">is independent of</w:t>
      </w:r>
      <w:r>
        <w:t xml:space="preserve"> </w:t>
      </w:r>
      <m:oMath>
        <m:r>
          <m:t>a</m:t>
        </m:r>
      </m:oMath>
      <w:r>
        <w:t xml:space="preserve">, the scalar mixed operator has rank</w:t>
      </w:r>
      <w:r>
        <w:t xml:space="preserve"> </w:t>
      </w:r>
      <m:oMath>
        <m:r>
          <m:t>4</m:t>
        </m:r>
        <m:r>
          <m:rPr>
            <m:sty m:val="p"/>
          </m:rPr>
          <m:t>⋅</m:t>
        </m:r>
        <m:sSup>
          <m:e>
            <m:r>
              <m:t>3</m:t>
            </m:r>
          </m:e>
          <m:sup>
            <m:r>
              <m:t>d</m:t>
            </m:r>
            <m:r>
              <m:rPr>
                <m:sty m:val="p"/>
              </m:rPr>
              <m:t>−</m:t>
            </m:r>
            <m:r>
              <m:t>2</m:t>
            </m:r>
          </m:sup>
        </m:sSup>
      </m:oMath>
      <w:r>
        <w:t xml:space="preserve">, the product of two independent one-coordinate difference ranks</w:t>
      </w:r>
      <w:r>
        <w:t xml:space="preserve"> </w:t>
      </w:r>
      <m:oMath>
        <m:r>
          <m:t>2</m:t>
        </m:r>
        <m:r>
          <m:rPr>
            <m:sty m:val="p"/>
          </m:rPr>
          <m:t>⋅</m:t>
        </m:r>
        <m:r>
          <m:t>2</m:t>
        </m:r>
      </m:oMath>
      <w:r>
        <w:t xml:space="preserve"> </w:t>
      </w:r>
      <w:r>
        <w:t xml:space="preserve">and the identity on the other coordinates. In</w:t>
      </w:r>
      <w:r>
        <w:t xml:space="preserve"> </w:t>
      </w:r>
      <w:r>
        <w:rPr>
          <w:bCs/>
          <w:b/>
        </w:rPr>
        <w:t xml:space="preserve">both</w:t>
      </w:r>
      <w:r>
        <w:t xml:space="preserve"> </w:t>
      </w:r>
      <w:r>
        <w:t xml:space="preserve">cases the global constant-one function lies in the image (in characteristic three, the constant vector on a three-point orbit is in the image of a first difference). For a uniform scalar input table, the probability that an operator of rank</w:t>
      </w:r>
      <w:r>
        <w:t xml:space="preserve"> </w:t>
      </w:r>
      <m:oMath>
        <m:r>
          <m:t>R</m:t>
        </m:r>
      </m:oMath>
      <w:r>
        <w:t xml:space="preserve"> </w:t>
      </w:r>
      <w:r>
        <w:t xml:space="preserve">has a</w:t>
      </w:r>
      <w:r>
        <w:t xml:space="preserve"> </w:t>
      </w:r>
      <w:r>
        <w:rPr>
          <w:bCs/>
          <w:b/>
        </w:rPr>
        <w:t xml:space="preserve">constant</w:t>
      </w:r>
      <w:r>
        <w:t xml:space="preserve"> </w:t>
      </w:r>
      <w:r>
        <w:t xml:space="preserve">output is therefore exactly</w:t>
      </w:r>
      <w:r>
        <w:t xml:space="preserve"> </w:t>
      </w:r>
      <m:oMath>
        <m:sSup>
          <m:e>
            <m:r>
              <m:t>3</m:t>
            </m:r>
          </m:e>
          <m:sup>
            <m:r>
              <m:rPr>
                <m:sty m:val="p"/>
              </m:rPr>
              <m:t>−</m:t>
            </m:r>
            <m:d>
              <m:dPr>
                <m:begChr m:val="("/>
                <m:endChr m:val=")"/>
                <m:sepChr m:val=""/>
                <m:grow/>
              </m:dPr>
              <m:e>
                <m:r>
                  <m:t>R</m:t>
                </m:r>
                <m:r>
                  <m:rPr>
                    <m:sty m:val="p"/>
                  </m:rPr>
                  <m:t>−</m:t>
                </m:r>
                <m:r>
                  <m:t>1</m:t>
                </m:r>
              </m:e>
            </m:d>
          </m:sup>
        </m:sSup>
      </m:oMath>
      <w:r>
        <w:t xml:space="preserve">; with</w:t>
      </w:r>
      <w:r>
        <w:t xml:space="preserve"> </w:t>
      </w:r>
      <m:oMath>
        <m:r>
          <m:t>r</m:t>
        </m:r>
      </m:oMath>
      <w:r>
        <w:t xml:space="preserve"> </w:t>
      </w:r>
      <w:r>
        <w:t xml:space="preserve">independent output coordinates it is</w:t>
      </w:r>
      <w:r>
        <w:t xml:space="preserve"> </w:t>
      </w:r>
      <m:oMath>
        <m:sSup>
          <m:e>
            <m:r>
              <m:t>3</m:t>
            </m:r>
          </m:e>
          <m:sup>
            <m:r>
              <m:rPr>
                <m:sty m:val="p"/>
              </m:rPr>
              <m:t>−</m:t>
            </m:r>
            <m:r>
              <m:t>r</m:t>
            </m:r>
            <m:d>
              <m:dPr>
                <m:begChr m:val="("/>
                <m:endChr m:val=")"/>
                <m:sepChr m:val=""/>
                <m:grow/>
              </m:dPr>
              <m:e>
                <m:r>
                  <m:t>R</m:t>
                </m:r>
                <m:r>
                  <m:rPr>
                    <m:sty m:val="p"/>
                  </m:rPr>
                  <m:t>−</m:t>
                </m:r>
                <m:r>
                  <m:t>1</m:t>
                </m:r>
              </m:e>
            </m:d>
          </m:sup>
        </m:sSup>
      </m:oMath>
      <w:r>
        <w:t xml:space="preserve">. There are</w:t>
      </w:r>
      <w:r>
        <w:t xml:space="preserve"> </w:t>
      </w:r>
      <m:oMath>
        <m:r>
          <m:t>2</m:t>
        </m:r>
        <m:r>
          <m:rPr>
            <m:sty m:val="p"/>
          </m:rPr>
          <m:t>⋅</m:t>
        </m:r>
        <m:sSup>
          <m:e>
            <m:r>
              <m:t>3</m:t>
            </m:r>
          </m:e>
          <m:sup>
            <m:r>
              <m:t>r</m:t>
            </m:r>
          </m:sup>
        </m:sSup>
      </m:oMath>
      <w:r>
        <w:t xml:space="preserve"> </w:t>
      </w:r>
      <w:r>
        <w:t xml:space="preserve">directions with</w:t>
      </w:r>
      <w:r>
        <w:t xml:space="preserve"> </w:t>
      </w:r>
      <m:oMath>
        <m:r>
          <m:t>b</m:t>
        </m:r>
        <m:r>
          <m:rPr>
            <m:sty m:val="p"/>
          </m:rPr>
          <m:t>∈</m:t>
        </m:r>
        <m:r>
          <m:rPr>
            <m:sty m:val="p"/>
          </m:rPr>
          <m:t>{</m:t>
        </m:r>
        <m:r>
          <m:t>a</m:t>
        </m:r>
        <m:r>
          <m:rPr>
            <m:sty m:val="p"/>
          </m:rPr>
          <m:t>,</m:t>
        </m:r>
        <m:r>
          <m:rPr>
            <m:sty m:val="p"/>
          </m:rPr>
          <m:t>−</m:t>
        </m:r>
        <m:r>
          <m:t>a</m:t>
        </m:r>
        <m:r>
          <m:rPr>
            <m:sty m:val="p"/>
          </m:rPr>
          <m:t>}</m:t>
        </m:r>
      </m:oMath>
      <w:r>
        <w:t xml:space="preserve"> </w:t>
      </w:r>
      <w:r>
        <w:t xml:space="preserve">and</w:t>
      </w:r>
      <w:r>
        <w:t xml:space="preserve"> </w:t>
      </w:r>
      <m:oMath>
        <m:d>
          <m:dPr>
            <m:begChr m:val="("/>
            <m:endChr m:val=")"/>
            <m:sepChr m:val=""/>
            <m:grow/>
          </m:dPr>
          <m:e>
            <m:sSup>
              <m:e>
                <m:r>
                  <m:t>3</m:t>
                </m:r>
              </m:e>
              <m:sup>
                <m:r>
                  <m:t>d</m:t>
                </m:r>
              </m:sup>
            </m:sSup>
            <m:r>
              <m:rPr>
                <m:sty m:val="p"/>
              </m:rPr>
              <m:t>−</m:t>
            </m:r>
            <m:r>
              <m:t>3</m:t>
            </m:r>
          </m:e>
        </m:d>
        <m:sSup>
          <m:e>
            <m:r>
              <m:t>3</m:t>
            </m:r>
          </m:e>
          <m:sup>
            <m:r>
              <m:t>r</m:t>
            </m:r>
          </m:sup>
        </m:sSup>
      </m:oMath>
      <w:r>
        <w:t xml:space="preserve"> </w:t>
      </w:r>
      <w:r>
        <w:t xml:space="preserve">with</w:t>
      </w:r>
      <w:r>
        <w:t xml:space="preserve"> </w:t>
      </w:r>
      <m:oMath>
        <m:r>
          <m:t>b</m:t>
        </m:r>
      </m:oMath>
      <w:r>
        <w:t xml:space="preserve"> </w:t>
      </w:r>
      <w:r>
        <w:t xml:space="preserve">independent of</w:t>
      </w:r>
      <w:r>
        <w:t xml:space="preserve"> </w:t>
      </w:r>
      <m:oMath>
        <m:r>
          <m:t>a</m:t>
        </m:r>
      </m:oMath>
      <w:r>
        <w:t xml:space="preserve">. Summing these exact individual probabilities by the union bound proves the display. No independence between candidate directions is assumed.</w:t>
      </w:r>
      <w:r>
        <w:t xml:space="preserve"> </w:t>
      </w:r>
      <m:oMath>
        <m:r>
          <m:rPr>
            <m:sty m:val="p"/>
          </m:rPr>
          <m:t>▫</m:t>
        </m:r>
      </m:oMath>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Original geometry</w:t>
            </w:r>
          </w:p>
        </w:tc>
        <w:tc>
          <w:tcPr/>
          <w:p>
            <w:pPr>
              <w:pStyle w:val="Compact"/>
              <w:jc w:val="right"/>
            </w:pPr>
            <w:r>
              <w:t xml:space="preserve">Public local target count</w:t>
            </w:r>
          </w:p>
        </w:tc>
        <w:tc>
          <w:tcPr/>
          <w:p>
            <w:pPr>
              <w:pStyle w:val="Compact"/>
              <w:jc w:val="left"/>
            </w:pPr>
            <w:r>
              <w:t xml:space="preserve">Unconditional local inversion</w:t>
            </w:r>
          </w:p>
        </w:tc>
        <w:tc>
          <w:tcPr/>
          <w:p>
            <w:pPr>
              <w:pStyle w:val="Compact"/>
              <w:jc w:val="right"/>
            </w:pPr>
            <w:r>
              <w:t xml:space="preserve">Bound on falsely enlarged</w:t>
            </w:r>
            <w:r>
              <w:t xml:space="preserve"> </w:t>
            </w:r>
            <m:oMath>
              <m:r>
                <m:t>C</m:t>
              </m:r>
              <m:d>
                <m:dPr>
                  <m:begChr m:val="("/>
                  <m:endChr m:val=")"/>
                  <m:sepChr m:val=""/>
                  <m:grow/>
                </m:dPr>
                <m:e>
                  <m:r>
                    <m:t>f</m:t>
                  </m:r>
                </m:e>
              </m:d>
            </m:oMath>
          </w:p>
        </w:tc>
      </w:tr>
      <w:tr>
        <w:tc>
          <w:tcPr/>
          <w:p>
            <w:pPr>
              <w:pStyle w:val="Compact"/>
              <w:jc w:val="left"/>
            </w:pPr>
            <w:r>
              <w:t xml:space="preserve">SGD-R1</w:t>
            </w:r>
            <w:r>
              <w:t xml:space="preserve"> </w:t>
            </w:r>
            <m:oMath>
              <m:d>
                <m:dPr>
                  <m:begChr m:val="("/>
                  <m:endChr m:val=")"/>
                  <m:sepChr m:val=""/>
                  <m:grow/>
                </m:dPr>
                <m:e>
                  <m:r>
                    <m:t>k</m:t>
                  </m:r>
                  <m:r>
                    <m:rPr>
                      <m:sty m:val="p"/>
                    </m:rPr>
                    <m:t>,</m:t>
                  </m:r>
                  <m:r>
                    <m:t>d</m:t>
                  </m:r>
                  <m:r>
                    <m:rPr>
                      <m:sty m:val="p"/>
                    </m:rPr>
                    <m:t>,</m:t>
                  </m:r>
                  <m:r>
                    <m:t>r</m:t>
                  </m:r>
                </m:e>
              </m:d>
              <m:r>
                <m:rPr>
                  <m:sty m:val="p"/>
                </m:rPr>
                <m:t>=</m:t>
              </m:r>
              <m:d>
                <m:dPr>
                  <m:begChr m:val="("/>
                  <m:endChr m:val=")"/>
                  <m:sepChr m:val=""/>
                  <m:grow/>
                </m:dPr>
                <m:e>
                  <m:r>
                    <m:t>5</m:t>
                  </m:r>
                  <m:r>
                    <m:rPr>
                      <m:sty m:val="p"/>
                    </m:rPr>
                    <m:t>,</m:t>
                  </m:r>
                  <m:r>
                    <m:t>3</m:t>
                  </m:r>
                  <m:r>
                    <m:rPr>
                      <m:sty m:val="p"/>
                    </m:rPr>
                    <m:t>,</m:t>
                  </m:r>
                  <m:r>
                    <m:t>2</m:t>
                  </m:r>
                </m:e>
              </m:d>
            </m:oMath>
          </w:p>
        </w:tc>
        <w:tc>
          <w:tcPr/>
          <w:p>
            <w:pPr>
              <w:pStyle w:val="Compact"/>
              <w:jc w:val="right"/>
            </w:pPr>
            <w:r>
              <w:t xml:space="preserve">9</w:t>
            </w:r>
          </w:p>
        </w:tc>
        <w:tc>
          <w:tcPr/>
          <w:p>
            <w:pPr>
              <w:pStyle w:val="Compact"/>
              <w:jc w:val="left"/>
            </w:pPr>
            <w:r>
              <w:t xml:space="preserve">Every target</w:t>
            </w:r>
          </w:p>
        </w:tc>
        <w:tc>
          <w:tcPr/>
          <w:p>
            <w:pPr>
              <w:pStyle w:val="Compact"/>
              <w:jc w:val="right"/>
            </w:pPr>
            <m:oMath>
              <m:r>
                <m:t>4.25034</m:t>
              </m:r>
              <m:r>
                <m:rPr>
                  <m:sty m:val="p"/>
                </m:rPr>
                <m:t>⋅</m:t>
              </m:r>
              <m:sSup>
                <m:e>
                  <m:r>
                    <m:t>10</m:t>
                  </m:r>
                </m:e>
                <m:sup>
                  <m:r>
                    <m:rPr>
                      <m:sty m:val="p"/>
                    </m:rPr>
                    <m:t>−</m:t>
                  </m:r>
                  <m:r>
                    <m:t>7</m:t>
                  </m:r>
                </m:sup>
              </m:sSup>
            </m:oMath>
          </w:p>
        </w:tc>
      </w:tr>
      <w:tr>
        <w:tc>
          <w:tcPr/>
          <w:p>
            <w:pPr>
              <w:pStyle w:val="Compact"/>
              <w:jc w:val="left"/>
            </w:pPr>
            <w:r>
              <w:t xml:space="preserve">SGD-R2</w:t>
            </w:r>
            <w:r>
              <w:t xml:space="preserve"> </w:t>
            </w:r>
            <m:oMath>
              <m:d>
                <m:dPr>
                  <m:begChr m:val="("/>
                  <m:endChr m:val=")"/>
                  <m:sepChr m:val=""/>
                  <m:grow/>
                </m:dPr>
                <m:e>
                  <m:r>
                    <m:t>7</m:t>
                  </m:r>
                  <m:r>
                    <m:rPr>
                      <m:sty m:val="p"/>
                    </m:rPr>
                    <m:t>,</m:t>
                  </m:r>
                  <m:r>
                    <m:t>4</m:t>
                  </m:r>
                  <m:r>
                    <m:rPr>
                      <m:sty m:val="p"/>
                    </m:rPr>
                    <m:t>,</m:t>
                  </m:r>
                  <m:r>
                    <m:t>3</m:t>
                  </m:r>
                </m:e>
              </m:d>
            </m:oMath>
          </w:p>
        </w:tc>
        <w:tc>
          <w:tcPr/>
          <w:p>
            <w:pPr>
              <w:pStyle w:val="Compact"/>
              <w:jc w:val="right"/>
            </w:pPr>
            <w:r>
              <w:t xml:space="preserve">27</w:t>
            </w:r>
          </w:p>
        </w:tc>
        <w:tc>
          <w:tcPr/>
          <w:p>
            <w:pPr>
              <w:pStyle w:val="Compact"/>
              <w:jc w:val="left"/>
            </w:pPr>
            <w:r>
              <w:t xml:space="preserve">Every target</w:t>
            </w:r>
          </w:p>
        </w:tc>
        <w:tc>
          <w:tcPr/>
          <w:p>
            <w:pPr>
              <w:pStyle w:val="Compact"/>
              <w:jc w:val="right"/>
            </w:pPr>
            <m:oMath>
              <m:r>
                <m:t>3.28803</m:t>
              </m:r>
              <m:r>
                <m:rPr>
                  <m:sty m:val="p"/>
                </m:rPr>
                <m:t>⋅</m:t>
              </m:r>
              <m:sSup>
                <m:e>
                  <m:r>
                    <m:t>10</m:t>
                  </m:r>
                </m:e>
                <m:sup>
                  <m:r>
                    <m:rPr>
                      <m:sty m:val="p"/>
                    </m:rPr>
                    <m:t>−</m:t>
                  </m:r>
                  <m:r>
                    <m:t>36</m:t>
                  </m:r>
                </m:sup>
              </m:sSup>
            </m:oMath>
          </w:p>
        </w:tc>
      </w:tr>
      <w:tr>
        <w:tc>
          <w:tcPr/>
          <w:p>
            <w:pPr>
              <w:pStyle w:val="Compact"/>
              <w:jc w:val="left"/>
            </w:pPr>
            <w:r>
              <w:t xml:space="preserve">SGD-R3</w:t>
            </w:r>
            <w:r>
              <w:t xml:space="preserve"> </w:t>
            </w:r>
            <m:oMath>
              <m:d>
                <m:dPr>
                  <m:begChr m:val="("/>
                  <m:endChr m:val=")"/>
                  <m:sepChr m:val=""/>
                  <m:grow/>
                </m:dPr>
                <m:e>
                  <m:r>
                    <m:t>9</m:t>
                  </m:r>
                  <m:r>
                    <m:rPr>
                      <m:sty m:val="p"/>
                    </m:rPr>
                    <m:t>,</m:t>
                  </m:r>
                  <m:r>
                    <m:t>5</m:t>
                  </m:r>
                  <m:r>
                    <m:rPr>
                      <m:sty m:val="p"/>
                    </m:rPr>
                    <m:t>,</m:t>
                  </m:r>
                  <m:r>
                    <m:t>4</m:t>
                  </m:r>
                </m:e>
              </m:d>
            </m:oMath>
          </w:p>
        </w:tc>
        <w:tc>
          <w:tcPr/>
          <w:p>
            <w:pPr>
              <w:pStyle w:val="Compact"/>
              <w:jc w:val="right"/>
            </w:pPr>
            <w:r>
              <w:t xml:space="preserve">81</w:t>
            </w:r>
          </w:p>
        </w:tc>
        <w:tc>
          <w:tcPr/>
          <w:p>
            <w:pPr>
              <w:pStyle w:val="Compact"/>
              <w:jc w:val="left"/>
            </w:pPr>
            <w:r>
              <w:t xml:space="preserve">Every target</w:t>
            </w:r>
          </w:p>
        </w:tc>
        <w:tc>
          <w:tcPr/>
          <w:p>
            <w:pPr>
              <w:pStyle w:val="Compact"/>
              <w:jc w:val="right"/>
            </w:pPr>
            <m:oMath>
              <m:r>
                <m:t>3.39402</m:t>
              </m:r>
              <m:r>
                <m:rPr>
                  <m:sty m:val="p"/>
                </m:rPr>
                <m:t>⋅</m:t>
              </m:r>
              <m:sSup>
                <m:e>
                  <m:r>
                    <m:t>10</m:t>
                  </m:r>
                </m:e>
                <m:sup>
                  <m:r>
                    <m:rPr>
                      <m:sty m:val="p"/>
                    </m:rPr>
                    <m:t>−</m:t>
                  </m:r>
                  <m:r>
                    <m:t>151</m:t>
                  </m:r>
                </m:sup>
              </m:sSup>
            </m:oMath>
          </w:p>
        </w:tc>
      </w:tr>
    </w:tbl>
    <w:p>
      <w:pPr>
        <w:pStyle w:val="BodyText"/>
      </w:pPr>
      <w:r>
        <w:rPr>
          <w:bCs/>
          <w:b/>
        </w:rPr>
        <w:t xml:space="preserve">Important ordering of claims.</w:t>
      </w:r>
      <w:r>
        <w:t xml:space="preserve"> </w:t>
      </w:r>
      <w:r>
        <w:t xml:space="preserve">The middle column’s</w:t>
      </w:r>
      <w:r>
        <w:t xml:space="preserve"> </w:t>
      </w:r>
      <w:r>
        <w:rPr>
          <w:bCs/>
          <w:b/>
        </w:rPr>
        <w:t xml:space="preserve">100% exact right-inversion success</w:t>
      </w:r>
      <w:r>
        <w:t xml:space="preserve"> </w:t>
      </w:r>
      <w:r>
        <w:t xml:space="preserve">needs no source randomness, does</w:t>
      </w:r>
      <w:r>
        <w:t xml:space="preserve"> </w:t>
      </w:r>
      <w:r>
        <w:rPr>
          <w:bCs/>
          <w:b/>
        </w:rPr>
        <w:t xml:space="preserve">not</w:t>
      </w:r>
      <w:r>
        <w:t xml:space="preserve"> </w:t>
      </w:r>
      <w:r>
        <w:t xml:space="preserve">depend on recovering precisely</w:t>
      </w:r>
      <w:r>
        <w:t xml:space="preserve"> </w:t>
      </w:r>
      <m:oMath>
        <m:sSub>
          <m:e>
            <m:r>
              <m:t>W</m:t>
            </m:r>
          </m:e>
          <m:sub>
            <m:r>
              <m:t>0</m:t>
            </m:r>
          </m:sub>
        </m:sSub>
      </m:oMath>
      <w:r>
        <w:t xml:space="preserve">, and still holds if the exceptional case</w:t>
      </w:r>
      <w:r>
        <w:t xml:space="preserve"> </w:t>
      </w:r>
      <m:oMath>
        <m:r>
          <m:t>C</m:t>
        </m:r>
        <m:d>
          <m:dPr>
            <m:begChr m:val="("/>
            <m:endChr m:val=")"/>
            <m:sepChr m:val=""/>
            <m:grow/>
          </m:dPr>
          <m:e>
            <m:r>
              <m:t>f</m:t>
            </m:r>
          </m:e>
        </m:d>
        <m:r>
          <m:rPr>
            <m:sty m:val="p"/>
          </m:rPr>
          <m:t>⊋</m:t>
        </m:r>
        <m:sSub>
          <m:e>
            <m:r>
              <m:t>W</m:t>
            </m:r>
          </m:e>
          <m:sub>
            <m:r>
              <m:t>0</m:t>
            </m:r>
          </m:sub>
        </m:sSub>
      </m:oMath>
      <w:r>
        <w:t xml:space="preserve"> </w:t>
      </w:r>
      <w:r>
        <w:t xml:space="preserve">occurs. The last column is only a probability bound on</w:t>
      </w:r>
      <w:r>
        <w:t xml:space="preserve"> </w:t>
      </w:r>
      <w:r>
        <w:rPr>
          <w:iCs/>
          <w:i/>
        </w:rPr>
        <w:t xml:space="preserve">identifying the original coordinate shift subspace uniquely</w:t>
      </w:r>
      <w:r>
        <w:t xml:space="preserve">, not a KEM advantage or a hardness level. The code in research-2028/attacks/public_first_difference_local_inversion.py validates exact public inversion of all</w:t>
      </w:r>
      <w:r>
        <w:t xml:space="preserve"> </w:t>
      </w:r>
      <m:oMath>
        <m:r>
          <m:t>9</m:t>
        </m:r>
      </m:oMath>
      <w:r>
        <w:t xml:space="preserve">,</w:t>
      </w:r>
      <w:r>
        <w:t xml:space="preserve"> </w:t>
      </w:r>
      <m:oMath>
        <m:r>
          <m:t>27</m:t>
        </m:r>
      </m:oMath>
      <w:r>
        <w:t xml:space="preserve">, and</w:t>
      </w:r>
      <w:r>
        <w:t xml:space="preserve"> </w:t>
      </w:r>
      <m:oMath>
        <m:r>
          <m:t>81</m:t>
        </m:r>
      </m:oMath>
      <w:r>
        <w:t xml:space="preserve"> </w:t>
      </w:r>
      <w:r>
        <w:t xml:space="preserve">target values at the source geometries, public additivity of constant directions, exact GF(3) operator ranks, and an exhaustive census of all</w:t>
      </w:r>
      <w:r>
        <w:t xml:space="preserve"> </w:t>
      </w:r>
      <m:oMath>
        <m:r>
          <m:t>19</m:t>
        </m:r>
        <m:r>
          <m:rPr>
            <m:sty m:val="p"/>
          </m:rPr>
          <m:t>,</m:t>
        </m:r>
        <m:r>
          <m:t>683</m:t>
        </m:r>
      </m:oMath>
      <w:r>
        <w:t xml:space="preserve"> </w:t>
      </w:r>
      <w:r>
        <w:t xml:space="preserve">potential tables in the smallest scalar case. No secret</w:t>
      </w:r>
      <w:r>
        <w:t xml:space="preserve"> </w:t>
      </w:r>
      <m:oMath>
        <m:r>
          <m:t>A</m:t>
        </m:r>
        <m:r>
          <m:rPr>
            <m:sty m:val="p"/>
          </m:rPr>
          <m:t>,</m:t>
        </m:r>
        <m:r>
          <m:t>B</m:t>
        </m:r>
        <m:r>
          <m:rPr>
            <m:sty m:val="p"/>
          </m:rPr>
          <m:t>,</m:t>
        </m:r>
        <m:r>
          <m:t>a</m:t>
        </m:r>
        <m:r>
          <m:rPr>
            <m:sty m:val="p"/>
          </m:rPr>
          <m:t>,</m:t>
        </m:r>
        <m:sSub>
          <m:e>
            <m:r>
              <m:t>Q</m:t>
            </m:r>
          </m:e>
          <m:sub>
            <m:r>
              <m:t>0</m:t>
            </m:r>
          </m:sub>
        </m:sSub>
      </m:oMath>
      <w:r>
        <w:t xml:space="preserve"> </w:t>
      </w:r>
      <w:r>
        <w:t xml:space="preserve">is supplied to its attacker.</w:t>
      </w:r>
    </w:p>
    <w:p>
      <w:pPr>
        <w:pStyle w:val="BodyText"/>
      </w:pPr>
      <w:r>
        <w:rPr>
          <w:bCs/>
          <w:b/>
        </w:rPr>
        <w:t xml:space="preserve">Repair decision, not a fictional security claim.</w:t>
      </w:r>
      <w:r>
        <w:t xml:space="preserve"> </w:t>
      </w:r>
      <w:r>
        <w:t xml:space="preserve">The original Round-6 coordinate-secret problem is</w:t>
      </w:r>
      <w:r>
        <w:t xml:space="preserve"> </w:t>
      </w:r>
      <w:r>
        <w:rPr>
          <w:bCs/>
          <w:b/>
        </w:rPr>
        <w:t xml:space="preserve">not fixed by more random masking</w:t>
      </w:r>
      <w:r>
        <w:t xml:space="preserve">, since Theorem 4.6 constructs a public right inverse for every potential table. The intellectually honest corrective action is to</w:t>
      </w:r>
      <w:r>
        <w:t xml:space="preserve"> </w:t>
      </w:r>
      <w:r>
        <w:rPr>
          <w:bCs/>
          <w:b/>
        </w:rPr>
        <w:t xml:space="preserve">reject this local MaxEnt inversion as the security-bearing NCSG trapdoor</w:t>
      </w:r>
      <w:r>
        <w:t xml:space="preserve">. It can remain a proved combinatorial/public-indexing ingredient, but a distinct publicly encryptable, secretly invertible</w:t>
      </w:r>
      <w:r>
        <w:t xml:space="preserve"> </w:t>
      </w:r>
      <w:r>
        <w:rPr>
          <w:bCs/>
          <w:b/>
        </w:rPr>
        <w:t xml:space="preserve">global coupling</w:t>
      </w:r>
      <w:r>
        <w:t xml:space="preserve"> </w:t>
      </w:r>
      <w:r>
        <w:t xml:space="preserve">and a sound average-case assumption would need to be designed and independently attacked before promoting a genuinely new NCSG-only KEM. The manuscript contains no such validated replacement today. In particular, the original dense GF(1024) label layer remains historically obsolete, with its separate asymptotic KEM break recorded in Theorem 9.2; it is not silently being reused as protection.</w:t>
      </w:r>
    </w:p>
    <w:bookmarkEnd w:id="30"/>
    <w:bookmarkEnd w:id="31"/>
    <w:bookmarkStart w:id="33"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 the nonzero vectors of</w:t>
      </w:r>
      <w:r>
        <w:t xml:space="preserve"> </w:t>
      </w:r>
      <m:oMath>
        <m:sSup>
          <m:e>
            <m:r>
              <m:t>K</m:t>
            </m:r>
          </m:e>
          <m:sup>
            <m:r>
              <m:t>N</m:t>
            </m:r>
          </m:sup>
        </m:sSup>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32"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32"/>
    <w:bookmarkEnd w:id="33"/>
    <w:bookmarkStart w:id="34"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4"/>
    <w:bookmarkStart w:id="35"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 More strongly,</w:t>
      </w:r>
      <w:r>
        <w:t xml:space="preserve"> </w:t>
      </w:r>
      <w:r>
        <w:rPr>
          <w:bCs/>
          <w:b/>
        </w:rPr>
        <w:t xml:space="preserve">Theorem 9.2 proves this fixed-field assumption cannot justify an asymptotically secure KEM</w:t>
      </w:r>
      <w:r>
        <w:t xml:space="preserve"> </w:t>
      </w:r>
      <w:r>
        <w:t xml:space="preserve">under the stated efficient-family scaling: a public rank attack recovers the actual decoding code and encapsulated key. Any conditional upper bound in this section is therefore a historical bookkeeping identity, not a usable positive security theorem for that asymptotic family.</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5"/>
    <w:bookmarkStart w:id="37"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6"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6"/>
    <w:bookmarkEnd w:id="37"/>
    <w:bookmarkStart w:id="40"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Start w:id="38" w:name="X08d56c620c1da8cc61992ae53855eff2639cc87"/>
    <w:p>
      <w:pPr>
        <w:pStyle w:val="Heading2"/>
      </w:pPr>
      <w:r>
        <w:t xml:space="preserve">9.1 Round-3 negative theorem: fixed-field MDS-HBCE is asymptotically distinguishable</w:t>
      </w:r>
    </w:p>
    <w:p>
      <w:pPr>
        <w:pStyle w:val="FirstParagraph"/>
      </w:pPr>
      <w:r>
        <w:t xml:space="preserve">The original manuscript instantiates the planted public-label distribution over the</w:t>
      </w:r>
      <w:r>
        <w:t xml:space="preserve"> </w:t>
      </w:r>
      <w:r>
        <w:rPr>
          <w:bCs/>
          <w:b/>
        </w:rPr>
        <w:t xml:space="preserve">fixed</w:t>
      </w:r>
      <w:r>
        <w:t xml:space="preserve"> </w:t>
      </w:r>
      <w:r>
        <w:t xml:space="preserve">field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using a publicly known length-</w:t>
      </w:r>
      <m:oMath>
        <m:r>
          <m:t>M</m:t>
        </m:r>
      </m:oMath>
      <w:r>
        <w:t xml:space="preserve"> </w:t>
      </w:r>
      <w:r>
        <w:t xml:space="preserve">GRS frame with distinct evaluation points. Hence</w:t>
      </w:r>
      <w:r>
        <w:t xml:space="preserve"> </w:t>
      </w:r>
      <m:oMath>
        <m:r>
          <m:t>M</m:t>
        </m:r>
        <m:r>
          <m:rPr>
            <m:sty m:val="p"/>
          </m:rPr>
          <m:t>≤</m:t>
        </m:r>
        <m:r>
          <m:t>1024</m:t>
        </m:r>
      </m:oMath>
      <w:r>
        <w:t xml:space="preserve">. This implies a stronger result than the existing capacity obstruction.</w:t>
      </w:r>
    </w:p>
    <w:p>
      <w:pPr>
        <w:pStyle w:val="BodyText"/>
      </w:pPr>
      <w:r>
        <w:rPr>
          <w:bCs/>
          <w:b/>
        </w:rPr>
        <w:t xml:space="preserve">Theorem 9.1 (fixed-field rank-enumeration public-key distinguisher).</w:t>
      </w:r>
      <w:r>
        <w:t xml:space="preserve"> </w:t>
      </w:r>
      <w:r>
        <w:t xml:space="preserve">Fix</w:t>
      </w:r>
      <w:r>
        <w:t xml:space="preserve"> </w:t>
      </w:r>
      <m:oMath>
        <m:r>
          <m:t>Q</m:t>
        </m:r>
        <m:r>
          <m:rPr>
            <m:sty m:val="p"/>
          </m:rPr>
          <m:t>=</m:t>
        </m:r>
        <m:r>
          <m:t>1024</m:t>
        </m:r>
      </m:oMath>
      <w:r>
        <w:t xml:space="preserve">. In the original planted distribution let</w:t>
      </w:r>
      <w:r>
        <w:t xml:space="preserve"> </w:t>
      </w:r>
      <m:oMath>
        <m:r>
          <m:t>q</m:t>
        </m:r>
        <m:d>
          <m:dPr>
            <m:begChr m:val="("/>
            <m:endChr m:val=")"/>
            <m:sepChr m:val=""/>
            <m:grow/>
          </m:dPr>
          <m:e>
            <m:r>
              <m:t>λ</m:t>
            </m:r>
          </m:e>
        </m:d>
      </m:oMath>
      <w:r>
        <w:t xml:space="preserve"> </w:t>
      </w:r>
      <w:r>
        <w:t xml:space="preserve">nonzero rows of</w:t>
      </w:r>
      <w:r>
        <w:t xml:space="preserve"> </w:t>
      </w:r>
      <m:oMath>
        <m:sSup>
          <m:e>
            <m:r>
              <m:t>K</m:t>
            </m:r>
          </m:e>
          <m:sup>
            <m:r>
              <m:t>N</m:t>
            </m:r>
            <m:d>
              <m:dPr>
                <m:begChr m:val="("/>
                <m:endChr m:val=")"/>
                <m:sepChr m:val=""/>
                <m:grow/>
              </m:dPr>
              <m:e>
                <m:r>
                  <m:t>λ</m:t>
                </m:r>
              </m:e>
            </m:d>
          </m:sup>
        </m:sSup>
      </m:oMath>
      <w:r>
        <w:t xml:space="preserve"> </w:t>
      </w:r>
      <w:r>
        <w:t xml:space="preserve">be published, with</w:t>
      </w:r>
      <w:r>
        <w:t xml:space="preserve"> </w:t>
      </w:r>
      <m:oMath>
        <m:r>
          <m:t>M</m:t>
        </m:r>
        <m:d>
          <m:dPr>
            <m:begChr m:val="("/>
            <m:endChr m:val=")"/>
            <m:sepChr m:val=""/>
            <m:grow/>
          </m:dPr>
          <m:e>
            <m:r>
              <m:t>λ</m:t>
            </m:r>
          </m:e>
        </m:d>
      </m:oMath>
      <w:r>
        <w:t xml:space="preserve"> </w:t>
      </w:r>
      <w:r>
        <w:t xml:space="preserve">hidden GRS rows of rank</w:t>
      </w:r>
      <w:r>
        <w:t xml:space="preserve"> </w:t>
      </w:r>
      <m:oMath>
        <m:r>
          <m:t>u</m:t>
        </m:r>
        <m:d>
          <m:dPr>
            <m:begChr m:val="("/>
            <m:endChr m:val=")"/>
            <m:sepChr m:val=""/>
            <m:grow/>
          </m:dPr>
          <m:e>
            <m:r>
              <m:t>λ</m:t>
            </m:r>
          </m:e>
        </m:d>
        <m:r>
          <m:rPr>
            <m:sty m:val="p"/>
          </m:rPr>
          <m:t>&lt;</m:t>
        </m:r>
        <m:r>
          <m:t>M</m:t>
        </m:r>
        <m:d>
          <m:dPr>
            <m:begChr m:val="("/>
            <m:endChr m:val=")"/>
            <m:sepChr m:val=""/>
            <m:grow/>
          </m:dPr>
          <m:e>
            <m:r>
              <m:t>λ</m:t>
            </m:r>
          </m:e>
        </m:d>
        <m:r>
          <m:rPr>
            <m:sty m:val="p"/>
          </m:rPr>
          <m:t>≤</m:t>
        </m:r>
        <m:r>
          <m:t>Q</m:t>
        </m:r>
      </m:oMath>
      <w:r>
        <w:t xml:space="preserve">. The null distribution replaces all planted rows with independent uniformly sampled nonzero rows. Assume</w:t>
      </w:r>
      <w:r>
        <w:t xml:space="preserve"> </w:t>
      </w:r>
      <m:oMath>
        <m:r>
          <m:t>q</m:t>
        </m:r>
        <m:d>
          <m:dPr>
            <m:begChr m:val="("/>
            <m:endChr m:val=")"/>
            <m:sepChr m:val=""/>
            <m:grow/>
          </m:dPr>
          <m:e>
            <m:r>
              <m:t>λ</m:t>
            </m:r>
          </m:e>
        </m:d>
      </m:oMath>
      <w:r>
        <w:t xml:space="preserve"> </w:t>
      </w:r>
      <w:r>
        <w:t xml:space="preserve">is polynomially bounded,</w:t>
      </w:r>
      <w:r>
        <w:t xml:space="preserve"> </w:t>
      </w:r>
      <m:oMath>
        <m:r>
          <m:t>N</m:t>
        </m:r>
        <m:d>
          <m:dPr>
            <m:begChr m:val="("/>
            <m:endChr m:val=")"/>
            <m:sepChr m:val=""/>
            <m:grow/>
          </m:dPr>
          <m:e>
            <m:r>
              <m:t>λ</m:t>
            </m:r>
          </m:e>
        </m:d>
        <m:r>
          <m:rPr>
            <m:sty m:val="p"/>
          </m:rPr>
          <m:t>≥</m:t>
        </m:r>
        <m:r>
          <m:t>u</m:t>
        </m:r>
        <m:d>
          <m:dPr>
            <m:begChr m:val="("/>
            <m:endChr m:val=")"/>
            <m:sepChr m:val=""/>
            <m:grow/>
          </m:dPr>
          <m:e>
            <m:r>
              <m:t>λ</m:t>
            </m:r>
          </m:e>
        </m:d>
        <m:r>
          <m:rPr>
            <m:sty m:val="p"/>
          </m:rPr>
          <m:t>+</m:t>
        </m:r>
        <m:r>
          <m:t>1</m:t>
        </m:r>
      </m:oMath>
      <w:r>
        <w:t xml:space="preserve">, 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A uniform deterministic polynomial-time algorithm</w:t>
      </w:r>
      <w:r>
        <w:t xml:space="preserve"> </w:t>
      </w:r>
      <m:oMath>
        <m:r>
          <m:t>D</m:t>
        </m:r>
      </m:oMath>
      <w:r>
        <w:t xml:space="preserve"> </w:t>
      </w:r>
      <w:r>
        <w:t xml:space="preserve">satisfies</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P</m:t>
                      </m:r>
                      <m:r>
                        <m:rPr>
                          <m:sty m:val="p"/>
                        </m:rPr>
                        <m:t>l</m:t>
                      </m:r>
                      <m:r>
                        <m:rPr>
                          <m:sty m:val="p"/>
                        </m:rPr>
                        <m:t>a</m:t>
                      </m:r>
                      <m:r>
                        <m:rPr>
                          <m:sty m:val="p"/>
                        </m:rPr>
                        <m:t>n</m:t>
                      </m:r>
                      <m:r>
                        <m:rPr>
                          <m:sty m:val="p"/>
                        </m:rPr>
                        <m:t>t</m:t>
                      </m:r>
                    </m:e>
                    <m:sub>
                      <m:r>
                        <m:t>λ</m:t>
                      </m:r>
                    </m:sub>
                  </m:sSub>
                </m:e>
              </m:d>
              <m:r>
                <m:rPr>
                  <m:sty m:val="p"/>
                </m:rPr>
                <m:t>=</m:t>
              </m:r>
              <m:r>
                <m:t>1</m:t>
              </m:r>
            </m:e>
          </m:d>
          <m:r>
            <m:rPr>
              <m:sty m:val="p"/>
            </m:rPr>
            <m:t>=</m:t>
          </m:r>
          <m:r>
            <m:t>1</m:t>
          </m:r>
          <m:r>
            <m:rPr>
              <m:sty m:val="p"/>
            </m:rPr>
            <m:t>,</m:t>
          </m:r>
        </m:oMath>
      </m:oMathPara>
    </w:p>
    <w:p>
      <w:pPr>
        <w:pStyle w:val="FirstParagraph"/>
      </w:pPr>
      <w:r>
        <w:t xml:space="preserve">and</w:t>
      </w:r>
    </w:p>
    <w:p>
      <w:pPr>
        <w:pStyle w:val="BodyText"/>
      </w:pPr>
      <m:oMathPara>
        <m:oMathParaPr>
          <m:jc m:val="center"/>
        </m:oMathParaPr>
        <m:oMath>
          <m:r>
            <m:rPr>
              <m:sty m:val="p"/>
            </m:rPr>
            <m:t>Pr</m:t>
          </m:r>
          <m:d>
            <m:dPr>
              <m:begChr m:val="["/>
              <m:endChr m:val="]"/>
              <m:sepChr m:val=""/>
              <m:grow/>
            </m:dPr>
            <m:e>
              <m:r>
                <m:t>D</m:t>
              </m:r>
              <m:d>
                <m:dPr>
                  <m:begChr m:val="("/>
                  <m:endChr m:val=")"/>
                  <m:sepChr m:val=""/>
                  <m:grow/>
                </m:dPr>
                <m:e>
                  <m:sSub>
                    <m:e>
                      <m:r>
                        <m:rPr>
                          <m:sty m:val="p"/>
                        </m:rPr>
                        <m:t>N</m:t>
                      </m:r>
                      <m:r>
                        <m:rPr>
                          <m:sty m:val="p"/>
                        </m:rPr>
                        <m:t>u</m:t>
                      </m:r>
                      <m:r>
                        <m:rPr>
                          <m:sty m:val="p"/>
                        </m:rPr>
                        <m:t>l</m:t>
                      </m:r>
                      <m:r>
                        <m:rPr>
                          <m:sty m:val="p"/>
                        </m:rPr>
                        <m:t>l</m:t>
                      </m:r>
                    </m:e>
                    <m:sub>
                      <m:r>
                        <m:t>λ</m:t>
                      </m:r>
                    </m:sub>
                  </m:sSub>
                </m:e>
              </m:d>
              <m:r>
                <m:rPr>
                  <m:sty m:val="p"/>
                </m:rPr>
                <m:t>=</m:t>
              </m:r>
              <m:r>
                <m:t>1</m:t>
              </m:r>
            </m:e>
          </m:d>
          <m:r>
            <m:rPr>
              <m:sty m:val="p"/>
            </m:rPr>
            <m:t>≤</m:t>
          </m:r>
          <m:d>
            <m:dPr>
              <m:begChr m:val="("/>
              <m:endChr m:val=")"/>
              <m:sepChr m:val=""/>
              <m:grow/>
            </m:dPr>
            <m:e>
              <m:f>
                <m:fPr>
                  <m:type m:val="noBar"/>
                </m:fPr>
                <m:num>
                  <m:r>
                    <m:t>q</m:t>
                  </m:r>
                </m:num>
                <m:den>
                  <m:r>
                    <m:t>u</m:t>
                  </m:r>
                  <m:r>
                    <m:rPr>
                      <m:sty m:val="p"/>
                    </m:rPr>
                    <m:t>+</m:t>
                  </m:r>
                  <m:r>
                    <m:t>1</m:t>
                  </m:r>
                </m:den>
              </m:f>
            </m:e>
          </m:d>
          <m:d>
            <m:dPr>
              <m:begChr m:val="("/>
              <m:endChr m:val=")"/>
              <m:sepChr m:val=""/>
              <m:grow/>
            </m:dPr>
            <m:e>
              <m:r>
                <m:t>1</m:t>
              </m:r>
              <m:r>
                <m:rPr>
                  <m:sty m:val="p"/>
                </m:rPr>
                <m:t>−</m:t>
              </m:r>
              <m:nary>
                <m:naryPr>
                  <m:chr m:val="∏"/>
                  <m:limLoc m:val="undOvr"/>
                  <m:subHide m:val="off"/>
                  <m:supHide m:val="off"/>
                </m:naryPr>
                <m:sub>
                  <m:r>
                    <m:t>i</m:t>
                  </m:r>
                  <m:r>
                    <m:rPr>
                      <m:sty m:val="p"/>
                    </m:rPr>
                    <m:t>=</m:t>
                  </m:r>
                  <m:r>
                    <m:t>1</m:t>
                  </m:r>
                </m:sub>
                <m:sup>
                  <m:r>
                    <m:t>u</m:t>
                  </m:r>
                </m:sup>
                <m:e>
                  <m:f>
                    <m:fPr>
                      <m:type m:val="bar"/>
                    </m:fPr>
                    <m:num>
                      <m:sSup>
                        <m:e>
                          <m:r>
                            <m:t>Q</m:t>
                          </m:r>
                        </m:e>
                        <m:sup>
                          <m:r>
                            <m:t>N</m:t>
                          </m:r>
                        </m:sup>
                      </m:sSup>
                      <m:r>
                        <m:rPr>
                          <m:sty m:val="p"/>
                        </m:rPr>
                        <m:t>−</m:t>
                      </m:r>
                      <m:sSup>
                        <m:e>
                          <m:r>
                            <m:t>Q</m:t>
                          </m:r>
                        </m:e>
                        <m:sup>
                          <m:r>
                            <m:t>i</m:t>
                          </m:r>
                        </m:sup>
                      </m:sSup>
                    </m:num>
                    <m:den>
                      <m:sSup>
                        <m:e>
                          <m:r>
                            <m:t>Q</m:t>
                          </m:r>
                        </m:e>
                        <m:sup>
                          <m:r>
                            <m:t>N</m:t>
                          </m:r>
                        </m:sup>
                      </m:sSup>
                      <m:r>
                        <m:rPr>
                          <m:sty m:val="p"/>
                        </m:rPr>
                        <m:t>−</m:t>
                      </m:r>
                      <m:r>
                        <m:t>1</m:t>
                      </m:r>
                    </m:den>
                  </m:f>
                </m:e>
              </m:nary>
            </m:e>
          </m:d>
          <m:r>
            <m:rPr>
              <m:sty m:val="p"/>
            </m:rPr>
            <m:t>=</m:t>
          </m:r>
          <m:r>
            <m:rPr>
              <m:sty m:val="p"/>
            </m:rPr>
            <m:t>negl</m:t>
          </m:r>
          <m:d>
            <m:dPr>
              <m:begChr m:val="("/>
              <m:endChr m:val=")"/>
              <m:sepChr m:val=""/>
              <m:grow/>
            </m:dPr>
            <m:e>
              <m:r>
                <m:t>λ</m:t>
              </m:r>
            </m:e>
          </m:d>
          <m:r>
            <m:rPr>
              <m:sty m:val="p"/>
            </m:rPr>
            <m:t>.</m:t>
          </m:r>
        </m:oMath>
      </m:oMathPara>
    </w:p>
    <w:p>
      <w:pPr>
        <w:pStyle w:val="FirstParagraph"/>
      </w:pPr>
      <w:r>
        <w:t xml:space="preserve">Thus</w:t>
      </w:r>
      <w:r>
        <w:t xml:space="preserve"> </w:t>
      </w:r>
      <w:r>
        <w:rPr>
          <w:bCs/>
          <w:b/>
        </w:rPr>
        <w:t xml:space="preserve">the original fixed-field MDS-HBCE asymptotic indistinguishability assumption against all PPT or QPT adversaries is false</w:t>
      </w:r>
      <w:r>
        <w:t xml:space="preserve"> </w:t>
      </w:r>
      <w:r>
        <w:t xml:space="preserve">for such polynomial-size public-key families. This is a break of its proposed</w:t>
      </w:r>
      <w:r>
        <w:t xml:space="preserve"> </w:t>
      </w:r>
      <w:r>
        <w:rPr>
          <w:iCs/>
          <w:i/>
        </w:rPr>
        <w:t xml:space="preserve">asymptotic public-key assumption</w:t>
      </w:r>
      <w:r>
        <w:t xml:space="preserve">, not a demonstrated IND-CPA/IND-CCA attack on the three finite ciphertext profiles.</w:t>
      </w:r>
    </w:p>
    <w:p>
      <w:pPr>
        <w:pStyle w:val="BodyText"/>
      </w:pPr>
      <w:r>
        <w:rPr>
          <w:bCs/>
          <w:b/>
        </w:rPr>
        <w:t xml:space="preserve">Distinguisher.</w:t>
      </w:r>
      <w:r>
        <w:t xml:space="preserve"> </w:t>
      </w:r>
      <w:r>
        <w:t xml:space="preserve">Enumerate all sets of</w:t>
      </w:r>
      <w:r>
        <w:t xml:space="preserve"> </w:t>
      </w:r>
      <m:oMath>
        <m:r>
          <m:t>u</m:t>
        </m:r>
        <m:r>
          <m:rPr>
            <m:sty m:val="p"/>
          </m:rPr>
          <m:t>+</m:t>
        </m:r>
        <m:r>
          <m:t>1</m:t>
        </m:r>
      </m:oMath>
      <w:r>
        <w:t xml:space="preserve"> </w:t>
      </w:r>
      <w:r>
        <w:t xml:space="preserve">rows in the published label matrix. Return planted upon finding a set of rank at most</w:t>
      </w:r>
      <w:r>
        <w:t xml:space="preserve"> </w:t>
      </w:r>
      <m:oMath>
        <m:r>
          <m:t>u</m:t>
        </m:r>
      </m:oMath>
      <w:r>
        <w:t xml:space="preserve"> </w:t>
      </w:r>
      <w:r>
        <w:t xml:space="preserve">using ordinary Gaussian elimination over</w:t>
      </w:r>
      <w:r>
        <w:t xml:space="preserve"> </w:t>
      </w:r>
      <m:oMath>
        <m:r>
          <m:t>K</m:t>
        </m:r>
      </m:oMath>
      <w:r>
        <w:t xml:space="preserve">. This does not require knowledge of the hidden bucket locations, GRS permutation, embedding matrix, or NCSG secret.</w:t>
      </w:r>
    </w:p>
    <w:p>
      <w:pPr>
        <w:pStyle w:val="BodyText"/>
      </w:pPr>
      <w:r>
        <w:rPr>
          <w:bCs/>
          <w:b/>
        </w:rPr>
        <w:t xml:space="preserve">Proof.</w:t>
      </w:r>
      <w:r>
        <w:t xml:space="preserve"> </w:t>
      </w:r>
      <w:r>
        <w:t xml:space="preserve">Every</w:t>
      </w:r>
      <w:r>
        <w:t xml:space="preserve"> </w:t>
      </w:r>
      <m:oMath>
        <m:r>
          <m:t>u</m:t>
        </m:r>
        <m:r>
          <m:rPr>
            <m:sty m:val="p"/>
          </m:rPr>
          <m:t>+</m:t>
        </m:r>
        <m:r>
          <m:t>1</m:t>
        </m:r>
      </m:oMath>
      <w:r>
        <w:t xml:space="preserve"> </w:t>
      </w:r>
      <w:r>
        <w:t xml:space="preserve">planted GRS rows have rank</w:t>
      </w:r>
      <w:r>
        <w:t xml:space="preserve"> </w:t>
      </w:r>
      <m:oMath>
        <m:r>
          <m:t>u</m:t>
        </m:r>
      </m:oMath>
      <w:r>
        <w:t xml:space="preserve"> </w:t>
      </w:r>
      <w:r>
        <w:t xml:space="preserve">because the Vandermonde generator has row rank</w:t>
      </w:r>
      <w:r>
        <w:t xml:space="preserve"> </w:t>
      </w:r>
      <m:oMath>
        <m:r>
          <m:t>u</m:t>
        </m:r>
      </m:oMath>
      <w:r>
        <w:t xml:space="preserve"> </w:t>
      </w:r>
      <w:r>
        <w:t xml:space="preserve">and multiplication by the sampled full-row-rank secret matrix preserves row dependencies. Since</w:t>
      </w:r>
      <w:r>
        <w:t xml:space="preserve"> </w:t>
      </w:r>
      <m:oMath>
        <m:r>
          <m:t>M</m:t>
        </m:r>
        <m:r>
          <m:rPr>
            <m:sty m:val="p"/>
          </m:rPr>
          <m:t>≥</m:t>
        </m:r>
        <m:r>
          <m:t>u</m:t>
        </m:r>
        <m:r>
          <m:rPr>
            <m:sty m:val="p"/>
          </m:rPr>
          <m:t>+</m:t>
        </m:r>
        <m:r>
          <m:t>1</m:t>
        </m:r>
      </m:oMath>
      <w:r>
        <w:t xml:space="preserve">, at least one enumerated set is dependent. Under the null, conditioned on</w:t>
      </w:r>
      <w:r>
        <w:t xml:space="preserve"> </w:t>
      </w:r>
      <m:oMath>
        <m:r>
          <m:t>i</m:t>
        </m:r>
      </m:oMath>
      <w:r>
        <w:t xml:space="preserve"> </w:t>
      </w:r>
      <w:r>
        <w:t xml:space="preserve">earlier linearly independent uniform nonzero rows, the probability the next row belongs to their span is exactly</w:t>
      </w:r>
      <w:r>
        <w:t xml:space="preserve"> </w:t>
      </w:r>
      <m:oMath>
        <m:d>
          <m:dPr>
            <m:begChr m:val="("/>
            <m:endChr m:val=")"/>
            <m:sepChr m:val=""/>
            <m:grow/>
          </m:dPr>
          <m:e>
            <m:sSup>
              <m:e>
                <m:r>
                  <m:t>Q</m:t>
                </m:r>
              </m:e>
              <m:sup>
                <m:r>
                  <m:t>i</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The probability that</w:t>
      </w:r>
      <w:r>
        <w:t xml:space="preserve"> </w:t>
      </w:r>
      <m:oMath>
        <m:r>
          <m:t>u</m:t>
        </m:r>
        <m:r>
          <m:rPr>
            <m:sty m:val="p"/>
          </m:rPr>
          <m:t>+</m:t>
        </m:r>
        <m:r>
          <m:t>1</m:t>
        </m:r>
      </m:oMath>
      <w:r>
        <w:t xml:space="preserve"> </w:t>
      </w:r>
      <w:r>
        <w:t xml:space="preserve">fixed null rows are dependent is therefore exactly the product complement displayed above. A union bound over all subsets proves the inequality. Since the field is fixed,</w:t>
      </w:r>
      <w:r>
        <w:t xml:space="preserve"> </w:t>
      </w:r>
      <m:oMath>
        <m:r>
          <m:t>u</m:t>
        </m:r>
        <m:r>
          <m:rPr>
            <m:sty m:val="p"/>
          </m:rPr>
          <m:t>+</m:t>
        </m:r>
        <m:r>
          <m:t>1</m:t>
        </m:r>
        <m:r>
          <m:rPr>
            <m:sty m:val="p"/>
          </m:rPr>
          <m:t>≤</m:t>
        </m:r>
        <m:r>
          <m:t>M</m:t>
        </m:r>
        <m:r>
          <m:rPr>
            <m:sty m:val="p"/>
          </m:rPr>
          <m:t>≤</m:t>
        </m:r>
        <m:r>
          <m:t>1024</m:t>
        </m:r>
      </m:oMath>
      <w:r>
        <w:t xml:space="preserve"> </w:t>
      </w:r>
      <w:r>
        <w:t xml:space="preserve">for</w:t>
      </w:r>
      <w:r>
        <w:t xml:space="preserve"> </w:t>
      </w:r>
      <w:r>
        <w:rPr>
          <w:bCs/>
          <w:b/>
        </w:rPr>
        <w:t xml:space="preserve">every</w:t>
      </w:r>
      <w:r>
        <w:t xml:space="preserve"> </w:t>
      </w:r>
      <w:r>
        <w:t xml:space="preserve">security parameter, so exhaustive enumeration uses at most</w:t>
      </w:r>
      <w:r>
        <w:t xml:space="preserve"> </w:t>
      </w:r>
      <m:oMath>
        <m:r>
          <m:t>O</m:t>
        </m:r>
        <m:d>
          <m:dPr>
            <m:begChr m:val="("/>
            <m:endChr m:val=")"/>
            <m:sepChr m:val=""/>
            <m:grow/>
          </m:dPr>
          <m:e>
            <m:sSup>
              <m:e>
                <m:r>
                  <m:t>q</m:t>
                </m:r>
              </m:e>
              <m:sup>
                <m:r>
                  <m:t>1024</m:t>
                </m:r>
              </m:sup>
            </m:sSup>
            <m:r>
              <m:rPr>
                <m:sty m:val="p"/>
              </m:rPr>
              <m:t>poly</m:t>
            </m:r>
            <m:d>
              <m:dPr>
                <m:begChr m:val="("/>
                <m:endChr m:val=")"/>
                <m:sepChr m:val=""/>
                <m:grow/>
              </m:dPr>
              <m:e>
                <m:r>
                  <m:t>N</m:t>
                </m:r>
              </m:e>
            </m:d>
          </m:e>
        </m:d>
      </m:oMath>
      <w:r>
        <w:t xml:space="preserve"> </w:t>
      </w:r>
      <w:r>
        <w:t xml:space="preserve">field operations. The exponent 1024 is a fixed constant, making the attack a</w:t>
      </w:r>
      <w:r>
        <w:t xml:space="preserve"> </w:t>
      </w:r>
      <w:r>
        <w:rPr>
          <w:bCs/>
          <w:b/>
        </w:rPr>
        <w:t xml:space="preserve">uniform polynomial-time algorithm</w:t>
      </w:r>
      <w:r>
        <w:t xml:space="preserve">, however infeasible at concrete sizes. Finally, the parenthetical null probability is</w:t>
      </w:r>
      <w:r>
        <w:t xml:space="preserve"> </w:t>
      </w:r>
      <m:oMath>
        <m:r>
          <m:t>O</m:t>
        </m:r>
        <m:d>
          <m:dPr>
            <m:begChr m:val="("/>
            <m:endChr m:val=")"/>
            <m:sepChr m:val=""/>
            <m:grow/>
          </m:dPr>
          <m:e>
            <m:sSup>
              <m:e>
                <m:r>
                  <m:t>Q</m:t>
                </m:r>
              </m:e>
              <m:sup>
                <m:r>
                  <m:t>u</m:t>
                </m:r>
                <m:r>
                  <m:rPr>
                    <m:sty m:val="p"/>
                  </m:rPr>
                  <m:t>−</m:t>
                </m:r>
                <m:r>
                  <m:t>N</m:t>
                </m:r>
              </m:sup>
            </m:sSup>
          </m:e>
        </m:d>
      </m:oMath>
      <w:r>
        <w:t xml:space="preserve"> </w:t>
      </w:r>
      <w:r>
        <w:t xml:space="preserve">for bounded</w:t>
      </w:r>
      <w:r>
        <w:t xml:space="preserve"> </w:t>
      </w:r>
      <m:oMath>
        <m:r>
          <m:t>u</m:t>
        </m:r>
      </m:oMath>
      <w:r>
        <w:t xml:space="preserve">; with</w:t>
      </w:r>
      <w:r>
        <w:t xml:space="preserve"> </w:t>
      </w:r>
      <m:oMath>
        <m:r>
          <m:t>q</m:t>
        </m:r>
      </m:oMath>
      <w:r>
        <w:t xml:space="preserve"> </w:t>
      </w:r>
      <w:r>
        <w:t xml:space="preserve">polynomial and</w:t>
      </w:r>
      <w:r>
        <w:t xml:space="preserve"> </w:t>
      </w:r>
      <m:oMath>
        <m:r>
          <m:t>N</m:t>
        </m:r>
        <m:r>
          <m:rPr>
            <m:sty m:val="p"/>
          </m:rPr>
          <m:t>=</m:t>
        </m:r>
        <m:r>
          <m:t>Ω</m:t>
        </m:r>
        <m:d>
          <m:dPr>
            <m:begChr m:val="("/>
            <m:endChr m:val=")"/>
            <m:sepChr m:val=""/>
            <m:grow/>
          </m:dPr>
          <m:e>
            <m:r>
              <m:t>λ</m:t>
            </m:r>
          </m:e>
        </m:d>
      </m:oMath>
      <w:r>
        <w:t xml:space="preserve">, the union bound is negligible.</w:t>
      </w:r>
      <w:r>
        <w:t xml:space="preserve"> </w:t>
      </w:r>
      <m:oMath>
        <m:r>
          <m:rPr>
            <m:sty m:val="p"/>
          </m:rPr>
          <m:t>▫</m:t>
        </m:r>
      </m:oMath>
    </w:p>
    <w:p>
      <w:pPr>
        <w:pStyle w:val="BodyText"/>
      </w:pPr>
      <w:r>
        <w:rPr>
          <w:bCs/>
          <w:b/>
        </w:rPr>
        <w:t xml:space="preserve">Finite-profile interpretation.</w:t>
      </w:r>
      <w:r>
        <w:t xml:space="preserve"> </w:t>
      </w:r>
      <w:r>
        <w:t xml:space="preserve">The exact numbers of subsets in this simple enumeration, expressed as</w:t>
      </w:r>
      <w:r>
        <w:t xml:space="preserve"> </w:t>
      </w:r>
      <m:oMath>
        <m:sSub>
          <m:e>
            <m:r>
              <m:rPr>
                <m:sty m:val="p"/>
              </m:rPr>
              <m:t>log</m:t>
            </m:r>
          </m:e>
          <m:sub>
            <m:r>
              <m:t>2</m:t>
            </m:r>
          </m:sub>
        </m:sSub>
        <m:d>
          <m:dPr>
            <m:begChr m:val="("/>
            <m:endChr m:val=")"/>
            <m:sepChr m:val=""/>
            <m:grow/>
          </m:dPr>
          <m:e>
            <m:f>
              <m:fPr>
                <m:type m:val="noBar"/>
              </m:fPr>
              <m:num>
                <m:r>
                  <m:t>q</m:t>
                </m:r>
              </m:num>
              <m:den>
                <m:r>
                  <m:t>u</m:t>
                </m:r>
                <m:r>
                  <m:rPr>
                    <m:sty m:val="p"/>
                  </m:rPr>
                  <m:t>+</m:t>
                </m:r>
                <m:r>
                  <m:t>1</m:t>
                </m:r>
              </m:den>
            </m:f>
          </m:e>
        </m:d>
      </m:oMath>
      <w:r>
        <w:t xml:space="preserve">, are about</w:t>
      </w:r>
      <w:r>
        <w:t xml:space="preserve"> </w:t>
      </w:r>
      <m:oMath>
        <m:r>
          <m:t>656.94</m:t>
        </m:r>
      </m:oMath>
      <w:r>
        <w:t xml:space="preserve"> </w:t>
      </w:r>
      <w:r>
        <w:t xml:space="preserve">(SGD-R1),</w:t>
      </w:r>
      <w:r>
        <w:t xml:space="preserve"> </w:t>
      </w:r>
      <m:oMath>
        <m:r>
          <m:t>1136.78</m:t>
        </m:r>
      </m:oMath>
      <w:r>
        <w:t xml:space="preserve"> </w:t>
      </w:r>
      <w:r>
        <w:t xml:space="preserve">(SGD-R2), and</w:t>
      </w:r>
      <w:r>
        <w:t xml:space="preserve"> </w:t>
      </w:r>
      <m:oMath>
        <m:r>
          <m:t>1718.10</m:t>
        </m:r>
      </m:oMath>
      <w:r>
        <w:t xml:space="preserve"> </w:t>
      </w:r>
      <w:r>
        <w:t xml:space="preserve">(SGD-R3), before Gaussian elimination. These huge exponents show why an asymptotic PPT attack</w:t>
      </w:r>
      <w:r>
        <w:t xml:space="preserve"> </w:t>
      </w:r>
      <w:r>
        <w:rPr>
          <w:bCs/>
          <w:b/>
        </w:rPr>
        <w:t xml:space="preserve">must not be mislabeled a practical finite-parameter attack</w:t>
      </w:r>
      <w:r>
        <w:t xml:space="preserve">. More sophisticated classical or quantum attacks may be far cheaper; neither this enumerator nor the earlier source heuristics supplies a secure work-factor lower bound.</w:t>
      </w:r>
    </w:p>
    <w:p>
      <w:pPr>
        <w:pStyle w:val="BodyText"/>
      </w:pPr>
      <w:r>
        <w:rPr>
          <w:bCs/>
          <w:b/>
        </w:rPr>
        <w:t xml:space="preserve">Repair boundary.</w:t>
      </w:r>
      <w:r>
        <w:t xml:space="preserve"> </w:t>
      </w:r>
      <w:r>
        <w:t xml:space="preserve">Increasing noise or simply choosing a larger fixed</w:t>
      </w:r>
      <w:r>
        <w:t xml:space="preserve"> </w:t>
      </w:r>
      <m:oMath>
        <m:r>
          <m:t>N</m:t>
        </m:r>
      </m:oMath>
      <w:r>
        <w:t xml:space="preserve"> </w:t>
      </w:r>
      <w:r>
        <w:t xml:space="preserve">cannot fix this asymptotic problem. Changing the field to grow with the security parameter or replacing the algebraic embedding might remove the particular constant-degree argument, but would require a new complete sampled assumption, cryptanalysis, decoder, efficient implementation, and quantum-aware reduction. No such unproved change may be advertised as formally secure. The author’s active target remains</w:t>
      </w:r>
      <w:r>
        <w:t xml:space="preserve"> </w:t>
      </w:r>
      <w:r>
        <w:rPr>
          <w:bCs/>
          <w:b/>
        </w:rPr>
        <w:t xml:space="preserve">an original NCSG-dependent construction without any external KEM ingredient</w:t>
      </w:r>
      <w:r>
        <w:t xml:space="preserve">; this theorem is an archived-GRS no-go result and a mandatory negative design gate.</w:t>
      </w:r>
    </w:p>
    <w:p>
      <w:pPr>
        <w:pStyle w:val="BodyText"/>
      </w:pPr>
      <w:r>
        <w:rPr>
          <w:bCs/>
          <w:b/>
        </w:rPr>
        <w:t xml:space="preserve">Reproduction.</w:t>
      </w:r>
      <w:r>
        <w:t xml:space="preserve"> </w:t>
      </w:r>
      <w:r>
        <w:t xml:space="preserve">The pure-Python GF(1024) attack implementation and exact GF(3) independent-probability enumeration reside in research-2028/attacks/fixed_field_mds_hbce_ppt_break.py. Finite tests check this algebra; the general asymptotic conclusion follows from the mathematical argument, not from testing.</w:t>
      </w:r>
    </w:p>
    <w:bookmarkEnd w:id="38"/>
    <w:bookmarkStart w:id="39" w:name="X32e84e5d841614c8fd374b70c1822f65caa4438"/>
    <w:p>
      <w:pPr>
        <w:pStyle w:val="Heading2"/>
      </w:pPr>
      <w:r>
        <w:t xml:space="preserve">9.2 Round-5 theorem: asymptotic public KEM decryption from hidden-frame recovery</w:t>
      </w:r>
    </w:p>
    <w:p>
      <w:pPr>
        <w:pStyle w:val="FirstParagraph"/>
      </w:pPr>
      <w:r>
        <w:t xml:space="preserve">Round 3 proved that the original fixed-field SG-DIFRA-MDS hidden GRS labels are distinguishable from random in uniform polynomial time in a sufficiently growing asymptotic family. A stricter red-team question is whether a successful attacker can</w:t>
      </w:r>
      <w:r>
        <w:t xml:space="preserve"> </w:t>
      </w:r>
      <w:r>
        <w:rPr>
          <w:bCs/>
          <w:b/>
        </w:rPr>
        <w:t xml:space="preserve">recover the encapsulated key</w:t>
      </w:r>
      <w:r>
        <w:t xml:space="preserve">, not merely distinguish a public matrix. For this archived KEM the answer is yes, under precisely stated scaling and correctness conditions. This is a much stronger negative finding for the</w:t>
      </w:r>
      <w:r>
        <w:t xml:space="preserve"> </w:t>
      </w:r>
      <w:r>
        <w:rPr>
          <w:bCs/>
          <w:b/>
        </w:rPr>
        <w:t xml:space="preserve">original GF(1024) KEM</w:t>
      </w:r>
      <w:r>
        <w:t xml:space="preserve">, not a break of a new NCSG-only design.</w:t>
      </w:r>
    </w:p>
    <w:p>
      <w:pPr>
        <w:pStyle w:val="BodyText"/>
      </w:pPr>
      <w:r>
        <w:rPr>
          <w:bCs/>
          <w:b/>
        </w:rPr>
        <w:t xml:space="preserve">Theorem 9.2 (public-decapsulation and honest shared-key recovery).</w:t>
      </w:r>
      <w:r>
        <w:t xml:space="preserve"> </w:t>
      </w:r>
      <w:r>
        <w:t xml:space="preserve">Retain the exact archived key-generation structure over fixed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with</w:t>
      </w:r>
      <w:r>
        <w:t xml:space="preserve"> </w:t>
      </w:r>
      <m:oMath>
        <m:r>
          <m:t>Q</m:t>
        </m:r>
        <m:r>
          <m:rPr>
            <m:sty m:val="p"/>
          </m:rPr>
          <m:t>=</m:t>
        </m:r>
        <m:r>
          <m:t>1024</m:t>
        </m:r>
      </m:oMath>
      <w:r>
        <w:t xml:space="preserve">: the published matrix</w:t>
      </w:r>
      <w:r>
        <w:t xml:space="preserve"> </w:t>
      </w:r>
      <m:oMath>
        <m:r>
          <m:t>H</m:t>
        </m:r>
        <m:r>
          <m:rPr>
            <m:sty m:val="p"/>
          </m:rPr>
          <m:t>∈</m:t>
        </m:r>
        <m:sSup>
          <m:e>
            <m:r>
              <m:t>K</m:t>
            </m:r>
          </m:e>
          <m:sup>
            <m:r>
              <m:t>q</m:t>
            </m:r>
            <m:r>
              <m:rPr>
                <m:sty m:val="p"/>
              </m:rPr>
              <m:t>×</m:t>
            </m:r>
            <m:r>
              <m:t>N</m:t>
            </m:r>
          </m:sup>
        </m:sSup>
      </m:oMath>
      <w:r>
        <w:t xml:space="preserve"> </w:t>
      </w:r>
      <w:r>
        <w:t xml:space="preserve">contains</w:t>
      </w:r>
      <w:r>
        <w:t xml:space="preserve"> </w:t>
      </w:r>
      <m:oMath>
        <m:r>
          <m:t>M</m:t>
        </m:r>
      </m:oMath>
      <w:r>
        <w:t xml:space="preserve"> </w:t>
      </w:r>
      <w:r>
        <w:t xml:space="preserve">hidden generalized Reed–Solomon rows</w:t>
      </w:r>
      <w:r>
        <w:t xml:space="preserve"> </w:t>
      </w:r>
      <m:oMath>
        <m:sSub>
          <m:e>
            <m:r>
              <m:t>G</m:t>
            </m:r>
          </m:e>
          <m:sub>
            <m:r>
              <m:t>π</m:t>
            </m:r>
            <m:d>
              <m:dPr>
                <m:begChr m:val="("/>
                <m:endChr m:val=")"/>
                <m:sepChr m:val=""/>
                <m:grow/>
              </m:dPr>
              <m:e>
                <m:r>
                  <m:t>i</m:t>
                </m:r>
              </m:e>
            </m:d>
          </m:sub>
        </m:sSub>
        <m:r>
          <m:t>T</m:t>
        </m:r>
      </m:oMath>
      <w:r>
        <w:t xml:space="preserve"> </w:t>
      </w:r>
      <w:r>
        <w:t xml:space="preserve">in distinct public buckets,</w:t>
      </w:r>
      <w:r>
        <w:t xml:space="preserve"> </w:t>
      </w:r>
      <m:oMath>
        <m:r>
          <m:t>T</m:t>
        </m:r>
      </m:oMath>
      <w:r>
        <w:t xml:space="preserve"> </w:t>
      </w:r>
      <w:r>
        <w:t xml:space="preserve">is uniformly full-row-rank of size</w:t>
      </w:r>
      <w:r>
        <w:t xml:space="preserve"> </w:t>
      </w:r>
      <m:oMath>
        <m:r>
          <m:t>u</m:t>
        </m:r>
        <m:r>
          <m:rPr>
            <m:sty m:val="p"/>
          </m:rPr>
          <m:t>×</m:t>
        </m:r>
        <m:r>
          <m:t>N</m:t>
        </m:r>
      </m:oMath>
      <w:r>
        <w:t xml:space="preserve">,</w:t>
      </w:r>
      <w:r>
        <w:t xml:space="preserve"> </w:t>
      </w:r>
      <m:oMath>
        <m:r>
          <m:t>1</m:t>
        </m:r>
        <m:r>
          <m:rPr>
            <m:sty m:val="p"/>
          </m:rPr>
          <m:t>≤</m:t>
        </m:r>
        <m:r>
          <m:t>u</m:t>
        </m:r>
        <m:r>
          <m:rPr>
            <m:sty m:val="p"/>
          </m:rPr>
          <m:t>&lt;</m:t>
        </m:r>
        <m:r>
          <m:t>M</m:t>
        </m:r>
        <m:r>
          <m:rPr>
            <m:sty m:val="p"/>
          </m:rPr>
          <m:t>≤</m:t>
        </m:r>
        <m:r>
          <m:t>Q</m:t>
        </m:r>
      </m:oMath>
      <w:r>
        <w:t xml:space="preserve">, and every decoy label is an independent uniform nonzero vector. Assume</w:t>
      </w:r>
      <w:r>
        <w:t xml:space="preserve"> </w:t>
      </w:r>
      <m:oMath>
        <m:r>
          <m:t>q</m:t>
        </m:r>
        <m:d>
          <m:dPr>
            <m:begChr m:val="("/>
            <m:endChr m:val=")"/>
            <m:sepChr m:val=""/>
            <m:grow/>
          </m:dPr>
          <m:e>
            <m:r>
              <m:t>λ</m:t>
            </m:r>
          </m:e>
        </m:d>
      </m:oMath>
      <w:r>
        <w:t xml:space="preserve"> </w:t>
      </w:r>
      <w:r>
        <w:t xml:space="preserve">and the bit-message ciphertext length are polynomial in</w:t>
      </w:r>
      <w:r>
        <w:t xml:space="preserve"> </w:t>
      </w:r>
      <m:oMath>
        <m:r>
          <m:t>λ</m:t>
        </m:r>
      </m:oMath>
      <w:r>
        <w:t xml:space="preserve">,</w:t>
      </w:r>
      <w:r>
        <w:t xml:space="preserve"> </w:t>
      </w:r>
      <m:oMath>
        <m:r>
          <m:t>N</m:t>
        </m:r>
        <m:d>
          <m:dPr>
            <m:begChr m:val="("/>
            <m:endChr m:val=")"/>
            <m:sepChr m:val=""/>
            <m:grow/>
          </m:dPr>
          <m:e>
            <m:r>
              <m:t>λ</m:t>
            </m:r>
          </m:e>
        </m:d>
        <m:r>
          <m:rPr>
            <m:sty m:val="p"/>
          </m:rPr>
          <m:t>≥</m:t>
        </m:r>
        <m:r>
          <m:t>u</m:t>
        </m:r>
        <m:r>
          <m:rPr>
            <m:sty m:val="p"/>
          </m:rPr>
          <m:t>+</m:t>
        </m:r>
        <m:r>
          <m:t>1</m:t>
        </m:r>
      </m:oMath>
      <w:r>
        <w:t xml:space="preserve"> </w:t>
      </w:r>
      <w:r>
        <w:t xml:space="preserve">and</w:t>
      </w:r>
      <w:r>
        <w:t xml:space="preserve"> </w:t>
      </w:r>
      <m:oMath>
        <m:r>
          <m:t>N</m:t>
        </m:r>
        <m:d>
          <m:dPr>
            <m:begChr m:val="("/>
            <m:endChr m:val=")"/>
            <m:sepChr m:val=""/>
            <m:grow/>
          </m:dPr>
          <m:e>
            <m:r>
              <m:t>λ</m:t>
            </m:r>
          </m:e>
        </m:d>
        <m:r>
          <m:rPr>
            <m:sty m:val="p"/>
          </m:rPr>
          <m:t>=</m:t>
        </m:r>
        <m:r>
          <m:t>Ω</m:t>
        </m:r>
        <m:d>
          <m:dPr>
            <m:begChr m:val="("/>
            <m:endChr m:val=")"/>
            <m:sepChr m:val=""/>
            <m:grow/>
          </m:dPr>
          <m:e>
            <m:r>
              <m:t>λ</m:t>
            </m:r>
          </m:e>
        </m:d>
      </m:oMath>
      <w:r>
        <w:t xml:space="preserve">. There is a uniform</w:t>
      </w:r>
      <w:r>
        <w:t xml:space="preserve"> </w:t>
      </w:r>
      <w:r>
        <w:rPr>
          <w:bCs/>
          <w:b/>
        </w:rPr>
        <w:t xml:space="preserve">classical polynomial-time</w:t>
      </w:r>
      <w:r>
        <w:t xml:space="preserve"> </w:t>
      </w:r>
      <w:r>
        <w:t xml:space="preserve">algorithm which, using only</w:t>
      </w:r>
      <w:r>
        <w:t xml:space="preserve"> </w:t>
      </w:r>
      <m:oMath>
        <m:d>
          <m:dPr>
            <m:begChr m:val="("/>
            <m:endChr m:val=")"/>
            <m:sepChr m:val=""/>
            <m:grow/>
          </m:dPr>
          <m:e>
            <m:r>
              <m:t>p</m:t>
            </m:r>
            <m:r>
              <m:t>k</m:t>
            </m:r>
            <m:r>
              <m:rPr>
                <m:sty m:val="p"/>
              </m:rPr>
              <m:t>,</m:t>
            </m:r>
            <m:r>
              <m:t>C</m:t>
            </m:r>
          </m:e>
        </m:d>
      </m:oMath>
      <w:r>
        <w:t xml:space="preserve">, evaluates the genuine secret-key PKE decoding result for</w:t>
      </w:r>
      <w:r>
        <w:t xml:space="preserve"> </w:t>
      </w:r>
      <w:r>
        <w:rPr>
          <w:bCs/>
          <w:b/>
        </w:rPr>
        <w:t xml:space="preserve">every</w:t>
      </w:r>
      <w:r>
        <w:t xml:space="preserve"> </w:t>
      </w:r>
      <w:r>
        <w:t xml:space="preserve">ciphertext</w:t>
      </w:r>
      <w:r>
        <w:t xml:space="preserve"> </w:t>
      </w:r>
      <m:oMath>
        <m:r>
          <m:t>C</m:t>
        </m:r>
      </m:oMath>
      <w:r>
        <w:t xml:space="preserve"> </w:t>
      </w:r>
      <w:r>
        <w:t xml:space="preserve">except with a key-generation failure probability at most</w:t>
      </w:r>
    </w:p>
    <w:p>
      <w:pPr>
        <w:pStyle w:val="BodyText"/>
      </w:pPr>
      <m:oMathPara>
        <m:oMathParaPr>
          <m:jc m:val="center"/>
        </m:oMathParaPr>
        <m:oMath>
          <m:sSub>
            <m:e>
              <m:r>
                <m:t>ε</m:t>
              </m:r>
            </m:e>
            <m:sub>
              <m:r>
                <m:rPr>
                  <m:sty m:val="p"/>
                </m:rPr>
                <m:t>r</m:t>
              </m:r>
              <m:r>
                <m:rPr>
                  <m:sty m:val="p"/>
                </m:rPr>
                <m:t>o</m:t>
              </m:r>
              <m:r>
                <m:rPr>
                  <m:sty m:val="p"/>
                </m:rPr>
                <m:t>w</m:t>
              </m:r>
            </m:sub>
          </m:sSub>
          <m:r>
            <m:rPr>
              <m:sty m:val="p"/>
            </m:rPr>
            <m:t>≤</m:t>
          </m:r>
          <m:d>
            <m:dPr>
              <m:begChr m:val="["/>
              <m:endChr m:val="]"/>
              <m:sepChr m:val=""/>
              <m:grow/>
            </m:dPr>
            <m:e>
              <m:d>
                <m:dPr>
                  <m:begChr m:val="("/>
                  <m:endChr m:val=")"/>
                  <m:sepChr m:val=""/>
                  <m:grow/>
                </m:dPr>
                <m:e>
                  <m:r>
                    <m:t>u</m:t>
                  </m:r>
                  <m:r>
                    <m:rPr>
                      <m:sty m:val="p"/>
                    </m:rPr>
                    <m:t>+</m:t>
                  </m:r>
                  <m:r>
                    <m:t>1</m:t>
                  </m:r>
                </m:e>
              </m:d>
              <m:d>
                <m:dPr>
                  <m:begChr m:val="("/>
                  <m:endChr m:val=")"/>
                  <m:sepChr m:val=""/>
                  <m:grow/>
                </m:dPr>
                <m:e>
                  <m:f>
                    <m:fPr>
                      <m:type m:val="noBar"/>
                    </m:fPr>
                    <m:num>
                      <m:r>
                        <m:t>q</m:t>
                      </m:r>
                    </m:num>
                    <m:den>
                      <m:r>
                        <m:t>u</m:t>
                      </m:r>
                      <m:r>
                        <m:rPr>
                          <m:sty m:val="p"/>
                        </m:rPr>
                        <m:t>+</m:t>
                      </m:r>
                      <m:r>
                        <m:t>1</m:t>
                      </m:r>
                    </m:den>
                  </m:f>
                </m:e>
              </m:d>
              <m:r>
                <m:rPr>
                  <m:sty m:val="p"/>
                </m:rPr>
                <m:t>+</m:t>
              </m:r>
              <m:r>
                <m:t>q</m:t>
              </m:r>
              <m:r>
                <m:rPr>
                  <m:sty m:val="p"/>
                </m:rPr>
                <m:t>−</m:t>
              </m:r>
              <m:r>
                <m:t>M</m:t>
              </m:r>
            </m:e>
          </m:d>
          <m:f>
            <m:fPr>
              <m:type m:val="bar"/>
            </m:fPr>
            <m:num>
              <m:sSup>
                <m:e>
                  <m:r>
                    <m:t>Q</m:t>
                  </m:r>
                </m:e>
                <m:sup>
                  <m:r>
                    <m:t>u</m:t>
                  </m:r>
                </m:sup>
              </m:sSup>
              <m:r>
                <m:rPr>
                  <m:sty m:val="p"/>
                </m:rPr>
                <m:t>−</m:t>
              </m:r>
              <m:r>
                <m:t>1</m:t>
              </m:r>
            </m:num>
            <m:den>
              <m:sSup>
                <m:e>
                  <m:r>
                    <m:t>Q</m:t>
                  </m:r>
                </m:e>
                <m:sup>
                  <m:r>
                    <m:t>N</m:t>
                  </m:r>
                </m:sup>
              </m:sSup>
              <m:r>
                <m:rPr>
                  <m:sty m:val="p"/>
                </m:rPr>
                <m:t>−</m:t>
              </m:r>
              <m:r>
                <m:t>1</m:t>
              </m:r>
            </m:den>
          </m:f>
          <m:r>
            <m:rPr>
              <m:sty m:val="p"/>
            </m:rPr>
            <m:t>.</m:t>
          </m:r>
        </m:oMath>
      </m:oMathPara>
    </w:p>
    <w:p>
      <w:pPr>
        <w:pStyle w:val="FirstParagraph"/>
      </w:pPr>
      <w:r>
        <w:t xml:space="preserve">If the original KEM has honest key-agreement failure at most</w:t>
      </w:r>
      <w:r>
        <w:t xml:space="preserve"> </w:t>
      </w:r>
      <m:oMath>
        <m:r>
          <m:t>δ</m:t>
        </m:r>
        <m:d>
          <m:dPr>
            <m:begChr m:val="("/>
            <m:endChr m:val=")"/>
            <m:sepChr m:val=""/>
            <m:grow/>
          </m:dPr>
          <m:e>
            <m:r>
              <m:t>λ</m:t>
            </m:r>
          </m:e>
        </m:d>
      </m:oMath>
      <w:r>
        <w:t xml:space="preserve"> </w:t>
      </w:r>
      <w:r>
        <w:t xml:space="preserve">and returns</w:t>
      </w:r>
      <w:r>
        <w:t xml:space="preserve"> </w:t>
      </w:r>
      <m:oMath>
        <m:r>
          <m:t>κ</m:t>
        </m:r>
      </m:oMath>
      <w:r>
        <w:t xml:space="preserve">-bit keys, the same algorithm derives the honest encapsulated shared key whenever honest decapsulation is correct, giving a real-versus-random key distinguishing advantage at least</w:t>
      </w:r>
    </w:p>
    <w:p>
      <w:pPr>
        <w:pStyle w:val="BodyText"/>
      </w:pPr>
      <m:oMathPara>
        <m:oMathParaPr>
          <m:jc m:val="center"/>
        </m:oMathParaPr>
        <m:oMath>
          <m:r>
            <m:t>1</m:t>
          </m:r>
          <m:r>
            <m:rPr>
              <m:sty m:val="p"/>
            </m:rPr>
            <m:t>−</m:t>
          </m:r>
          <m:sSub>
            <m:e>
              <m:r>
                <m:t>ε</m:t>
              </m:r>
            </m:e>
            <m:sub>
              <m:r>
                <m:rPr>
                  <m:sty m:val="p"/>
                </m:rPr>
                <m:t>r</m:t>
              </m:r>
              <m:r>
                <m:rPr>
                  <m:sty m:val="p"/>
                </m:rPr>
                <m:t>o</m:t>
              </m:r>
              <m:r>
                <m:rPr>
                  <m:sty m:val="p"/>
                </m:rPr>
                <m:t>w</m:t>
              </m:r>
            </m:sub>
          </m:sSub>
          <m:r>
            <m:rPr>
              <m:sty m:val="p"/>
            </m:rPr>
            <m:t>−</m:t>
          </m:r>
          <m:r>
            <m:t>δ</m:t>
          </m:r>
          <m:d>
            <m:dPr>
              <m:begChr m:val="("/>
              <m:endChr m:val=")"/>
              <m:sepChr m:val=""/>
              <m:grow/>
            </m:dPr>
            <m:e>
              <m:r>
                <m:t>λ</m:t>
              </m:r>
            </m:e>
          </m:d>
          <m:r>
            <m:rPr>
              <m:sty m:val="p"/>
            </m:rPr>
            <m:t>−</m:t>
          </m:r>
          <m:sSup>
            <m:e>
              <m:r>
                <m:t>2</m:t>
              </m:r>
            </m:e>
            <m:sup>
              <m:r>
                <m:rPr>
                  <m:sty m:val="p"/>
                </m:rPr>
                <m:t>−</m:t>
              </m:r>
              <m:r>
                <m:t>κ</m:t>
              </m:r>
            </m:sup>
          </m:sSup>
          <m:r>
            <m:rPr>
              <m:sty m:val="p"/>
            </m:rPr>
            <m:t>.</m:t>
          </m:r>
        </m:oMath>
      </m:oMathPara>
    </w:p>
    <w:p>
      <w:pPr>
        <w:pStyle w:val="FirstParagraph"/>
      </w:pPr>
      <w:r>
        <w:t xml:space="preserve">In particular,</w:t>
      </w:r>
      <w:r>
        <w:t xml:space="preserve"> </w:t>
      </w:r>
      <w:r>
        <w:rPr>
          <w:bCs/>
          <w:b/>
        </w:rPr>
        <w:t xml:space="preserve">this archived fixed-field KEM fails its intended asymptotic confidentiality goal</w:t>
      </w:r>
      <w:r>
        <w:t xml:space="preserve"> </w:t>
      </w:r>
      <w:r>
        <w:t xml:space="preserve">whenever its intended correctness is high; this result is stronger than a planted-key distinguisher alone.</w:t>
      </w:r>
    </w:p>
    <w:p>
      <w:pPr>
        <w:pStyle w:val="BodyText"/>
      </w:pPr>
      <w:r>
        <w:rPr>
          <w:bCs/>
          <w:b/>
        </w:rPr>
        <w:t xml:space="preserve">Proof, stage I (recover all hidden row positions).</w:t>
      </w:r>
      <w:r>
        <w:t xml:space="preserve"> </w:t>
      </w:r>
      <w:r>
        <w:t xml:space="preserve">Enumerate every public</w:t>
      </w:r>
      <w:r>
        <w:t xml:space="preserve"> </w:t>
      </w:r>
      <m:oMath>
        <m:d>
          <m:dPr>
            <m:begChr m:val="("/>
            <m:endChr m:val=")"/>
            <m:sepChr m:val=""/>
            <m:grow/>
          </m:dPr>
          <m:e>
            <m:r>
              <m:t>u</m:t>
            </m:r>
            <m:r>
              <m:rPr>
                <m:sty m:val="p"/>
              </m:rPr>
              <m:t>+</m:t>
            </m:r>
            <m:r>
              <m:t>1</m:t>
            </m:r>
          </m:e>
        </m:d>
      </m:oMath>
      <w:r>
        <w:t xml:space="preserve">-subset and locate one with rank</w:t>
      </w:r>
      <w:r>
        <w:t xml:space="preserve"> </w:t>
      </w:r>
      <m:oMath>
        <m:r>
          <m:t>u</m:t>
        </m:r>
      </m:oMath>
      <w:r>
        <w:t xml:space="preserve"> </w:t>
      </w:r>
      <w:r>
        <w:t xml:space="preserve">using Gaussian elimination. An all-planted subset always exists, since any</w:t>
      </w:r>
      <w:r>
        <w:t xml:space="preserve"> </w:t>
      </w:r>
      <m:oMath>
        <m:r>
          <m:t>u</m:t>
        </m:r>
      </m:oMath>
      <w:r>
        <w:t xml:space="preserve"> </w:t>
      </w:r>
      <w:r>
        <w:t xml:space="preserve">genuine GRS rows are independent and any</w:t>
      </w:r>
      <w:r>
        <w:t xml:space="preserve"> </w:t>
      </w:r>
      <m:oMath>
        <m:r>
          <m:t>u</m:t>
        </m:r>
        <m:r>
          <m:rPr>
            <m:sty m:val="p"/>
          </m:rPr>
          <m:t>+</m:t>
        </m:r>
        <m:r>
          <m:t>1</m:t>
        </m:r>
      </m:oMath>
      <w:r>
        <w:t xml:space="preserve"> </w:t>
      </w:r>
      <w:r>
        <w:t xml:space="preserve">are dependent. Consider a mixed subset with</w:t>
      </w:r>
      <w:r>
        <w:t xml:space="preserve"> </w:t>
      </w:r>
      <m:oMath>
        <m:r>
          <m:t>j</m:t>
        </m:r>
        <m:r>
          <m:rPr>
            <m:sty m:val="p"/>
          </m:rPr>
          <m:t>≤</m:t>
        </m:r>
        <m:r>
          <m:t>u</m:t>
        </m:r>
      </m:oMath>
      <w:r>
        <w:t xml:space="preserve"> </w:t>
      </w:r>
      <w:r>
        <w:t xml:space="preserve">planted rows, hence</w:t>
      </w:r>
      <w:r>
        <w:t xml:space="preserve"> </w:t>
      </w:r>
      <m:oMath>
        <m:r>
          <m:t>j</m:t>
        </m:r>
      </m:oMath>
      <w:r>
        <w:t xml:space="preserve"> </w:t>
      </w:r>
      <w:r>
        <w:t xml:space="preserve">initially independent rows; sequentially reveal its independent nonzero decoys. Before the first dependent row appears, the next decoy lies in the span of at most</w:t>
      </w:r>
      <w:r>
        <w:t xml:space="preserve"> </w:t>
      </w:r>
      <m:oMath>
        <m:r>
          <m:t>u</m:t>
        </m:r>
      </m:oMath>
      <w:r>
        <w:t xml:space="preserve"> </w:t>
      </w:r>
      <w:r>
        <w:t xml:space="preserve">preceding rows with probability at most</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union bound over at most</w:t>
      </w:r>
      <w:r>
        <w:t xml:space="preserve"> </w:t>
      </w:r>
      <m:oMath>
        <m:r>
          <m:t>u</m:t>
        </m:r>
        <m:r>
          <m:rPr>
            <m:sty m:val="p"/>
          </m:rPr>
          <m:t>+</m:t>
        </m:r>
        <m:r>
          <m:t>1</m:t>
        </m:r>
      </m:oMath>
      <w:r>
        <w:t xml:space="preserve"> </w:t>
      </w:r>
      <w:r>
        <w:t xml:space="preserve">exposures and</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mixed subsets bounds the probability that any mixed subset is dependent by the first summand of</w:t>
      </w:r>
      <w:r>
        <w:t xml:space="preserve"> </w:t>
      </w:r>
      <m:oMath>
        <m:sSub>
          <m:e>
            <m:r>
              <m:t>ε</m:t>
            </m:r>
          </m:e>
          <m:sub>
            <m:r>
              <m:rPr>
                <m:sty m:val="p"/>
              </m:rPr>
              <m:t>r</m:t>
            </m:r>
            <m:r>
              <m:rPr>
                <m:sty m:val="p"/>
              </m:rPr>
              <m:t>o</m:t>
            </m:r>
            <m:r>
              <m:rPr>
                <m:sty m:val="p"/>
              </m:rPr>
              <m:t>w</m:t>
            </m:r>
          </m:sub>
        </m:sSub>
      </m:oMath>
      <w:r>
        <w:t xml:space="preserve">.</w:t>
      </w:r>
    </w:p>
    <w:p>
      <w:pPr>
        <w:pStyle w:val="BodyText"/>
      </w:pPr>
      <w:r>
        <w:t xml:space="preserve">On the complementary event the located dependency consists of planted rows only; it spans precisely the secret</w:t>
      </w:r>
      <w:r>
        <w:t xml:space="preserve"> </w:t>
      </w:r>
      <m:oMath>
        <m:r>
          <m:t>u</m:t>
        </m:r>
      </m:oMath>
      <w:r>
        <w:t xml:space="preserve">-dimensional row space</w:t>
      </w:r>
      <w:r>
        <w:t xml:space="preserve"> </w:t>
      </w:r>
      <m:oMath>
        <m:r>
          <m:t>W</m:t>
        </m:r>
        <m:r>
          <m:rPr>
            <m:sty m:val="p"/>
          </m:rPr>
          <m:t>=</m:t>
        </m:r>
        <m:r>
          <m:rPr>
            <m:sty m:val="p"/>
          </m:rPr>
          <m:t>rowspan</m:t>
        </m:r>
        <m:d>
          <m:dPr>
            <m:begChr m:val="("/>
            <m:endChr m:val=")"/>
            <m:sepChr m:val=""/>
            <m:grow/>
          </m:dPr>
          <m:e>
            <m:r>
              <m:t>T</m:t>
            </m:r>
          </m:e>
        </m:d>
      </m:oMath>
      <w:r>
        <w:t xml:space="preserve">. A public membership test</w:t>
      </w:r>
      <w:r>
        <w:t xml:space="preserve"> </w:t>
      </w:r>
      <m:oMath>
        <m:sSub>
          <m:e>
            <m:r>
              <m:t>h</m:t>
            </m:r>
          </m:e>
          <m:sub>
            <m:r>
              <m:t>i</m:t>
            </m:r>
          </m:sub>
        </m:sSub>
        <m:r>
          <m:rPr>
            <m:sty m:val="p"/>
          </m:rPr>
          <m:t>∈</m:t>
        </m:r>
        <m:r>
          <m:t>W</m:t>
        </m:r>
      </m:oMath>
      <w:r>
        <w:t xml:space="preserve"> </w:t>
      </w:r>
      <w:r>
        <w:t xml:space="preserve">then locates</w:t>
      </w:r>
      <w:r>
        <w:t xml:space="preserve"> </w:t>
      </w:r>
      <w:r>
        <w:rPr>
          <w:bCs/>
          <w:b/>
        </w:rPr>
        <w:t xml:space="preserve">every</w:t>
      </w:r>
      <w:r>
        <w:t xml:space="preserve"> </w:t>
      </w:r>
      <w:r>
        <w:t xml:space="preserve">planted row. Any nonzero decoy independently lands in</w:t>
      </w:r>
      <w:r>
        <w:t xml:space="preserve"> </w:t>
      </w:r>
      <m:oMath>
        <m:r>
          <m:t>W</m:t>
        </m:r>
      </m:oMath>
      <w:r>
        <w:t xml:space="preserve"> </w:t>
      </w:r>
      <w:r>
        <w:t xml:space="preserve">with exact probability</w:t>
      </w:r>
      <w:r>
        <w:t xml:space="preserve"> </w:t>
      </w:r>
      <m:oMath>
        <m:d>
          <m:dPr>
            <m:begChr m:val="("/>
            <m:endChr m:val=")"/>
            <m:sepChr m:val=""/>
            <m:grow/>
          </m:dPr>
          <m:e>
            <m:sSup>
              <m:e>
                <m:r>
                  <m:t>Q</m:t>
                </m:r>
              </m:e>
              <m:sup>
                <m:r>
                  <m:t>u</m:t>
                </m:r>
              </m:sup>
            </m:sSup>
            <m:r>
              <m:rPr>
                <m:sty m:val="p"/>
              </m:rPr>
              <m:t>−</m:t>
            </m:r>
            <m:r>
              <m:t>1</m:t>
            </m:r>
          </m:e>
        </m:d>
        <m:r>
          <m:rPr>
            <m:sty m:val="p"/>
          </m:rPr>
          <m:t>/</m:t>
        </m:r>
        <m:d>
          <m:dPr>
            <m:begChr m:val="("/>
            <m:endChr m:val=")"/>
            <m:sepChr m:val=""/>
            <m:grow/>
          </m:dPr>
          <m:e>
            <m:sSup>
              <m:e>
                <m:r>
                  <m:t>Q</m:t>
                </m:r>
              </m:e>
              <m:sup>
                <m:r>
                  <m:t>N</m:t>
                </m:r>
              </m:sup>
            </m:sSup>
            <m:r>
              <m:rPr>
                <m:sty m:val="p"/>
              </m:rPr>
              <m:t>−</m:t>
            </m:r>
            <m:r>
              <m:t>1</m:t>
            </m:r>
          </m:e>
        </m:d>
      </m:oMath>
      <w:r>
        <w:t xml:space="preserve">. A final union bound over</w:t>
      </w:r>
      <w:r>
        <w:t xml:space="preserve"> </w:t>
      </w:r>
      <m:oMath>
        <m:r>
          <m:t>q</m:t>
        </m:r>
        <m:r>
          <m:rPr>
            <m:sty m:val="p"/>
          </m:rPr>
          <m:t>−</m:t>
        </m:r>
        <m:r>
          <m:t>M</m:t>
        </m:r>
      </m:oMath>
      <w:r>
        <w:t xml:space="preserve"> </w:t>
      </w:r>
      <w:r>
        <w:t xml:space="preserve">decoys yields the second summand. Thus the adversary obtains the entire hidden coordinate set without recovering the NCSG master secret, the affine incidence masks, the GRS permutation or the ephemeral embedding matrix itself.</w:t>
      </w:r>
    </w:p>
    <w:p>
      <w:pPr>
        <w:pStyle w:val="BodyText"/>
      </w:pPr>
      <w:r>
        <w:rPr>
          <w:bCs/>
          <w:b/>
        </w:rPr>
        <w:t xml:space="preserve">Proof, stage II (emulate the secret decoder without the GRS permutation).</w:t>
      </w:r>
      <w:r>
        <w:t xml:space="preserve"> </w:t>
      </w:r>
      <w:r>
        <w:t xml:space="preserve">Extract all</w:t>
      </w:r>
      <w:r>
        <w:t xml:space="preserve"> </w:t>
      </w:r>
      <m:oMath>
        <m:r>
          <m:t>M</m:t>
        </m:r>
      </m:oMath>
      <w:r>
        <w:t xml:space="preserve"> </w:t>
      </w:r>
      <w:r>
        <w:t xml:space="preserve">recovered planted rows into a canonically ordered public matrix</w:t>
      </w:r>
      <w:r>
        <w:t xml:space="preserve"> </w:t>
      </w:r>
      <m:oMath>
        <m:sSub>
          <m:e>
            <m:r>
              <m:t>H</m:t>
            </m:r>
          </m:e>
          <m:sub>
            <m:r>
              <m:t>P</m:t>
            </m:r>
          </m:sub>
        </m:sSub>
        <m:r>
          <m:rPr>
            <m:sty m:val="p"/>
          </m:rPr>
          <m:t>∈</m:t>
        </m:r>
        <m:sSup>
          <m:e>
            <m:r>
              <m:t>K</m:t>
            </m:r>
          </m:e>
          <m:sup>
            <m:r>
              <m:t>M</m:t>
            </m:r>
            <m:r>
              <m:rPr>
                <m:sty m:val="p"/>
              </m:rPr>
              <m:t>×</m:t>
            </m:r>
            <m:r>
              <m:t>N</m:t>
            </m:r>
          </m:sup>
        </m:sSup>
      </m:oMath>
      <w:r>
        <w:t xml:space="preserve">. Its column-space code is a coordinate permutation of the secret GRS code, of dimension</w:t>
      </w:r>
      <w:r>
        <w:t xml:space="preserve"> </w:t>
      </w:r>
      <m:oMath>
        <m:r>
          <m:t>u</m:t>
        </m:r>
      </m:oMath>
      <w:r>
        <w:t xml:space="preserve"> </w:t>
      </w:r>
      <w:r>
        <w:t xml:space="preserve">and minimum distance</w:t>
      </w:r>
      <w:r>
        <w:t xml:space="preserve"> </w:t>
      </w:r>
      <m:oMath>
        <m:r>
          <m:t>M</m:t>
        </m:r>
        <m:r>
          <m:rPr>
            <m:sty m:val="p"/>
          </m:rPr>
          <m:t>−</m:t>
        </m:r>
        <m:r>
          <m:t>u</m:t>
        </m:r>
        <m:r>
          <m:rPr>
            <m:sty m:val="p"/>
          </m:rPr>
          <m:t>+</m:t>
        </m:r>
        <m:r>
          <m:t>1</m:t>
        </m:r>
      </m:oMath>
      <w:r>
        <w:t xml:space="preserve">; the hidden full-row-rank</w:t>
      </w:r>
      <w:r>
        <w:t xml:space="preserve"> </w:t>
      </w:r>
      <m:oMath>
        <m:r>
          <m:t>T</m:t>
        </m:r>
      </m:oMath>
      <w:r>
        <w:t xml:space="preserve"> </w:t>
      </w:r>
      <w:r>
        <w:t xml:space="preserve">does not change the code image. Public linear algebra supplies a generator</w:t>
      </w:r>
      <w:r>
        <w:t xml:space="preserve"> </w:t>
      </w:r>
      <m:oMath>
        <m:acc>
          <m:accPr>
            <m:chr m:val="̃"/>
          </m:accPr>
          <m:e>
            <m:r>
              <m:t>G</m:t>
            </m:r>
          </m:e>
        </m:acc>
        <m:r>
          <m:rPr>
            <m:sty m:val="p"/>
          </m:rPr>
          <m:t>∈</m:t>
        </m:r>
        <m:sSup>
          <m:e>
            <m:r>
              <m:t>K</m:t>
            </m:r>
          </m:e>
          <m:sup>
            <m:r>
              <m:t>M</m:t>
            </m:r>
            <m:r>
              <m:rPr>
                <m:sty m:val="p"/>
              </m:rPr>
              <m:t>×</m:t>
            </m:r>
            <m:r>
              <m:t>u</m:t>
            </m:r>
          </m:sup>
        </m:sSup>
      </m:oMath>
      <w:r>
        <w:t xml:space="preserve"> </w:t>
      </w:r>
      <w:r>
        <w:t xml:space="preserve">for that code. Every</w:t>
      </w:r>
      <w:r>
        <w:t xml:space="preserve"> </w:t>
      </w:r>
      <m:oMath>
        <m:r>
          <m:t>u</m:t>
        </m:r>
      </m:oMath>
      <w:r>
        <w:t xml:space="preserve"> </w:t>
      </w:r>
      <w:r>
        <w:t xml:space="preserve">rows of</w:t>
      </w:r>
      <w:r>
        <w:t xml:space="preserve"> </w:t>
      </w:r>
      <m:oMath>
        <m:acc>
          <m:accPr>
            <m:chr m:val="̃"/>
          </m:accPr>
          <m:e>
            <m:r>
              <m:t>G</m:t>
            </m:r>
          </m:e>
        </m:acc>
      </m:oMath>
      <w:r>
        <w:t xml:space="preserve"> </w:t>
      </w:r>
      <w:r>
        <w:t xml:space="preserve">are independent. For an arbitrary received vector</w:t>
      </w:r>
      <w:r>
        <w:t xml:space="preserve"> </w:t>
      </w:r>
      <m:oMath>
        <m:r>
          <m:t>y</m:t>
        </m:r>
        <m:r>
          <m:rPr>
            <m:sty m:val="p"/>
          </m:rPr>
          <m:t>∈</m:t>
        </m:r>
        <m:sSup>
          <m:e>
            <m:r>
              <m:t>K</m:t>
            </m:r>
          </m:e>
          <m:sup>
            <m:r>
              <m:t>M</m:t>
            </m:r>
          </m:sup>
        </m:sSup>
      </m:oMath>
      <w:r>
        <w:t xml:space="preserve">, enumerate each</w:t>
      </w:r>
      <w:r>
        <w:t xml:space="preserve"> </w:t>
      </w:r>
      <m:oMath>
        <m:r>
          <m:t>u</m:t>
        </m:r>
      </m:oMath>
      <w:r>
        <w:t xml:space="preserve">-subset</w:t>
      </w:r>
      <w:r>
        <w:t xml:space="preserve"> </w:t>
      </w:r>
      <m:oMath>
        <m:r>
          <m:t>J</m:t>
        </m:r>
      </m:oMath>
      <w:r>
        <w:t xml:space="preserve"> </w:t>
      </w:r>
      <w:r>
        <w:t xml:space="preserve">of row positions, solve the public square system</w:t>
      </w:r>
    </w:p>
    <w:p>
      <w:pPr>
        <w:pStyle w:val="BodyText"/>
      </w:pPr>
      <m:oMathPara>
        <m:oMathParaPr>
          <m:jc m:val="center"/>
        </m:oMathParaPr>
        <m:oMath>
          <m:sSub>
            <m:e>
              <m:acc>
                <m:accPr>
                  <m:chr m:val="̃"/>
                </m:accPr>
                <m:e>
                  <m:r>
                    <m:t>G</m:t>
                  </m:r>
                </m:e>
              </m:acc>
            </m:e>
            <m:sub>
              <m:r>
                <m:t>J</m:t>
              </m:r>
            </m:sub>
          </m:sSub>
          <m:r>
            <m:t>x</m:t>
          </m:r>
          <m:r>
            <m:rPr>
              <m:sty m:val="p"/>
            </m:rPr>
            <m:t>=</m:t>
          </m:r>
          <m:sSub>
            <m:e>
              <m:r>
                <m:t>y</m:t>
              </m:r>
            </m:e>
            <m:sub>
              <m:r>
                <m:t>J</m:t>
              </m:r>
            </m:sub>
          </m:sSub>
          <m:r>
            <m:rPr>
              <m:sty m:val="p"/>
            </m:rPr>
            <m:t>,</m:t>
          </m:r>
        </m:oMath>
      </m:oMathPara>
    </w:p>
    <w:p>
      <w:pPr>
        <w:pStyle w:val="FirstParagraph"/>
      </w:pPr>
      <w:r>
        <w:t xml:space="preserve">and return bit zero iff any solution has</w:t>
      </w:r>
    </w:p>
    <w:p>
      <w:pPr>
        <w:pStyle w:val="BodyText"/>
      </w:pPr>
      <m:oMathPara>
        <m:oMathParaPr>
          <m:jc m:val="center"/>
        </m:oMathParaPr>
        <m:oMath>
          <m:sSub>
            <m:e>
              <m:r>
                <m:t>d</m:t>
              </m:r>
            </m:e>
            <m:sub>
              <m:r>
                <m:t>H</m:t>
              </m:r>
            </m:sub>
          </m:sSub>
          <m:d>
            <m:dPr>
              <m:begChr m:val="("/>
              <m:endChr m:val=")"/>
              <m:sepChr m:val=""/>
              <m:grow/>
            </m:dPr>
            <m:e>
              <m:acc>
                <m:accPr>
                  <m:chr m:val="̃"/>
                </m:accPr>
                <m:e>
                  <m:r>
                    <m:t>G</m:t>
                  </m:r>
                </m:e>
              </m:acc>
              <m:r>
                <m:t>x</m:t>
              </m:r>
              <m:r>
                <m:rPr>
                  <m:sty m:val="p"/>
                </m:rPr>
                <m:t>,</m:t>
              </m:r>
              <m:r>
                <m:t>y</m:t>
              </m:r>
            </m:e>
          </m:d>
          <m:r>
            <m:rPr>
              <m:sty m:val="p"/>
            </m:rPr>
            <m:t>≤</m:t>
          </m:r>
          <m:sSub>
            <m:e>
              <m:r>
                <m:t>t</m:t>
              </m:r>
            </m:e>
            <m:sub>
              <m:r>
                <m:rPr>
                  <m:sty m:val="p"/>
                </m:rPr>
                <m:t>d</m:t>
              </m:r>
              <m:r>
                <m:rPr>
                  <m:sty m:val="p"/>
                </m:rPr>
                <m:t>e</m:t>
              </m:r>
              <m:r>
                <m:rPr>
                  <m:sty m:val="p"/>
                </m:rPr>
                <m:t>c</m:t>
              </m:r>
            </m:sub>
          </m:sSub>
          <m:r>
            <m:rPr>
              <m:sty m:val="p"/>
            </m:rPr>
            <m:t>,</m:t>
          </m:r>
          <m:r>
            <m:t>  </m:t>
          </m:r>
          <m:sSub>
            <m:e>
              <m:r>
                <m:t>t</m:t>
              </m:r>
            </m:e>
            <m:sub>
              <m:r>
                <m:rPr>
                  <m:sty m:val="p"/>
                </m:rPr>
                <m:t>d</m:t>
              </m:r>
              <m:r>
                <m:rPr>
                  <m:sty m:val="p"/>
                </m:rPr>
                <m:t>e</m:t>
              </m:r>
              <m:r>
                <m:rPr>
                  <m:sty m:val="p"/>
                </m:rPr>
                <m:t>c</m:t>
              </m:r>
            </m:sub>
          </m:sSub>
          <m:r>
            <m:rPr>
              <m:sty m:val="p"/>
            </m:rPr>
            <m:t>=</m:t>
          </m:r>
          <m:r>
            <m:rPr>
              <m:sty m:val="p"/>
            </m:rPr>
            <m:t>floor</m:t>
          </m:r>
          <m:d>
            <m:dPr>
              <m:begChr m:val="("/>
              <m:endChr m:val=")"/>
              <m:sepChr m:val=""/>
              <m:grow/>
            </m:dPr>
            <m:e>
              <m:d>
                <m:dPr>
                  <m:begChr m:val="("/>
                  <m:endChr m:val=")"/>
                  <m:sepChr m:val=""/>
                  <m:grow/>
                </m:dPr>
                <m:e>
                  <m:r>
                    <m:t>M</m:t>
                  </m:r>
                  <m:r>
                    <m:rPr>
                      <m:sty m:val="p"/>
                    </m:rPr>
                    <m:t>−</m:t>
                  </m:r>
                  <m:r>
                    <m:t>u</m:t>
                  </m:r>
                </m:e>
              </m:d>
              <m:r>
                <m:rPr>
                  <m:sty m:val="p"/>
                </m:rPr>
                <m:t>/</m:t>
              </m:r>
              <m:r>
                <m:t>2</m:t>
              </m:r>
            </m:e>
          </m:d>
          <m:r>
            <m:rPr>
              <m:sty m:val="p"/>
            </m:rPr>
            <m:t>.</m:t>
          </m:r>
        </m:oMath>
      </m:oMathPara>
    </w:p>
    <w:p>
      <w:pPr>
        <w:pStyle w:val="FirstParagraph"/>
      </w:pPr>
      <w:r>
        <w:t xml:space="preserve">If secret bounded-distance GRS decoding accepts, some codeword agrees with</w:t>
      </w:r>
      <w:r>
        <w:t xml:space="preserve"> </w:t>
      </w:r>
      <m:oMath>
        <m:r>
          <m:t>y</m:t>
        </m:r>
      </m:oMath>
      <w:r>
        <w:t xml:space="preserve"> </w:t>
      </w:r>
      <w:r>
        <w:t xml:space="preserve">in at least</w:t>
      </w:r>
      <w:r>
        <w:t xml:space="preserve"> </w:t>
      </w:r>
      <m:oMath>
        <m:r>
          <m:t>M</m:t>
        </m:r>
        <m:r>
          <m:rPr>
            <m:sty m:val="p"/>
          </m:rPr>
          <m:t>−</m:t>
        </m:r>
        <m:sSub>
          <m:e>
            <m:r>
              <m:t>t</m:t>
            </m:r>
          </m:e>
          <m:sub>
            <m:r>
              <m:rPr>
                <m:sty m:val="p"/>
              </m:rPr>
              <m:t>d</m:t>
            </m:r>
            <m:r>
              <m:rPr>
                <m:sty m:val="p"/>
              </m:rPr>
              <m:t>e</m:t>
            </m:r>
            <m:r>
              <m:rPr>
                <m:sty m:val="p"/>
              </m:rPr>
              <m:t>c</m:t>
            </m:r>
          </m:sub>
        </m:sSub>
        <m:r>
          <m:rPr>
            <m:sty m:val="p"/>
          </m:rPr>
          <m:t>≥</m:t>
        </m:r>
        <m:r>
          <m:t>u</m:t>
        </m:r>
      </m:oMath>
      <w:r>
        <w:t xml:space="preserve"> </w:t>
      </w:r>
      <w:r>
        <w:t xml:space="preserve">positions. One enumerated</w:t>
      </w:r>
      <w:r>
        <w:t xml:space="preserve"> </w:t>
      </w:r>
      <m:oMath>
        <m:r>
          <m:t>u</m:t>
        </m:r>
      </m:oMath>
      <w:r>
        <w:t xml:space="preserve">-set consists entirely of agreeing positions, and its unique solution recreates that codeword. Conversely, a public solution within radius is a valid codeword that the secret GRS decoder must accept. Uniqueness holds because the code minimum distance exceeds</w:t>
      </w:r>
      <w:r>
        <w:t xml:space="preserve"> </w:t>
      </w:r>
      <m:oMath>
        <m:r>
          <m:t>2</m:t>
        </m:r>
        <m:sSub>
          <m:e>
            <m:r>
              <m:t>t</m:t>
            </m:r>
          </m:e>
          <m:sub>
            <m:r>
              <m:rPr>
                <m:sty m:val="p"/>
              </m:rPr>
              <m:t>d</m:t>
            </m:r>
            <m:r>
              <m:rPr>
                <m:sty m:val="p"/>
              </m:rPr>
              <m:t>e</m:t>
            </m:r>
            <m:r>
              <m:rPr>
                <m:sty m:val="p"/>
              </m:rPr>
              <m:t>c</m:t>
            </m:r>
          </m:sub>
        </m:sSub>
      </m:oMath>
      <w:r>
        <w:t xml:space="preserve">.</w:t>
      </w:r>
      <w:r>
        <w:t xml:space="preserve"> </w:t>
      </w:r>
      <w:r>
        <w:rPr>
          <w:bCs/>
          <w:b/>
        </w:rPr>
        <w:t xml:space="preserve">The publicly reconstructed DecBit is identical to the original secret DecBit on every received word</w:t>
      </w:r>
      <w:r>
        <w:t xml:space="preserve">, even malformed ciphertexts, once the planted positions are found.</w:t>
      </w:r>
    </w:p>
    <w:p>
      <w:pPr>
        <w:pStyle w:val="BodyText"/>
      </w:pPr>
      <w:r>
        <w:rPr>
          <w:bCs/>
          <w:b/>
        </w:rPr>
        <w:t xml:space="preserve">Proof, stage III (honest encapsulated-key recovery).</w:t>
      </w:r>
      <w:r>
        <w:t xml:space="preserve"> </w:t>
      </w:r>
      <w:r>
        <w:t xml:space="preserve">Run the public decoder on the source’s independent ciphertext repetitions and reconstruct the same majority-decoded message</w:t>
      </w:r>
      <w:r>
        <w:t xml:space="preserve"> </w:t>
      </w:r>
      <m:oMath>
        <m:r>
          <m:t>μ</m:t>
        </m:r>
        <m:r>
          <m:rPr>
            <m:sty m:val="p"/>
          </m:rPr>
          <m:t>′</m:t>
        </m:r>
      </m:oMath>
      <w:r>
        <w:t xml:space="preserve"> </w:t>
      </w:r>
      <w:r>
        <w:t xml:space="preserve">as secret PKE.Dec. Derive deterministic coins from public</w:t>
      </w:r>
      <w:r>
        <w:t xml:space="preserve"> </w:t>
      </w:r>
      <m:oMath>
        <m:d>
          <m:dPr>
            <m:begChr m:val="("/>
            <m:endChr m:val=")"/>
            <m:sepChr m:val=""/>
            <m:grow/>
          </m:dPr>
          <m:e>
            <m:r>
              <m:t>p</m:t>
            </m:r>
            <m:r>
              <m:t>k</m:t>
            </m:r>
            <m:r>
              <m:rPr>
                <m:sty m:val="p"/>
              </m:rPr>
              <m:t>,</m:t>
            </m:r>
            <m:r>
              <m:t>μ</m:t>
            </m:r>
            <m:r>
              <m:rPr>
                <m:sty m:val="p"/>
              </m:rPr>
              <m:t>′</m:t>
            </m:r>
          </m:e>
        </m:d>
      </m:oMath>
      <w:r>
        <w:t xml:space="preserve">, re-encrypt and compare with the received</w:t>
      </w:r>
      <w:r>
        <w:t xml:space="preserve"> </w:t>
      </w:r>
      <m:oMath>
        <m:r>
          <m:t>C</m:t>
        </m:r>
      </m:oMath>
      <w:r>
        <w:t xml:space="preserve">. On a match compute the same public-domain-separated session-key hash as the original decapsulation. On an honest encapsulation for which secret decapsulation returns the encapsulated key, this computes that key without</w:t>
      </w:r>
      <w:r>
        <w:t xml:space="preserve"> </w:t>
      </w:r>
      <m:oMath>
        <m:r>
          <m:t>s</m:t>
        </m:r>
        <m:r>
          <m:t>k</m:t>
        </m:r>
      </m:oMath>
      <w:r>
        <w:t xml:space="preserve">. A KEM real-versus-random challenger key matches the adversary’s publicly recovered key with probability at least</w:t>
      </w:r>
      <w:r>
        <w:t xml:space="preserve"> </w:t>
      </w:r>
      <m:oMath>
        <m:r>
          <m:t>1</m:t>
        </m:r>
        <m:r>
          <m:rPr>
            <m:sty m:val="p"/>
          </m:rPr>
          <m:t>−</m:t>
        </m:r>
        <m:sSub>
          <m:e>
            <m:r>
              <m:t>ε</m:t>
            </m:r>
          </m:e>
          <m:sub>
            <m:r>
              <m:rPr>
                <m:sty m:val="p"/>
              </m:rPr>
              <m:t>r</m:t>
            </m:r>
            <m:r>
              <m:rPr>
                <m:sty m:val="p"/>
              </m:rPr>
              <m:t>o</m:t>
            </m:r>
            <m:r>
              <m:rPr>
                <m:sty m:val="p"/>
              </m:rPr>
              <m:t>w</m:t>
            </m:r>
          </m:sub>
        </m:sSub>
        <m:r>
          <m:rPr>
            <m:sty m:val="p"/>
          </m:rPr>
          <m:t>−</m:t>
        </m:r>
        <m:r>
          <m:t>δ</m:t>
        </m:r>
      </m:oMath>
      <w:r>
        <w:t xml:space="preserve"> </w:t>
      </w:r>
      <w:r>
        <w:t xml:space="preserve">when real and at most</w:t>
      </w:r>
      <w:r>
        <w:t xml:space="preserve"> </w:t>
      </w:r>
      <m:oMath>
        <m:sSup>
          <m:e>
            <m:r>
              <m:t>2</m:t>
            </m:r>
          </m:e>
          <m:sup>
            <m:r>
              <m:rPr>
                <m:sty m:val="p"/>
              </m:rPr>
              <m:t>−</m:t>
            </m:r>
            <m:r>
              <m:t>κ</m:t>
            </m:r>
          </m:sup>
        </m:sSup>
      </m:oMath>
      <w:r>
        <w:t xml:space="preserve"> </w:t>
      </w:r>
      <w:r>
        <w:t xml:space="preserve">when uniformly random. This proves the claimed advantage.</w:t>
      </w:r>
      <w:r>
        <w:t xml:space="preserve"> </w:t>
      </w:r>
      <m:oMath>
        <m:r>
          <m:rPr>
            <m:sty m:val="p"/>
          </m:rPr>
          <m:t>▫</m:t>
        </m:r>
      </m:oMath>
    </w:p>
    <w:p>
      <w:pPr>
        <w:pStyle w:val="BodyText"/>
      </w:pPr>
      <w:r>
        <w:rPr>
          <w:bCs/>
          <w:b/>
        </w:rPr>
        <w:t xml:space="preserve">Cost and honest limits.</w:t>
      </w:r>
      <w:r>
        <w:t xml:space="preserve"> </w:t>
      </w:r>
      <w:r>
        <w:t xml:space="preserve">Public row discovery costs at most</w:t>
      </w:r>
      <w:r>
        <w:t xml:space="preserve"> </w:t>
      </w:r>
      <m:oMath>
        <m:d>
          <m:dPr>
            <m:begChr m:val="("/>
            <m:endChr m:val=")"/>
            <m:sepChr m:val=""/>
            <m:grow/>
          </m:dPr>
          <m:e>
            <m:f>
              <m:fPr>
                <m:type m:val="noBar"/>
              </m:fPr>
              <m:num>
                <m:r>
                  <m:t>q</m:t>
                </m:r>
              </m:num>
              <m:den>
                <m:r>
                  <m:t>u</m:t>
                </m:r>
                <m:r>
                  <m:rPr>
                    <m:sty m:val="p"/>
                  </m:rPr>
                  <m:t>+</m:t>
                </m:r>
                <m:r>
                  <m:t>1</m:t>
                </m:r>
              </m:den>
            </m:f>
          </m:e>
        </m:d>
      </m:oMath>
      <w:r>
        <w:t xml:space="preserve"> </w:t>
      </w:r>
      <w:r>
        <w:t xml:space="preserve">finite-field rank tests. Public bit decoding uses at most</w:t>
      </w:r>
      <w:r>
        <w:t xml:space="preserve"> </w:t>
      </w:r>
      <m:oMath>
        <m:d>
          <m:dPr>
            <m:begChr m:val="("/>
            <m:endChr m:val=")"/>
            <m:sepChr m:val=""/>
            <m:grow/>
          </m:dPr>
          <m:e>
            <m:f>
              <m:fPr>
                <m:type m:val="noBar"/>
              </m:fPr>
              <m:num>
                <m:r>
                  <m:t>M</m:t>
                </m:r>
              </m:num>
              <m:den>
                <m:r>
                  <m:t>u</m:t>
                </m:r>
              </m:den>
            </m:f>
          </m:e>
        </m:d>
      </m:oMath>
      <w:r>
        <w:t xml:space="preserve"> </w:t>
      </w:r>
      <w:r>
        <w:t xml:space="preserve">square linear solves per component, with only polynomial processing per test. Since the</w:t>
      </w:r>
      <w:r>
        <w:t xml:space="preserve"> </w:t>
      </w:r>
      <w:r>
        <w:rPr>
          <w:bCs/>
          <w:b/>
        </w:rPr>
        <w:t xml:space="preserve">fixed field forces</w:t>
      </w:r>
      <w:r>
        <w:rPr>
          <w:bCs/>
          <w:b/>
        </w:rPr>
        <w:t xml:space="preserve"> </w:t>
      </w:r>
      <m:oMath>
        <m:r>
          <m:t>u</m:t>
        </m:r>
        <m:r>
          <m:rPr>
            <m:sty m:val="p"/>
          </m:rPr>
          <m:t>&lt;</m:t>
        </m:r>
        <m:r>
          <m:t>M</m:t>
        </m:r>
        <m:r>
          <m:rPr>
            <m:sty m:val="p"/>
          </m:rPr>
          <m:t>≤</m:t>
        </m:r>
        <m:r>
          <m:t>1024</m:t>
        </m:r>
      </m:oMath>
      <w:r>
        <w:t xml:space="preserve">, both combinatorial exponents are fixed absolute constants, even though the resulting algorithms are completely infeasible for the original finite profiles: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Original frozen profile</w:t>
            </w:r>
          </w:p>
        </w:tc>
        <w:tc>
          <w:tcPr/>
          <w:p>
            <w:pPr>
              <w:pStyle w:val="Compact"/>
              <w:jc w:val="right"/>
            </w:pPr>
            <w:r>
              <w:t xml:space="preserve">log2 row-subset tests</w:t>
            </w:r>
          </w:p>
        </w:tc>
        <w:tc>
          <w:tcPr/>
          <w:p>
            <w:pPr>
              <w:pStyle w:val="Compact"/>
              <w:jc w:val="right"/>
            </w:pPr>
            <w:r>
              <w:t xml:space="preserve">log2 public decode information sets</w:t>
            </w:r>
          </w:p>
        </w:tc>
      </w:tr>
      <w:tr>
        <w:tc>
          <w:tcPr/>
          <w:p>
            <w:pPr>
              <w:pStyle w:val="Compact"/>
              <w:jc w:val="left"/>
            </w:pPr>
            <w:r>
              <w:t xml:space="preserve">SGD-R1</w:t>
            </w:r>
          </w:p>
        </w:tc>
        <w:tc>
          <w:tcPr/>
          <w:p>
            <w:pPr>
              <w:pStyle w:val="Compact"/>
              <w:jc w:val="right"/>
            </w:pPr>
            <w:r>
              <w:t xml:space="preserve">656.94</w:t>
            </w:r>
          </w:p>
        </w:tc>
        <w:tc>
          <w:tcPr/>
          <w:p>
            <w:pPr>
              <w:pStyle w:val="Compact"/>
              <w:jc w:val="right"/>
            </w:pPr>
            <w:r>
              <w:t xml:space="preserve">203.57</w:t>
            </w:r>
          </w:p>
        </w:tc>
      </w:tr>
      <w:tr>
        <w:tc>
          <w:tcPr/>
          <w:p>
            <w:pPr>
              <w:pStyle w:val="Compact"/>
              <w:jc w:val="left"/>
            </w:pPr>
            <w:r>
              <w:t xml:space="preserve">SGD-R2</w:t>
            </w:r>
          </w:p>
        </w:tc>
        <w:tc>
          <w:tcPr/>
          <w:p>
            <w:pPr>
              <w:pStyle w:val="Compact"/>
              <w:jc w:val="right"/>
            </w:pPr>
            <w:r>
              <w:t xml:space="preserve">1136.78</w:t>
            </w:r>
          </w:p>
        </w:tc>
        <w:tc>
          <w:tcPr/>
          <w:p>
            <w:pPr>
              <w:pStyle w:val="Compact"/>
              <w:jc w:val="right"/>
            </w:pPr>
            <w:r>
              <w:t xml:space="preserve">307.12</w:t>
            </w:r>
          </w:p>
        </w:tc>
      </w:tr>
      <w:tr>
        <w:tc>
          <w:tcPr/>
          <w:p>
            <w:pPr>
              <w:pStyle w:val="Compact"/>
              <w:jc w:val="left"/>
            </w:pPr>
            <w:r>
              <w:t xml:space="preserve">SGD-R3</w:t>
            </w:r>
          </w:p>
        </w:tc>
        <w:tc>
          <w:tcPr/>
          <w:p>
            <w:pPr>
              <w:pStyle w:val="Compact"/>
              <w:jc w:val="right"/>
            </w:pPr>
            <w:r>
              <w:t xml:space="preserve">1718.10</w:t>
            </w:r>
          </w:p>
        </w:tc>
        <w:tc>
          <w:tcPr/>
          <w:p>
            <w:pPr>
              <w:pStyle w:val="Compact"/>
              <w:jc w:val="right"/>
            </w:pPr>
            <w:r>
              <w:t xml:space="preserve">410.76</w:t>
            </w:r>
          </w:p>
        </w:tc>
      </w:tr>
    </w:tbl>
    <w:p>
      <w:pPr>
        <w:pStyle w:val="BodyText"/>
      </w:pPr>
      <w:r>
        <w:t xml:space="preserve">These are</w:t>
      </w:r>
      <w:r>
        <w:t xml:space="preserve"> </w:t>
      </w:r>
      <w:r>
        <w:rPr>
          <w:iCs/>
          <w:i/>
        </w:rPr>
        <w:t xml:space="preserve">enormous work estimates for this particular exhaustive classical algorithm</w:t>
      </w:r>
      <w:r>
        <w:t xml:space="preserve">, NOT security lower bounds and NOT practical secret-key compromises of the published frozen sizes. Other classical or quantum methods may be less expensive. The theorem states a bona fide</w:t>
      </w:r>
      <w:r>
        <w:t xml:space="preserve"> </w:t>
      </w:r>
      <w:r>
        <w:rPr>
          <w:bCs/>
          <w:b/>
        </w:rPr>
        <w:t xml:space="preserve">asymptotic confidentiality break</w:t>
      </w:r>
      <w:r>
        <w:t xml:space="preserve"> </w:t>
      </w:r>
      <w:r>
        <w:t xml:space="preserve">of the original fixed-field KEM under explicit efficient scaling and adequate correctness; it does</w:t>
      </w:r>
      <w:r>
        <w:t xml:space="preserve"> </w:t>
      </w:r>
      <w:r>
        <w:rPr>
          <w:bCs/>
          <w:b/>
        </w:rPr>
        <w:t xml:space="preserve">not</w:t>
      </w:r>
      <w:r>
        <w:t xml:space="preserve"> </w:t>
      </w:r>
      <w:r>
        <w:t xml:space="preserve">establish a numerical finite-profile IND-CCA advantage for a feasible attacker.</w:t>
      </w:r>
    </w:p>
    <w:p>
      <w:pPr>
        <w:pStyle w:val="BodyText"/>
      </w:pPr>
      <w:r>
        <w:rPr>
          <w:bCs/>
          <w:b/>
        </w:rPr>
        <w:t xml:space="preserve">Why the old repairs do not fix this.</w:t>
      </w:r>
      <w:r>
        <w:t xml:space="preserve"> </w:t>
      </w:r>
      <w:r>
        <w:t xml:space="preserve">Public-geometry balancing, a stronger NP-completeness proof for NCSG-DS, arbitrary hidden affine incidence masks, obscuring</w:t>
      </w:r>
      <w:r>
        <w:t xml:space="preserve"> </w:t>
      </w:r>
      <m:oMath>
        <m:r>
          <m:t>π</m:t>
        </m:r>
      </m:oMath>
      <w:r>
        <w:t xml:space="preserve">, and increasing symbol noise cannot remove the already published hidden-code row-space. An asymptotically growing field may avoid this</w:t>
      </w:r>
      <w:r>
        <w:t xml:space="preserve"> </w:t>
      </w:r>
      <w:r>
        <w:rPr>
          <w:bCs/>
          <w:b/>
        </w:rPr>
        <w:t xml:space="preserve">particular</w:t>
      </w:r>
      <w:r>
        <w:t xml:space="preserve"> </w:t>
      </w:r>
      <w:r>
        <w:t xml:space="preserve">constant-degree enumeration argument but requires a newly specified, independently attacked distribution and hardness assumption; it does not establish security. Most importantly, the user-directed new cryptographic goal is a genuinely NCSG-essential scheme with a novel trapdoor.</w:t>
      </w:r>
      <w:r>
        <w:t xml:space="preserve"> </w:t>
      </w:r>
      <w:r>
        <w:rPr>
          <w:bCs/>
          <w:b/>
        </w:rPr>
        <w:t xml:space="preserve">No such complete secure KEM is currently established by this manuscript</w:t>
      </w:r>
      <w:r>
        <w:t xml:space="preserve">, and the three frozen profiles cannot be certified safe by changing words or parameter labels.</w:t>
      </w:r>
    </w:p>
    <w:p>
      <w:pPr>
        <w:pStyle w:val="BodyText"/>
      </w:pPr>
      <w:r>
        <w:rPr>
          <w:bCs/>
          <w:b/>
        </w:rPr>
        <w:t xml:space="preserve">Reproduction.</w:t>
      </w:r>
      <w:r>
        <w:t xml:space="preserve"> </w:t>
      </w:r>
      <w:r>
        <w:t xml:space="preserve">The pure-Python test research-2028/attacks/public_decapsulation_recovery.py uses the original fixed-GF(1024) planted-frame sampler from Round 3. It recovers the entire planted row set for twelve reduced keys, verifies 96 secret/public DecBit matches on both ciphertext classes, and tests deterministic re-encryption and publicly recovered genuine shared keys in a small three-repetition KEM fixture. This is toy</w:t>
      </w:r>
      <w:r>
        <w:t xml:space="preserve"> </w:t>
      </w:r>
      <w:r>
        <w:rPr>
          <w:iCs/>
          <w:i/>
        </w:rPr>
        <w:t xml:space="preserve">verification of the attack algorithm</w:t>
      </w:r>
      <w:r>
        <w:t xml:space="preserve">, not an execution of the astronomical R1/R2/R3 search or a QROM security proof.</w:t>
      </w:r>
    </w:p>
    <w:bookmarkEnd w:id="39"/>
    <w:bookmarkEnd w:id="40"/>
    <w:bookmarkStart w:id="41"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41"/>
    <w:bookmarkStart w:id="42"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42"/>
    <w:bookmarkStart w:id="51" w:name="Xe648b1b6ee4ad46cdea84b3f4a56d864d2eab7b"/>
    <w:p>
      <w:pPr>
        <w:pStyle w:val="Heading1"/>
      </w:pPr>
      <w:r>
        <w:t xml:space="preserve">12. Further structural cryptanalysis toward NCSG-only security</w:t>
      </w:r>
    </w:p>
    <w:bookmarkStart w:id="43"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43"/>
    <w:bookmarkStart w:id="44"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44"/>
    <w:bookmarkStart w:id="45"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45"/>
    <w:bookmarkStart w:id="46"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6"/>
    <w:bookmarkStart w:id="47"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Theorem 12.1a (joint derivative image dimension).</w:t>
      </w:r>
      <w:r>
        <w:t xml:space="preserve"> </w:t>
      </w:r>
      <w:r>
        <w:t xml:space="preserve">More generally, let</w:t>
      </w:r>
      <w:r>
        <w:t xml:space="preserve"> </w:t>
      </w:r>
      <m:oMath>
        <m:r>
          <m:t>p</m:t>
        </m:r>
      </m:oMath>
      <w:r>
        <w:t xml:space="preserve"> </w:t>
      </w:r>
      <w:r>
        <w:t xml:space="preserve">be prime,</w:t>
      </w:r>
      <w:r>
        <w:t xml:space="preserve"> </w:t>
      </w:r>
      <m:oMath>
        <m:sSub>
          <m:e>
            <m:r>
              <m:t>a</m:t>
            </m:r>
          </m:e>
          <m:sub>
            <m:r>
              <m:t>1</m:t>
            </m:r>
          </m:sub>
        </m:sSub>
        <m:r>
          <m:rPr>
            <m:sty m:val="p"/>
          </m:rPr>
          <m:t>,</m:t>
        </m:r>
        <m:r>
          <m:rPr>
            <m:sty m:val="p"/>
          </m:rPr>
          <m:t>…</m:t>
        </m:r>
        <m:r>
          <m:rPr>
            <m:sty m:val="p"/>
          </m:rPr>
          <m:t>,</m:t>
        </m:r>
        <m:sSub>
          <m:e>
            <m:r>
              <m:t>a</m:t>
            </m:r>
          </m:e>
          <m:sub>
            <m:r>
              <m:t>t</m:t>
            </m:r>
          </m:sub>
        </m:sSub>
      </m:oMath>
      <w:r>
        <w:t xml:space="preserve"> </w:t>
      </w:r>
      <w:r>
        <w:t xml:space="preserve">linearly independent in</w:t>
      </w:r>
      <w:r>
        <w:t xml:space="preserve"> </w:t>
      </w:r>
      <m:oMath>
        <m:sSubSup>
          <m:e>
            <m:r>
              <m:rPr>
                <m:sty m:val="p"/>
                <m:scr m:val="double-struck"/>
              </m:rPr>
              <m:t>F</m:t>
            </m:r>
          </m:e>
          <m:sub>
            <m:r>
              <m:t>p</m:t>
            </m:r>
          </m:sub>
          <m:sup>
            <m:r>
              <m:t>d</m:t>
            </m:r>
          </m:sup>
        </m:sSubSup>
      </m:oMath>
      <w:r>
        <w:t xml:space="preserve">, and</w:t>
      </w:r>
      <w:r>
        <w:t xml:space="preserve"> </w:t>
      </w:r>
      <m:oMath>
        <m:r>
          <m:t>Q</m:t>
        </m:r>
        <m:r>
          <m:rPr>
            <m:sty m:val="p"/>
          </m:rPr>
          <m:t>:</m:t>
        </m:r>
        <m:sSubSup>
          <m:e>
            <m:r>
              <m:rPr>
                <m:sty m:val="p"/>
                <m:scr m:val="double-struck"/>
              </m:rPr>
              <m:t>F</m:t>
            </m:r>
          </m:e>
          <m:sub>
            <m:r>
              <m:t>p</m:t>
            </m:r>
          </m:sub>
          <m:sup>
            <m:r>
              <m:t>d</m:t>
            </m:r>
          </m:sup>
        </m:sSubSup>
        <m:r>
          <m:rPr>
            <m:sty m:val="p"/>
          </m:rPr>
          <m:t>→</m:t>
        </m:r>
        <m:sSubSup>
          <m:e>
            <m:r>
              <m:rPr>
                <m:sty m:val="p"/>
                <m:scr m:val="double-struck"/>
              </m:rPr>
              <m:t>F</m:t>
            </m:r>
          </m:e>
          <m:sub>
            <m:r>
              <m:t>p</m:t>
            </m:r>
          </m:sub>
          <m:sup>
            <m:r>
              <m:t>r</m:t>
            </m:r>
          </m:sup>
        </m:sSubSup>
      </m:oMath>
      <w:r>
        <w:t xml:space="preserve">. Then the joint finite-difference operator</w:t>
      </w:r>
    </w:p>
    <w:p>
      <w:pPr>
        <w:pStyle w:val="BodyText"/>
      </w:pPr>
      <m:oMathPara>
        <m:oMathParaPr>
          <m:jc m:val="center"/>
        </m:oMathParaPr>
        <m:oMath>
          <m:sSub>
            <m:e>
              <m:r>
                <m:t>D</m:t>
              </m:r>
            </m:e>
            <m:sub>
              <m:r>
                <m:t>A</m:t>
              </m:r>
            </m:sub>
          </m:sSub>
          <m:r>
            <m:t>Q</m:t>
          </m:r>
          <m:r>
            <m:rPr>
              <m:sty m:val="p"/>
            </m:rPr>
            <m:t>=</m:t>
          </m:r>
          <m:d>
            <m:dPr>
              <m:begChr m:val="("/>
              <m:endChr m:val=")"/>
              <m:sepChr m:val=""/>
              <m:grow/>
            </m:dPr>
            <m:e>
              <m:sSub>
                <m:e>
                  <m:r>
                    <m:t>Δ</m:t>
                  </m:r>
                </m:e>
                <m:sub>
                  <m:sSub>
                    <m:e>
                      <m:r>
                        <m:t>a</m:t>
                      </m:r>
                    </m:e>
                    <m:sub>
                      <m:r>
                        <m:t>1</m:t>
                      </m:r>
                    </m:sub>
                  </m:sSub>
                </m:sub>
              </m:sSub>
              <m:r>
                <m:t>Q</m:t>
              </m:r>
              <m:r>
                <m:rPr>
                  <m:sty m:val="p"/>
                </m:rPr>
                <m:t>,</m:t>
              </m:r>
              <m:r>
                <m:rPr>
                  <m:sty m:val="p"/>
                </m:rPr>
                <m:t>…</m:t>
              </m:r>
              <m:r>
                <m:rPr>
                  <m:sty m:val="p"/>
                </m:rPr>
                <m:t>,</m:t>
              </m:r>
              <m:sSub>
                <m:e>
                  <m:r>
                    <m:t>Δ</m:t>
                  </m:r>
                </m:e>
                <m:sub>
                  <m:sSub>
                    <m:e>
                      <m:r>
                        <m:t>a</m:t>
                      </m:r>
                    </m:e>
                    <m:sub>
                      <m:r>
                        <m:t>t</m:t>
                      </m:r>
                    </m:sub>
                  </m:sSub>
                </m:sub>
              </m:sSub>
              <m:r>
                <m:t>Q</m:t>
              </m:r>
            </m:e>
          </m:d>
        </m:oMath>
      </m:oMathPara>
    </w:p>
    <w:p>
      <w:pPr>
        <w:pStyle w:val="FirstParagraph"/>
      </w:pPr>
      <w:r>
        <w:t xml:space="preserve">has kernel dimension</w:t>
      </w:r>
      <w:r>
        <w:t xml:space="preserve"> </w:t>
      </w:r>
      <m:oMath>
        <m:r>
          <m:t>r</m:t>
        </m:r>
        <m:sSup>
          <m:e>
            <m:r>
              <m:t>p</m:t>
            </m:r>
          </m:e>
          <m:sup>
            <m:r>
              <m:t>d</m:t>
            </m:r>
            <m:r>
              <m:rPr>
                <m:sty m:val="p"/>
              </m:rPr>
              <m:t>−</m:t>
            </m:r>
            <m:r>
              <m:t>t</m:t>
            </m:r>
          </m:sup>
        </m:sSup>
      </m:oMath>
      <w:r>
        <w:t xml:space="preserve"> </w:t>
      </w:r>
      <w:r>
        <w:t xml:space="preserve">and image dimension</w:t>
      </w:r>
    </w:p>
    <w:p>
      <w:pPr>
        <w:pStyle w:val="BodyText"/>
      </w:pPr>
      <m:oMathPara>
        <m:oMathParaPr>
          <m:jc m:val="center"/>
        </m:oMathParaPr>
        <m:oMath>
          <m:sSub>
            <m:e>
              <m:r>
                <m:rPr>
                  <m:sty m:val="p"/>
                </m:rPr>
                <m:t>dim</m:t>
              </m:r>
            </m:e>
            <m:sub>
              <m:sSub>
                <m:e>
                  <m:r>
                    <m:rPr>
                      <m:sty m:val="p"/>
                      <m:scr m:val="double-struck"/>
                    </m:rPr>
                    <m:t>F</m:t>
                  </m:r>
                </m:e>
                <m:sub>
                  <m:r>
                    <m:t>p</m:t>
                  </m:r>
                </m:sub>
              </m:sSub>
            </m:sub>
          </m:sSub>
          <m:r>
            <m:rPr>
              <m:sty m:val="p"/>
            </m:rPr>
            <m:t>I</m:t>
          </m:r>
          <m:r>
            <m:rPr>
              <m:sty m:val="p"/>
            </m:rPr>
            <m:t>m</m:t>
          </m:r>
          <m:d>
            <m:dPr>
              <m:begChr m:val="("/>
              <m:endChr m:val=")"/>
              <m:sepChr m:val=""/>
              <m:grow/>
            </m:dPr>
            <m:e>
              <m:sSub>
                <m:e>
                  <m:r>
                    <m:t>D</m:t>
                  </m:r>
                </m:e>
                <m:sub>
                  <m:r>
                    <m:t>A</m:t>
                  </m:r>
                </m:sub>
              </m:sSub>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r>
            <m:rPr>
              <m:sty m:val="p"/>
            </m:rPr>
            <m:t>.</m:t>
          </m:r>
        </m:oMath>
      </m:oMathPara>
    </w:p>
    <w:p>
      <w:pPr>
        <w:pStyle w:val="FirstParagraph"/>
      </w:pPr>
      <w:r>
        <w:t xml:space="preserve">For a uniformly sampled</w:t>
      </w:r>
      <w:r>
        <w:t xml:space="preserve"> </w:t>
      </w:r>
      <m:oMath>
        <m:r>
          <m:t>Q</m:t>
        </m:r>
      </m:oMath>
      <w:r>
        <w:t xml:space="preserve">, the joint derivative tuple is uniformly distributed on this image and has Shannon entropy</w:t>
      </w:r>
    </w:p>
    <w:p>
      <w:pPr>
        <w:pStyle w:val="BodyText"/>
      </w:pPr>
      <m:oMathPara>
        <m:oMathParaPr>
          <m:jc m:val="center"/>
        </m:oMathParaPr>
        <m:oMath>
          <m:r>
            <m:t>H</m:t>
          </m:r>
          <m:d>
            <m:dPr>
              <m:begChr m:val="("/>
              <m:endChr m:val=")"/>
              <m:sepChr m:val=""/>
              <m:grow/>
            </m:dPr>
            <m:e>
              <m:sSub>
                <m:e>
                  <m:r>
                    <m:t>D</m:t>
                  </m:r>
                </m:e>
                <m:sub>
                  <m:r>
                    <m:t>A</m:t>
                  </m:r>
                </m:sub>
              </m:sSub>
              <m:r>
                <m:t>Q</m:t>
              </m:r>
            </m:e>
          </m:d>
          <m:r>
            <m:rPr>
              <m:sty m:val="p"/>
            </m:rPr>
            <m:t>=</m:t>
          </m:r>
          <m:r>
            <m:t>r</m:t>
          </m:r>
          <m:d>
            <m:dPr>
              <m:begChr m:val="("/>
              <m:endChr m:val=")"/>
              <m:sepChr m:val=""/>
              <m:grow/>
            </m:dPr>
            <m:e>
              <m:sSup>
                <m:e>
                  <m:r>
                    <m:t>p</m:t>
                  </m:r>
                </m:e>
                <m:sup>
                  <m:r>
                    <m:t>d</m:t>
                  </m:r>
                </m:sup>
              </m:sSup>
              <m:r>
                <m:rPr>
                  <m:sty m:val="p"/>
                </m:rPr>
                <m:t>−</m:t>
              </m:r>
              <m:sSup>
                <m:e>
                  <m:r>
                    <m:t>p</m:t>
                  </m:r>
                </m:e>
                <m:sup>
                  <m:r>
                    <m:t>d</m:t>
                  </m:r>
                  <m:r>
                    <m:rPr>
                      <m:sty m:val="p"/>
                    </m:rPr>
                    <m:t>−</m:t>
                  </m:r>
                  <m:r>
                    <m:t>t</m:t>
                  </m:r>
                </m:sup>
              </m:sSup>
            </m:e>
          </m:d>
          <m:sSub>
            <m:e>
              <m:r>
                <m:rPr>
                  <m:sty m:val="p"/>
                </m:rPr>
                <m:t>log</m:t>
              </m:r>
            </m:e>
            <m:sub>
              <m:r>
                <m:t>2</m:t>
              </m:r>
            </m:sub>
          </m:sSub>
          <m:r>
            <m:t>p</m:t>
          </m:r>
          <m:r>
            <m:rPr>
              <m:sty m:val="p"/>
            </m:rPr>
            <m:t>.</m:t>
          </m:r>
        </m:oMath>
      </m:oMathPara>
    </w:p>
    <w:p>
      <w:pPr>
        <w:pStyle w:val="FirstParagraph"/>
      </w:pPr>
      <w:r>
        <w:t xml:space="preserve">Every tuple in the image determines the original potential up to one freely chosen additive constant per output coordinate and per coset of</w:t>
      </w:r>
      <w:r>
        <w:t xml:space="preserve"> </w:t>
      </w:r>
      <m:oMath>
        <m:r>
          <m:rPr>
            <m:sty m:val="p"/>
          </m:rPr>
          <m:t>s</m:t>
        </m:r>
        <m:r>
          <m:rPr>
            <m:sty m:val="p"/>
          </m:rPr>
          <m:t>p</m:t>
        </m:r>
        <m:r>
          <m:rPr>
            <m:sty m:val="p"/>
          </m:rPr>
          <m:t>a</m:t>
        </m:r>
        <m:r>
          <m:rPr>
            <m:sty m:val="p"/>
          </m:rPr>
          <m:t>n</m:t>
        </m:r>
        <m:r>
          <m:rPr>
            <m:sty m:val="p"/>
          </m:rPr>
          <m:t>{</m:t>
        </m:r>
        <m:sSub>
          <m:e>
            <m:r>
              <m:t>a</m:t>
            </m:r>
          </m:e>
          <m:sub>
            <m:r>
              <m:t>1</m:t>
            </m:r>
          </m:sub>
        </m:sSub>
        <m:r>
          <m:rPr>
            <m:sty m:val="p"/>
          </m:rPr>
          <m:t>,</m:t>
        </m:r>
        <m:r>
          <m:rPr>
            <m:sty m:val="p"/>
          </m:rPr>
          <m:t>…</m:t>
        </m:r>
        <m:r>
          <m:rPr>
            <m:sty m:val="p"/>
          </m:rPr>
          <m:t>,</m:t>
        </m:r>
        <m:sSub>
          <m:e>
            <m:r>
              <m:t>a</m:t>
            </m:r>
          </m:e>
          <m:sub>
            <m:r>
              <m:t>t</m:t>
            </m:r>
          </m:sub>
        </m:sSub>
        <m:r>
          <m:rPr>
            <m:sty m:val="p"/>
          </m:rPr>
          <m:t>}</m:t>
        </m:r>
      </m:oMath>
      <w:r>
        <w:t xml:space="preserve">, recoverable by graph traversal in time polynomial in the published table size.</w:t>
      </w:r>
    </w:p>
    <w:p>
      <w:pPr>
        <w:pStyle w:val="BodyText"/>
      </w:pPr>
      <w:r>
        <w:rPr>
          <w:bCs/>
          <w:b/>
        </w:rPr>
        <w:t xml:space="preserve">Proof.</w:t>
      </w:r>
      <w:r>
        <w:t xml:space="preserve"> </w:t>
      </w:r>
      <m:oMath>
        <m:sSub>
          <m:e>
            <m:r>
              <m:t>D</m:t>
            </m:r>
          </m:e>
          <m:sub>
            <m:r>
              <m:t>A</m:t>
            </m:r>
          </m:sub>
        </m:sSub>
        <m:r>
          <m:t>Q</m:t>
        </m:r>
        <m:r>
          <m:rPr>
            <m:sty m:val="p"/>
          </m:rPr>
          <m:t>=</m:t>
        </m:r>
        <m:r>
          <m:t>0</m:t>
        </m:r>
      </m:oMath>
      <w:r>
        <w:t xml:space="preserve"> </w:t>
      </w:r>
      <w:r>
        <w:t xml:space="preserve">iff</w:t>
      </w:r>
      <w:r>
        <w:t xml:space="preserve"> </w:t>
      </w:r>
      <m:oMath>
        <m:r>
          <m:t>Q</m:t>
        </m:r>
      </m:oMath>
      <w:r>
        <w:t xml:space="preserve"> </w:t>
      </w:r>
      <w:r>
        <w:t xml:space="preserve">is invariant under translation by each</w:t>
      </w:r>
      <w:r>
        <w:t xml:space="preserve"> </w:t>
      </w:r>
      <m:oMath>
        <m:sSub>
          <m:e>
            <m:r>
              <m:t>a</m:t>
            </m:r>
          </m:e>
          <m:sub>
            <m:r>
              <m:t>i</m:t>
            </m:r>
          </m:sub>
        </m:sSub>
      </m:oMath>
      <w:r>
        <w:t xml:space="preserve">, equivalently under their span</w:t>
      </w:r>
      <w:r>
        <w:t xml:space="preserve"> </w:t>
      </w:r>
      <m:oMath>
        <m:r>
          <m:t>L</m:t>
        </m:r>
      </m:oMath>
      <w:r>
        <w:t xml:space="preserve"> </w:t>
      </w:r>
      <w:r>
        <w:t xml:space="preserve">of size</w:t>
      </w:r>
      <w:r>
        <w:t xml:space="preserve"> </w:t>
      </w:r>
      <m:oMath>
        <m:sSup>
          <m:e>
            <m:r>
              <m:t>p</m:t>
            </m:r>
          </m:e>
          <m:sup>
            <m:r>
              <m:t>t</m:t>
            </m:r>
          </m:sup>
        </m:sSup>
      </m:oMath>
      <w:r>
        <w:t xml:space="preserve">. The</w:t>
      </w:r>
      <w:r>
        <w:t xml:space="preserve"> </w:t>
      </w:r>
      <m:oMath>
        <m:sSup>
          <m:e>
            <m:r>
              <m:t>p</m:t>
            </m:r>
          </m:e>
          <m:sup>
            <m:r>
              <m:t>d</m:t>
            </m:r>
            <m:r>
              <m:rPr>
                <m:sty m:val="p"/>
              </m:rPr>
              <m:t>−</m:t>
            </m:r>
            <m:r>
              <m:t>t</m:t>
            </m:r>
          </m:sup>
        </m:sSup>
      </m:oMath>
      <w:r>
        <w:t xml:space="preserve"> </w:t>
      </w:r>
      <w:r>
        <w:t xml:space="preserve">distinct</w:t>
      </w:r>
      <w:r>
        <w:t xml:space="preserve"> </w:t>
      </w:r>
      <m:oMath>
        <m:r>
          <m:t>L</m:t>
        </m:r>
      </m:oMath>
      <w:r>
        <w:t xml:space="preserve">-cosets can each be assigned any independent value in</w:t>
      </w:r>
      <w:r>
        <w:t xml:space="preserve"> </w:t>
      </w:r>
      <m:oMath>
        <m:sSubSup>
          <m:e>
            <m:r>
              <m:rPr>
                <m:sty m:val="p"/>
                <m:scr m:val="double-struck"/>
              </m:rPr>
              <m:t>F</m:t>
            </m:r>
          </m:e>
          <m:sub>
            <m:r>
              <m:t>p</m:t>
            </m:r>
          </m:sub>
          <m:sup>
            <m:r>
              <m:t>r</m:t>
            </m:r>
          </m:sup>
        </m:sSubSup>
      </m:oMath>
      <w:r>
        <w:t xml:space="preserve">, giving kernel dimension</w:t>
      </w:r>
      <w:r>
        <w:t xml:space="preserve"> </w:t>
      </w:r>
      <m:oMath>
        <m:r>
          <m:t>r</m:t>
        </m:r>
        <m:sSup>
          <m:e>
            <m:r>
              <m:t>p</m:t>
            </m:r>
          </m:e>
          <m:sup>
            <m:r>
              <m:t>d</m:t>
            </m:r>
            <m:r>
              <m:rPr>
                <m:sty m:val="p"/>
              </m:rPr>
              <m:t>−</m:t>
            </m:r>
            <m:r>
              <m:t>t</m:t>
            </m:r>
          </m:sup>
        </m:sSup>
      </m:oMath>
      <w:r>
        <w:t xml:space="preserve">. The table space has dimension</w:t>
      </w:r>
      <w:r>
        <w:t xml:space="preserve"> </w:t>
      </w:r>
      <m:oMath>
        <m:r>
          <m:t>r</m:t>
        </m:r>
        <m:sSup>
          <m:e>
            <m:r>
              <m:t>p</m:t>
            </m:r>
          </m:e>
          <m:sup>
            <m:r>
              <m:t>d</m:t>
            </m:r>
          </m:sup>
        </m:sSup>
      </m:oMath>
      <w:r>
        <w:t xml:space="preserve">; rank-nullity gives the image dimension. A uniform input of a linear map is uniform on its image. Given a consistent derivative tuple, select one root in each coset and integrate along the</w:t>
      </w:r>
      <w:r>
        <w:t xml:space="preserve"> </w:t>
      </w:r>
      <m:oMath>
        <m:sSub>
          <m:e>
            <m:r>
              <m:t>a</m:t>
            </m:r>
          </m:e>
          <m:sub>
            <m:r>
              <m:t>i</m:t>
            </m:r>
          </m:sub>
        </m:sSub>
      </m:oMath>
      <w:r>
        <w:t xml:space="preserve"> </w:t>
      </w:r>
      <w:r>
        <w:t xml:space="preserve">edges; consistency is guaranteed for tuples in the image.</w:t>
      </w:r>
      <w:r>
        <w:t xml:space="preserve"> </w:t>
      </w:r>
      <m:oMath>
        <m:r>
          <m:rPr>
            <m:sty m:val="p"/>
          </m:rPr>
          <m:t>▫</m:t>
        </m:r>
      </m:oMath>
    </w:p>
    <w:p>
      <w:pPr>
        <w:pStyle w:val="BodyText"/>
      </w:pPr>
      <w:r>
        <w:rPr>
          <w:bCs/>
          <w:b/>
        </w:rPr>
        <w:t xml:space="preserve">Security corollary (public-potential leakage).</w:t>
      </w:r>
      <w:r>
        <w:t xml:space="preserve"> </w:t>
      </w:r>
      <w:r>
        <w:t xml:space="preserve">If all t directional derivative tables are published, the quotient of the hidden potential by the coset-constant kernel is</w:t>
      </w:r>
      <w:r>
        <w:t xml:space="preserve"> </w:t>
      </w:r>
      <w:r>
        <w:rPr>
          <w:bCs/>
          <w:b/>
        </w:rPr>
        <w:t xml:space="preserve">computable in polynomial time</w:t>
      </w:r>
      <w:r>
        <w:t xml:space="preserve">. Additional published independent directions shrink the ambiguity from</w:t>
      </w:r>
      <w:r>
        <w:t xml:space="preserve"> </w:t>
      </w:r>
      <m:oMath>
        <m:r>
          <m:t>r</m:t>
        </m:r>
        <m:sSup>
          <m:e>
            <m:r>
              <m:t>p</m:t>
            </m:r>
          </m:e>
          <m:sup>
            <m:r>
              <m:t>d</m:t>
            </m:r>
            <m:r>
              <m:rPr>
                <m:sty m:val="p"/>
              </m:rPr>
              <m:t>−</m:t>
            </m:r>
            <m:r>
              <m:t>1</m:t>
            </m:r>
          </m:sup>
        </m:sSup>
      </m:oMath>
      <w:r>
        <w:t xml:space="preserve"> </w:t>
      </w:r>
      <w:r>
        <w:t xml:space="preserve">(one direction) toward</w:t>
      </w:r>
      <w:r>
        <w:t xml:space="preserve"> </w:t>
      </w:r>
      <m:oMath>
        <m:r>
          <m:t>r</m:t>
        </m:r>
      </m:oMath>
      <w:r>
        <w:t xml:space="preserve"> </w:t>
      </w:r>
      <w:r>
        <w:t xml:space="preserve">(full-dimensional spanning set). Therefore a cryptographic design cannot claim growing directional diversity automatically increases</w:t>
      </w:r>
      <w:r>
        <w:t xml:space="preserve"> </w:t>
      </w:r>
      <w:r>
        <w:rPr>
          <w:iCs/>
          <w:i/>
        </w:rPr>
        <w:t xml:space="preserve">potential secrecy</w:t>
      </w:r>
      <w:r>
        <w:t xml:space="preserve">: for complete public derivatives the opposite can happen. This is exact finite-dimensional leakage, not a complexity assumption.</w:t>
      </w:r>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7"/>
    <w:bookmarkStart w:id="48"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8"/>
    <w:bookmarkStart w:id="49"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9"/>
    <w:bookmarkStart w:id="50"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50"/>
    <w:bookmarkEnd w:id="51"/>
    <w:bookmarkStart w:id="52"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exact ternary affine-line partitions for all three source profile geometries, symbolic ternary triple leakage,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52"/>
    <w:bookmarkStart w:id="53"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53"/>
    <w:bookmarkStart w:id="54"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54"/>
    <w:bookmarkStart w:id="55"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55"/>
    <w:bookmarkStart w:id="56"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2026-10-10T13:20:34Z</dcterms:created>
  <dcterms:modified xsi:type="dcterms:W3CDTF">2026-10-10T13:20:34Z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