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SG-DIFRA:</w:t>
      </w:r>
      <w:r>
        <w:t xml:space="preserve"> </w:t>
      </w:r>
      <w:r>
        <w:t xml:space="preserve">From</w:t>
      </w:r>
      <w:r>
        <w:t xml:space="preserve"> </w:t>
      </w:r>
      <w:r>
        <w:t xml:space="preserve">Broken</w:t>
      </w:r>
      <w:r>
        <w:t xml:space="preserve"> </w:t>
      </w:r>
      <w:r>
        <w:t xml:space="preserve">Hidden-MDS</w:t>
      </w:r>
      <w:r>
        <w:t xml:space="preserve"> </w:t>
      </w:r>
      <w:r>
        <w:t xml:space="preserve">KEM</w:t>
      </w:r>
      <w:r>
        <w:t xml:space="preserve"> </w:t>
      </w:r>
      <w:r>
        <w:t xml:space="preserve">to</w:t>
      </w:r>
      <w:r>
        <w:t xml:space="preserve"> </w:t>
      </w:r>
      <w:r>
        <w:t xml:space="preserve">an</w:t>
      </w:r>
      <w:r>
        <w:t xml:space="preserve"> </w:t>
      </w:r>
      <w:r>
        <w:t xml:space="preserve">NCSG-Only</w:t>
      </w:r>
      <w:r>
        <w:t xml:space="preserve"> </w:t>
      </w:r>
      <w:r>
        <w:t xml:space="preserve">Mathematical</w:t>
      </w:r>
      <w:r>
        <w:t xml:space="preserve"> </w:t>
      </w:r>
      <w:r>
        <w:t xml:space="preserve">Research</w:t>
      </w:r>
      <w:r>
        <w:t xml:space="preserve"> </w:t>
      </w:r>
      <w:r>
        <w:t xml:space="preserve">Program</w:t>
      </w:r>
    </w:p>
    <w:p>
      <w:pPr>
        <w:pStyle w:val="Subtitle"/>
      </w:pPr>
      <w:r>
        <w:t xml:space="preserve">NCSG-only</w:t>
      </w:r>
      <w:r>
        <w:t xml:space="preserve"> </w:t>
      </w:r>
      <w:r>
        <w:t xml:space="preserve">authorship</w:t>
      </w:r>
      <w:r>
        <w:t xml:space="preserve"> </w:t>
      </w:r>
      <w:r>
        <w:t xml:space="preserve">constraint</w:t>
      </w:r>
      <w:r>
        <w:t xml:space="preserve"> </w:t>
      </w:r>
      <w:r>
        <w:t xml:space="preserve">—</w:t>
      </w:r>
      <w:r>
        <w:t xml:space="preserve"> </w:t>
      </w:r>
      <w:r>
        <w:t xml:space="preserve">cryptanalysis,</w:t>
      </w:r>
      <w:r>
        <w:t xml:space="preserve"> </w:t>
      </w:r>
      <w:r>
        <w:t xml:space="preserve">exact</w:t>
      </w:r>
      <w:r>
        <w:t xml:space="preserve"> </w:t>
      </w:r>
      <w:r>
        <w:t xml:space="preserve">obstructions,</w:t>
      </w:r>
      <w:r>
        <w:t xml:space="preserve"> </w:t>
      </w:r>
      <w:r>
        <w:t xml:space="preserve">and</w:t>
      </w:r>
      <w:r>
        <w:t xml:space="preserve"> </w:t>
      </w:r>
      <w:r>
        <w:t xml:space="preserve">research</w:t>
      </w:r>
      <w:r>
        <w:t xml:space="preserve"> </w:t>
      </w:r>
      <w:r>
        <w:t xml:space="preserve">direction,</w:t>
      </w:r>
      <w:r>
        <w:t xml:space="preserve"> </w:t>
      </w:r>
      <w:r>
        <w:t xml:space="preserve">10</w:t>
      </w:r>
      <w:r>
        <w:t xml:space="preserve"> </w:t>
      </w:r>
      <w:r>
        <w:t xml:space="preserve">October</w:t>
      </w:r>
      <w:r>
        <w:t xml:space="preserve"> </w:t>
      </w:r>
      <w:r>
        <w:t xml:space="preserve">2026</w:t>
      </w:r>
    </w:p>
    <w:p>
      <w:pPr>
        <w:pStyle w:val="Author"/>
      </w:pPr>
      <w:r>
        <w:t xml:space="preserve">Girish</w:t>
      </w:r>
      <w:r>
        <w:t xml:space="preserve"> </w:t>
      </w:r>
      <w:r>
        <w:t xml:space="preserve">Nallan</w:t>
      </w:r>
      <w:r>
        <w:t xml:space="preserve"> </w:t>
      </w:r>
      <w:r>
        <w:t xml:space="preserve">Chakravathy</w:t>
      </w:r>
    </w:p>
    <w:p>
      <w:pPr>
        <w:pStyle w:val="Author"/>
      </w:pPr>
      <w:r>
        <w:t xml:space="preserve">Sreedevi</w:t>
      </w:r>
      <w:r>
        <w:t xml:space="preserve"> </w:t>
      </w:r>
      <w:r>
        <w:t xml:space="preserve">Kannan</w:t>
      </w:r>
    </w:p>
    <w:p>
      <w:pPr>
        <w:pStyle w:val="Date"/>
      </w:pPr>
      <w:r>
        <w:t xml:space="preserve">10</w:t>
      </w:r>
      <w:r>
        <w:t xml:space="preserve"> </w:t>
      </w:r>
      <w:r>
        <w:t xml:space="preserve">October</w:t>
      </w:r>
      <w:r>
        <w:t xml:space="preserve"> </w:t>
      </w:r>
      <w:r>
        <w:t xml:space="preserve">2026</w:t>
      </w:r>
    </w:p>
    <w:p>
      <w:pPr>
        <w:pStyle w:val="BlockText"/>
      </w:pPr>
      <w:r>
        <w:rPr>
          <w:bCs/>
          <w:b/>
        </w:rPr>
        <w:t xml:space="preserve">Security notice.</w:t>
      </w:r>
      <w:r>
        <w:t xml:space="preserve"> </w:t>
      </w:r>
      <w:r>
        <w:t xml:space="preserve">This NCSG-only mathematical research draft is a revision based on the author’s 26-page SG-DIFRA-MDS manuscript. The GRS/LPN iteration is historical and is not a new approved active KEM. It is</w:t>
      </w:r>
      <w:r>
        <w:t xml:space="preserve"> </w:t>
      </w:r>
      <w:r>
        <w:rPr>
          <w:bCs/>
          <w:b/>
        </w:rPr>
        <w:t xml:space="preserve">not</w:t>
      </w:r>
      <w:r>
        <w:t xml:space="preserve"> </w:t>
      </w:r>
      <w:r>
        <w:t xml:space="preserve">a security certificate, a proof that MDS-HBCE or q-ary LPN is hard, or a valid claim of 128-, 192-, or 256-bit IND-CCA security. A complete reference implementation and independently reviewed concrete estimates are absent. The source paper is preserved conceptually in the sections below, with newly identified caveats and theorems made explicit.</w:t>
      </w:r>
    </w:p>
    <w:bookmarkStart w:id="20" w:name="abstract"/>
    <w:p>
      <w:pPr>
        <w:pStyle w:val="Heading1"/>
      </w:pPr>
      <w:r>
        <w:t xml:space="preserve">Abstract</w:t>
      </w:r>
    </w:p>
    <w:p>
      <w:pPr>
        <w:pStyle w:val="FirstParagraph"/>
      </w:pPr>
      <w:r>
        <w:t xml:space="preserve">SG-DIFRA is an attack-driven experimental key-encapsulation proposal constructed by separating public nonlinear constraint-system geometry (NCSG), secret incidence, and a hidden generalized Reed–Solomon (GRS) label system. Its earlier Boolean-fiber design leaked period-pair linear relations; dense labeling removed those relations but did not protect a shared planted secret; secret incidence repaired public-fiber correlation but an initial low-noise binary ciphertext was broken by nearly clean information sets and low-weight hidden-code dependencies. The archived 2026 large-field iteration employed symbols from</w:t>
      </w:r>
      <w:r>
        <w:t xml:space="preserve"> </w:t>
      </w:r>
      <m:oMath>
        <m:r>
          <m:t>K</m:t>
        </m:r>
        <m:r>
          <m:rPr>
            <m:sty m:val="p"/>
          </m:rPr>
          <m:t>=</m:t>
        </m:r>
        <m:sSub>
          <m:e>
            <m:r>
              <m:rPr>
                <m:sty m:val="p"/>
                <m:scr m:val="double-struck"/>
              </m:rPr>
              <m:t>F</m:t>
            </m:r>
          </m:e>
          <m:sub>
            <m:sSup>
              <m:e>
                <m:r>
                  <m:t>2</m:t>
                </m:r>
              </m:e>
              <m:sup>
                <m:r>
                  <m:t>10</m:t>
                </m:r>
              </m:sup>
            </m:sSup>
          </m:sub>
        </m:sSub>
      </m:oMath>
      <w:r>
        <w:t xml:space="preserve">, a hidden length-</w:t>
      </w:r>
      <m:oMath>
        <m:r>
          <m:t>M</m:t>
        </m:r>
      </m:oMath>
      <w:r>
        <w:t xml:space="preserve">, dimension-</w:t>
      </w:r>
      <m:oMath>
        <m:r>
          <m:t>u</m:t>
        </m:r>
      </m:oMath>
      <w:r>
        <w:t xml:space="preserve"> </w:t>
      </w:r>
      <w:r>
        <w:t xml:space="preserve">GRS code, and independently sampled</w:t>
      </w:r>
      <w:r>
        <w:t xml:space="preserve"> </w:t>
      </w:r>
      <m:oMath>
        <m:r>
          <m:t>K</m:t>
        </m:r>
      </m:oMath>
      <w:r>
        <w:t xml:space="preserve">-symmetric symbol error of probability</w:t>
      </w:r>
      <w:r>
        <w:t xml:space="preserve"> </w:t>
      </w:r>
      <m:oMath>
        <m:r>
          <m:t>ν</m:t>
        </m:r>
        <m:r>
          <m:rPr>
            <m:sty m:val="p"/>
          </m:rPr>
          <m:t>=</m:t>
        </m:r>
        <m:r>
          <m:t>3</m:t>
        </m:r>
        <m:r>
          <m:rPr>
            <m:sty m:val="p"/>
          </m:rPr>
          <m:t>/</m:t>
        </m:r>
        <m:r>
          <m:t>16</m:t>
        </m:r>
      </m:oMath>
      <w:r>
        <w:t xml:space="preserve">. Algebraic identities establish exact fiber regularity, derivative entropy, planted-row independence through weight</w:t>
      </w:r>
      <w:r>
        <w:t xml:space="preserve"> </w:t>
      </w:r>
      <m:oMath>
        <m:r>
          <m:t>u</m:t>
        </m:r>
      </m:oMath>
      <w:r>
        <w:t xml:space="preserve">, and finite correctness bounds.</w:t>
      </w:r>
    </w:p>
    <w:p>
      <w:pPr>
        <w:pStyle w:val="BodyText"/>
      </w:pPr>
      <w:r>
        <w:rPr>
          <w:bCs/>
          <w:b/>
        </w:rPr>
        <w:t xml:space="preserve">Round-5 security finding.</w:t>
      </w:r>
      <w:r>
        <w:t xml:space="preserve"> </w:t>
      </w:r>
      <w:r>
        <w:t xml:space="preserve">In the archived fixed-GF(1024) design, recovering one public rank-</w:t>
      </w:r>
      <m:oMath>
        <m:r>
          <m:t>u</m:t>
        </m:r>
      </m:oMath>
      <w:r>
        <w:t xml:space="preserve"> </w:t>
      </w:r>
      <w:r>
        <w:t xml:space="preserve">planted frame can be extended into recovery of all hidden label positions and exact public emulation of the secret bounded-distance decoder. Under explicitly polynomial public-key size and growing ambient dimension, this becomes a uniform polynomial-time honest-session-key recovery attack when the original KEM is correct. This is stronger than a public-key distinguisher, but it remains astronomically expensive at the three frozen finite profiles; it does not provide a secure NCSG-only replacement.</w:t>
      </w:r>
    </w:p>
    <w:p>
      <w:pPr>
        <w:pStyle w:val="BodyText"/>
      </w:pPr>
      <w:r>
        <w:rPr>
          <w:bCs/>
          <w:b/>
        </w:rPr>
        <w:t xml:space="preserve">Round-6 structural result.</w:t>
      </w:r>
      <w:r>
        <w:t xml:space="preserve"> </w:t>
      </w:r>
      <w:r>
        <w:t xml:space="preserve">A hidden</w:t>
      </w:r>
      <w:r>
        <w:t xml:space="preserve"> </w:t>
      </w:r>
      <m:oMath>
        <m:d>
          <m:dPr>
            <m:begChr m:val="("/>
            <m:endChr m:val=")"/>
            <m:sepChr m:val=""/>
            <m:grow/>
          </m:dPr>
          <m:e>
            <m:r>
              <m:t>r</m:t>
            </m:r>
            <m:r>
              <m:rPr>
                <m:sty m:val="p"/>
              </m:rPr>
              <m:t>+</m:t>
            </m:r>
            <m:r>
              <m:t>1</m:t>
            </m:r>
          </m:e>
        </m:d>
      </m:oMath>
      <w:r>
        <w:t xml:space="preserve">-dimensional affine-linearity subspace of each original publicly evaluable ternary NCSG predicate can be recovered by exhaustive public second-difference tests, with explicit tiny sampling-failure bounds for R1/R2/R3. This further rules out relying solely on a concealed local coordinate direction as a future cryptographic trapdoor; it does not change the independent dense-label ciphertext security game.</w:t>
      </w:r>
    </w:p>
    <w:p>
      <w:pPr>
        <w:pStyle w:val="BodyText"/>
      </w:pPr>
      <w:r>
        <w:t xml:space="preserve">This revision supplies a further exact result: after canonical flattening, the NCSG predicates and targets are statistically independent of the public label matrix, and the master secret can be eliminated from the decryption key without changing any decapsulation outcome. Consequently the proved NCSG worst-case facts do not imply the encryption security of this construction. A second issue is that the fixed field forces</w:t>
      </w:r>
      <w:r>
        <w:t xml:space="preserve"> </w:t>
      </w:r>
      <m:oMath>
        <m:r>
          <m:t>M</m:t>
        </m:r>
        <m:r>
          <m:rPr>
            <m:sty m:val="p"/>
          </m:rPr>
          <m:t>≤</m:t>
        </m:r>
        <m:r>
          <m:t>1024</m:t>
        </m:r>
      </m:oMath>
      <w:r>
        <w:t xml:space="preserve">, so three finite parameter records do not instantiate a growing asymptotic security family. The archived iteration’s one-bit security is only a conditional game-hybrid statement assuming</w:t>
      </w:r>
      <w:r>
        <w:t xml:space="preserve"> </w:t>
      </w:r>
      <w:r>
        <w:rPr>
          <w:bCs/>
          <w:b/>
        </w:rPr>
        <w:t xml:space="preserve">MDS-HBCE</w:t>
      </w:r>
      <w:r>
        <w:t xml:space="preserve"> </w:t>
      </w:r>
      <w:r>
        <w:t xml:space="preserve">and</w:t>
      </w:r>
      <w:r>
        <w:t xml:space="preserve"> </w:t>
      </w:r>
      <m:oMath>
        <m:r>
          <m:t>1024</m:t>
        </m:r>
      </m:oMath>
      <w:r>
        <w:rPr>
          <w:bCs/>
          <w:b/>
        </w:rPr>
        <w:t xml:space="preserve">-ary LPN</w:t>
      </w:r>
      <w:r>
        <w:t xml:space="preserve">, neither of which has been justified by a concrete security estimator or reduction to an established problem. The resulting contribution is a transparent cryptanalytic case study and falsifiable construction proposal,</w:t>
      </w:r>
      <w:r>
        <w:t xml:space="preserve"> </w:t>
      </w:r>
      <w:r>
        <w:rPr>
          <w:bCs/>
          <w:b/>
        </w:rPr>
        <w:t xml:space="preserve">not a proven post-quantum KEM</w:t>
      </w:r>
      <w:r>
        <w:t xml:space="preserve">.</w:t>
      </w:r>
    </w:p>
    <w:p>
      <w:pPr>
        <w:pStyle w:val="BodyText"/>
      </w:pPr>
      <w:r>
        <w:rPr>
          <w:bCs/>
          <w:b/>
        </w:rPr>
        <w:t xml:space="preserve">Keywords:</w:t>
      </w:r>
      <w:r>
        <w:t xml:space="preserve"> </w:t>
      </w:r>
      <w:r>
        <w:t xml:space="preserve">nonlinear constraints; finite differences; key encapsulation; Reed–Solomon; noisy linear equations; cryptanalysis; correctness bounds; quantum random oracle model.</w:t>
      </w:r>
    </w:p>
    <w:bookmarkEnd w:id="20"/>
    <w:bookmarkStart w:id="21" w:name="context-definitions-and-threat-model"/>
    <w:p>
      <w:pPr>
        <w:pStyle w:val="Heading1"/>
      </w:pPr>
      <w:r>
        <w:t xml:space="preserve">1. Context, definitions and threat model</w:t>
      </w:r>
    </w:p>
    <w:p>
      <w:pPr>
        <w:pStyle w:val="FirstParagraph"/>
      </w:pPr>
      <w:r>
        <w:t xml:space="preserve">Let</w:t>
      </w:r>
      <w:r>
        <w:t xml:space="preserve"> </w:t>
      </w:r>
      <m:oMath>
        <m:sSub>
          <m:e>
            <m:r>
              <m:rPr>
                <m:sty m:val="p"/>
                <m:scr m:val="double-struck"/>
              </m:rPr>
              <m:t>F</m:t>
            </m:r>
          </m:e>
          <m:sub>
            <m:r>
              <m:t>p</m:t>
            </m:r>
          </m:sub>
        </m:sSub>
      </m:oMath>
      <w:r>
        <w:t xml:space="preserve"> </w:t>
      </w:r>
      <w:r>
        <w:t xml:space="preserve">denote the field with</w:t>
      </w:r>
      <w:r>
        <w:t xml:space="preserve"> </w:t>
      </w:r>
      <m:oMath>
        <m:r>
          <m:t>p</m:t>
        </m:r>
      </m:oMath>
      <w:r>
        <w:t xml:space="preserve"> </w:t>
      </w:r>
      <w:r>
        <w:t xml:space="preserve">elements and</w:t>
      </w:r>
      <w:r>
        <w:t xml:space="preserve"> </w:t>
      </w:r>
      <m:oMath>
        <m:r>
          <m:t>K</m:t>
        </m:r>
        <m:r>
          <m:rPr>
            <m:sty m:val="p"/>
          </m:rPr>
          <m:t>=</m:t>
        </m:r>
        <m:sSub>
          <m:e>
            <m:r>
              <m:rPr>
                <m:sty m:val="p"/>
                <m:scr m:val="double-struck"/>
              </m:rPr>
              <m:t>F</m:t>
            </m:r>
          </m:e>
          <m:sub>
            <m:sSup>
              <m:e>
                <m:r>
                  <m:t>2</m:t>
                </m:r>
              </m:e>
              <m:sup>
                <m:r>
                  <m:t>10</m:t>
                </m:r>
              </m:sup>
            </m:sSup>
          </m:sub>
        </m:sSub>
      </m:oMath>
      <w:r>
        <w:t xml:space="preserve"> </w:t>
      </w:r>
      <w:r>
        <w:t xml:space="preserve">the field with</w:t>
      </w:r>
      <w:r>
        <w:t xml:space="preserve"> </w:t>
      </w:r>
      <m:oMath>
        <m:r>
          <m:t>Q</m:t>
        </m:r>
        <m:r>
          <m:rPr>
            <m:sty m:val="p"/>
          </m:rPr>
          <m:t>=</m:t>
        </m:r>
        <m:r>
          <m:t>1024</m:t>
        </m:r>
      </m:oMath>
      <w:r>
        <w:t xml:space="preserve"> </w:t>
      </w:r>
      <w:r>
        <w:t xml:space="preserve">elements. For a map</w:t>
      </w:r>
      <w:r>
        <w:t xml:space="preserve"> </w:t>
      </w:r>
      <m:oMath>
        <m:r>
          <m:t>P</m:t>
        </m:r>
        <m:r>
          <m:rPr>
            <m:sty m:val="p"/>
          </m:rPr>
          <m:t>:</m:t>
        </m:r>
        <m:sSubSup>
          <m:e>
            <m:r>
              <m:rPr>
                <m:sty m:val="p"/>
                <m:scr m:val="double-struck"/>
              </m:rPr>
              <m:t>F</m:t>
            </m:r>
          </m:e>
          <m:sub>
            <m:r>
              <m:t>p</m:t>
            </m:r>
          </m:sub>
          <m:sup>
            <m:r>
              <m:t>N</m:t>
            </m:r>
          </m:sup>
        </m:sSubSup>
        <m:r>
          <m:rPr>
            <m:sty m:val="p"/>
          </m:rPr>
          <m:t>→</m:t>
        </m:r>
        <m:sSubSup>
          <m:e>
            <m:r>
              <m:rPr>
                <m:sty m:val="p"/>
                <m:scr m:val="double-struck"/>
              </m:rPr>
              <m:t>F</m:t>
            </m:r>
          </m:e>
          <m:sub>
            <m:r>
              <m:t>p</m:t>
            </m:r>
          </m:sub>
          <m:sup>
            <m:r>
              <m:t>t</m:t>
            </m:r>
          </m:sup>
        </m:sSubSup>
      </m:oMath>
      <w:r>
        <w:t xml:space="preserve"> </w:t>
      </w:r>
      <w:r>
        <w:t xml:space="preserve">and a direction</w:t>
      </w:r>
      <w:r>
        <w:t xml:space="preserve"> </w:t>
      </w:r>
      <m:oMath>
        <m:r>
          <m:t>a</m:t>
        </m:r>
      </m:oMath>
      <w:r>
        <w:t xml:space="preserve">, define</w:t>
      </w:r>
    </w:p>
    <w:p>
      <w:pPr>
        <w:pStyle w:val="BodyText"/>
      </w:pPr>
      <m:oMathPara>
        <m:oMathParaPr>
          <m:jc m:val="center"/>
        </m:oMathParaPr>
        <m:oMath>
          <m:sSub>
            <m:e>
              <m:r>
                <m:t>Δ</m:t>
              </m:r>
            </m:e>
            <m:sub>
              <m:r>
                <m:t>a</m:t>
              </m:r>
            </m:sub>
          </m:sSub>
          <m:r>
            <m:t>P</m:t>
          </m:r>
          <m:d>
            <m:dPr>
              <m:begChr m:val="("/>
              <m:endChr m:val=")"/>
              <m:sepChr m:val=""/>
              <m:grow/>
            </m:dPr>
            <m:e>
              <m:r>
                <m:t>w</m:t>
              </m:r>
            </m:e>
          </m:d>
          <m:r>
            <m:rPr>
              <m:sty m:val="p"/>
            </m:rPr>
            <m:t>=</m:t>
          </m:r>
          <m:r>
            <m:t>P</m:t>
          </m:r>
          <m:d>
            <m:dPr>
              <m:begChr m:val="("/>
              <m:endChr m:val=")"/>
              <m:sepChr m:val=""/>
              <m:grow/>
            </m:dPr>
            <m:e>
              <m:r>
                <m:t>w</m:t>
              </m:r>
              <m:r>
                <m:rPr>
                  <m:sty m:val="p"/>
                </m:rPr>
                <m:t>+</m:t>
              </m:r>
              <m:r>
                <m:t>a</m:t>
              </m:r>
            </m:e>
          </m:d>
          <m:r>
            <m:rPr>
              <m:sty m:val="p"/>
            </m:rPr>
            <m:t>−</m:t>
          </m:r>
          <m:r>
            <m:t>P</m:t>
          </m:r>
          <m:d>
            <m:dPr>
              <m:begChr m:val="("/>
              <m:endChr m:val=")"/>
              <m:sepChr m:val=""/>
              <m:grow/>
            </m:dPr>
            <m:e>
              <m:r>
                <m:t>w</m:t>
              </m:r>
            </m:e>
          </m:d>
          <m:r>
            <m:rPr>
              <m:sty m:val="p"/>
            </m:rPr>
            <m:t>.</m:t>
          </m:r>
        </m:oMath>
      </m:oMathPara>
    </w:p>
    <w:p>
      <w:pPr>
        <w:pStyle w:val="FirstParagraph"/>
      </w:pPr>
      <w:r>
        <w:t xml:space="preserve">The NCSG differential-solvability problem asks whether given differential equations</w:t>
      </w:r>
      <w:r>
        <w:t xml:space="preserve"> </w:t>
      </w:r>
      <m:oMath>
        <m:sSub>
          <m:e>
            <m:r>
              <m:t>Δ</m:t>
            </m:r>
          </m:e>
          <m:sub>
            <m:sSub>
              <m:e>
                <m:r>
                  <m:t>a</m:t>
                </m:r>
              </m:e>
              <m:sub>
                <m:r>
                  <m:t>j</m:t>
                </m:r>
              </m:sub>
            </m:sSub>
          </m:sub>
        </m:sSub>
        <m:sSub>
          <m:e>
            <m:r>
              <m:t>P</m:t>
            </m:r>
          </m:e>
          <m:sub>
            <m:r>
              <m:t>j</m:t>
            </m:r>
          </m:sub>
        </m:sSub>
        <m:d>
          <m:dPr>
            <m:begChr m:val="("/>
            <m:endChr m:val=")"/>
            <m:sepChr m:val=""/>
            <m:grow/>
          </m:dPr>
          <m:e>
            <m:r>
              <m:t>w</m:t>
            </m:r>
          </m:e>
        </m:d>
        <m:r>
          <m:rPr>
            <m:sty m:val="p"/>
          </m:rPr>
          <m:t>=</m:t>
        </m:r>
        <m:sSub>
          <m:e>
            <m:r>
              <m:t>b</m:t>
            </m:r>
          </m:e>
          <m:sub>
            <m:r>
              <m:t>j</m:t>
            </m:r>
          </m:sub>
        </m:sSub>
      </m:oMath>
      <w:r>
        <w:t xml:space="preserve"> </w:t>
      </w:r>
      <w:r>
        <w:t xml:space="preserve">have a common solution. This is a</w:t>
      </w:r>
      <w:r>
        <w:t xml:space="preserve"> </w:t>
      </w:r>
      <w:r>
        <w:rPr>
          <w:iCs/>
          <w:i/>
        </w:rPr>
        <w:t xml:space="preserve">worst-case</w:t>
      </w:r>
      <w:r>
        <w:t xml:space="preserve"> </w:t>
      </w:r>
      <w:r>
        <w:t xml:space="preserve">decision language. The cryptographic challenge in the present candidate instead concerns an</w:t>
      </w:r>
      <w:r>
        <w:t xml:space="preserve"> </w:t>
      </w:r>
      <w:r>
        <w:rPr>
          <w:iCs/>
          <w:i/>
        </w:rPr>
        <w:t xml:space="preserve">average-case</w:t>
      </w:r>
      <w:r>
        <w:t xml:space="preserve"> </w:t>
      </w:r>
      <w:r>
        <w:t xml:space="preserve">public-label distribution and noisy samples over</w:t>
      </w:r>
      <w:r>
        <w:t xml:space="preserve"> </w:t>
      </w:r>
      <m:oMath>
        <m:r>
          <m:t>K</m:t>
        </m:r>
      </m:oMath>
      <w:r>
        <w:t xml:space="preserve">. These are different mathematical claims and no implication between their hardness has been proved.</w:t>
      </w:r>
    </w:p>
    <w:p>
      <w:pPr>
        <w:pStyle w:val="BodyText"/>
      </w:pPr>
      <w:r>
        <w:t xml:space="preserve">The adversary sees the entire public key, including all supports, predicates, target values, fiber sets, dense field labels, profile constants, and ciphertexts. A chosen-ciphertext adversary may make decapsulation queries subject to the standard challenge-ciphertext restriction. Reference security must consider attacks on the full frozen distribution, including hybrid structure, generalized birthday search, hidden-subspace recovery, large-field noisy-linear decoding, adaptive multi-target attacks, and quantum algorithms. A named work factor for a single attack is not a security lower bound.</w:t>
      </w:r>
    </w:p>
    <w:bookmarkEnd w:id="21"/>
    <w:bookmarkStart w:id="25" w:name="Xfef510034e7cb99f97c3e13b0937853e12e9301"/>
    <w:p>
      <w:pPr>
        <w:pStyle w:val="Heading1"/>
      </w:pPr>
      <w:r>
        <w:t xml:space="preserve">2. Construction history and confirmed attacks</w:t>
      </w:r>
    </w:p>
    <w:bookmarkStart w:id="22" w:name="boolean-period-attack"/>
    <w:p>
      <w:pPr>
        <w:pStyle w:val="Heading2"/>
      </w:pPr>
      <w:r>
        <w:t xml:space="preserve">2.1 Boolean-period attack</w:t>
      </w:r>
    </w:p>
    <w:p>
      <w:pPr>
        <w:pStyle w:val="FirstParagraph"/>
      </w:pPr>
      <w:r>
        <w:t xml:space="preserve">In the original binary construction, for the map</w:t>
      </w:r>
    </w:p>
    <w:p>
      <w:pPr>
        <w:pStyle w:val="BodyText"/>
      </w:pPr>
      <m:oMathPara>
        <m:oMathParaPr>
          <m:jc m:val="center"/>
        </m:oMathParaPr>
        <m:oMath>
          <m:r>
            <m:t>f</m:t>
          </m:r>
          <m:d>
            <m:dPr>
              <m:begChr m:val="("/>
              <m:endChr m:val=")"/>
              <m:sepChr m:val=""/>
              <m:grow/>
            </m:dPr>
            <m:e>
              <m:r>
                <m:t>x</m:t>
              </m:r>
            </m:e>
          </m:d>
          <m:r>
            <m:rPr>
              <m:sty m:val="p"/>
            </m:rPr>
            <m:t>=</m:t>
          </m:r>
          <m:r>
            <m:t>A</m:t>
          </m:r>
          <m:sSub>
            <m:e>
              <m:r>
                <m:t>u</m:t>
              </m:r>
            </m:e>
            <m:sub>
              <m:r>
                <m:t>L</m:t>
              </m:r>
            </m:sub>
          </m:sSub>
          <m:r>
            <m:rPr>
              <m:sty m:val="p"/>
            </m:rPr>
            <m:t>+</m:t>
          </m:r>
          <m:sSub>
            <m:e>
              <m:r>
                <m:t>Δ</m:t>
              </m:r>
            </m:e>
            <m:sub>
              <m:r>
                <m:t>a</m:t>
              </m:r>
            </m:sub>
          </m:sSub>
          <m:r>
            <m:t>Q</m:t>
          </m:r>
          <m:d>
            <m:dPr>
              <m:begChr m:val="("/>
              <m:endChr m:val=")"/>
              <m:sepChr m:val=""/>
              <m:grow/>
            </m:dPr>
            <m:e>
              <m:sSub>
                <m:e>
                  <m:r>
                    <m:t>u</m:t>
                  </m:r>
                </m:e>
                <m:sub>
                  <m:r>
                    <m:t>R</m:t>
                  </m:r>
                </m:sub>
              </m:sSub>
            </m:e>
          </m:d>
          <m:r>
            <m:rPr>
              <m:sty m:val="p"/>
            </m:rPr>
            <m:t>,</m:t>
          </m:r>
          <m:r>
            <m:t>  </m:t>
          </m:r>
          <m:d>
            <m:dPr>
              <m:begChr m:val="("/>
              <m:endChr m:val=")"/>
              <m:sepChr m:val=""/>
              <m:grow/>
            </m:dPr>
            <m:e>
              <m:sSub>
                <m:e>
                  <m:r>
                    <m:t>u</m:t>
                  </m:r>
                </m:e>
                <m:sub>
                  <m:r>
                    <m:t>L</m:t>
                  </m:r>
                </m:sub>
              </m:sSub>
              <m:r>
                <m:rPr>
                  <m:sty m:val="p"/>
                </m:rPr>
                <m:t>,</m:t>
              </m:r>
              <m:sSub>
                <m:e>
                  <m:r>
                    <m:t>u</m:t>
                  </m:r>
                </m:e>
                <m:sub>
                  <m:r>
                    <m:t>R</m:t>
                  </m:r>
                </m:sub>
              </m:sSub>
            </m:e>
          </m:d>
          <m:r>
            <m:rPr>
              <m:sty m:val="p"/>
            </m:rPr>
            <m:t>=</m:t>
          </m:r>
          <m:r>
            <m:t>B</m:t>
          </m:r>
          <m:r>
            <m:t>x</m:t>
          </m:r>
          <m:r>
            <m:rPr>
              <m:sty m:val="p"/>
            </m:rPr>
            <m:t>,</m:t>
          </m:r>
        </m:oMath>
      </m:oMathPara>
    </w:p>
    <w:p>
      <w:pPr>
        <w:pStyle w:val="FirstParagraph"/>
      </w:pPr>
      <w:r>
        <w:t xml:space="preserve">the change</w:t>
      </w:r>
      <w:r>
        <w:t xml:space="preserve"> </w:t>
      </w:r>
      <m:oMath>
        <m:r>
          <m:t>e</m:t>
        </m:r>
        <m:r>
          <m:rPr>
            <m:sty m:val="p"/>
          </m:rPr>
          <m:t>=</m:t>
        </m:r>
        <m:sSup>
          <m:e>
            <m:r>
              <m:t>B</m:t>
            </m:r>
          </m:e>
          <m:sup>
            <m:r>
              <m:rPr>
                <m:sty m:val="p"/>
              </m:rPr>
              <m:t>−</m:t>
            </m:r>
            <m:r>
              <m:t>1</m:t>
            </m:r>
          </m:sup>
        </m:sSup>
        <m:d>
          <m:dPr>
            <m:begChr m:val="("/>
            <m:endChr m:val=")"/>
            <m:sepChr m:val=""/>
            <m:grow/>
          </m:dPr>
          <m:e>
            <m:r>
              <m:t>0</m:t>
            </m:r>
            <m:r>
              <m:rPr>
                <m:sty m:val="p"/>
              </m:rPr>
              <m:t>,</m:t>
            </m:r>
            <m:r>
              <m:t>a</m:t>
            </m:r>
          </m:e>
        </m:d>
      </m:oMath>
      <w:r>
        <w:t xml:space="preserve"> </w:t>
      </w:r>
      <w:r>
        <w:t xml:space="preserve">obeys</w:t>
      </w:r>
      <w:r>
        <w:t xml:space="preserve"> </w:t>
      </w:r>
      <m:oMath>
        <m:r>
          <m:t>f</m:t>
        </m:r>
        <m:d>
          <m:dPr>
            <m:begChr m:val="("/>
            <m:endChr m:val=")"/>
            <m:sepChr m:val=""/>
            <m:grow/>
          </m:dPr>
          <m:e>
            <m:r>
              <m:t>x</m:t>
            </m:r>
            <m:r>
              <m:rPr>
                <m:sty m:val="p"/>
              </m:rPr>
              <m:t>+</m:t>
            </m:r>
            <m:r>
              <m:t>e</m:t>
            </m:r>
          </m:e>
        </m:d>
        <m:r>
          <m:rPr>
            <m:sty m:val="p"/>
          </m:rPr>
          <m:t>=</m:t>
        </m:r>
        <m:r>
          <m:t>f</m:t>
        </m:r>
        <m:d>
          <m:dPr>
            <m:begChr m:val="("/>
            <m:endChr m:val=")"/>
            <m:sepChr m:val=""/>
            <m:grow/>
          </m:dPr>
          <m:e>
            <m:r>
              <m:t>x</m:t>
            </m:r>
          </m:e>
        </m:d>
      </m:oMath>
      <w:r>
        <w:t xml:space="preserve"> </w:t>
      </w:r>
      <w:r>
        <w:t xml:space="preserve">because</w:t>
      </w:r>
      <w:r>
        <w:t xml:space="preserve"> </w:t>
      </w:r>
      <m:oMath>
        <m:r>
          <m:t>2</m:t>
        </m:r>
        <m:r>
          <m:t>a</m:t>
        </m:r>
        <m:r>
          <m:rPr>
            <m:sty m:val="p"/>
          </m:rPr>
          <m:t>=</m:t>
        </m:r>
        <m:r>
          <m:t>0</m:t>
        </m:r>
      </m:oMath>
      <w:r>
        <w:t xml:space="preserve">. Consequently complete fibers are partitioned into public period pairs. For an old affine one-hot incidence row</w:t>
      </w:r>
      <w:r>
        <w:t xml:space="preserve"> </w:t>
      </w:r>
      <m:oMath>
        <m:r>
          <m:t>h</m:t>
        </m:r>
        <m:d>
          <m:dPr>
            <m:begChr m:val="("/>
            <m:endChr m:val=")"/>
            <m:sepChr m:val=""/>
            <m:grow/>
          </m:dPr>
          <m:e>
            <m:r>
              <m:t>x</m:t>
            </m:r>
          </m:e>
        </m:d>
      </m:oMath>
      <w:r>
        <w:t xml:space="preserve">, any two distinct pairs satisfy</w:t>
      </w:r>
    </w:p>
    <w:p>
      <w:pPr>
        <w:pStyle w:val="BodyText"/>
      </w:pPr>
      <m:oMathPara>
        <m:oMathParaPr>
          <m:jc m:val="center"/>
        </m:oMathParaPr>
        <m:oMath>
          <m:r>
            <m:t>h</m:t>
          </m:r>
          <m:d>
            <m:dPr>
              <m:begChr m:val="("/>
              <m:endChr m:val=")"/>
              <m:sepChr m:val=""/>
              <m:grow/>
            </m:dPr>
            <m:e>
              <m:r>
                <m:t>x</m:t>
              </m:r>
            </m:e>
          </m:d>
          <m:r>
            <m:rPr>
              <m:sty m:val="p"/>
            </m:rPr>
            <m:t>+</m:t>
          </m:r>
          <m:r>
            <m:t>h</m:t>
          </m:r>
          <m:d>
            <m:dPr>
              <m:begChr m:val="("/>
              <m:endChr m:val=")"/>
              <m:sepChr m:val=""/>
              <m:grow/>
            </m:dPr>
            <m:e>
              <m:r>
                <m:t>x</m:t>
              </m:r>
              <m:r>
                <m:rPr>
                  <m:sty m:val="p"/>
                </m:rPr>
                <m:t>+</m:t>
              </m:r>
              <m:r>
                <m:t>e</m:t>
              </m:r>
            </m:e>
          </m:d>
          <m:r>
            <m:rPr>
              <m:sty m:val="p"/>
            </m:rPr>
            <m:t>+</m:t>
          </m:r>
          <m:r>
            <m:t>h</m:t>
          </m:r>
          <m:d>
            <m:dPr>
              <m:begChr m:val="("/>
              <m:endChr m:val=")"/>
              <m:sepChr m:val=""/>
              <m:grow/>
            </m:dPr>
            <m:e>
              <m:r>
                <m:t>y</m:t>
              </m:r>
            </m:e>
          </m:d>
          <m:r>
            <m:rPr>
              <m:sty m:val="p"/>
            </m:rPr>
            <m:t>+</m:t>
          </m:r>
          <m:r>
            <m:t>h</m:t>
          </m:r>
          <m:d>
            <m:dPr>
              <m:begChr m:val="("/>
              <m:endChr m:val=")"/>
              <m:sepChr m:val=""/>
              <m:grow/>
            </m:dPr>
            <m:e>
              <m:r>
                <m:t>y</m:t>
              </m:r>
              <m:r>
                <m:rPr>
                  <m:sty m:val="p"/>
                </m:rPr>
                <m:t>+</m:t>
              </m:r>
              <m:r>
                <m:t>e</m:t>
              </m:r>
            </m:e>
          </m:d>
          <m:r>
            <m:rPr>
              <m:sty m:val="p"/>
            </m:rPr>
            <m:t>=</m:t>
          </m:r>
          <m:r>
            <m:t>0</m:t>
          </m:r>
        </m:oMath>
      </m:oMathPara>
    </w:p>
    <w:p>
      <w:pPr>
        <w:pStyle w:val="FirstParagraph"/>
      </w:pPr>
      <w:r>
        <w:t xml:space="preserve">in characteristic two. A noisy four-row test distinguishes planted ciphertexts. Publishing complete one-hot fibers also creates low-weight subset-sum collisions. These are genuine attacks, not merely proof limitations.</w:t>
      </w:r>
    </w:p>
    <w:bookmarkEnd w:id="22"/>
    <w:bookmarkStart w:id="23" w:name="changes-in-the-intermediate-designs"/>
    <w:p>
      <w:pPr>
        <w:pStyle w:val="Heading2"/>
      </w:pPr>
      <w:r>
        <w:t xml:space="preserve">2.2 Changes in the intermediate designs</w:t>
      </w:r>
    </w:p>
    <w:p>
      <w:pPr>
        <w:pStyle w:val="FirstParagraph"/>
      </w:pPr>
      <w:r>
        <w:t xml:space="preserve">Candidate subsampling prevented complete-fiber publication but exposed a small-list consistency search. Odd-characteristic maximum-entropy derivatives and dense independent labels removed binary period-pair identities. Nevertheless a planted shared secret influenced public-fiber marginal distributions, permitting an attack statistic based on centered marginals. Secret incidence then generated public predicates, targets, and fibers</w:t>
      </w:r>
      <w:r>
        <w:t xml:space="preserve"> </w:t>
      </w:r>
      <w:r>
        <w:rPr>
          <w:iCs/>
          <w:i/>
        </w:rPr>
        <w:t xml:space="preserve">before</w:t>
      </w:r>
      <w:r>
        <w:t xml:space="preserve"> </w:t>
      </w:r>
      <w:r>
        <w:t xml:space="preserve">independent hidden selections, eliminating this particular correlation.</w:t>
      </w:r>
    </w:p>
    <w:bookmarkEnd w:id="23"/>
    <w:bookmarkStart w:id="24" w:name="X19cce0a1cbc868c19d85943f1f96d3a071d8bed"/>
    <w:p>
      <w:pPr>
        <w:pStyle w:val="Heading2"/>
      </w:pPr>
      <w:r>
        <w:t xml:space="preserve">2.3 First secret-incidence profiles: another break</w:t>
      </w:r>
    </w:p>
    <w:p>
      <w:pPr>
        <w:pStyle w:val="FirstParagraph"/>
      </w:pPr>
      <w:r>
        <w:t xml:space="preserve">The earlier secret-incidence design used binary noise</w:t>
      </w:r>
      <w:r>
        <w:t xml:space="preserve"> </w:t>
      </w:r>
      <m:oMath>
        <m:r>
          <m:t>ν</m:t>
        </m:r>
        <m:r>
          <m:rPr>
            <m:sty m:val="p"/>
          </m:rPr>
          <m:t>=</m:t>
        </m:r>
        <m:sSup>
          <m:e>
            <m:r>
              <m:t>10</m:t>
            </m:r>
          </m:e>
          <m:sup>
            <m:r>
              <m:rPr>
                <m:sty m:val="p"/>
              </m:rPr>
              <m:t>−</m:t>
            </m:r>
            <m:r>
              <m:t>3</m:t>
            </m:r>
          </m:sup>
        </m:sSup>
      </m:oMath>
      <w:r>
        <w:t xml:space="preserve">. A random invertible</w:t>
      </w:r>
      <w:r>
        <w:t xml:space="preserve"> </w:t>
      </w:r>
      <m:oMath>
        <m:r>
          <m:t>N</m:t>
        </m:r>
      </m:oMath>
      <w:r>
        <w:t xml:space="preserve">-row subset of a public matrix was error-free with probability</w:t>
      </w:r>
      <w:r>
        <w:t xml:space="preserve"> </w:t>
      </w:r>
      <m:oMath>
        <m:sSup>
          <m:e>
            <m:d>
              <m:dPr>
                <m:begChr m:val="("/>
                <m:endChr m:val=")"/>
                <m:sepChr m:val=""/>
                <m:grow/>
              </m:dPr>
              <m:e>
                <m:r>
                  <m:t>1</m:t>
                </m:r>
                <m:r>
                  <m:rPr>
                    <m:sty m:val="p"/>
                  </m:rPr>
                  <m:t>−</m:t>
                </m:r>
                <m:r>
                  <m:t>ν</m:t>
                </m:r>
              </m:e>
            </m:d>
          </m:e>
          <m:sup>
            <m:r>
              <m:t>N</m:t>
            </m:r>
          </m:sup>
        </m:sSup>
      </m:oMath>
      <w:r>
        <w:t xml:space="preserve">, constant at the tested dimensions. Solving that basis and validating against other equations recovered the ephemeral vector. Repetition turned the distinguisher into a route to the deterministic FO message and shared key. An independent low-weight-relation attack targeted binary hidden codes with dual-weight examples around 5–11.</w:t>
      </w:r>
    </w:p>
    <w:p>
      <w:pPr>
        <w:pStyle w:val="BodyText"/>
      </w:pPr>
      <w:r>
        <w:t xml:space="preserve">The present large-field repair changes both the code and noise rate. Its exact MDS dependency threshold removes the</w:t>
      </w:r>
      <w:r>
        <w:t xml:space="preserve"> </w:t>
      </w:r>
      <w:r>
        <w:rPr>
          <w:iCs/>
          <w:i/>
        </w:rPr>
        <w:t xml:space="preserve">specific</w:t>
      </w:r>
      <w:r>
        <w:t xml:space="preserve"> </w:t>
      </w:r>
      <w:r>
        <w:t xml:space="preserve">low-weight attack. Its</w:t>
      </w:r>
      <w:r>
        <w:t xml:space="preserve"> </w:t>
      </w:r>
      <m:oMath>
        <m:r>
          <m:t>3</m:t>
        </m:r>
        <m:r>
          <m:rPr>
            <m:sty m:val="p"/>
          </m:rPr>
          <m:t>/</m:t>
        </m:r>
        <m:r>
          <m:t>16</m:t>
        </m:r>
      </m:oMath>
      <w:r>
        <w:t xml:space="preserve"> </w:t>
      </w:r>
      <w:r>
        <w:t xml:space="preserve">symbol noise makes the earlier entirely-clean-basis strategy exponential in</w:t>
      </w:r>
      <w:r>
        <w:t xml:space="preserve"> </w:t>
      </w:r>
      <m:oMath>
        <m:r>
          <m:t>N</m:t>
        </m:r>
      </m:oMath>
      <w:r>
        <w:t xml:space="preserve">. Neither assertion rules out more efficient algorithms.</w:t>
      </w:r>
    </w:p>
    <w:bookmarkEnd w:id="24"/>
    <w:bookmarkEnd w:id="25"/>
    <w:bookmarkStart w:id="26" w:name="ncsg-worst-case-mathematics"/>
    <w:p>
      <w:pPr>
        <w:pStyle w:val="Heading1"/>
      </w:pPr>
      <w:r>
        <w:t xml:space="preserve">3. NCSG worst-case mathematics</w:t>
      </w:r>
    </w:p>
    <w:p>
      <w:pPr>
        <w:pStyle w:val="FirstParagraph"/>
      </w:pPr>
      <w:r>
        <w:t xml:space="preserve">For Boolean</w:t>
      </w:r>
      <w:r>
        <w:t xml:space="preserve"> </w:t>
      </w:r>
      <m:oMath>
        <m:r>
          <m:t>a</m:t>
        </m:r>
        <m:r>
          <m:rPr>
            <m:sty m:val="p"/>
          </m:rPr>
          <m:t>,</m:t>
        </m:r>
        <m:r>
          <m:t>b</m:t>
        </m:r>
        <m:r>
          <m:rPr>
            <m:sty m:val="p"/>
          </m:rPr>
          <m:t>,</m:t>
        </m:r>
        <m:r>
          <m:t>c</m:t>
        </m:r>
        <m:r>
          <m:rPr>
            <m:sty m:val="p"/>
          </m:rPr>
          <m:t>,</m:t>
        </m:r>
        <m:r>
          <m:t>y</m:t>
        </m:r>
      </m:oMath>
      <w:r>
        <w:t xml:space="preserve">, work in</w:t>
      </w:r>
      <w:r>
        <w:t xml:space="preserve"> </w:t>
      </w:r>
      <m:oMath>
        <m:sSub>
          <m:e>
            <m:r>
              <m:rPr>
                <m:sty m:val="p"/>
                <m:scr m:val="double-struck"/>
              </m:rPr>
              <m:t>F</m:t>
            </m:r>
          </m:e>
          <m:sub>
            <m:r>
              <m:t>2</m:t>
            </m:r>
          </m:sub>
        </m:sSub>
      </m:oMath>
      <w:r>
        <w:t xml:space="preserve"> </w:t>
      </w:r>
      <w:r>
        <w:t xml:space="preserve">and put</w:t>
      </w:r>
    </w:p>
    <w:p>
      <w:pPr>
        <w:pStyle w:val="BodyText"/>
      </w:pPr>
      <m:oMathPara>
        <m:oMathParaPr>
          <m:jc m:val="center"/>
        </m:oMathParaPr>
        <m:oMath>
          <m:r>
            <m:t>g</m:t>
          </m:r>
          <m:d>
            <m:dPr>
              <m:begChr m:val="("/>
              <m:endChr m:val=")"/>
              <m:sepChr m:val=""/>
              <m:grow/>
            </m:dPr>
            <m:e>
              <m:r>
                <m:t>a</m:t>
              </m:r>
              <m:r>
                <m:rPr>
                  <m:sty m:val="p"/>
                </m:rPr>
                <m:t>,</m:t>
              </m:r>
              <m:r>
                <m:t>b</m:t>
              </m:r>
              <m:r>
                <m:rPr>
                  <m:sty m:val="p"/>
                </m:rPr>
                <m:t>,</m:t>
              </m:r>
              <m:r>
                <m:t>c</m:t>
              </m:r>
              <m:r>
                <m:rPr>
                  <m:sty m:val="p"/>
                </m:rPr>
                <m:t>,</m:t>
              </m:r>
              <m:r>
                <m:t>y</m:t>
              </m:r>
            </m:e>
          </m:d>
          <m:r>
            <m:rPr>
              <m:sty m:val="p"/>
            </m:rPr>
            <m:t>=</m:t>
          </m:r>
          <m:r>
            <m:t>a</m:t>
          </m:r>
          <m:r>
            <m:rPr>
              <m:sty m:val="p"/>
            </m:rPr>
            <m:t>+</m:t>
          </m:r>
          <m:r>
            <m:t>b</m:t>
          </m:r>
          <m:r>
            <m:rPr>
              <m:sty m:val="p"/>
            </m:rPr>
            <m:t>+</m:t>
          </m:r>
          <m:r>
            <m:t>c</m:t>
          </m:r>
          <m:r>
            <m:rPr>
              <m:sty m:val="p"/>
            </m:rPr>
            <m:t>+</m:t>
          </m:r>
          <m:r>
            <m:t>a</m:t>
          </m:r>
          <m:r>
            <m:t>b</m:t>
          </m:r>
          <m:r>
            <m:rPr>
              <m:sty m:val="p"/>
            </m:rPr>
            <m:t>+</m:t>
          </m:r>
          <m:r>
            <m:t>a</m:t>
          </m:r>
          <m:r>
            <m:t>c</m:t>
          </m:r>
          <m:r>
            <m:rPr>
              <m:sty m:val="p"/>
            </m:rPr>
            <m:t>+</m:t>
          </m:r>
          <m:r>
            <m:t>b</m:t>
          </m:r>
          <m:r>
            <m:t>c</m:t>
          </m:r>
          <m:r>
            <m:rPr>
              <m:sty m:val="p"/>
            </m:rPr>
            <m:t>+</m:t>
          </m:r>
          <m:r>
            <m:t>a</m:t>
          </m:r>
          <m:r>
            <m:t>b</m:t>
          </m:r>
          <m:r>
            <m:t>c</m:t>
          </m:r>
          <m:r>
            <m:rPr>
              <m:sty m:val="p"/>
            </m:rPr>
            <m:t>+</m:t>
          </m:r>
          <m:r>
            <m:t>y</m:t>
          </m:r>
          <m:d>
            <m:dPr>
              <m:begChr m:val="("/>
              <m:endChr m:val=")"/>
              <m:sepChr m:val=""/>
              <m:grow/>
            </m:dPr>
            <m:e>
              <m:r>
                <m:t>a</m:t>
              </m:r>
              <m:r>
                <m:rPr>
                  <m:sty m:val="p"/>
                </m:rPr>
                <m:t>+</m:t>
              </m:r>
              <m:r>
                <m:t>b</m:t>
              </m:r>
              <m:r>
                <m:rPr>
                  <m:sty m:val="p"/>
                </m:rPr>
                <m:t>+</m:t>
              </m:r>
              <m:r>
                <m:t>c</m:t>
              </m:r>
              <m:r>
                <m:rPr>
                  <m:sty m:val="p"/>
                </m:rPr>
                <m:t>+</m:t>
              </m:r>
              <m:r>
                <m:t>a</m:t>
              </m:r>
              <m:r>
                <m:t>b</m:t>
              </m:r>
              <m:r>
                <m:rPr>
                  <m:sty m:val="p"/>
                </m:rPr>
                <m:t>+</m:t>
              </m:r>
              <m:r>
                <m:t>a</m:t>
              </m:r>
              <m:r>
                <m:t>c</m:t>
              </m:r>
              <m:r>
                <m:rPr>
                  <m:sty m:val="p"/>
                </m:rPr>
                <m:t>+</m:t>
              </m:r>
              <m:r>
                <m:t>b</m:t>
              </m:r>
              <m:r>
                <m:t>c</m:t>
              </m:r>
            </m:e>
          </m:d>
          <m:r>
            <m:rPr>
              <m:sty m:val="p"/>
            </m:rPr>
            <m:t>.</m:t>
          </m:r>
        </m:oMath>
      </m:oMathPara>
    </w:p>
    <w:p>
      <w:pPr>
        <w:pStyle w:val="FirstParagraph"/>
      </w:pPr>
      <w:r>
        <w:t xml:space="preserve">A direct 16-case truth table gives exactly eight accepted tuples with</w:t>
      </w:r>
      <w:r>
        <w:t xml:space="preserve"> </w:t>
      </w:r>
      <m:oMath>
        <m:r>
          <m:t>g</m:t>
        </m:r>
        <m:r>
          <m:rPr>
            <m:sty m:val="p"/>
          </m:rPr>
          <m:t>=</m:t>
        </m:r>
        <m:r>
          <m:t>1</m:t>
        </m:r>
      </m:oMath>
      <w:r>
        <w:t xml:space="preserve">, and</w:t>
      </w:r>
    </w:p>
    <w:p>
      <w:pPr>
        <w:pStyle w:val="BodyText"/>
      </w:pPr>
      <m:oMathPara>
        <m:oMathParaPr>
          <m:jc m:val="center"/>
        </m:oMathParaPr>
        <m:oMath>
          <m:d>
            <m:dPr>
              <m:begChr m:val="("/>
              <m:endChr m:val=")"/>
              <m:sepChr m:val=""/>
              <m:grow/>
            </m:dPr>
            <m:e>
              <m:r>
                <m:rPr>
                  <m:sty m:val="p"/>
                </m:rPr>
                <m:t>∃</m:t>
              </m:r>
              <m:r>
                <m:t>y</m:t>
              </m:r>
              <m:r>
                <m:t> </m:t>
              </m:r>
              <m:r>
                <m:t>g</m:t>
              </m:r>
              <m:d>
                <m:dPr>
                  <m:begChr m:val="("/>
                  <m:endChr m:val=")"/>
                  <m:sepChr m:val=""/>
                  <m:grow/>
                </m:dPr>
                <m:e>
                  <m:r>
                    <m:t>a</m:t>
                  </m:r>
                  <m:r>
                    <m:rPr>
                      <m:sty m:val="p"/>
                    </m:rPr>
                    <m:t>,</m:t>
                  </m:r>
                  <m:r>
                    <m:t>b</m:t>
                  </m:r>
                  <m:r>
                    <m:rPr>
                      <m:sty m:val="p"/>
                    </m:rPr>
                    <m:t>,</m:t>
                  </m:r>
                  <m:r>
                    <m:t>c</m:t>
                  </m:r>
                  <m:r>
                    <m:rPr>
                      <m:sty m:val="p"/>
                    </m:rPr>
                    <m:t>,</m:t>
                  </m:r>
                  <m:r>
                    <m:t>y</m:t>
                  </m:r>
                </m:e>
              </m:d>
              <m:r>
                <m:rPr>
                  <m:sty m:val="p"/>
                </m:rPr>
                <m:t>=</m:t>
              </m:r>
              <m:r>
                <m:t>1</m:t>
              </m:r>
            </m:e>
          </m:d>
          <m:r>
            <m:rPr>
              <m:sty m:val="p"/>
            </m:rPr>
            <m:t>⇔</m:t>
          </m:r>
          <m:d>
            <m:dPr>
              <m:begChr m:val="("/>
              <m:endChr m:val=")"/>
              <m:sepChr m:val=""/>
              <m:grow/>
            </m:dPr>
            <m:e>
              <m:r>
                <m:t>a</m:t>
              </m:r>
              <m:r>
                <m:rPr>
                  <m:sty m:val="p"/>
                </m:rPr>
                <m:t>∨</m:t>
              </m:r>
              <m:r>
                <m:t>b</m:t>
              </m:r>
              <m:r>
                <m:rPr>
                  <m:sty m:val="p"/>
                </m:rPr>
                <m:t>∨</m:t>
              </m:r>
              <m:r>
                <m:t>c</m:t>
              </m:r>
            </m:e>
          </m:d>
          <m:r>
            <m:rPr>
              <m:sty m:val="p"/>
            </m:rPr>
            <m:t>.</m:t>
          </m:r>
        </m:oMath>
      </m:oMathPara>
    </w:p>
    <w:p>
      <w:pPr>
        <w:pStyle w:val="FirstParagraph"/>
      </w:pPr>
      <w:r>
        <w:t xml:space="preserve">For a 3-CNF formula with clauses</w:t>
      </w:r>
      <w:r>
        <w:t xml:space="preserve"> </w:t>
      </w:r>
      <m:oMath>
        <m:sSub>
          <m:e>
            <m:r>
              <m:t>C</m:t>
            </m:r>
          </m:e>
          <m:sub>
            <m:r>
              <m:t>j</m:t>
            </m:r>
          </m:sub>
        </m:sSub>
      </m:oMath>
      <w:r>
        <w:t xml:space="preserve">, introduce one balancing bit</w:t>
      </w:r>
      <w:r>
        <w:t xml:space="preserve"> </w:t>
      </w:r>
      <m:oMath>
        <m:sSub>
          <m:e>
            <m:r>
              <m:t>y</m:t>
            </m:r>
          </m:e>
          <m:sub>
            <m:r>
              <m:t>j</m:t>
            </m:r>
          </m:sub>
        </m:sSub>
      </m:oMath>
      <w:r>
        <w:t xml:space="preserve"> </w:t>
      </w:r>
      <w:r>
        <w:t xml:space="preserve">per clause and one global direction bit</w:t>
      </w:r>
      <w:r>
        <w:t xml:space="preserve"> </w:t>
      </w:r>
      <m:oMath>
        <m:r>
          <m:t>z</m:t>
        </m:r>
      </m:oMath>
      <w:r>
        <w:t xml:space="preserve">. Define a</w:t>
      </w:r>
      <w:r>
        <w:t xml:space="preserve"> </w:t>
      </w:r>
      <w:r>
        <w:rPr>
          <w:iCs/>
          <w:i/>
        </w:rPr>
        <w:t xml:space="preserve">single vector-valued potential</w:t>
      </w:r>
    </w:p>
    <w:p>
      <w:pPr>
        <w:pStyle w:val="BodyText"/>
      </w:pPr>
      <m:oMathPara>
        <m:oMathParaPr>
          <m:jc m:val="center"/>
        </m:oMathParaPr>
        <m:oMath>
          <m:r>
            <m:t>P</m:t>
          </m:r>
          <m:d>
            <m:dPr>
              <m:begChr m:val="("/>
              <m:endChr m:val=")"/>
              <m:sepChr m:val=""/>
              <m:grow/>
            </m:dPr>
            <m:e>
              <m:r>
                <m:t>x</m:t>
              </m:r>
              <m:r>
                <m:rPr>
                  <m:sty m:val="p"/>
                </m:rPr>
                <m:t>,</m:t>
              </m:r>
              <m:r>
                <m:t>y</m:t>
              </m:r>
              <m:r>
                <m:rPr>
                  <m:sty m:val="p"/>
                </m:rPr>
                <m:t>,</m:t>
              </m:r>
              <m:r>
                <m:t>z</m:t>
              </m:r>
            </m:e>
          </m:d>
          <m:r>
            <m:rPr>
              <m:sty m:val="p"/>
            </m:rPr>
            <m:t>=</m:t>
          </m:r>
          <m:d>
            <m:dPr>
              <m:begChr m:val="("/>
              <m:endChr m:val=")"/>
              <m:sepChr m:val=""/>
              <m:grow/>
            </m:dPr>
            <m:e>
              <m:r>
                <m:t>z</m:t>
              </m:r>
              <m:d>
                <m:dPr>
                  <m:begChr m:val="("/>
                  <m:endChr m:val=")"/>
                  <m:sepChr m:val=""/>
                  <m:grow/>
                </m:dPr>
                <m:e>
                  <m:r>
                    <m:t>1</m:t>
                  </m:r>
                  <m:r>
                    <m:rPr>
                      <m:sty m:val="p"/>
                    </m:rPr>
                    <m:t>+</m:t>
                  </m:r>
                  <m:sSub>
                    <m:e>
                      <m:r>
                        <m:t>g</m:t>
                      </m:r>
                    </m:e>
                    <m:sub>
                      <m:r>
                        <m:t>1</m:t>
                      </m:r>
                    </m:sub>
                  </m:sSub>
                  <m:d>
                    <m:dPr>
                      <m:begChr m:val="("/>
                      <m:endChr m:val=")"/>
                      <m:sepChr m:val=""/>
                      <m:grow/>
                    </m:dPr>
                    <m:e>
                      <m:r>
                        <m:t>x</m:t>
                      </m:r>
                      <m:r>
                        <m:rPr>
                          <m:sty m:val="p"/>
                        </m:rPr>
                        <m:t>,</m:t>
                      </m:r>
                      <m:sSub>
                        <m:e>
                          <m:r>
                            <m:t>y</m:t>
                          </m:r>
                        </m:e>
                        <m:sub>
                          <m:r>
                            <m:t>1</m:t>
                          </m:r>
                        </m:sub>
                      </m:sSub>
                    </m:e>
                  </m:d>
                </m:e>
              </m:d>
              <m:r>
                <m:rPr>
                  <m:sty m:val="p"/>
                </m:rPr>
                <m:t>,</m:t>
              </m:r>
              <m:r>
                <m:rPr>
                  <m:sty m:val="p"/>
                </m:rPr>
                <m:t>…</m:t>
              </m:r>
              <m:r>
                <m:rPr>
                  <m:sty m:val="p"/>
                </m:rPr>
                <m:t>,</m:t>
              </m:r>
              <m:r>
                <m:t>z</m:t>
              </m:r>
              <m:d>
                <m:dPr>
                  <m:begChr m:val="("/>
                  <m:endChr m:val=")"/>
                  <m:sepChr m:val=""/>
                  <m:grow/>
                </m:dPr>
                <m:e>
                  <m:r>
                    <m:t>1</m:t>
                  </m:r>
                  <m:r>
                    <m:rPr>
                      <m:sty m:val="p"/>
                    </m:rPr>
                    <m:t>+</m:t>
                  </m:r>
                  <m:sSub>
                    <m:e>
                      <m:r>
                        <m:t>g</m:t>
                      </m:r>
                    </m:e>
                    <m:sub>
                      <m:r>
                        <m:t>m</m:t>
                      </m:r>
                    </m:sub>
                  </m:sSub>
                  <m:d>
                    <m:dPr>
                      <m:begChr m:val="("/>
                      <m:endChr m:val=")"/>
                      <m:sepChr m:val=""/>
                      <m:grow/>
                    </m:dPr>
                    <m:e>
                      <m:r>
                        <m:t>x</m:t>
                      </m:r>
                      <m:r>
                        <m:rPr>
                          <m:sty m:val="p"/>
                        </m:rPr>
                        <m:t>,</m:t>
                      </m:r>
                      <m:sSub>
                        <m:e>
                          <m:r>
                            <m:t>y</m:t>
                          </m:r>
                        </m:e>
                        <m:sub>
                          <m:r>
                            <m:t>m</m:t>
                          </m:r>
                        </m:sub>
                      </m:sSub>
                    </m:e>
                  </m:d>
                </m:e>
              </m:d>
            </m:e>
          </m:d>
          <m:r>
            <m:rPr>
              <m:sty m:val="p"/>
            </m:rPr>
            <m:t>.</m:t>
          </m:r>
        </m:oMath>
      </m:oMathPara>
    </w:p>
    <w:p>
      <w:pPr>
        <w:pStyle w:val="FirstParagraph"/>
      </w:pPr>
      <w:r>
        <w:t xml:space="preserve">Then</w:t>
      </w:r>
      <w:r>
        <w:t xml:space="preserve"> </w:t>
      </w:r>
      <m:oMath>
        <m:sSub>
          <m:e>
            <m:r>
              <m:t>Δ</m:t>
            </m:r>
          </m:e>
          <m:sub>
            <m:sSub>
              <m:e>
                <m:r>
                  <m:t>e</m:t>
                </m:r>
              </m:e>
              <m:sub>
                <m:r>
                  <m:t>z</m:t>
                </m:r>
              </m:sub>
            </m:sSub>
          </m:sub>
        </m:sSub>
        <m:r>
          <m:t>P</m:t>
        </m:r>
        <m:r>
          <m:rPr>
            <m:sty m:val="p"/>
          </m:rPr>
          <m:t>=</m:t>
        </m:r>
        <m:d>
          <m:dPr>
            <m:begChr m:val="("/>
            <m:endChr m:val=")"/>
            <m:sepChr m:val=""/>
            <m:grow/>
          </m:dPr>
          <m:e>
            <m:r>
              <m:t>1</m:t>
            </m:r>
            <m:r>
              <m:rPr>
                <m:sty m:val="p"/>
              </m:rPr>
              <m:t>+</m:t>
            </m:r>
            <m:sSub>
              <m:e>
                <m:r>
                  <m:t>g</m:t>
                </m:r>
              </m:e>
              <m:sub>
                <m:r>
                  <m:t>1</m:t>
                </m:r>
              </m:sub>
            </m:sSub>
            <m:r>
              <m:rPr>
                <m:sty m:val="p"/>
              </m:rPr>
              <m:t>,</m:t>
            </m:r>
            <m:r>
              <m:rPr>
                <m:sty m:val="p"/>
              </m:rPr>
              <m:t>…</m:t>
            </m:r>
            <m:r>
              <m:rPr>
                <m:sty m:val="p"/>
              </m:rPr>
              <m:t>,</m:t>
            </m:r>
            <m:r>
              <m:t>1</m:t>
            </m:r>
            <m:r>
              <m:rPr>
                <m:sty m:val="p"/>
              </m:rPr>
              <m:t>+</m:t>
            </m:r>
            <m:sSub>
              <m:e>
                <m:r>
                  <m:t>g</m:t>
                </m:r>
              </m:e>
              <m:sub>
                <m:r>
                  <m:t>m</m:t>
                </m:r>
              </m:sub>
            </m:sSub>
          </m:e>
        </m:d>
      </m:oMath>
      <w:r>
        <w:t xml:space="preserve">; a zero target has a solution precisely when the original 3-CNF has one. The potential components have degree at most four, so this is an explicit polynomial many-one reduction proving the restricted NCSG-DS decision problem NP-complete. A distinct scalar-local fresh-direction formulation is obtained by using a separate</w:t>
      </w:r>
      <w:r>
        <w:t xml:space="preserve"> </w:t>
      </w:r>
      <m:oMath>
        <m:sSub>
          <m:e>
            <m:r>
              <m:t>z</m:t>
            </m:r>
          </m:e>
          <m:sub>
            <m:r>
              <m:t>j</m:t>
            </m:r>
          </m:sub>
        </m:sSub>
      </m:oMath>
      <w:r>
        <w:t xml:space="preserve"> </w:t>
      </w:r>
      <w:r>
        <w:t xml:space="preserve">for every clause. This theorem does</w:t>
      </w:r>
      <w:r>
        <w:t xml:space="preserve"> </w:t>
      </w:r>
      <w:r>
        <w:rPr>
          <w:bCs/>
          <w:b/>
        </w:rPr>
        <w:t xml:space="preserve">not</w:t>
      </w:r>
      <w:r>
        <w:t xml:space="preserve"> </w:t>
      </w:r>
      <w:r>
        <w:t xml:space="preserve">imply average-case one-wayness.</w:t>
      </w:r>
    </w:p>
    <w:p>
      <w:pPr>
        <w:pStyle w:val="BodyText"/>
      </w:pPr>
      <w:r>
        <w:t xml:space="preserve">Affine covariance follows directly: if</w:t>
      </w:r>
      <w:r>
        <w:t xml:space="preserve"> </w:t>
      </w:r>
      <m:oMath>
        <m:r>
          <m:t>ϕ</m:t>
        </m:r>
        <m:d>
          <m:dPr>
            <m:begChr m:val="("/>
            <m:endChr m:val=")"/>
            <m:sepChr m:val=""/>
            <m:grow/>
          </m:dPr>
          <m:e>
            <m:r>
              <m:t>w</m:t>
            </m:r>
          </m:e>
        </m:d>
        <m:r>
          <m:rPr>
            <m:sty m:val="p"/>
          </m:rPr>
          <m:t>=</m:t>
        </m:r>
        <m:r>
          <m:t>T</m:t>
        </m:r>
        <m:r>
          <m:t>w</m:t>
        </m:r>
        <m:r>
          <m:rPr>
            <m:sty m:val="p"/>
          </m:rPr>
          <m:t>+</m:t>
        </m:r>
        <m:r>
          <m:t>c</m:t>
        </m:r>
      </m:oMath>
      <w:r>
        <w:t xml:space="preserve"> </w:t>
      </w:r>
      <w:r>
        <w:t xml:space="preserve">with invertible</w:t>
      </w:r>
      <w:r>
        <w:t xml:space="preserve"> </w:t>
      </w:r>
      <m:oMath>
        <m:r>
          <m:t>T</m:t>
        </m:r>
      </m:oMath>
      <w:r>
        <w:t xml:space="preserve"> </w:t>
      </w:r>
      <w:r>
        <w:t xml:space="preserve">and</w:t>
      </w:r>
      <w:r>
        <w:t xml:space="preserve"> </w:t>
      </w:r>
      <m:oMath>
        <m:r>
          <m:t>a</m:t>
        </m:r>
        <m:r>
          <m:rPr>
            <m:sty m:val="p"/>
          </m:rPr>
          <m:t>′</m:t>
        </m:r>
        <m:r>
          <m:rPr>
            <m:sty m:val="p"/>
          </m:rPr>
          <m:t>=</m:t>
        </m:r>
        <m:sSup>
          <m:e>
            <m:r>
              <m:t>T</m:t>
            </m:r>
          </m:e>
          <m:sup>
            <m:r>
              <m:rPr>
                <m:sty m:val="p"/>
              </m:rPr>
              <m:t>−</m:t>
            </m:r>
            <m:r>
              <m:t>1</m:t>
            </m:r>
          </m:sup>
        </m:sSup>
        <m:r>
          <m:t>a</m:t>
        </m:r>
      </m:oMath>
      <w:r>
        <w:t xml:space="preserve">, then</w:t>
      </w:r>
      <w:r>
        <w:t xml:space="preserve"> </w:t>
      </w:r>
      <m:oMath>
        <m:sSub>
          <m:e>
            <m:r>
              <m:t>Δ</m:t>
            </m:r>
          </m:e>
          <m:sub>
            <m:r>
              <m:t>a</m:t>
            </m:r>
            <m:r>
              <m:rPr>
                <m:sty m:val="p"/>
              </m:rPr>
              <m:t>′</m:t>
            </m:r>
          </m:sub>
        </m:sSub>
        <m:d>
          <m:dPr>
            <m:begChr m:val="("/>
            <m:endChr m:val=")"/>
            <m:sepChr m:val=""/>
            <m:grow/>
          </m:dPr>
          <m:e>
            <m:r>
              <m:t>P</m:t>
            </m:r>
            <m:r>
              <m:rPr>
                <m:sty m:val="p"/>
              </m:rPr>
              <m:t>∘</m:t>
            </m:r>
            <m:r>
              <m:t>ϕ</m:t>
            </m:r>
          </m:e>
        </m:d>
        <m:d>
          <m:dPr>
            <m:begChr m:val="("/>
            <m:endChr m:val=")"/>
            <m:sepChr m:val=""/>
            <m:grow/>
          </m:dPr>
          <m:e>
            <m:r>
              <m:t>w</m:t>
            </m:r>
          </m:e>
        </m:d>
        <m:r>
          <m:rPr>
            <m:sty m:val="p"/>
          </m:rPr>
          <m:t>=</m:t>
        </m:r>
        <m:sSub>
          <m:e>
            <m:r>
              <m:t>Δ</m:t>
            </m:r>
          </m:e>
          <m:sub>
            <m:r>
              <m:t>a</m:t>
            </m:r>
          </m:sub>
        </m:sSub>
        <m:r>
          <m:t>P</m:t>
        </m:r>
        <m:d>
          <m:dPr>
            <m:begChr m:val="("/>
            <m:endChr m:val=")"/>
            <m:sepChr m:val=""/>
            <m:grow/>
          </m:dPr>
          <m:e>
            <m:r>
              <m:t>ϕ</m:t>
            </m:r>
            <m:d>
              <m:dPr>
                <m:begChr m:val="("/>
                <m:endChr m:val=")"/>
                <m:sepChr m:val=""/>
                <m:grow/>
              </m:dPr>
              <m:e>
                <m:r>
                  <m:t>w</m:t>
                </m:r>
              </m:e>
            </m:d>
          </m:e>
        </m:d>
      </m:oMath>
      <w:r>
        <w:t xml:space="preserve">.</w:t>
      </w:r>
    </w:p>
    <w:p>
      <w:pPr>
        <w:pStyle w:val="BodyText"/>
      </w:pPr>
      <w:r>
        <w:t xml:space="preserve">For an arbitrary tabulated</w:t>
      </w:r>
      <w:r>
        <w:t xml:space="preserve"> </w:t>
      </w:r>
      <m:oMath>
        <m:r>
          <m:t>h</m:t>
        </m:r>
      </m:oMath>
      <w:r>
        <w:t xml:space="preserve">, adjoining</w:t>
      </w:r>
      <w:r>
        <w:t xml:space="preserve"> </w:t>
      </w:r>
      <m:oMath>
        <m:r>
          <m:t>z</m:t>
        </m:r>
      </m:oMath>
      <w:r>
        <w:t xml:space="preserve"> </w:t>
      </w:r>
      <w:r>
        <w:t xml:space="preserve">and setting</w:t>
      </w:r>
      <w:r>
        <w:t xml:space="preserve"> </w:t>
      </w:r>
      <m:oMath>
        <m:sSub>
          <m:e>
            <m:r>
              <m:t>P</m:t>
            </m:r>
          </m:e>
          <m:sub>
            <m:r>
              <m:t>h</m:t>
            </m:r>
          </m:sub>
        </m:sSub>
        <m:d>
          <m:dPr>
            <m:begChr m:val="("/>
            <m:endChr m:val=")"/>
            <m:sepChr m:val=""/>
            <m:grow/>
          </m:dPr>
          <m:e>
            <m:r>
              <m:t>x</m:t>
            </m:r>
            <m:r>
              <m:rPr>
                <m:sty m:val="p"/>
              </m:rPr>
              <m:t>,</m:t>
            </m:r>
            <m:r>
              <m:t>z</m:t>
            </m:r>
          </m:e>
        </m:d>
        <m:r>
          <m:rPr>
            <m:sty m:val="p"/>
          </m:rPr>
          <m:t>=</m:t>
        </m:r>
        <m:r>
          <m:t>z</m:t>
        </m:r>
        <m:acc>
          <m:accPr>
            <m:chr m:val="̂"/>
          </m:accPr>
          <m:e>
            <m:r>
              <m:t>h</m:t>
            </m:r>
          </m:e>
        </m:acc>
        <m:d>
          <m:dPr>
            <m:begChr m:val="("/>
            <m:endChr m:val=")"/>
            <m:sepChr m:val=""/>
            <m:grow/>
          </m:dPr>
          <m:e>
            <m:r>
              <m:t>x</m:t>
            </m:r>
          </m:e>
        </m:d>
      </m:oMath>
      <w:r>
        <w:t xml:space="preserve"> </w:t>
      </w:r>
      <w:r>
        <w:t xml:space="preserve">embeds the table into a differential equation</w:t>
      </w:r>
      <w:r>
        <w:t xml:space="preserve"> </w:t>
      </w:r>
      <m:oMath>
        <m:sSub>
          <m:e>
            <m:r>
              <m:t>Δ</m:t>
            </m:r>
          </m:e>
          <m:sub>
            <m:sSub>
              <m:e>
                <m:r>
                  <m:t>e</m:t>
                </m:r>
              </m:e>
              <m:sub>
                <m:r>
                  <m:t>z</m:t>
                </m:r>
              </m:sub>
            </m:sSub>
          </m:sub>
        </m:sSub>
        <m:sSub>
          <m:e>
            <m:r>
              <m:t>P</m:t>
            </m:r>
          </m:e>
          <m:sub>
            <m:r>
              <m:t>h</m:t>
            </m:r>
          </m:sub>
        </m:sSub>
        <m:r>
          <m:rPr>
            <m:sty m:val="p"/>
          </m:rPr>
          <m:t>=</m:t>
        </m:r>
        <m:r>
          <m:t>h</m:t>
        </m:r>
      </m:oMath>
      <w:r>
        <w:t xml:space="preserve">. The representation has polynomial description only where the table itself has polynomial size.</w:t>
      </w:r>
    </w:p>
    <w:bookmarkEnd w:id="26"/>
    <w:bookmarkStart w:id="30" w:name="Xb46808b62d745b644fee1c2bb48108bcf4cbf84"/>
    <w:p>
      <w:pPr>
        <w:pStyle w:val="Heading1"/>
      </w:pPr>
      <w:r>
        <w:t xml:space="preserve">4. Maximum-entropy public fibers over</w:t>
      </w:r>
      <w:r>
        <w:t xml:space="preserve"> </w:t>
      </w:r>
      <m:oMath>
        <m:sSub>
          <m:e>
            <m:r>
              <m:rPr>
                <m:sty m:val="p"/>
                <m:scr m:val="double-struck"/>
              </m:rPr>
              <m:t>F</m:t>
            </m:r>
          </m:e>
          <m:sub>
            <m:r>
              <m:t>3</m:t>
            </m:r>
          </m:sub>
        </m:sSub>
      </m:oMath>
    </w:p>
    <w:p>
      <w:pPr>
        <w:pStyle w:val="FirstParagraph"/>
      </w:pPr>
      <w:r>
        <w:t xml:space="preserve">Fix</w:t>
      </w:r>
      <w:r>
        <w:t xml:space="preserve"> </w:t>
      </w:r>
      <m:oMath>
        <m:r>
          <m:t>k</m:t>
        </m:r>
        <m:r>
          <m:rPr>
            <m:sty m:val="p"/>
          </m:rPr>
          <m:t>&gt;</m:t>
        </m:r>
        <m:r>
          <m:t>d</m:t>
        </m:r>
        <m:r>
          <m:rPr>
            <m:sty m:val="p"/>
          </m:rPr>
          <m:t>≥</m:t>
        </m:r>
        <m:r>
          <m:t>1</m:t>
        </m:r>
      </m:oMath>
      <w:r>
        <w:t xml:space="preserve">, let</w:t>
      </w:r>
      <w:r>
        <w:t xml:space="preserve"> </w:t>
      </w:r>
      <m:oMath>
        <m:r>
          <m:t>r</m:t>
        </m:r>
        <m:r>
          <m:rPr>
            <m:sty m:val="p"/>
          </m:rPr>
          <m:t>=</m:t>
        </m:r>
        <m:r>
          <m:t>k</m:t>
        </m:r>
        <m:r>
          <m:rPr>
            <m:sty m:val="p"/>
          </m:rPr>
          <m:t>−</m:t>
        </m:r>
        <m:r>
          <m:t>d</m:t>
        </m:r>
      </m:oMath>
      <w:r>
        <w:t xml:space="preserve">, sample invertible</w:t>
      </w:r>
      <w:r>
        <w:t xml:space="preserve"> </w:t>
      </w:r>
      <m:oMath>
        <m:r>
          <m:t>A</m:t>
        </m:r>
        <m:r>
          <m:rPr>
            <m:sty m:val="p"/>
          </m:rPr>
          <m:t>∈</m:t>
        </m:r>
        <m:r>
          <m:t>G</m:t>
        </m:r>
        <m:sSub>
          <m:e>
            <m:r>
              <m:t>L</m:t>
            </m:r>
          </m:e>
          <m:sub>
            <m:r>
              <m:t>r</m:t>
            </m:r>
          </m:sub>
        </m:sSub>
        <m:d>
          <m:dPr>
            <m:begChr m:val="("/>
            <m:endChr m:val=")"/>
            <m:sepChr m:val=""/>
            <m:grow/>
          </m:dPr>
          <m:e>
            <m:sSub>
              <m:e>
                <m:r>
                  <m:rPr>
                    <m:sty m:val="p"/>
                    <m:scr m:val="double-struck"/>
                  </m:rPr>
                  <m:t>F</m:t>
                </m:r>
              </m:e>
              <m:sub>
                <m:r>
                  <m:t>3</m:t>
                </m:r>
              </m:sub>
            </m:sSub>
          </m:e>
        </m:d>
      </m:oMath>
      <w:r>
        <w:t xml:space="preserve">,</w:t>
      </w:r>
      <w:r>
        <w:t xml:space="preserve"> </w:t>
      </w:r>
      <m:oMath>
        <m:r>
          <m:t>B</m:t>
        </m:r>
        <m:r>
          <m:rPr>
            <m:sty m:val="p"/>
          </m:rPr>
          <m:t>∈</m:t>
        </m:r>
        <m:r>
          <m:t>G</m:t>
        </m:r>
        <m:sSub>
          <m:e>
            <m:r>
              <m:t>L</m:t>
            </m:r>
          </m:e>
          <m:sub>
            <m:r>
              <m:t>k</m:t>
            </m:r>
          </m:sub>
        </m:sSub>
        <m:d>
          <m:dPr>
            <m:begChr m:val="("/>
            <m:endChr m:val=")"/>
            <m:sepChr m:val=""/>
            <m:grow/>
          </m:dPr>
          <m:e>
            <m:sSub>
              <m:e>
                <m:r>
                  <m:rPr>
                    <m:sty m:val="p"/>
                    <m:scr m:val="double-struck"/>
                  </m:rPr>
                  <m:t>F</m:t>
                </m:r>
              </m:e>
              <m:sub>
                <m:r>
                  <m:t>3</m:t>
                </m:r>
              </m:sub>
            </m:sSub>
          </m:e>
        </m:d>
      </m:oMath>
      <w:r>
        <w:t xml:space="preserve">, nonzero</w:t>
      </w:r>
      <w:r>
        <w:t xml:space="preserve"> </w:t>
      </w:r>
      <m:oMath>
        <m:r>
          <m:t>a</m:t>
        </m:r>
        <m:r>
          <m:rPr>
            <m:sty m:val="p"/>
          </m:rPr>
          <m:t>∈</m:t>
        </m:r>
        <m:sSubSup>
          <m:e>
            <m:r>
              <m:rPr>
                <m:sty m:val="p"/>
                <m:scr m:val="double-struck"/>
              </m:rPr>
              <m:t>F</m:t>
            </m:r>
          </m:e>
          <m:sub>
            <m:r>
              <m:t>3</m:t>
            </m:r>
          </m:sub>
          <m:sup>
            <m:r>
              <m:t>d</m:t>
            </m:r>
          </m:sup>
        </m:sSubSup>
      </m:oMath>
      <w:r>
        <w:t xml:space="preserve"> </w:t>
      </w:r>
      <w:r>
        <w:t xml:space="preserve">and a uniformly random table</w:t>
      </w:r>
      <w:r>
        <w:t xml:space="preserve"> </w:t>
      </w:r>
      <m:oMath>
        <m:sSub>
          <m:e>
            <m:r>
              <m:t>Q</m:t>
            </m:r>
          </m:e>
          <m:sub>
            <m:r>
              <m:t>0</m:t>
            </m:r>
          </m:sub>
        </m:sSub>
        <m:r>
          <m:rPr>
            <m:sty m:val="p"/>
          </m:rPr>
          <m:t>:</m:t>
        </m:r>
        <m:sSubSup>
          <m:e>
            <m:r>
              <m:rPr>
                <m:sty m:val="p"/>
                <m:scr m:val="double-struck"/>
              </m:rPr>
              <m:t>F</m:t>
            </m:r>
          </m:e>
          <m:sub>
            <m:r>
              <m:t>3</m:t>
            </m:r>
          </m:sub>
          <m:sup>
            <m:r>
              <m:t>d</m:t>
            </m:r>
          </m:sup>
        </m:sSubSup>
        <m:r>
          <m:rPr>
            <m:sty m:val="p"/>
          </m:rPr>
          <m:t>→</m:t>
        </m:r>
        <m:sSubSup>
          <m:e>
            <m:r>
              <m:rPr>
                <m:sty m:val="p"/>
                <m:scr m:val="double-struck"/>
              </m:rPr>
              <m:t>F</m:t>
            </m:r>
          </m:e>
          <m:sub>
            <m:r>
              <m:t>3</m:t>
            </m:r>
          </m:sub>
          <m:sup>
            <m:r>
              <m:t>r</m:t>
            </m:r>
          </m:sup>
        </m:sSubSup>
      </m:oMath>
      <w:r>
        <w:t xml:space="preserve">. Set</w:t>
      </w:r>
    </w:p>
    <w:p>
      <w:pPr>
        <w:pStyle w:val="BodyText"/>
      </w:pPr>
      <m:oMathPara>
        <m:oMathParaPr>
          <m:jc m:val="center"/>
        </m:oMathParaPr>
        <m:oMath>
          <m:r>
            <m:t>f</m:t>
          </m:r>
          <m:d>
            <m:dPr>
              <m:begChr m:val="("/>
              <m:endChr m:val=")"/>
              <m:sepChr m:val=""/>
              <m:grow/>
            </m:dPr>
            <m:e>
              <m:r>
                <m:t>x</m:t>
              </m:r>
            </m:e>
          </m:d>
          <m:r>
            <m:rPr>
              <m:sty m:val="p"/>
            </m:rPr>
            <m:t>=</m:t>
          </m:r>
          <m:r>
            <m:t>A</m:t>
          </m:r>
          <m:sSub>
            <m:e>
              <m:r>
                <m:t>u</m:t>
              </m:r>
            </m:e>
            <m:sub>
              <m:r>
                <m:t>L</m:t>
              </m:r>
            </m:sub>
          </m:sSub>
          <m:r>
            <m:rPr>
              <m:sty m:val="p"/>
            </m:rPr>
            <m:t>+</m:t>
          </m:r>
          <m:sSub>
            <m:e>
              <m:r>
                <m:t>Δ</m:t>
              </m:r>
            </m:e>
            <m:sub>
              <m:r>
                <m:t>a</m:t>
              </m:r>
            </m:sub>
          </m:sSub>
          <m:sSub>
            <m:e>
              <m:r>
                <m:t>Q</m:t>
              </m:r>
            </m:e>
            <m:sub>
              <m:r>
                <m:t>0</m:t>
              </m:r>
            </m:sub>
          </m:sSub>
          <m:d>
            <m:dPr>
              <m:begChr m:val="("/>
              <m:endChr m:val=")"/>
              <m:sepChr m:val=""/>
              <m:grow/>
            </m:dPr>
            <m:e>
              <m:sSub>
                <m:e>
                  <m:r>
                    <m:t>u</m:t>
                  </m:r>
                </m:e>
                <m:sub>
                  <m:r>
                    <m:t>R</m:t>
                  </m:r>
                </m:sub>
              </m:sSub>
            </m:e>
          </m:d>
          <m:r>
            <m:rPr>
              <m:sty m:val="p"/>
            </m:rPr>
            <m:t>,</m:t>
          </m:r>
          <m:r>
            <m:t> </m:t>
          </m:r>
          <m:d>
            <m:dPr>
              <m:begChr m:val="("/>
              <m:endChr m:val=")"/>
              <m:sepChr m:val=""/>
              <m:grow/>
            </m:dPr>
            <m:e>
              <m:sSub>
                <m:e>
                  <m:r>
                    <m:t>u</m:t>
                  </m:r>
                </m:e>
                <m:sub>
                  <m:r>
                    <m:t>L</m:t>
                  </m:r>
                </m:sub>
              </m:sSub>
              <m:r>
                <m:rPr>
                  <m:sty m:val="p"/>
                </m:rPr>
                <m:t>,</m:t>
              </m:r>
              <m:sSub>
                <m:e>
                  <m:r>
                    <m:t>u</m:t>
                  </m:r>
                </m:e>
                <m:sub>
                  <m:r>
                    <m:t>R</m:t>
                  </m:r>
                </m:sub>
              </m:sSub>
            </m:e>
          </m:d>
          <m:r>
            <m:rPr>
              <m:sty m:val="p"/>
            </m:rPr>
            <m:t>=</m:t>
          </m:r>
          <m:r>
            <m:t>B</m:t>
          </m:r>
          <m:r>
            <m:t>x</m:t>
          </m:r>
          <m:r>
            <m:rPr>
              <m:sty m:val="p"/>
            </m:rPr>
            <m:t>.</m:t>
          </m:r>
        </m:oMath>
      </m:oMathPara>
    </w:p>
    <w:p>
      <w:pPr>
        <w:pStyle w:val="FirstParagraph"/>
      </w:pPr>
      <w:r>
        <w:t xml:space="preserve">For every target</w:t>
      </w:r>
      <w:r>
        <w:t xml:space="preserve"> </w:t>
      </w:r>
      <m:oMath>
        <m:r>
          <m:t>b</m:t>
        </m:r>
        <m:r>
          <m:rPr>
            <m:sty m:val="p"/>
          </m:rPr>
          <m:t>∈</m:t>
        </m:r>
        <m:sSubSup>
          <m:e>
            <m:r>
              <m:rPr>
                <m:sty m:val="p"/>
                <m:scr m:val="double-struck"/>
              </m:rPr>
              <m:t>F</m:t>
            </m:r>
          </m:e>
          <m:sub>
            <m:r>
              <m:t>3</m:t>
            </m:r>
          </m:sub>
          <m:sup>
            <m:r>
              <m:t>r</m:t>
            </m:r>
          </m:sup>
        </m:sSubSup>
      </m:oMath>
      <w:r>
        <w:t xml:space="preserve"> </w:t>
      </w:r>
      <w:r>
        <w:t xml:space="preserve">and each right block</w:t>
      </w:r>
      <w:r>
        <w:t xml:space="preserve"> </w:t>
      </w:r>
      <m:oMath>
        <m:sSub>
          <m:e>
            <m:r>
              <m:t>u</m:t>
            </m:r>
          </m:e>
          <m:sub>
            <m:r>
              <m:t>R</m:t>
            </m:r>
          </m:sub>
        </m:sSub>
      </m:oMath>
      <w:r>
        <w:t xml:space="preserve">, the left block is uniquely</w:t>
      </w:r>
    </w:p>
    <w:p>
      <w:pPr>
        <w:pStyle w:val="BodyText"/>
      </w:pPr>
      <m:oMathPara>
        <m:oMathParaPr>
          <m:jc m:val="center"/>
        </m:oMathParaPr>
        <m:oMath>
          <m:sSub>
            <m:e>
              <m:r>
                <m:t>u</m:t>
              </m:r>
            </m:e>
            <m:sub>
              <m:r>
                <m:t>L</m:t>
              </m:r>
            </m:sub>
          </m:sSub>
          <m:r>
            <m:rPr>
              <m:sty m:val="p"/>
            </m:rPr>
            <m:t>=</m:t>
          </m:r>
          <m:sSup>
            <m:e>
              <m:r>
                <m:t>A</m:t>
              </m:r>
            </m:e>
            <m:sup>
              <m:r>
                <m:rPr>
                  <m:sty m:val="p"/>
                </m:rPr>
                <m:t>−</m:t>
              </m:r>
              <m:r>
                <m:t>1</m:t>
              </m:r>
            </m:sup>
          </m:sSup>
          <m:d>
            <m:dPr>
              <m:begChr m:val="("/>
              <m:endChr m:val=")"/>
              <m:sepChr m:val=""/>
              <m:grow/>
            </m:dPr>
            <m:e>
              <m:r>
                <m:t>b</m:t>
              </m:r>
              <m:r>
                <m:rPr>
                  <m:sty m:val="p"/>
                </m:rPr>
                <m:t>−</m:t>
              </m:r>
              <m:sSub>
                <m:e>
                  <m:r>
                    <m:t>Δ</m:t>
                  </m:r>
                </m:e>
                <m:sub>
                  <m:r>
                    <m:t>a</m:t>
                  </m:r>
                </m:sub>
              </m:sSub>
              <m:sSub>
                <m:e>
                  <m:r>
                    <m:t>Q</m:t>
                  </m:r>
                </m:e>
                <m:sub>
                  <m:r>
                    <m:t>0</m:t>
                  </m:r>
                </m:sub>
              </m:sSub>
              <m:d>
                <m:dPr>
                  <m:begChr m:val="("/>
                  <m:endChr m:val=")"/>
                  <m:sepChr m:val=""/>
                  <m:grow/>
                </m:dPr>
                <m:e>
                  <m:sSub>
                    <m:e>
                      <m:r>
                        <m:t>u</m:t>
                      </m:r>
                    </m:e>
                    <m:sub>
                      <m:r>
                        <m:t>R</m:t>
                      </m:r>
                    </m:sub>
                  </m:sSub>
                </m:e>
              </m:d>
            </m:e>
          </m:d>
          <m:r>
            <m:rPr>
              <m:sty m:val="p"/>
            </m:rPr>
            <m:t>.</m:t>
          </m:r>
        </m:oMath>
      </m:oMathPara>
    </w:p>
    <w:p>
      <w:pPr>
        <w:pStyle w:val="FirstParagraph"/>
      </w:pPr>
      <w:r>
        <w:t xml:space="preserve">Thus each fiber has</w:t>
      </w:r>
      <w:r>
        <w:t xml:space="preserve"> </w:t>
      </w:r>
      <w:r>
        <w:rPr>
          <w:iCs/>
          <w:i/>
        </w:rPr>
        <w:t xml:space="preserve">exactly</w:t>
      </w:r>
      <w:r>
        <w:t xml:space="preserve"> </w:t>
      </w:r>
      <m:oMath>
        <m:sSub>
          <m:e>
            <m:r>
              <m:t>B</m:t>
            </m:r>
          </m:e>
          <m:sub>
            <m:r>
              <m:t>0</m:t>
            </m:r>
          </m:sub>
        </m:sSub>
        <m:r>
          <m:rPr>
            <m:sty m:val="p"/>
          </m:rPr>
          <m:t>=</m:t>
        </m:r>
        <m:sSup>
          <m:e>
            <m:r>
              <m:t>3</m:t>
            </m:r>
          </m:e>
          <m:sup>
            <m:r>
              <m:t>d</m:t>
            </m:r>
          </m:sup>
        </m:sSup>
      </m:oMath>
      <w:r>
        <w:t xml:space="preserve"> </w:t>
      </w:r>
      <w:r>
        <w:t xml:space="preserve">elements and can be sampled without conditioning rejection. (We use</w:t>
      </w:r>
      <w:r>
        <w:t xml:space="preserve"> </w:t>
      </w:r>
      <m:oMath>
        <m:sSub>
          <m:e>
            <m:r>
              <m:t>B</m:t>
            </m:r>
          </m:e>
          <m:sub>
            <m:r>
              <m:t>0</m:t>
            </m:r>
          </m:sub>
        </m:sSub>
      </m:oMath>
      <w:r>
        <w:t xml:space="preserve"> </w:t>
      </w:r>
      <w:r>
        <w:t xml:space="preserve">for bucket size to distinguish it from the invertible matrix</w:t>
      </w:r>
      <w:r>
        <w:t xml:space="preserve"> </w:t>
      </w:r>
      <m:oMath>
        <m:r>
          <m:t>B</m:t>
        </m:r>
      </m:oMath>
      <w:r>
        <w:t xml:space="preserve">.)</w:t>
      </w:r>
    </w:p>
    <w:p>
      <w:pPr>
        <w:pStyle w:val="BodyText"/>
      </w:pPr>
      <w:r>
        <w:t xml:space="preserve">An intrinsic finite-difference realization is obtained by choosing a functional</w:t>
      </w:r>
      <w:r>
        <w:t xml:space="preserve"> </w:t>
      </w:r>
      <m:oMath>
        <m:r>
          <m:rPr>
            <m:sty m:val="p"/>
          </m:rPr>
          <m:t>ℓ</m:t>
        </m:r>
      </m:oMath>
      <w:r>
        <w:t xml:space="preserve"> </w:t>
      </w:r>
      <w:r>
        <w:t xml:space="preserve">with</w:t>
      </w:r>
      <w:r>
        <w:t xml:space="preserve"> </w:t>
      </w:r>
      <m:oMath>
        <m:r>
          <m:rPr>
            <m:sty m:val="p"/>
          </m:rPr>
          <m:t>ℓ</m:t>
        </m:r>
        <m:d>
          <m:dPr>
            <m:begChr m:val="("/>
            <m:endChr m:val=")"/>
            <m:sepChr m:val=""/>
            <m:grow/>
          </m:dPr>
          <m:e>
            <m:r>
              <m:t>a</m:t>
            </m:r>
          </m:e>
        </m:d>
        <m:r>
          <m:rPr>
            <m:sty m:val="p"/>
          </m:rPr>
          <m:t>=</m:t>
        </m:r>
        <m:r>
          <m:t>1</m:t>
        </m:r>
      </m:oMath>
      <w:r>
        <w:t xml:space="preserve"> </w:t>
      </w:r>
      <w:r>
        <w:t xml:space="preserve">and setting</w:t>
      </w:r>
    </w:p>
    <w:p>
      <w:pPr>
        <w:pStyle w:val="BodyText"/>
      </w:pPr>
      <m:oMathPara>
        <m:oMathParaPr>
          <m:jc m:val="center"/>
        </m:oMathParaPr>
        <m:oMath>
          <m:r>
            <m:t>P</m:t>
          </m:r>
          <m:d>
            <m:dPr>
              <m:begChr m:val="("/>
              <m:endChr m:val=")"/>
              <m:sepChr m:val=""/>
              <m:grow/>
            </m:dPr>
            <m:e>
              <m:r>
                <m:t>x</m:t>
              </m:r>
            </m:e>
          </m:d>
          <m:r>
            <m:rPr>
              <m:sty m:val="p"/>
            </m:rPr>
            <m:t>=</m:t>
          </m:r>
          <m:r>
            <m:rPr>
              <m:sty m:val="p"/>
            </m:rPr>
            <m:t>ℓ</m:t>
          </m:r>
          <m:d>
            <m:dPr>
              <m:begChr m:val="("/>
              <m:endChr m:val=")"/>
              <m:sepChr m:val=""/>
              <m:grow/>
            </m:dPr>
            <m:e>
              <m:sSub>
                <m:e>
                  <m:r>
                    <m:t>π</m:t>
                  </m:r>
                </m:e>
                <m:sub>
                  <m:r>
                    <m:t>R</m:t>
                  </m:r>
                </m:sub>
              </m:sSub>
              <m:r>
                <m:t>B</m:t>
              </m:r>
              <m:r>
                <m:t>x</m:t>
              </m:r>
            </m:e>
          </m:d>
          <m:r>
            <m:t>A</m:t>
          </m:r>
          <m:sSub>
            <m:e>
              <m:r>
                <m:t>π</m:t>
              </m:r>
            </m:e>
            <m:sub>
              <m:r>
                <m:t>L</m:t>
              </m:r>
            </m:sub>
          </m:sSub>
          <m:r>
            <m:t>B</m:t>
          </m:r>
          <m:r>
            <m:t>x</m:t>
          </m:r>
          <m:r>
            <m:rPr>
              <m:sty m:val="p"/>
            </m:rPr>
            <m:t>+</m:t>
          </m:r>
          <m:sSub>
            <m:e>
              <m:r>
                <m:t>Q</m:t>
              </m:r>
            </m:e>
            <m:sub>
              <m:r>
                <m:t>0</m:t>
              </m:r>
            </m:sub>
          </m:sSub>
          <m:d>
            <m:dPr>
              <m:begChr m:val="("/>
              <m:endChr m:val=")"/>
              <m:sepChr m:val=""/>
              <m:grow/>
            </m:dPr>
            <m:e>
              <m:sSub>
                <m:e>
                  <m:r>
                    <m:t>π</m:t>
                  </m:r>
                </m:e>
                <m:sub>
                  <m:r>
                    <m:t>R</m:t>
                  </m:r>
                </m:sub>
              </m:sSub>
              <m:r>
                <m:t>B</m:t>
              </m:r>
              <m:r>
                <m:t>x</m:t>
              </m:r>
            </m:e>
          </m:d>
          <m:r>
            <m:rPr>
              <m:sty m:val="p"/>
            </m:rPr>
            <m:t>,</m:t>
          </m:r>
          <m:r>
            <m:t>  </m:t>
          </m:r>
          <m:r>
            <m:t>e</m:t>
          </m:r>
          <m:r>
            <m:rPr>
              <m:sty m:val="p"/>
            </m:rPr>
            <m:t>=</m:t>
          </m:r>
          <m:sSup>
            <m:e>
              <m:r>
                <m:t>B</m:t>
              </m:r>
            </m:e>
            <m:sup>
              <m:r>
                <m:rPr>
                  <m:sty m:val="p"/>
                </m:rPr>
                <m:t>−</m:t>
              </m:r>
              <m:r>
                <m:t>1</m:t>
              </m:r>
            </m:sup>
          </m:sSup>
          <m:d>
            <m:dPr>
              <m:begChr m:val="("/>
              <m:endChr m:val=")"/>
              <m:sepChr m:val=""/>
              <m:grow/>
            </m:dPr>
            <m:e>
              <m:r>
                <m:t>0</m:t>
              </m:r>
              <m:r>
                <m:rPr>
                  <m:sty m:val="p"/>
                </m:rPr>
                <m:t>,</m:t>
              </m:r>
              <m:r>
                <m:t>a</m:t>
              </m:r>
            </m:e>
          </m:d>
          <m:r>
            <m:rPr>
              <m:sty m:val="p"/>
            </m:rPr>
            <m:t>.</m:t>
          </m:r>
        </m:oMath>
      </m:oMathPara>
    </w:p>
    <w:p>
      <w:pPr>
        <w:pStyle w:val="FirstParagraph"/>
      </w:pPr>
      <w:r>
        <w:t xml:space="preserve">Then</w:t>
      </w:r>
      <w:r>
        <w:t xml:space="preserve"> </w:t>
      </w:r>
      <m:oMath>
        <m:sSub>
          <m:e>
            <m:r>
              <m:t>Δ</m:t>
            </m:r>
          </m:e>
          <m:sub>
            <m:r>
              <m:t>e</m:t>
            </m:r>
          </m:sub>
        </m:sSub>
        <m:r>
          <m:t>P</m:t>
        </m:r>
        <m:r>
          <m:rPr>
            <m:sty m:val="p"/>
          </m:rPr>
          <m:t>=</m:t>
        </m:r>
        <m:r>
          <m:t>f</m:t>
        </m:r>
      </m:oMath>
      <w:r>
        <w:t xml:space="preserve"> </w:t>
      </w:r>
      <w:r>
        <w:t xml:space="preserve">by direct substitution. For any fixed direction</w:t>
      </w:r>
      <w:r>
        <w:t xml:space="preserve"> </w:t>
      </w:r>
      <m:oMath>
        <m:r>
          <m:t>a</m:t>
        </m:r>
      </m:oMath>
      <w:r>
        <w:t xml:space="preserve">, a legitimate derivative</w:t>
      </w:r>
      <w:r>
        <w:t xml:space="preserve"> </w:t>
      </w:r>
      <m:oMath>
        <m:r>
          <m:t>g</m:t>
        </m:r>
        <m:r>
          <m:rPr>
            <m:sty m:val="p"/>
          </m:rPr>
          <m:t>=</m:t>
        </m:r>
        <m:sSub>
          <m:e>
            <m:r>
              <m:t>Δ</m:t>
            </m:r>
          </m:e>
          <m:sub>
            <m:r>
              <m:t>a</m:t>
            </m:r>
          </m:sub>
        </m:sSub>
        <m:sSub>
          <m:e>
            <m:r>
              <m:t>Q</m:t>
            </m:r>
          </m:e>
          <m:sub>
            <m:r>
              <m:t>0</m:t>
            </m:r>
          </m:sub>
        </m:sSub>
      </m:oMath>
      <w:r>
        <w:t xml:space="preserve"> </w:t>
      </w:r>
      <w:r>
        <w:t xml:space="preserve">has sum zero on every line</w:t>
      </w:r>
      <w:r>
        <w:t xml:space="preserve"> </w:t>
      </w:r>
      <m:oMath>
        <m:r>
          <m:rPr>
            <m:sty m:val="p"/>
          </m:rPr>
          <m:t>{</m:t>
        </m:r>
        <m:r>
          <m:t>w</m:t>
        </m:r>
        <m:r>
          <m:rPr>
            <m:sty m:val="p"/>
          </m:rPr>
          <m:t>+</m:t>
        </m:r>
        <m:r>
          <m:t>j</m:t>
        </m:r>
        <m:r>
          <m:t>a</m:t>
        </m:r>
        <m:r>
          <m:rPr>
            <m:sty m:val="p"/>
          </m:rPr>
          <m:t>:</m:t>
        </m:r>
        <m:r>
          <m:t>j</m:t>
        </m:r>
        <m:r>
          <m:rPr>
            <m:sty m:val="p"/>
          </m:rPr>
          <m:t>∈</m:t>
        </m:r>
        <m:sSub>
          <m:e>
            <m:r>
              <m:rPr>
                <m:sty m:val="p"/>
                <m:scr m:val="double-struck"/>
              </m:rPr>
              <m:t>F</m:t>
            </m:r>
          </m:e>
          <m:sub>
            <m:r>
              <m:t>3</m:t>
            </m:r>
          </m:sub>
        </m:sSub>
        <m:r>
          <m:rPr>
            <m:sty m:val="p"/>
          </m:rPr>
          <m:t>}</m:t>
        </m:r>
      </m:oMath>
      <w:r>
        <w:t xml:space="preserve">. Conversely every line-zero-sum function integrates to a table. Therefore the image dimension is</w:t>
      </w:r>
    </w:p>
    <w:p>
      <w:pPr>
        <w:pStyle w:val="BodyText"/>
      </w:pPr>
      <m:oMathPara>
        <m:oMathParaPr>
          <m:jc m:val="center"/>
        </m:oMathParaPr>
        <m:oMath>
          <m:sSub>
            <m:e>
              <m:r>
                <m:rPr>
                  <m:sty m:val="p"/>
                </m:rPr>
                <m:t>dim</m:t>
              </m:r>
            </m:e>
            <m:sub>
              <m:sSub>
                <m:e>
                  <m:r>
                    <m:rPr>
                      <m:sty m:val="p"/>
                      <m:scr m:val="double-struck"/>
                    </m:rPr>
                    <m:t>F</m:t>
                  </m:r>
                </m:e>
                <m:sub>
                  <m:r>
                    <m:t>3</m:t>
                  </m:r>
                </m:sub>
              </m:sSub>
            </m:sub>
          </m:sSub>
          <m:r>
            <m:rPr>
              <m:sty m:val="p"/>
            </m:rPr>
            <m:t>I</m:t>
          </m:r>
          <m:r>
            <m:rPr>
              <m:sty m:val="p"/>
            </m:rPr>
            <m:t>m</m:t>
          </m:r>
          <m:d>
            <m:dPr>
              <m:begChr m:val="("/>
              <m:endChr m:val=")"/>
              <m:sepChr m:val=""/>
              <m:grow/>
            </m:dPr>
            <m:e>
              <m:sSub>
                <m:e>
                  <m:r>
                    <m:t>Δ</m:t>
                  </m:r>
                </m:e>
                <m:sub>
                  <m:r>
                    <m:t>a</m:t>
                  </m:r>
                </m:sub>
              </m:sSub>
            </m:e>
          </m:d>
          <m:r>
            <m:rPr>
              <m:sty m:val="p"/>
            </m:rPr>
            <m:t>=</m:t>
          </m:r>
          <m:r>
            <m:t>r</m:t>
          </m:r>
          <m:d>
            <m:dPr>
              <m:begChr m:val="("/>
              <m:endChr m:val=")"/>
              <m:sepChr m:val=""/>
              <m:grow/>
            </m:dPr>
            <m:e>
              <m:r>
                <m:t>3</m:t>
              </m:r>
              <m:r>
                <m:rPr>
                  <m:sty m:val="p"/>
                </m:rPr>
                <m:t>−</m:t>
              </m:r>
              <m:r>
                <m:t>1</m:t>
              </m:r>
            </m:e>
          </m:d>
          <m:sSup>
            <m:e>
              <m:r>
                <m:t>3</m:t>
              </m:r>
            </m:e>
            <m:sup>
              <m:r>
                <m:t>d</m:t>
              </m:r>
              <m:r>
                <m:rPr>
                  <m:sty m:val="p"/>
                </m:rPr>
                <m:t>−</m:t>
              </m:r>
              <m:r>
                <m:t>1</m:t>
              </m:r>
            </m:sup>
          </m:sSup>
          <m:r>
            <m:rPr>
              <m:sty m:val="p"/>
            </m:rPr>
            <m:t>,</m:t>
          </m:r>
        </m:oMath>
      </m:oMathPara>
    </w:p>
    <w:p>
      <w:pPr>
        <w:pStyle w:val="FirstParagraph"/>
      </w:pPr>
      <w:r>
        <w:t xml:space="preserve">and the image of a uniform table is uniform on that image, with entropy</w:t>
      </w:r>
    </w:p>
    <w:p>
      <w:pPr>
        <w:pStyle w:val="BodyText"/>
      </w:pPr>
      <m:oMathPara>
        <m:oMathParaPr>
          <m:jc m:val="center"/>
        </m:oMathParaPr>
        <m:oMath>
          <m:r>
            <m:t>H</m:t>
          </m:r>
          <m:d>
            <m:dPr>
              <m:begChr m:val="("/>
              <m:endChr m:val=")"/>
              <m:sepChr m:val=""/>
              <m:grow/>
            </m:dPr>
            <m:e>
              <m:sSub>
                <m:e>
                  <m:r>
                    <m:t>Δ</m:t>
                  </m:r>
                </m:e>
                <m:sub>
                  <m:r>
                    <m:t>a</m:t>
                  </m:r>
                </m:sub>
              </m:sSub>
              <m:sSub>
                <m:e>
                  <m:r>
                    <m:t>Q</m:t>
                  </m:r>
                </m:e>
                <m:sub>
                  <m:r>
                    <m:t>0</m:t>
                  </m:r>
                </m:sub>
              </m:sSub>
            </m:e>
          </m:d>
          <m:r>
            <m:rPr>
              <m:sty m:val="p"/>
            </m:rPr>
            <m:t>=</m:t>
          </m:r>
          <m:r>
            <m:t>2</m:t>
          </m:r>
          <m:r>
            <m:t>r</m:t>
          </m:r>
          <m:sSup>
            <m:e>
              <m:r>
                <m:t>3</m:t>
              </m:r>
            </m:e>
            <m:sup>
              <m:r>
                <m:t>d</m:t>
              </m:r>
              <m:r>
                <m:rPr>
                  <m:sty m:val="p"/>
                </m:rPr>
                <m:t>−</m:t>
              </m:r>
              <m:r>
                <m:t>1</m:t>
              </m:r>
            </m:sup>
          </m:sSup>
          <m:sSub>
            <m:e>
              <m:r>
                <m:rPr>
                  <m:sty m:val="p"/>
                </m:rPr>
                <m:t>log</m:t>
              </m:r>
            </m:e>
            <m:sub>
              <m:r>
                <m:t>2</m:t>
              </m:r>
            </m:sub>
          </m:sSub>
          <m:r>
            <m:t>3</m:t>
          </m:r>
          <m:r>
            <m:rPr>
              <m:sty m:val="p"/>
            </m:rPr>
            <m:t>.</m:t>
          </m:r>
        </m:oMath>
      </m:oMathPara>
    </w:p>
    <w:p>
      <w:pPr>
        <w:pStyle w:val="FirstParagraph"/>
      </w:pPr>
      <w:r>
        <w:t xml:space="preserve">All of these statements are unconditional finite-field mathematics; their proof gives no noisy-encryption pseudorandomness claim.</w:t>
      </w:r>
    </w:p>
    <w:bookmarkStart w:id="27" w:name="X2b92000d81e652aaea59f6282052c0a726c4852"/>
    <w:p>
      <w:pPr>
        <w:pStyle w:val="Heading2"/>
      </w:pPr>
      <w:r>
        <w:t xml:space="preserve">4.1 New exact affine-line leakage in every ternary MaxEnt fiber</w:t>
      </w:r>
    </w:p>
    <w:p>
      <w:pPr>
        <w:pStyle w:val="FirstParagraph"/>
      </w:pPr>
      <w:r>
        <w:t xml:space="preserve">The source’s maximum-entropy theorem is correct as an entropy statement</w:t>
      </w:r>
      <w:r>
        <w:t xml:space="preserve"> </w:t>
      </w:r>
      <w:r>
        <w:rPr>
          <w:bCs/>
          <w:b/>
        </w:rPr>
        <w:t xml:space="preserve">over the image of a fixed finite-difference operator</w:t>
      </w:r>
      <w:r>
        <w:t xml:space="preserve">. It does not imply that the sampled public fibers resemble random subsets. At the very profile parameters originally proposed, a deterministic geometric dependency remains.</w:t>
      </w:r>
    </w:p>
    <w:p>
      <w:pPr>
        <w:pStyle w:val="BodyText"/>
      </w:pPr>
      <w:r>
        <w:rPr>
          <w:bCs/>
          <w:b/>
        </w:rPr>
        <w:t xml:space="preserve">Theorem 4.1 (canonical affine-line decomposition of each fiber).</w:t>
      </w:r>
      <w:r>
        <w:t xml:space="preserve"> </w:t>
      </w:r>
      <w:r>
        <w:t xml:space="preserve">Let</w:t>
      </w:r>
      <w:r>
        <w:t xml:space="preserve"> </w:t>
      </w:r>
      <m:oMath>
        <m:r>
          <m:t>p</m:t>
        </m:r>
        <m:r>
          <m:rPr>
            <m:sty m:val="p"/>
          </m:rPr>
          <m:t>=</m:t>
        </m:r>
        <m:r>
          <m:t>3</m:t>
        </m:r>
      </m:oMath>
      <w:r>
        <w:t xml:space="preserve">,</w:t>
      </w:r>
      <w:r>
        <w:t xml:space="preserve"> </w:t>
      </w:r>
      <m:oMath>
        <m:r>
          <m:t>k</m:t>
        </m:r>
        <m:r>
          <m:rPr>
            <m:sty m:val="p"/>
          </m:rPr>
          <m:t>&gt;</m:t>
        </m:r>
        <m:r>
          <m:t>d</m:t>
        </m:r>
        <m:r>
          <m:rPr>
            <m:sty m:val="p"/>
          </m:rPr>
          <m:t>≥</m:t>
        </m:r>
        <m:r>
          <m:t>1</m:t>
        </m:r>
      </m:oMath>
      <w:r>
        <w:t xml:space="preserve">,</w:t>
      </w:r>
      <w:r>
        <w:t xml:space="preserve"> </w:t>
      </w:r>
      <m:oMath>
        <m:r>
          <m:t>r</m:t>
        </m:r>
        <m:r>
          <m:rPr>
            <m:sty m:val="p"/>
          </m:rPr>
          <m:t>=</m:t>
        </m:r>
        <m:r>
          <m:t>k</m:t>
        </m:r>
        <m:r>
          <m:rPr>
            <m:sty m:val="p"/>
          </m:rPr>
          <m:t>−</m:t>
        </m:r>
        <m:r>
          <m:t>d</m:t>
        </m:r>
      </m:oMath>
      <w:r>
        <w:t xml:space="preserve">,</w:t>
      </w:r>
      <w:r>
        <w:t xml:space="preserve"> </w:t>
      </w:r>
      <m:oMath>
        <m:r>
          <m:t>A</m:t>
        </m:r>
        <m:r>
          <m:rPr>
            <m:sty m:val="p"/>
          </m:rPr>
          <m:t>∈</m:t>
        </m:r>
        <m:r>
          <m:t>G</m:t>
        </m:r>
        <m:sSub>
          <m:e>
            <m:r>
              <m:t>L</m:t>
            </m:r>
          </m:e>
          <m:sub>
            <m:r>
              <m:t>r</m:t>
            </m:r>
          </m:sub>
        </m:sSub>
        <m:d>
          <m:dPr>
            <m:begChr m:val="("/>
            <m:endChr m:val=")"/>
            <m:sepChr m:val=""/>
            <m:grow/>
          </m:dPr>
          <m:e>
            <m:sSub>
              <m:e>
                <m:r>
                  <m:rPr>
                    <m:sty m:val="p"/>
                    <m:scr m:val="double-struck"/>
                  </m:rPr>
                  <m:t>F</m:t>
                </m:r>
              </m:e>
              <m:sub>
                <m:r>
                  <m:t>3</m:t>
                </m:r>
              </m:sub>
            </m:sSub>
          </m:e>
        </m:d>
      </m:oMath>
      <w:r>
        <w:t xml:space="preserve">,</w:t>
      </w:r>
      <w:r>
        <w:t xml:space="preserve"> </w:t>
      </w:r>
      <m:oMath>
        <m:r>
          <m:t>B</m:t>
        </m:r>
        <m:r>
          <m:rPr>
            <m:sty m:val="p"/>
          </m:rPr>
          <m:t>∈</m:t>
        </m:r>
        <m:r>
          <m:t>G</m:t>
        </m:r>
        <m:sSub>
          <m:e>
            <m:r>
              <m:t>L</m:t>
            </m:r>
          </m:e>
          <m:sub>
            <m:r>
              <m:t>k</m:t>
            </m:r>
          </m:sub>
        </m:sSub>
        <m:d>
          <m:dPr>
            <m:begChr m:val="("/>
            <m:endChr m:val=")"/>
            <m:sepChr m:val=""/>
            <m:grow/>
          </m:dPr>
          <m:e>
            <m:sSub>
              <m:e>
                <m:r>
                  <m:rPr>
                    <m:sty m:val="p"/>
                    <m:scr m:val="double-struck"/>
                  </m:rPr>
                  <m:t>F</m:t>
                </m:r>
              </m:e>
              <m:sub>
                <m:r>
                  <m:t>3</m:t>
                </m:r>
              </m:sub>
            </m:sSub>
          </m:e>
        </m:d>
      </m:oMath>
      <w:r>
        <w:t xml:space="preserve">,</w:t>
      </w:r>
      <w:r>
        <w:t xml:space="preserve"> </w:t>
      </w:r>
      <m:oMath>
        <m:r>
          <m:t>a</m:t>
        </m:r>
        <m:r>
          <m:rPr>
            <m:sty m:val="p"/>
          </m:rPr>
          <m:t>≠</m:t>
        </m:r>
        <m:r>
          <m:t>0</m:t>
        </m:r>
      </m:oMath>
      <w:r>
        <w:t xml:space="preserve"> </w:t>
      </w:r>
      <w:r>
        <w:t xml:space="preserve">in</w:t>
      </w:r>
      <w:r>
        <w:t xml:space="preserve"> </w:t>
      </w:r>
      <m:oMath>
        <m:sSubSup>
          <m:e>
            <m:r>
              <m:rPr>
                <m:sty m:val="p"/>
                <m:scr m:val="double-struck"/>
              </m:rPr>
              <m:t>F</m:t>
            </m:r>
          </m:e>
          <m:sub>
            <m:r>
              <m:t>3</m:t>
            </m:r>
          </m:sub>
          <m:sup>
            <m:r>
              <m:t>d</m:t>
            </m:r>
          </m:sup>
        </m:sSubSup>
      </m:oMath>
      <w:r>
        <w:t xml:space="preserve">, and</w:t>
      </w:r>
      <w:r>
        <w:t xml:space="preserve"> </w:t>
      </w:r>
      <m:oMath>
        <m:sSub>
          <m:e>
            <m:r>
              <m:t>Q</m:t>
            </m:r>
          </m:e>
          <m:sub>
            <m:r>
              <m:t>0</m:t>
            </m:r>
          </m:sub>
        </m:sSub>
        <m:r>
          <m:rPr>
            <m:sty m:val="p"/>
          </m:rPr>
          <m:t>:</m:t>
        </m:r>
        <m:sSubSup>
          <m:e>
            <m:r>
              <m:rPr>
                <m:sty m:val="p"/>
                <m:scr m:val="double-struck"/>
              </m:rPr>
              <m:t>F</m:t>
            </m:r>
          </m:e>
          <m:sub>
            <m:r>
              <m:t>3</m:t>
            </m:r>
          </m:sub>
          <m:sup>
            <m:r>
              <m:t>d</m:t>
            </m:r>
          </m:sup>
        </m:sSubSup>
        <m:r>
          <m:rPr>
            <m:sty m:val="p"/>
          </m:rPr>
          <m:t>→</m:t>
        </m:r>
        <m:sSubSup>
          <m:e>
            <m:r>
              <m:rPr>
                <m:sty m:val="p"/>
                <m:scr m:val="double-struck"/>
              </m:rPr>
              <m:t>F</m:t>
            </m:r>
          </m:e>
          <m:sub>
            <m:r>
              <m:t>3</m:t>
            </m:r>
          </m:sub>
          <m:sup>
            <m:r>
              <m:t>r</m:t>
            </m:r>
          </m:sup>
        </m:sSubSup>
      </m:oMath>
      <w:r>
        <w:t xml:space="preserve"> </w:t>
      </w:r>
      <w:r>
        <w:t xml:space="preserve">be an arbitrary table. For</w:t>
      </w:r>
    </w:p>
    <w:p>
      <w:pPr>
        <w:pStyle w:val="BodyText"/>
      </w:pPr>
      <m:oMathPara>
        <m:oMathParaPr>
          <m:jc m:val="center"/>
        </m:oMathParaPr>
        <m:oMath>
          <m:r>
            <m:t>f</m:t>
          </m:r>
          <m:d>
            <m:dPr>
              <m:begChr m:val="("/>
              <m:endChr m:val=")"/>
              <m:sepChr m:val=""/>
              <m:grow/>
            </m:dPr>
            <m:e>
              <m:r>
                <m:t>x</m:t>
              </m:r>
            </m:e>
          </m:d>
          <m:r>
            <m:rPr>
              <m:sty m:val="p"/>
            </m:rPr>
            <m:t>=</m:t>
          </m:r>
          <m:r>
            <m:t>A</m:t>
          </m:r>
          <m:sSub>
            <m:e>
              <m:r>
                <m:t>u</m:t>
              </m:r>
            </m:e>
            <m:sub>
              <m:r>
                <m:t>L</m:t>
              </m:r>
            </m:sub>
          </m:sSub>
          <m:r>
            <m:rPr>
              <m:sty m:val="p"/>
            </m:rPr>
            <m:t>+</m:t>
          </m:r>
          <m:sSub>
            <m:e>
              <m:r>
                <m:t>Δ</m:t>
              </m:r>
            </m:e>
            <m:sub>
              <m:r>
                <m:t>a</m:t>
              </m:r>
            </m:sub>
          </m:sSub>
          <m:sSub>
            <m:e>
              <m:r>
                <m:t>Q</m:t>
              </m:r>
            </m:e>
            <m:sub>
              <m:r>
                <m:t>0</m:t>
              </m:r>
            </m:sub>
          </m:sSub>
          <m:d>
            <m:dPr>
              <m:begChr m:val="("/>
              <m:endChr m:val=")"/>
              <m:sepChr m:val=""/>
              <m:grow/>
            </m:dPr>
            <m:e>
              <m:sSub>
                <m:e>
                  <m:r>
                    <m:t>u</m:t>
                  </m:r>
                </m:e>
                <m:sub>
                  <m:r>
                    <m:t>R</m:t>
                  </m:r>
                </m:sub>
              </m:sSub>
            </m:e>
          </m:d>
          <m:r>
            <m:rPr>
              <m:sty m:val="p"/>
            </m:rPr>
            <m:t>,</m:t>
          </m:r>
          <m:r>
            <m:t>  </m:t>
          </m:r>
          <m:d>
            <m:dPr>
              <m:begChr m:val="("/>
              <m:endChr m:val=")"/>
              <m:sepChr m:val=""/>
              <m:grow/>
            </m:dPr>
            <m:e>
              <m:sSub>
                <m:e>
                  <m:r>
                    <m:t>u</m:t>
                  </m:r>
                </m:e>
                <m:sub>
                  <m:r>
                    <m:t>L</m:t>
                  </m:r>
                </m:sub>
              </m:sSub>
              <m:r>
                <m:rPr>
                  <m:sty m:val="p"/>
                </m:rPr>
                <m:t>,</m:t>
              </m:r>
              <m:sSub>
                <m:e>
                  <m:r>
                    <m:t>u</m:t>
                  </m:r>
                </m:e>
                <m:sub>
                  <m:r>
                    <m:t>R</m:t>
                  </m:r>
                </m:sub>
              </m:sSub>
            </m:e>
          </m:d>
          <m:r>
            <m:rPr>
              <m:sty m:val="p"/>
            </m:rPr>
            <m:t>=</m:t>
          </m:r>
          <m:r>
            <m:t>B</m:t>
          </m:r>
          <m:r>
            <m:t>x</m:t>
          </m:r>
          <m:r>
            <m:rPr>
              <m:sty m:val="p"/>
            </m:rPr>
            <m:t>,</m:t>
          </m:r>
        </m:oMath>
      </m:oMathPara>
    </w:p>
    <w:p>
      <w:pPr>
        <w:pStyle w:val="FirstParagraph"/>
      </w:pPr>
      <w:r>
        <w:t xml:space="preserve">and any target</w:t>
      </w:r>
      <w:r>
        <w:t xml:space="preserve"> </w:t>
      </w:r>
      <m:oMath>
        <m:r>
          <m:t>b</m:t>
        </m:r>
        <m:r>
          <m:rPr>
            <m:sty m:val="p"/>
          </m:rPr>
          <m:t>∈</m:t>
        </m:r>
        <m:sSubSup>
          <m:e>
            <m:r>
              <m:rPr>
                <m:sty m:val="p"/>
                <m:scr m:val="double-struck"/>
              </m:rPr>
              <m:t>F</m:t>
            </m:r>
          </m:e>
          <m:sub>
            <m:r>
              <m:t>3</m:t>
            </m:r>
          </m:sub>
          <m:sup>
            <m:r>
              <m:t>r</m:t>
            </m:r>
          </m:sup>
        </m:sSubSup>
      </m:oMath>
      <w:r>
        <w:t xml:space="preserve">, the fiber</w:t>
      </w:r>
      <w:r>
        <w:t xml:space="preserve"> </w:t>
      </w:r>
      <m:oMath>
        <m:sSup>
          <m:e>
            <m:r>
              <m:t>f</m:t>
            </m:r>
          </m:e>
          <m:sup>
            <m:r>
              <m:rPr>
                <m:sty m:val="p"/>
              </m:rPr>
              <m:t>−</m:t>
            </m:r>
            <m:r>
              <m:t>1</m:t>
            </m:r>
          </m:sup>
        </m:sSup>
        <m:d>
          <m:dPr>
            <m:begChr m:val="("/>
            <m:endChr m:val=")"/>
            <m:sepChr m:val=""/>
            <m:grow/>
          </m:dPr>
          <m:e>
            <m:r>
              <m:t>b</m:t>
            </m:r>
          </m:e>
        </m:d>
      </m:oMath>
      <w:r>
        <w:t xml:space="preserve"> </w:t>
      </w:r>
      <w:r>
        <w:t xml:space="preserve">is the</w:t>
      </w:r>
      <w:r>
        <w:t xml:space="preserve"> </w:t>
      </w:r>
      <w:r>
        <w:rPr>
          <w:bCs/>
          <w:b/>
        </w:rPr>
        <w:t xml:space="preserve">disjoint union of</w:t>
      </w:r>
      <w:r>
        <w:rPr>
          <w:bCs/>
          <w:b/>
        </w:rPr>
        <w:t xml:space="preserve"> </w:t>
      </w:r>
      <m:oMath>
        <m:sSup>
          <m:e>
            <m:r>
              <m:t>3</m:t>
            </m:r>
          </m:e>
          <m:sup>
            <m:r>
              <m:t>d</m:t>
            </m:r>
            <m:r>
              <m:rPr>
                <m:sty m:val="p"/>
              </m:rPr>
              <m:t>−</m:t>
            </m:r>
            <m:r>
              <m:t>1</m:t>
            </m:r>
          </m:sup>
        </m:sSup>
      </m:oMath>
      <w:r>
        <w:rPr>
          <w:bCs/>
          <w:b/>
        </w:rPr>
        <w:t xml:space="preserve"> </w:t>
      </w:r>
      <w:r>
        <w:rPr>
          <w:bCs/>
          <w:b/>
        </w:rPr>
        <w:t xml:space="preserve">affine lines</w:t>
      </w:r>
      <w:r>
        <w:t xml:space="preserve">, each containing exactly three points in</w:t>
      </w:r>
      <w:r>
        <w:t xml:space="preserve"> </w:t>
      </w:r>
      <m:oMath>
        <m:sSubSup>
          <m:e>
            <m:r>
              <m:rPr>
                <m:sty m:val="p"/>
                <m:scr m:val="double-struck"/>
              </m:rPr>
              <m:t>F</m:t>
            </m:r>
          </m:e>
          <m:sub>
            <m:r>
              <m:t>3</m:t>
            </m:r>
          </m:sub>
          <m:sup>
            <m:r>
              <m:t>k</m:t>
            </m:r>
          </m:sup>
        </m:sSubSup>
      </m:oMath>
      <w:r>
        <w:t xml:space="preserve">. Every such line</w:t>
      </w:r>
      <w:r>
        <w:t xml:space="preserve"> </w:t>
      </w:r>
      <m:oMath>
        <m:r>
          <m:rPr>
            <m:sty m:val="p"/>
          </m:rPr>
          <m:t>{</m:t>
        </m:r>
        <m:sSub>
          <m:e>
            <m:r>
              <m:t>x</m:t>
            </m:r>
          </m:e>
          <m:sub>
            <m:r>
              <m:t>0</m:t>
            </m:r>
          </m:sub>
        </m:sSub>
        <m:r>
          <m:rPr>
            <m:sty m:val="p"/>
          </m:rPr>
          <m:t>,</m:t>
        </m:r>
        <m:sSub>
          <m:e>
            <m:r>
              <m:t>x</m:t>
            </m:r>
          </m:e>
          <m:sub>
            <m:r>
              <m:t>1</m:t>
            </m:r>
          </m:sub>
        </m:sSub>
        <m:r>
          <m:rPr>
            <m:sty m:val="p"/>
          </m:rPr>
          <m:t>,</m:t>
        </m:r>
        <m:sSub>
          <m:e>
            <m:r>
              <m:t>x</m:t>
            </m:r>
          </m:e>
          <m:sub>
            <m:r>
              <m:t>2</m:t>
            </m:r>
          </m:sub>
        </m:sSub>
        <m:r>
          <m:rPr>
            <m:sty m:val="p"/>
          </m:rPr>
          <m:t>}</m:t>
        </m:r>
      </m:oMath>
      <w:r>
        <w:t xml:space="preserve"> </w:t>
      </w:r>
      <w:r>
        <w:t xml:space="preserve">satisfies</w:t>
      </w:r>
    </w:p>
    <w:p>
      <w:pPr>
        <w:pStyle w:val="BodyText"/>
      </w:pPr>
      <m:oMathPara>
        <m:oMathParaPr>
          <m:jc m:val="center"/>
        </m:oMathParaPr>
        <m:oMath>
          <m:sSub>
            <m:e>
              <m:r>
                <m:t>x</m:t>
              </m:r>
            </m:e>
            <m:sub>
              <m:r>
                <m:t>0</m:t>
              </m:r>
            </m:sub>
          </m:sSub>
          <m:r>
            <m:rPr>
              <m:sty m:val="p"/>
            </m:rPr>
            <m:t>+</m:t>
          </m:r>
          <m:sSub>
            <m:e>
              <m:r>
                <m:t>x</m:t>
              </m:r>
            </m:e>
            <m:sub>
              <m:r>
                <m:t>1</m:t>
              </m:r>
            </m:sub>
          </m:sSub>
          <m:r>
            <m:rPr>
              <m:sty m:val="p"/>
            </m:rPr>
            <m:t>+</m:t>
          </m:r>
          <m:sSub>
            <m:e>
              <m:r>
                <m:t>x</m:t>
              </m:r>
            </m:e>
            <m:sub>
              <m:r>
                <m:t>2</m:t>
              </m:r>
            </m:sub>
          </m:sSub>
          <m:r>
            <m:rPr>
              <m:sty m:val="p"/>
            </m:rPr>
            <m:t>=</m:t>
          </m:r>
          <m:r>
            <m:t>0</m:t>
          </m:r>
          <m:r>
            <m:t> </m:t>
          </m:r>
          <m:r>
            <m:rPr>
              <m:nor/>
              <m:sty m:val="p"/>
            </m:rPr>
            <m:t>in </m:t>
          </m:r>
          <m:sSubSup>
            <m:e>
              <m:r>
                <m:rPr>
                  <m:sty m:val="p"/>
                  <m:scr m:val="double-struck"/>
                </m:rPr>
                <m:t>F</m:t>
              </m:r>
            </m:e>
            <m:sub>
              <m:r>
                <m:t>3</m:t>
              </m:r>
            </m:sub>
            <m:sup>
              <m:r>
                <m:t>k</m:t>
              </m:r>
            </m:sup>
          </m:sSubSup>
          <m:r>
            <m:rPr>
              <m:sty m:val="p"/>
            </m:rPr>
            <m:t>.</m:t>
          </m:r>
        </m:oMath>
      </m:oMathPara>
    </w:p>
    <w:p>
      <w:pPr>
        <w:pStyle w:val="FirstParagraph"/>
      </w:pPr>
      <w:r>
        <w:t xml:space="preserve">In particular, every public fiber contains at least</w:t>
      </w:r>
      <w:r>
        <w:t xml:space="preserve"> </w:t>
      </w:r>
      <m:oMath>
        <m:sSup>
          <m:e>
            <m:r>
              <m:t>3</m:t>
            </m:r>
          </m:e>
          <m:sup>
            <m:r>
              <m:t>d</m:t>
            </m:r>
            <m:r>
              <m:rPr>
                <m:sty m:val="p"/>
              </m:rPr>
              <m:t>−</m:t>
            </m:r>
            <m:r>
              <m:t>1</m:t>
            </m:r>
          </m:sup>
        </m:sSup>
      </m:oMath>
      <w:r>
        <w:t xml:space="preserve"> </w:t>
      </w:r>
      <w:r>
        <w:t xml:space="preserve">distinct three-point zero-sum subsets. The fibers cannot be treated as random affine-free subsets.</w:t>
      </w:r>
    </w:p>
    <w:p>
      <w:pPr>
        <w:pStyle w:val="BodyText"/>
      </w:pPr>
      <w:r>
        <w:rPr>
          <w:bCs/>
          <w:b/>
        </w:rPr>
        <w:t xml:space="preserve">Proof.</w:t>
      </w:r>
      <w:r>
        <w:t xml:space="preserve"> </w:t>
      </w:r>
      <w:r>
        <w:t xml:space="preserve">Put</w:t>
      </w:r>
      <w:r>
        <w:t xml:space="preserve"> </w:t>
      </w:r>
      <m:oMath>
        <m:r>
          <m:t>g</m:t>
        </m:r>
        <m:r>
          <m:rPr>
            <m:sty m:val="p"/>
          </m:rPr>
          <m:t>=</m:t>
        </m:r>
        <m:sSub>
          <m:e>
            <m:r>
              <m:t>Δ</m:t>
            </m:r>
          </m:e>
          <m:sub>
            <m:r>
              <m:t>a</m:t>
            </m:r>
          </m:sub>
        </m:sSub>
        <m:sSub>
          <m:e>
            <m:r>
              <m:t>Q</m:t>
            </m:r>
          </m:e>
          <m:sub>
            <m:r>
              <m:t>0</m:t>
            </m:r>
          </m:sub>
        </m:sSub>
      </m:oMath>
      <w:r>
        <w:t xml:space="preserve">. The</w:t>
      </w:r>
      <w:r>
        <w:t xml:space="preserve"> </w:t>
      </w:r>
      <m:oMath>
        <m:sSup>
          <m:e>
            <m:r>
              <m:t>3</m:t>
            </m:r>
          </m:e>
          <m:sup>
            <m:r>
              <m:t>d</m:t>
            </m:r>
            <m:r>
              <m:rPr>
                <m:sty m:val="p"/>
              </m:rPr>
              <m:t>−</m:t>
            </m:r>
            <m:r>
              <m:t>1</m:t>
            </m:r>
          </m:sup>
        </m:sSup>
      </m:oMath>
      <w:r>
        <w:t xml:space="preserve"> </w:t>
      </w:r>
      <w:r>
        <w:t xml:space="preserve">cosets</w:t>
      </w:r>
      <w:r>
        <w:t xml:space="preserve"> </w:t>
      </w:r>
      <m:oMath>
        <m:r>
          <m:t>z</m:t>
        </m:r>
        <m:r>
          <m:rPr>
            <m:sty m:val="p"/>
          </m:rPr>
          <m:t>+</m:t>
        </m:r>
        <m:r>
          <m:rPr>
            <m:sty m:val="p"/>
          </m:rPr>
          <m:t>⟨</m:t>
        </m:r>
        <m:r>
          <m:t>a</m:t>
        </m:r>
        <m:r>
          <m:rPr>
            <m:sty m:val="p"/>
          </m:rPr>
          <m:t>⟩</m:t>
        </m:r>
      </m:oMath>
      <w:r>
        <w:t xml:space="preserve"> </w:t>
      </w:r>
      <w:r>
        <w:t xml:space="preserve">partition the right-block space. The source’s exact telescoping identity gives</w:t>
      </w:r>
    </w:p>
    <w:p>
      <w:pPr>
        <w:pStyle w:val="BodyText"/>
      </w:pPr>
      <m:oMathPara>
        <m:oMathParaPr>
          <m:jc m:val="center"/>
        </m:oMathParaPr>
        <m:oMath>
          <m:r>
            <m:t>g</m:t>
          </m:r>
          <m:d>
            <m:dPr>
              <m:begChr m:val="("/>
              <m:endChr m:val=")"/>
              <m:sepChr m:val=""/>
              <m:grow/>
            </m:dPr>
            <m:e>
              <m:r>
                <m:t>z</m:t>
              </m:r>
            </m:e>
          </m:d>
          <m:r>
            <m:rPr>
              <m:sty m:val="p"/>
            </m:rPr>
            <m:t>+</m:t>
          </m:r>
          <m:r>
            <m:t>g</m:t>
          </m:r>
          <m:d>
            <m:dPr>
              <m:begChr m:val="("/>
              <m:endChr m:val=")"/>
              <m:sepChr m:val=""/>
              <m:grow/>
            </m:dPr>
            <m:e>
              <m:r>
                <m:t>z</m:t>
              </m:r>
              <m:r>
                <m:rPr>
                  <m:sty m:val="p"/>
                </m:rPr>
                <m:t>+</m:t>
              </m:r>
              <m:r>
                <m:t>a</m:t>
              </m:r>
            </m:e>
          </m:d>
          <m:r>
            <m:rPr>
              <m:sty m:val="p"/>
            </m:rPr>
            <m:t>+</m:t>
          </m:r>
          <m:r>
            <m:t>g</m:t>
          </m:r>
          <m:d>
            <m:dPr>
              <m:begChr m:val="("/>
              <m:endChr m:val=")"/>
              <m:sepChr m:val=""/>
              <m:grow/>
            </m:dPr>
            <m:e>
              <m:r>
                <m:t>z</m:t>
              </m:r>
              <m:r>
                <m:rPr>
                  <m:sty m:val="p"/>
                </m:rPr>
                <m:t>+</m:t>
              </m:r>
              <m:r>
                <m:t>2</m:t>
              </m:r>
              <m:r>
                <m:t>a</m:t>
              </m:r>
            </m:e>
          </m:d>
          <m:r>
            <m:rPr>
              <m:sty m:val="p"/>
            </m:rPr>
            <m:t>=</m:t>
          </m:r>
          <m:r>
            <m:t>0</m:t>
          </m:r>
          <m:r>
            <m:rPr>
              <m:sty m:val="p"/>
            </m:rPr>
            <m:t>.</m:t>
          </m:r>
        </m:oMath>
      </m:oMathPara>
    </w:p>
    <w:p>
      <w:pPr>
        <w:pStyle w:val="FirstParagraph"/>
      </w:pPr>
      <w:r>
        <w:t xml:space="preserve">For any triple</w:t>
      </w:r>
      <w:r>
        <w:t xml:space="preserve"> </w:t>
      </w:r>
      <m:oMath>
        <m:sSub>
          <m:e>
            <m:r>
              <m:t>g</m:t>
            </m:r>
          </m:e>
          <m:sub>
            <m:r>
              <m:t>0</m:t>
            </m:r>
          </m:sub>
        </m:sSub>
        <m:r>
          <m:rPr>
            <m:sty m:val="p"/>
          </m:rPr>
          <m:t>,</m:t>
        </m:r>
        <m:sSub>
          <m:e>
            <m:r>
              <m:t>g</m:t>
            </m:r>
          </m:e>
          <m:sub>
            <m:r>
              <m:t>1</m:t>
            </m:r>
          </m:sub>
        </m:sSub>
        <m:r>
          <m:rPr>
            <m:sty m:val="p"/>
          </m:rPr>
          <m:t>,</m:t>
        </m:r>
        <m:sSub>
          <m:e>
            <m:r>
              <m:t>g</m:t>
            </m:r>
          </m:e>
          <m:sub>
            <m:r>
              <m:t>2</m:t>
            </m:r>
          </m:sub>
        </m:sSub>
      </m:oMath>
      <w:r>
        <w:t xml:space="preserve"> </w:t>
      </w:r>
      <w:r>
        <w:t xml:space="preserve">of elements of a vector space over</w:t>
      </w:r>
      <w:r>
        <w:t xml:space="preserve"> </w:t>
      </w:r>
      <m:oMath>
        <m:sSub>
          <m:e>
            <m:r>
              <m:rPr>
                <m:sty m:val="p"/>
                <m:scr m:val="double-struck"/>
              </m:rPr>
              <m:t>F</m:t>
            </m:r>
          </m:e>
          <m:sub>
            <m:r>
              <m:t>3</m:t>
            </m:r>
          </m:sub>
        </m:sSub>
      </m:oMath>
      <w:r>
        <w:t xml:space="preserve">, the identity</w:t>
      </w:r>
      <w:r>
        <w:t xml:space="preserve"> </w:t>
      </w:r>
      <m:oMath>
        <m:sSub>
          <m:e>
            <m:r>
              <m:t>g</m:t>
            </m:r>
          </m:e>
          <m:sub>
            <m:r>
              <m:t>0</m:t>
            </m:r>
          </m:sub>
        </m:sSub>
        <m:r>
          <m:rPr>
            <m:sty m:val="p"/>
          </m:rPr>
          <m:t>+</m:t>
        </m:r>
        <m:sSub>
          <m:e>
            <m:r>
              <m:t>g</m:t>
            </m:r>
          </m:e>
          <m:sub>
            <m:r>
              <m:t>1</m:t>
            </m:r>
          </m:sub>
        </m:sSub>
        <m:r>
          <m:rPr>
            <m:sty m:val="p"/>
          </m:rPr>
          <m:t>+</m:t>
        </m:r>
        <m:sSub>
          <m:e>
            <m:r>
              <m:t>g</m:t>
            </m:r>
          </m:e>
          <m:sub>
            <m:r>
              <m:t>2</m:t>
            </m:r>
          </m:sub>
        </m:sSub>
        <m:r>
          <m:rPr>
            <m:sty m:val="p"/>
          </m:rPr>
          <m:t>=</m:t>
        </m:r>
        <m:r>
          <m:t>0</m:t>
        </m:r>
      </m:oMath>
      <w:r>
        <w:t xml:space="preserve"> </w:t>
      </w:r>
      <w:r>
        <w:t xml:space="preserve">is equivalent to</w:t>
      </w:r>
      <w:r>
        <w:t xml:space="preserve"> </w:t>
      </w:r>
      <m:oMath>
        <m:sSub>
          <m:e>
            <m:r>
              <m:t>g</m:t>
            </m:r>
          </m:e>
          <m:sub>
            <m:r>
              <m:t>j</m:t>
            </m:r>
          </m:sub>
        </m:sSub>
        <m:r>
          <m:rPr>
            <m:sty m:val="p"/>
          </m:rPr>
          <m:t>=</m:t>
        </m:r>
        <m:sSub>
          <m:e>
            <m:r>
              <m:t>g</m:t>
            </m:r>
          </m:e>
          <m:sub>
            <m:r>
              <m:t>0</m:t>
            </m:r>
          </m:sub>
        </m:sSub>
        <m:r>
          <m:rPr>
            <m:sty m:val="p"/>
          </m:rPr>
          <m:t>+</m:t>
        </m:r>
        <m:r>
          <m:t>j</m:t>
        </m:r>
        <m:d>
          <m:dPr>
            <m:begChr m:val="("/>
            <m:endChr m:val=")"/>
            <m:sepChr m:val=""/>
            <m:grow/>
          </m:dPr>
          <m:e>
            <m:sSub>
              <m:e>
                <m:r>
                  <m:t>g</m:t>
                </m:r>
              </m:e>
              <m:sub>
                <m:r>
                  <m:t>1</m:t>
                </m:r>
              </m:sub>
            </m:sSub>
            <m:r>
              <m:rPr>
                <m:sty m:val="p"/>
              </m:rPr>
              <m:t>−</m:t>
            </m:r>
            <m:sSub>
              <m:e>
                <m:r>
                  <m:t>g</m:t>
                </m:r>
              </m:e>
              <m:sub>
                <m:r>
                  <m:t>0</m:t>
                </m:r>
              </m:sub>
            </m:sSub>
          </m:e>
        </m:d>
      </m:oMath>
      <w:r>
        <w:t xml:space="preserve"> </w:t>
      </w:r>
      <w:r>
        <w:t xml:space="preserve">for</w:t>
      </w:r>
      <w:r>
        <w:t xml:space="preserve"> </w:t>
      </w:r>
      <m:oMath>
        <m:r>
          <m:t>j</m:t>
        </m:r>
        <m:r>
          <m:rPr>
            <m:sty m:val="p"/>
          </m:rPr>
          <m:t>=</m:t>
        </m:r>
        <m:r>
          <m:t>0</m:t>
        </m:r>
        <m:r>
          <m:rPr>
            <m:sty m:val="p"/>
          </m:rPr>
          <m:t>,</m:t>
        </m:r>
        <m:r>
          <m:t>1</m:t>
        </m:r>
        <m:r>
          <m:rPr>
            <m:sty m:val="p"/>
          </m:rPr>
          <m:t>,</m:t>
        </m:r>
        <m:r>
          <m:t>2</m:t>
        </m:r>
      </m:oMath>
      <w:r>
        <w:t xml:space="preserve">. Thus, as</w:t>
      </w:r>
      <w:r>
        <w:t xml:space="preserve"> </w:t>
      </w:r>
      <m:oMath>
        <m:sSub>
          <m:e>
            <m:r>
              <m:t>u</m:t>
            </m:r>
          </m:e>
          <m:sub>
            <m:r>
              <m:t>R</m:t>
            </m:r>
          </m:sub>
        </m:sSub>
      </m:oMath>
      <w:r>
        <w:t xml:space="preserve"> </w:t>
      </w:r>
      <w:r>
        <w:t xml:space="preserve">runs along one</w:t>
      </w:r>
      <w:r>
        <w:t xml:space="preserve"> </w:t>
      </w:r>
      <m:oMath>
        <m:r>
          <m:t>a</m:t>
        </m:r>
      </m:oMath>
      <w:r>
        <w:t xml:space="preserve">-coset,</w:t>
      </w:r>
      <w:r>
        <w:t xml:space="preserve"> </w:t>
      </w:r>
      <m:oMath>
        <m:r>
          <m:t>g</m:t>
        </m:r>
      </m:oMath>
      <w:r>
        <w:t xml:space="preserve"> </w:t>
      </w:r>
      <w:r>
        <w:t xml:space="preserve">is</w:t>
      </w:r>
      <w:r>
        <w:t xml:space="preserve"> </w:t>
      </w:r>
      <w:r>
        <w:rPr>
          <w:iCs/>
          <w:i/>
        </w:rPr>
        <w:t xml:space="preserve">affine-linear in the line parameter</w:t>
      </w:r>
      <w:r>
        <w:t xml:space="preserve"> </w:t>
      </w:r>
      <m:oMath>
        <m:r>
          <m:t>j</m:t>
        </m:r>
      </m:oMath>
      <w:r>
        <w:t xml:space="preserve">. Since the fiber equation uniquely specifies</w:t>
      </w:r>
    </w:p>
    <w:p>
      <w:pPr>
        <w:pStyle w:val="BodyText"/>
      </w:pPr>
      <m:oMathPara>
        <m:oMathParaPr>
          <m:jc m:val="center"/>
        </m:oMathParaPr>
        <m:oMath>
          <m:sSub>
            <m:e>
              <m:r>
                <m:t>u</m:t>
              </m:r>
            </m:e>
            <m:sub>
              <m:r>
                <m:t>L</m:t>
              </m:r>
            </m:sub>
          </m:sSub>
          <m:d>
            <m:dPr>
              <m:begChr m:val="("/>
              <m:endChr m:val=")"/>
              <m:sepChr m:val=""/>
              <m:grow/>
            </m:dPr>
            <m:e>
              <m:r>
                <m:t>j</m:t>
              </m:r>
            </m:e>
          </m:d>
          <m:r>
            <m:rPr>
              <m:sty m:val="p"/>
            </m:rPr>
            <m:t>=</m:t>
          </m:r>
          <m:sSup>
            <m:e>
              <m:r>
                <m:t>A</m:t>
              </m:r>
            </m:e>
            <m:sup>
              <m:r>
                <m:rPr>
                  <m:sty m:val="p"/>
                </m:rPr>
                <m:t>−</m:t>
              </m:r>
              <m:r>
                <m:t>1</m:t>
              </m:r>
            </m:sup>
          </m:sSup>
          <m:d>
            <m:dPr>
              <m:begChr m:val="("/>
              <m:endChr m:val=")"/>
              <m:sepChr m:val=""/>
              <m:grow/>
            </m:dPr>
            <m:e>
              <m:r>
                <m:t>b</m:t>
              </m:r>
              <m:r>
                <m:rPr>
                  <m:sty m:val="p"/>
                </m:rPr>
                <m:t>−</m:t>
              </m:r>
              <m:r>
                <m:t>g</m:t>
              </m:r>
              <m:d>
                <m:dPr>
                  <m:begChr m:val="("/>
                  <m:endChr m:val=")"/>
                  <m:sepChr m:val=""/>
                  <m:grow/>
                </m:dPr>
                <m:e>
                  <m:r>
                    <m:t>z</m:t>
                  </m:r>
                  <m:r>
                    <m:rPr>
                      <m:sty m:val="p"/>
                    </m:rPr>
                    <m:t>+</m:t>
                  </m:r>
                  <m:r>
                    <m:t>j</m:t>
                  </m:r>
                  <m:r>
                    <m:t>a</m:t>
                  </m:r>
                </m:e>
              </m:d>
            </m:e>
          </m:d>
          <m:r>
            <m:rPr>
              <m:sty m:val="p"/>
            </m:rPr>
            <m:t>=</m:t>
          </m:r>
          <m:sSup>
            <m:e>
              <m:r>
                <m:t>A</m:t>
              </m:r>
            </m:e>
            <m:sup>
              <m:r>
                <m:rPr>
                  <m:sty m:val="p"/>
                </m:rPr>
                <m:t>−</m:t>
              </m:r>
              <m:r>
                <m:t>1</m:t>
              </m:r>
            </m:sup>
          </m:sSup>
          <m:d>
            <m:dPr>
              <m:begChr m:val="("/>
              <m:endChr m:val=")"/>
              <m:sepChr m:val=""/>
              <m:grow/>
            </m:dPr>
            <m:e>
              <m:r>
                <m:t>b</m:t>
              </m:r>
              <m:r>
                <m:rPr>
                  <m:sty m:val="p"/>
                </m:rPr>
                <m:t>−</m:t>
              </m:r>
              <m:r>
                <m:t>g</m:t>
              </m:r>
              <m:d>
                <m:dPr>
                  <m:begChr m:val="("/>
                  <m:endChr m:val=")"/>
                  <m:sepChr m:val=""/>
                  <m:grow/>
                </m:dPr>
                <m:e>
                  <m:r>
                    <m:t>z</m:t>
                  </m:r>
                </m:e>
              </m:d>
            </m:e>
          </m:d>
          <m:r>
            <m:rPr>
              <m:sty m:val="p"/>
            </m:rPr>
            <m:t>−</m:t>
          </m:r>
          <m:r>
            <m:t>j</m:t>
          </m:r>
          <m:sSup>
            <m:e>
              <m:r>
                <m:t>A</m:t>
              </m:r>
            </m:e>
            <m:sup>
              <m:r>
                <m:rPr>
                  <m:sty m:val="p"/>
                </m:rPr>
                <m:t>−</m:t>
              </m:r>
              <m:r>
                <m:t>1</m:t>
              </m:r>
            </m:sup>
          </m:sSup>
          <m:d>
            <m:dPr>
              <m:begChr m:val="("/>
              <m:endChr m:val=")"/>
              <m:sepChr m:val=""/>
              <m:grow/>
            </m:dPr>
            <m:e>
              <m:r>
                <m:t>g</m:t>
              </m:r>
              <m:d>
                <m:dPr>
                  <m:begChr m:val="("/>
                  <m:endChr m:val=")"/>
                  <m:sepChr m:val=""/>
                  <m:grow/>
                </m:dPr>
                <m:e>
                  <m:r>
                    <m:t>z</m:t>
                  </m:r>
                  <m:r>
                    <m:rPr>
                      <m:sty m:val="p"/>
                    </m:rPr>
                    <m:t>+</m:t>
                  </m:r>
                  <m:r>
                    <m:t>a</m:t>
                  </m:r>
                </m:e>
              </m:d>
              <m:r>
                <m:rPr>
                  <m:sty m:val="p"/>
                </m:rPr>
                <m:t>−</m:t>
              </m:r>
              <m:r>
                <m:t>g</m:t>
              </m:r>
              <m:d>
                <m:dPr>
                  <m:begChr m:val="("/>
                  <m:endChr m:val=")"/>
                  <m:sepChr m:val=""/>
                  <m:grow/>
                </m:dPr>
                <m:e>
                  <m:r>
                    <m:t>z</m:t>
                  </m:r>
                </m:e>
              </m:d>
            </m:e>
          </m:d>
          <m:r>
            <m:rPr>
              <m:sty m:val="p"/>
            </m:rPr>
            <m:t>,</m:t>
          </m:r>
        </m:oMath>
      </m:oMathPara>
    </w:p>
    <w:p>
      <w:pPr>
        <w:pStyle w:val="FirstParagraph"/>
      </w:pPr>
      <w:r>
        <w:t xml:space="preserve">the paired points</w:t>
      </w:r>
      <w:r>
        <w:t xml:space="preserve"> </w:t>
      </w:r>
      <m:oMath>
        <m:d>
          <m:dPr>
            <m:begChr m:val="("/>
            <m:endChr m:val=")"/>
            <m:sepChr m:val=""/>
            <m:grow/>
          </m:dPr>
          <m:e>
            <m:sSub>
              <m:e>
                <m:r>
                  <m:t>u</m:t>
                </m:r>
              </m:e>
              <m:sub>
                <m:r>
                  <m:t>L</m:t>
                </m:r>
              </m:sub>
            </m:sSub>
            <m:d>
              <m:dPr>
                <m:begChr m:val="("/>
                <m:endChr m:val=")"/>
                <m:sepChr m:val=""/>
                <m:grow/>
              </m:dPr>
              <m:e>
                <m:r>
                  <m:t>j</m:t>
                </m:r>
              </m:e>
            </m:d>
            <m:r>
              <m:rPr>
                <m:sty m:val="p"/>
              </m:rPr>
              <m:t>,</m:t>
            </m:r>
            <m:r>
              <m:t>z</m:t>
            </m:r>
            <m:r>
              <m:rPr>
                <m:sty m:val="p"/>
              </m:rPr>
              <m:t>+</m:t>
            </m:r>
            <m:r>
              <m:t>j</m:t>
            </m:r>
            <m:r>
              <m:t>a</m:t>
            </m:r>
          </m:e>
        </m:d>
      </m:oMath>
      <w:r>
        <w:t xml:space="preserve"> </w:t>
      </w:r>
      <w:r>
        <w:t xml:space="preserve">form an affine line in</w:t>
      </w:r>
      <w:r>
        <w:t xml:space="preserve"> </w:t>
      </w:r>
      <m:oMath>
        <m:sSubSup>
          <m:e>
            <m:r>
              <m:rPr>
                <m:sty m:val="p"/>
                <m:scr m:val="double-struck"/>
              </m:rPr>
              <m:t>F</m:t>
            </m:r>
          </m:e>
          <m:sub>
            <m:r>
              <m:t>3</m:t>
            </m:r>
          </m:sub>
          <m:sup>
            <m:r>
              <m:t>k</m:t>
            </m:r>
          </m:sup>
        </m:sSubSup>
      </m:oMath>
      <w:r>
        <w:t xml:space="preserve">. The invertible linear map</w:t>
      </w:r>
      <w:r>
        <w:t xml:space="preserve"> </w:t>
      </w:r>
      <m:oMath>
        <m:sSup>
          <m:e>
            <m:r>
              <m:t>B</m:t>
            </m:r>
          </m:e>
          <m:sup>
            <m:r>
              <m:rPr>
                <m:sty m:val="p"/>
              </m:rPr>
              <m:t>−</m:t>
            </m:r>
            <m:r>
              <m:t>1</m:t>
            </m:r>
          </m:sup>
        </m:sSup>
      </m:oMath>
      <w:r>
        <w:t xml:space="preserve"> </w:t>
      </w:r>
      <w:r>
        <w:t xml:space="preserve">maps affine lines to affine lines. Distinct right cosets yield disjoint lines. There are</w:t>
      </w:r>
      <w:r>
        <w:t xml:space="preserve"> </w:t>
      </w:r>
      <m:oMath>
        <m:sSup>
          <m:e>
            <m:r>
              <m:t>3</m:t>
            </m:r>
          </m:e>
          <m:sup>
            <m:r>
              <m:t>d</m:t>
            </m:r>
            <m:r>
              <m:rPr>
                <m:sty m:val="p"/>
              </m:rPr>
              <m:t>−</m:t>
            </m:r>
            <m:r>
              <m:t>1</m:t>
            </m:r>
          </m:sup>
        </m:sSup>
      </m:oMath>
      <w:r>
        <w:t xml:space="preserve"> </w:t>
      </w:r>
      <w:r>
        <w:t xml:space="preserve">of them, covering all</w:t>
      </w:r>
      <w:r>
        <w:t xml:space="preserve"> </w:t>
      </w:r>
      <m:oMath>
        <m:sSup>
          <m:e>
            <m:r>
              <m:t>3</m:t>
            </m:r>
          </m:e>
          <m:sup>
            <m:r>
              <m:t>d</m:t>
            </m:r>
          </m:sup>
        </m:sSup>
      </m:oMath>
      <w:r>
        <w:t xml:space="preserve"> </w:t>
      </w:r>
      <w:r>
        <w:t xml:space="preserve">points. Summing the three points of any affine line over characteristic three gives zero.</w:t>
      </w:r>
      <w:r>
        <w:t xml:space="preserve"> </w:t>
      </w:r>
      <m:oMath>
        <m:r>
          <m:rPr>
            <m:sty m:val="p"/>
          </m:rPr>
          <m:t>▫</m:t>
        </m:r>
      </m:oMath>
    </w:p>
    <w:p>
      <w:pPr>
        <w:pStyle w:val="BodyText"/>
      </w:pPr>
      <w:r>
        <w:rPr>
          <w:bCs/>
          <w:b/>
        </w:rPr>
        <w:t xml:space="preserve">Corollary 4.1a (efficient public enumeration of dependencies).</w:t>
      </w:r>
      <w:r>
        <w:t xml:space="preserve"> </w:t>
      </w:r>
      <w:r>
        <w:t xml:space="preserve">Given the complete public fiber as an enumerated set</w:t>
      </w:r>
      <w:r>
        <w:t xml:space="preserve"> </w:t>
      </w:r>
      <m:oMath>
        <m:r>
          <m:t>S</m:t>
        </m:r>
      </m:oMath>
      <w:r>
        <w:t xml:space="preserve">, every three-point zero-sum subset can be found without knowing</w:t>
      </w:r>
      <w:r>
        <w:t xml:space="preserve"> </w:t>
      </w:r>
      <m:oMath>
        <m:r>
          <m:t>A</m:t>
        </m:r>
        <m:r>
          <m:rPr>
            <m:sty m:val="p"/>
          </m:rPr>
          <m:t>,</m:t>
        </m:r>
        <m:r>
          <m:t>B</m:t>
        </m:r>
        <m:r>
          <m:rPr>
            <m:sty m:val="p"/>
          </m:rPr>
          <m:t>,</m:t>
        </m:r>
        <m:sSub>
          <m:e>
            <m:r>
              <m:t>Q</m:t>
            </m:r>
          </m:e>
          <m:sub>
            <m:r>
              <m:t>0</m:t>
            </m:r>
          </m:sub>
        </m:sSub>
        <m:r>
          <m:rPr>
            <m:sty m:val="p"/>
          </m:rPr>
          <m:t>,</m:t>
        </m:r>
        <m:r>
          <m:t>a</m:t>
        </m:r>
      </m:oMath>
      <w:r>
        <w:t xml:space="preserve"> </w:t>
      </w:r>
      <w:r>
        <w:t xml:space="preserve">by iterating pairs</w:t>
      </w:r>
      <w:r>
        <w:t xml:space="preserve"> </w:t>
      </w:r>
      <m:oMath>
        <m:r>
          <m:t>x</m:t>
        </m:r>
        <m:r>
          <m:rPr>
            <m:sty m:val="p"/>
          </m:rPr>
          <m:t>,</m:t>
        </m:r>
        <m:r>
          <m:t>y</m:t>
        </m:r>
        <m:r>
          <m:rPr>
            <m:sty m:val="p"/>
          </m:rPr>
          <m:t>∈</m:t>
        </m:r>
        <m:r>
          <m:t>S</m:t>
        </m:r>
      </m:oMath>
      <w:r>
        <w:t xml:space="preserve">,</w:t>
      </w:r>
      <w:r>
        <w:t xml:space="preserve"> </w:t>
      </w:r>
      <m:oMath>
        <m:r>
          <m:t>x</m:t>
        </m:r>
        <m:r>
          <m:rPr>
            <m:sty m:val="p"/>
          </m:rPr>
          <m:t>≠</m:t>
        </m:r>
        <m:r>
          <m:t>y</m:t>
        </m:r>
      </m:oMath>
      <w:r>
        <w:t xml:space="preserve">, and checking if</w:t>
      </w:r>
      <w:r>
        <w:t xml:space="preserve"> </w:t>
      </w:r>
      <m:oMath>
        <m:r>
          <m:rPr>
            <m:sty m:val="p"/>
          </m:rPr>
          <m:t>−</m:t>
        </m:r>
        <m:r>
          <m:t>x</m:t>
        </m:r>
        <m:r>
          <m:rPr>
            <m:sty m:val="p"/>
          </m:rPr>
          <m:t>−</m:t>
        </m:r>
        <m:r>
          <m:t>y</m:t>
        </m:r>
        <m:r>
          <m:rPr>
            <m:sty m:val="p"/>
          </m:rPr>
          <m:t>∈</m:t>
        </m:r>
        <m:r>
          <m:t>S</m:t>
        </m:r>
      </m:oMath>
      <w:r>
        <w:t xml:space="preserve">. Hash-set implementation uses</w:t>
      </w:r>
      <w:r>
        <w:t xml:space="preserve"> </w:t>
      </w:r>
      <m:oMath>
        <m:r>
          <m:t>O</m:t>
        </m:r>
        <m:d>
          <m:dPr>
            <m:begChr m:val="("/>
            <m:endChr m:val=")"/>
            <m:sepChr m:val=""/>
            <m:grow/>
          </m:dPr>
          <m:e>
            <m:sSup>
              <m:e>
                <m:d>
                  <m:dPr>
                    <m:begChr m:val="|"/>
                    <m:endChr m:val="|"/>
                    <m:sepChr m:val=""/>
                    <m:grow/>
                  </m:dPr>
                  <m:e>
                    <m:r>
                      <m:t>S</m:t>
                    </m:r>
                  </m:e>
                </m:d>
              </m:e>
              <m:sup>
                <m:r>
                  <m:t>2</m:t>
                </m:r>
              </m:sup>
            </m:sSup>
            <m:r>
              <m:t> </m:t>
            </m:r>
            <m:r>
              <m:t>k</m:t>
            </m:r>
          </m:e>
        </m:d>
      </m:oMath>
      <w:r>
        <w:t xml:space="preserve"> </w:t>
      </w:r>
      <w:r>
        <w:t xml:space="preserve">field operations. If</w:t>
      </w:r>
      <w:r>
        <w:t xml:space="preserve"> </w:t>
      </w:r>
      <m:oMath>
        <m:r>
          <m:t>S</m:t>
        </m:r>
      </m:oMath>
      <w:r>
        <w:t xml:space="preserve"> </w:t>
      </w:r>
      <w:r>
        <w:t xml:space="preserve">is already published, this is polynomial in its</w:t>
      </w:r>
      <w:r>
        <w:t xml:space="preserve"> </w:t>
      </w:r>
      <w:r>
        <w:rPr>
          <w:iCs/>
          <w:i/>
        </w:rPr>
        <w:t xml:space="preserve">actual input size</w:t>
      </w:r>
      <w:r>
        <w:t xml:space="preserve">, irrespective of how the internal table was sampled.</w:t>
      </w:r>
    </w:p>
    <w:p>
      <w:pPr>
        <w:pStyle w:val="BodyText"/>
      </w:pPr>
      <w:r>
        <w:rPr>
          <w:bCs/>
          <w:b/>
        </w:rPr>
        <w:t xml:space="preserve">Theorem 4.2 (exact first moment of the public affine-line statistic).</w:t>
      </w:r>
      <w:r>
        <w:t xml:space="preserve"> </w:t>
      </w:r>
      <w:r>
        <w:t xml:space="preserve">For</w:t>
      </w:r>
      <w:r>
        <w:t xml:space="preserve"> </w:t>
      </w:r>
      <m:oMath>
        <m:r>
          <m:t>S</m:t>
        </m:r>
        <m:r>
          <m:rPr>
            <m:sty m:val="p"/>
          </m:rPr>
          <m:t>=</m:t>
        </m:r>
        <m:sSup>
          <m:e>
            <m:r>
              <m:t>f</m:t>
            </m:r>
          </m:e>
          <m:sup>
            <m:r>
              <m:rPr>
                <m:sty m:val="p"/>
              </m:rPr>
              <m:t>−</m:t>
            </m:r>
            <m:r>
              <m:t>1</m:t>
            </m:r>
          </m:sup>
        </m:sSup>
        <m:d>
          <m:dPr>
            <m:begChr m:val="("/>
            <m:endChr m:val=")"/>
            <m:sepChr m:val=""/>
            <m:grow/>
          </m:dPr>
          <m:e>
            <m:r>
              <m:t>b</m:t>
            </m:r>
          </m:e>
        </m:d>
      </m:oMath>
      <w:r>
        <w:t xml:space="preserve"> </w:t>
      </w:r>
      <w:r>
        <w:t xml:space="preserve">sampled exactly as Section 4 with uniform</w:t>
      </w:r>
      <w:r>
        <w:t xml:space="preserve"> </w:t>
      </w:r>
      <m:oMath>
        <m:sSub>
          <m:e>
            <m:r>
              <m:t>Q</m:t>
            </m:r>
          </m:e>
          <m:sub>
            <m:r>
              <m:t>0</m:t>
            </m:r>
          </m:sub>
        </m:sSub>
      </m:oMath>
      <w:r>
        <w:t xml:space="preserve">, set</w:t>
      </w:r>
      <w:r>
        <w:t xml:space="preserve"> </w:t>
      </w:r>
      <m:oMath>
        <m:sSub>
          <m:e>
            <m:r>
              <m:t>s</m:t>
            </m:r>
          </m:e>
          <m:sub>
            <m:r>
              <m:t>0</m:t>
            </m:r>
          </m:sub>
        </m:sSub>
        <m:r>
          <m:rPr>
            <m:sty m:val="p"/>
          </m:rPr>
          <m:t>=</m:t>
        </m:r>
        <m:sSup>
          <m:e>
            <m:r>
              <m:t>3</m:t>
            </m:r>
          </m:e>
          <m:sup>
            <m:r>
              <m:t>d</m:t>
            </m:r>
          </m:sup>
        </m:sSup>
      </m:oMath>
      <w:r>
        <w:t xml:space="preserve">,</w:t>
      </w:r>
      <w:r>
        <w:t xml:space="preserve"> </w:t>
      </w:r>
      <m:oMath>
        <m:r>
          <m:t>r</m:t>
        </m:r>
        <m:r>
          <m:rPr>
            <m:sty m:val="p"/>
          </m:rPr>
          <m:t>=</m:t>
        </m:r>
        <m:r>
          <m:t>k</m:t>
        </m:r>
        <m:r>
          <m:rPr>
            <m:sty m:val="p"/>
          </m:rPr>
          <m:t>−</m:t>
        </m:r>
        <m:r>
          <m:t>d</m:t>
        </m:r>
      </m:oMath>
      <w:r>
        <w:t xml:space="preserve">, and let</w:t>
      </w:r>
      <w:r>
        <w:t xml:space="preserve"> </w:t>
      </w:r>
      <m:oMath>
        <m:r>
          <m:t>L</m:t>
        </m:r>
        <m:d>
          <m:dPr>
            <m:begChr m:val="("/>
            <m:endChr m:val=")"/>
            <m:sepChr m:val=""/>
            <m:grow/>
          </m:dPr>
          <m:e>
            <m:r>
              <m:t>S</m:t>
            </m:r>
          </m:e>
        </m:d>
      </m:oMath>
      <w:r>
        <w:t xml:space="preserve"> </w:t>
      </w:r>
      <w:r>
        <w:t xml:space="preserve">be the number of unordered three-point affine lines contained in the publicly enumerable</w:t>
      </w:r>
      <w:r>
        <w:t xml:space="preserve"> </w:t>
      </w:r>
      <m:oMath>
        <m:r>
          <m:t>S</m:t>
        </m:r>
      </m:oMath>
      <w:r>
        <w:t xml:space="preserve">. The exact expected count is</w:t>
      </w:r>
      <w:r>
        <w:t xml:space="preserve"> </w:t>
      </w:r>
      <m:oMath>
        <m:sSub>
          <m:e>
            <m:r>
              <m:rPr>
                <m:sty m:val="p"/>
                <m:scr m:val="double-struck"/>
              </m:rPr>
              <m:t>E</m:t>
            </m:r>
          </m:e>
          <m:sub>
            <m:r>
              <m:rPr>
                <m:sty m:val="p"/>
              </m:rPr>
              <m:t>N</m:t>
            </m:r>
            <m:r>
              <m:rPr>
                <m:sty m:val="p"/>
              </m:rPr>
              <m:t>C</m:t>
            </m:r>
            <m:r>
              <m:rPr>
                <m:sty m:val="p"/>
              </m:rPr>
              <m:t>S</m:t>
            </m:r>
            <m:r>
              <m:rPr>
                <m:sty m:val="p"/>
              </m:rPr>
              <m:t>G</m:t>
            </m:r>
          </m:sub>
        </m:sSub>
        <m:r>
          <m:t>L</m:t>
        </m:r>
        <m:d>
          <m:dPr>
            <m:begChr m:val="("/>
            <m:endChr m:val=")"/>
            <m:sepChr m:val=""/>
            <m:grow/>
          </m:dPr>
          <m:e>
            <m:r>
              <m:t>S</m:t>
            </m:r>
          </m:e>
        </m:d>
        <m:r>
          <m:rPr>
            <m:sty m:val="p"/>
          </m:rPr>
          <m:t>=</m:t>
        </m:r>
        <m:sSup>
          <m:e>
            <m:r>
              <m:t>3</m:t>
            </m:r>
          </m:e>
          <m:sup>
            <m:r>
              <m:t>d</m:t>
            </m:r>
            <m:r>
              <m:rPr>
                <m:sty m:val="p"/>
              </m:rPr>
              <m:t>−</m:t>
            </m:r>
            <m:r>
              <m:t>1</m:t>
            </m:r>
          </m:sup>
        </m:sSup>
        <m:r>
          <m:rPr>
            <m:sty m:val="p"/>
          </m:rPr>
          <m:t>+</m:t>
        </m:r>
        <m:d>
          <m:dPr>
            <m:begChr m:val="["/>
            <m:endChr m:val="]"/>
            <m:sepChr m:val=""/>
            <m:grow/>
          </m:dPr>
          <m:e>
            <m:sSub>
              <m:e>
                <m:r>
                  <m:t>s</m:t>
                </m:r>
              </m:e>
              <m:sub>
                <m:r>
                  <m:t>0</m:t>
                </m:r>
              </m:sub>
            </m:sSub>
            <m:d>
              <m:dPr>
                <m:begChr m:val="("/>
                <m:endChr m:val=")"/>
                <m:sepChr m:val=""/>
                <m:grow/>
              </m:dPr>
              <m:e>
                <m:sSub>
                  <m:e>
                    <m:r>
                      <m:t>s</m:t>
                    </m:r>
                  </m:e>
                  <m:sub>
                    <m:r>
                      <m:t>0</m:t>
                    </m:r>
                  </m:sub>
                </m:sSub>
                <m:r>
                  <m:rPr>
                    <m:sty m:val="p"/>
                  </m:rPr>
                  <m:t>−</m:t>
                </m:r>
                <m:r>
                  <m:t>1</m:t>
                </m:r>
              </m:e>
            </m:d>
            <m:r>
              <m:rPr>
                <m:sty m:val="p"/>
              </m:rPr>
              <m:t>/</m:t>
            </m:r>
            <m:r>
              <m:t>6</m:t>
            </m:r>
            <m:r>
              <m:rPr>
                <m:sty m:val="p"/>
              </m:rPr>
              <m:t>−</m:t>
            </m:r>
            <m:sSup>
              <m:e>
                <m:r>
                  <m:t>3</m:t>
                </m:r>
              </m:e>
              <m:sup>
                <m:r>
                  <m:t>d</m:t>
                </m:r>
                <m:r>
                  <m:rPr>
                    <m:sty m:val="p"/>
                  </m:rPr>
                  <m:t>−</m:t>
                </m:r>
                <m:r>
                  <m:t>1</m:t>
                </m:r>
              </m:sup>
            </m:sSup>
          </m:e>
        </m:d>
        <m:sSup>
          <m:e>
            <m:r>
              <m:t>3</m:t>
            </m:r>
          </m:e>
          <m:sup>
            <m:r>
              <m:rPr>
                <m:sty m:val="p"/>
              </m:rPr>
              <m:t>−</m:t>
            </m:r>
            <m:r>
              <m:t>r</m:t>
            </m:r>
          </m:sup>
        </m:sSup>
      </m:oMath>
      <w:r>
        <w:t xml:space="preserve">.</w:t>
      </w:r>
      <w:r>
        <w:t xml:space="preserve"> </w:t>
      </w:r>
      <w:r>
        <w:t xml:space="preserve">For a</w:t>
      </w:r>
      <w:r>
        <w:t xml:space="preserve"> </w:t>
      </w:r>
      <w:r>
        <w:rPr>
          <w:iCs/>
          <w:i/>
        </w:rPr>
        <w:t xml:space="preserve">uniform</w:t>
      </w:r>
      <w:r>
        <w:t xml:space="preserve"> </w:t>
      </w:r>
      <w:r>
        <w:t xml:space="preserve">subset</w:t>
      </w:r>
      <w:r>
        <w:t xml:space="preserve"> </w:t>
      </w:r>
      <m:oMath>
        <m:r>
          <m:t>U</m:t>
        </m:r>
      </m:oMath>
      <w:r>
        <w:t xml:space="preserve"> </w:t>
      </w:r>
      <w:r>
        <w:t xml:space="preserve">of the same size</w:t>
      </w:r>
      <w:r>
        <w:t xml:space="preserve"> </w:t>
      </w:r>
      <m:oMath>
        <m:sSub>
          <m:e>
            <m:r>
              <m:t>s</m:t>
            </m:r>
          </m:e>
          <m:sub>
            <m:r>
              <m:t>0</m:t>
            </m:r>
          </m:sub>
        </m:sSub>
      </m:oMath>
      <w:r>
        <w:t xml:space="preserve"> </w:t>
      </w:r>
      <w:r>
        <w:t xml:space="preserve">chosen from</w:t>
      </w:r>
      <w:r>
        <w:t xml:space="preserve"> </w:t>
      </w:r>
      <m:oMath>
        <m:sSubSup>
          <m:e>
            <m:r>
              <m:rPr>
                <m:sty m:val="p"/>
                <m:scr m:val="double-struck"/>
              </m:rPr>
              <m:t>F</m:t>
            </m:r>
          </m:e>
          <m:sub>
            <m:r>
              <m:t>3</m:t>
            </m:r>
          </m:sub>
          <m:sup>
            <m:r>
              <m:t>k</m:t>
            </m:r>
          </m:sup>
        </m:sSubSup>
      </m:oMath>
      <w:r>
        <w:t xml:space="preserve"> </w:t>
      </w:r>
      <w:r>
        <w:t xml:space="preserve">of size</w:t>
      </w:r>
      <w:r>
        <w:t xml:space="preserve"> </w:t>
      </w:r>
      <m:oMath>
        <m:sSub>
          <m:e>
            <m:r>
              <m:t>N</m:t>
            </m:r>
          </m:e>
          <m:sub>
            <m:r>
              <m:t>0</m:t>
            </m:r>
          </m:sub>
        </m:sSub>
        <m:r>
          <m:rPr>
            <m:sty m:val="p"/>
          </m:rPr>
          <m:t>=</m:t>
        </m:r>
        <m:sSup>
          <m:e>
            <m:r>
              <m:t>3</m:t>
            </m:r>
          </m:e>
          <m:sup>
            <m:r>
              <m:t>k</m:t>
            </m:r>
          </m:sup>
        </m:sSup>
      </m:oMath>
      <w:r>
        <w:t xml:space="preserve">, the exact expectation is</w:t>
      </w:r>
      <w:r>
        <w:t xml:space="preserve"> </w:t>
      </w:r>
      <m:oMath>
        <m:sSub>
          <m:e>
            <m:r>
              <m:rPr>
                <m:sty m:val="p"/>
                <m:scr m:val="double-struck"/>
              </m:rPr>
              <m:t>E</m:t>
            </m:r>
          </m:e>
          <m:sub>
            <m:r>
              <m:rPr>
                <m:sty m:val="p"/>
              </m:rPr>
              <m:t>u</m:t>
            </m:r>
            <m:r>
              <m:rPr>
                <m:sty m:val="p"/>
              </m:rPr>
              <m:t>n</m:t>
            </m:r>
            <m:r>
              <m:rPr>
                <m:sty m:val="p"/>
              </m:rPr>
              <m:t>i</m:t>
            </m:r>
            <m:r>
              <m:rPr>
                <m:sty m:val="p"/>
              </m:rPr>
              <m:t>f</m:t>
            </m:r>
          </m:sub>
        </m:sSub>
        <m:r>
          <m:t>L</m:t>
        </m:r>
        <m:d>
          <m:dPr>
            <m:begChr m:val="("/>
            <m:endChr m:val=")"/>
            <m:sepChr m:val=""/>
            <m:grow/>
          </m:dPr>
          <m:e>
            <m:r>
              <m:t>U</m:t>
            </m:r>
          </m:e>
        </m:d>
        <m:r>
          <m:rPr>
            <m:sty m:val="p"/>
          </m:rPr>
          <m:t>=</m:t>
        </m:r>
        <m:sSub>
          <m:e>
            <m:r>
              <m:t>s</m:t>
            </m:r>
          </m:e>
          <m:sub>
            <m:r>
              <m:t>0</m:t>
            </m:r>
          </m:sub>
        </m:sSub>
        <m:d>
          <m:dPr>
            <m:begChr m:val="("/>
            <m:endChr m:val=")"/>
            <m:sepChr m:val=""/>
            <m:grow/>
          </m:dPr>
          <m:e>
            <m:sSub>
              <m:e>
                <m:r>
                  <m:t>s</m:t>
                </m:r>
              </m:e>
              <m:sub>
                <m:r>
                  <m:t>0</m:t>
                </m:r>
              </m:sub>
            </m:sSub>
            <m:r>
              <m:rPr>
                <m:sty m:val="p"/>
              </m:rPr>
              <m:t>−</m:t>
            </m:r>
            <m:r>
              <m:t>1</m:t>
            </m:r>
          </m:e>
        </m:d>
        <m:d>
          <m:dPr>
            <m:begChr m:val="("/>
            <m:endChr m:val=")"/>
            <m:sepChr m:val=""/>
            <m:grow/>
          </m:dPr>
          <m:e>
            <m:sSub>
              <m:e>
                <m:r>
                  <m:t>s</m:t>
                </m:r>
              </m:e>
              <m:sub>
                <m:r>
                  <m:t>0</m:t>
                </m:r>
              </m:sub>
            </m:sSub>
            <m:r>
              <m:rPr>
                <m:sty m:val="p"/>
              </m:rPr>
              <m:t>−</m:t>
            </m:r>
            <m:r>
              <m:t>2</m:t>
            </m:r>
          </m:e>
        </m:d>
        <m:r>
          <m:rPr>
            <m:sty m:val="p"/>
          </m:rPr>
          <m:t>/</m:t>
        </m:r>
        <m:d>
          <m:dPr>
            <m:begChr m:val="("/>
            <m:endChr m:val=")"/>
            <m:sepChr m:val=""/>
            <m:grow/>
          </m:dPr>
          <m:e>
            <m:r>
              <m:t>6</m:t>
            </m:r>
            <m:d>
              <m:dPr>
                <m:begChr m:val="("/>
                <m:endChr m:val=")"/>
                <m:sepChr m:val=""/>
                <m:grow/>
              </m:dPr>
              <m:e>
                <m:sSub>
                  <m:e>
                    <m:r>
                      <m:t>N</m:t>
                    </m:r>
                  </m:e>
                  <m:sub>
                    <m:r>
                      <m:t>0</m:t>
                    </m:r>
                  </m:sub>
                </m:sSub>
                <m:r>
                  <m:rPr>
                    <m:sty m:val="p"/>
                  </m:rPr>
                  <m:t>−</m:t>
                </m:r>
                <m:r>
                  <m:t>2</m:t>
                </m:r>
              </m:e>
            </m:d>
          </m:e>
        </m:d>
      </m:oMath>
      <w:r>
        <w:t xml:space="preserve">.</w:t>
      </w:r>
      <w:r>
        <w:t xml:space="preserve"> </w:t>
      </w:r>
      <w:r>
        <w:t xml:space="preserve">For the three original source local geometries, the resulting pairs (NCSG; uniform) are respectively</w:t>
      </w:r>
      <w:r>
        <w:t xml:space="preserve"> </w:t>
      </w:r>
      <w:r>
        <w:rPr>
          <w:bCs/>
          <w:b/>
        </w:rPr>
        <w:t xml:space="preserve">(21; 12.13693)</w:t>
      </w:r>
      <w:r>
        <w:t xml:space="preserve">,</w:t>
      </w:r>
      <w:r>
        <w:t xml:space="preserve"> </w:t>
      </w:r>
      <w:r>
        <w:rPr>
          <w:bCs/>
          <w:b/>
        </w:rPr>
        <w:t xml:space="preserve">(66; 39.04805)</w:t>
      </w:r>
      <w:r>
        <w:t xml:space="preserve">, and</w:t>
      </w:r>
      <w:r>
        <w:t xml:space="preserve"> </w:t>
      </w:r>
      <w:r>
        <w:rPr>
          <w:bCs/>
          <w:b/>
        </w:rPr>
        <w:t xml:space="preserve">(201; 120.01631)</w:t>
      </w:r>
      <w:r>
        <w:t xml:space="preserve">.</w:t>
      </w:r>
    </w:p>
    <w:p>
      <w:pPr>
        <w:pStyle w:val="BodyText"/>
      </w:pPr>
      <w:r>
        <w:rPr>
          <w:bCs/>
          <w:b/>
        </w:rPr>
        <w:t xml:space="preserve">Proof.</w:t>
      </w:r>
      <w:r>
        <w:t xml:space="preserve"> </w:t>
      </w:r>
      <w:r>
        <w:t xml:space="preserve">Every three-point affine line in</w:t>
      </w:r>
      <w:r>
        <w:t xml:space="preserve"> </w:t>
      </w:r>
      <m:oMath>
        <m:r>
          <m:t>S</m:t>
        </m:r>
      </m:oMath>
      <w:r>
        <w:t xml:space="preserve"> </w:t>
      </w:r>
      <w:r>
        <w:t xml:space="preserve">projects injectively under the right-block projection</w:t>
      </w:r>
      <w:r>
        <w:t xml:space="preserve"> </w:t>
      </w:r>
      <m:oMath>
        <m:r>
          <m:t>B</m:t>
        </m:r>
        <m:r>
          <m:t>x</m:t>
        </m:r>
        <m:r>
          <m:rPr>
            <m:sty m:val="p"/>
          </m:rPr>
          <m:t>↦</m:t>
        </m:r>
        <m:sSub>
          <m:e>
            <m:r>
              <m:t>u</m:t>
            </m:r>
          </m:e>
          <m:sub>
            <m:r>
              <m:t>R</m:t>
            </m:r>
          </m:sub>
        </m:sSub>
      </m:oMath>
      <w:r>
        <w:t xml:space="preserve"> </w:t>
      </w:r>
      <w:r>
        <w:t xml:space="preserve">because each right block has a unique left-block point. Thus any such line corresponds to exactly one affine line in</w:t>
      </w:r>
      <w:r>
        <w:t xml:space="preserve"> </w:t>
      </w:r>
      <m:oMath>
        <m:sSubSup>
          <m:e>
            <m:r>
              <m:rPr>
                <m:sty m:val="p"/>
                <m:scr m:val="double-struck"/>
              </m:rPr>
              <m:t>F</m:t>
            </m:r>
          </m:e>
          <m:sub>
            <m:r>
              <m:t>3</m:t>
            </m:r>
          </m:sub>
          <m:sup>
            <m:r>
              <m:t>d</m:t>
            </m:r>
          </m:sup>
        </m:sSubSup>
      </m:oMath>
      <w:r>
        <w:t xml:space="preserve">. There are</w:t>
      </w:r>
      <w:r>
        <w:t xml:space="preserve"> </w:t>
      </w:r>
      <m:oMath>
        <m:sSub>
          <m:e>
            <m:r>
              <m:t>s</m:t>
            </m:r>
          </m:e>
          <m:sub>
            <m:r>
              <m:t>0</m:t>
            </m:r>
          </m:sub>
        </m:sSub>
        <m:d>
          <m:dPr>
            <m:begChr m:val="("/>
            <m:endChr m:val=")"/>
            <m:sepChr m:val=""/>
            <m:grow/>
          </m:dPr>
          <m:e>
            <m:sSub>
              <m:e>
                <m:r>
                  <m:t>s</m:t>
                </m:r>
              </m:e>
              <m:sub>
                <m:r>
                  <m:t>0</m:t>
                </m:r>
              </m:sub>
            </m:sSub>
            <m:r>
              <m:rPr>
                <m:sty m:val="p"/>
              </m:rPr>
              <m:t>−</m:t>
            </m:r>
            <m:r>
              <m:t>1</m:t>
            </m:r>
          </m:e>
        </m:d>
        <m:r>
          <m:rPr>
            <m:sty m:val="p"/>
          </m:rPr>
          <m:t>/</m:t>
        </m:r>
        <m:r>
          <m:t>6</m:t>
        </m:r>
      </m:oMath>
      <w:r>
        <w:t xml:space="preserve"> </w:t>
      </w:r>
      <w:r>
        <w:t xml:space="preserve">possible right lines. For the</w:t>
      </w:r>
      <w:r>
        <w:t xml:space="preserve"> </w:t>
      </w:r>
      <m:oMath>
        <m:sSup>
          <m:e>
            <m:r>
              <m:t>3</m:t>
            </m:r>
          </m:e>
          <m:sup>
            <m:r>
              <m:t>d</m:t>
            </m:r>
            <m:r>
              <m:rPr>
                <m:sty m:val="p"/>
              </m:rPr>
              <m:t>−</m:t>
            </m:r>
            <m:r>
              <m:t>1</m:t>
            </m:r>
          </m:sup>
        </m:sSup>
      </m:oMath>
      <w:r>
        <w:t xml:space="preserve"> </w:t>
      </w:r>
      <w:r>
        <w:t xml:space="preserve">lines parallel to</w:t>
      </w:r>
      <w:r>
        <w:t xml:space="preserve"> </w:t>
      </w:r>
      <m:oMath>
        <m:r>
          <m:t>a</m:t>
        </m:r>
      </m:oMath>
      <w:r>
        <w:t xml:space="preserve">, telescoping forces</w:t>
      </w:r>
      <w:r>
        <w:t xml:space="preserve"> </w:t>
      </w:r>
      <m:oMath>
        <m:r>
          <m:rPr>
            <m:sty m:val="p"/>
          </m:rPr>
          <m:t>∑</m:t>
        </m:r>
        <m:r>
          <m:t>g</m:t>
        </m:r>
        <m:r>
          <m:rPr>
            <m:sty m:val="p"/>
          </m:rPr>
          <m:t>=</m:t>
        </m:r>
        <m:r>
          <m:t>0</m:t>
        </m:r>
      </m:oMath>
      <w:r>
        <w:t xml:space="preserve"> </w:t>
      </w:r>
      <w:r>
        <w:t xml:space="preserve">identically, so all lift to affine lines in the fiber. For any other right-line direction</w:t>
      </w:r>
      <w:r>
        <w:t xml:space="preserve"> </w:t>
      </w:r>
      <m:oMath>
        <m:r>
          <m:t>h</m:t>
        </m:r>
      </m:oMath>
      <w:r>
        <w:t xml:space="preserve"> </w:t>
      </w:r>
      <w:r>
        <w:t xml:space="preserve">linearly independent of</w:t>
      </w:r>
      <w:r>
        <w:t xml:space="preserve"> </w:t>
      </w:r>
      <m:oMath>
        <m:r>
          <m:t>a</m:t>
        </m:r>
      </m:oMath>
      <w:r>
        <w:t xml:space="preserve">, the three arguments</w:t>
      </w:r>
      <w:r>
        <w:t xml:space="preserve"> </w:t>
      </w:r>
      <m:oMath>
        <m:r>
          <m:t>z</m:t>
        </m:r>
        <m:r>
          <m:rPr>
            <m:sty m:val="p"/>
          </m:rPr>
          <m:t>,</m:t>
        </m:r>
        <m:r>
          <m:t>z</m:t>
        </m:r>
        <m:r>
          <m:rPr>
            <m:sty m:val="p"/>
          </m:rPr>
          <m:t>+</m:t>
        </m:r>
        <m:r>
          <m:t>h</m:t>
        </m:r>
        <m:r>
          <m:rPr>
            <m:sty m:val="p"/>
          </m:rPr>
          <m:t>,</m:t>
        </m:r>
        <m:r>
          <m:t>z</m:t>
        </m:r>
        <m:r>
          <m:rPr>
            <m:sty m:val="p"/>
          </m:rPr>
          <m:t>+</m:t>
        </m:r>
        <m:r>
          <m:t>2</m:t>
        </m:r>
        <m:r>
          <m:t>h</m:t>
        </m:r>
      </m:oMath>
      <w:r>
        <w:t xml:space="preserve"> </w:t>
      </w:r>
      <w:r>
        <w:t xml:space="preserve">and their three</w:t>
      </w:r>
      <w:r>
        <w:t xml:space="preserve"> </w:t>
      </w:r>
      <m:oMath>
        <m:r>
          <m:t>a</m:t>
        </m:r>
      </m:oMath>
      <w:r>
        <w:t xml:space="preserve">-shifts are pairwise distinct in the table of</w:t>
      </w:r>
      <w:r>
        <w:t xml:space="preserve"> </w:t>
      </w:r>
      <m:oMath>
        <m:sSub>
          <m:e>
            <m:r>
              <m:t>Q</m:t>
            </m:r>
          </m:e>
          <m:sub>
            <m:r>
              <m:t>0</m:t>
            </m:r>
          </m:sub>
        </m:sSub>
      </m:oMath>
      <w:r>
        <w:t xml:space="preserve">. Therefore the difference of the corresponding table-value sums is uniform in</w:t>
      </w:r>
      <w:r>
        <w:t xml:space="preserve"> </w:t>
      </w:r>
      <m:oMath>
        <m:sSubSup>
          <m:e>
            <m:r>
              <m:rPr>
                <m:sty m:val="p"/>
                <m:scr m:val="double-struck"/>
              </m:rPr>
              <m:t>F</m:t>
            </m:r>
          </m:e>
          <m:sub>
            <m:r>
              <m:t>3</m:t>
            </m:r>
          </m:sub>
          <m:sup>
            <m:r>
              <m:t>r</m:t>
            </m:r>
          </m:sup>
        </m:sSubSup>
      </m:oMath>
      <w:r>
        <w:t xml:space="preserve">, and the probability of the necessary and sufficient equality</w:t>
      </w:r>
      <w:r>
        <w:t xml:space="preserve"> </w:t>
      </w:r>
      <m:oMath>
        <m:r>
          <m:rPr>
            <m:sty m:val="p"/>
          </m:rPr>
          <m:t>∑</m:t>
        </m:r>
        <m:r>
          <m:t>g</m:t>
        </m:r>
        <m:r>
          <m:rPr>
            <m:sty m:val="p"/>
          </m:rPr>
          <m:t>=</m:t>
        </m:r>
        <m:r>
          <m:t>0</m:t>
        </m:r>
      </m:oMath>
      <w:r>
        <w:t xml:space="preserve"> </w:t>
      </w:r>
      <w:r>
        <w:t xml:space="preserve">is precisely</w:t>
      </w:r>
      <w:r>
        <w:t xml:space="preserve"> </w:t>
      </w:r>
      <m:oMath>
        <m:sSup>
          <m:e>
            <m:r>
              <m:t>3</m:t>
            </m:r>
          </m:e>
          <m:sup>
            <m:r>
              <m:rPr>
                <m:sty m:val="p"/>
              </m:rPr>
              <m:t>−</m:t>
            </m:r>
            <m:r>
              <m:t>r</m:t>
            </m:r>
          </m:sup>
        </m:sSup>
      </m:oMath>
      <w:r>
        <w:t xml:space="preserve">. Summing expectations proves the NCSG identity. For a uniformly sampled</w:t>
      </w:r>
      <w:r>
        <w:t xml:space="preserve"> </w:t>
      </w:r>
      <m:oMath>
        <m:sSub>
          <m:e>
            <m:r>
              <m:t>s</m:t>
            </m:r>
          </m:e>
          <m:sub>
            <m:r>
              <m:t>0</m:t>
            </m:r>
          </m:sub>
        </m:sSub>
      </m:oMath>
      <w:r>
        <w:t xml:space="preserve">-subset of the</w:t>
      </w:r>
      <w:r>
        <w:t xml:space="preserve"> </w:t>
      </w:r>
      <m:oMath>
        <m:sSub>
          <m:e>
            <m:r>
              <m:t>N</m:t>
            </m:r>
          </m:e>
          <m:sub>
            <m:r>
              <m:t>0</m:t>
            </m:r>
          </m:sub>
        </m:sSub>
      </m:oMath>
      <w:r>
        <w:t xml:space="preserve">-point ambient space, each one of the</w:t>
      </w:r>
      <w:r>
        <w:t xml:space="preserve"> </w:t>
      </w:r>
      <m:oMath>
        <m:sSub>
          <m:e>
            <m:r>
              <m:t>N</m:t>
            </m:r>
          </m:e>
          <m:sub>
            <m:r>
              <m:t>0</m:t>
            </m:r>
          </m:sub>
        </m:sSub>
        <m:d>
          <m:dPr>
            <m:begChr m:val="("/>
            <m:endChr m:val=")"/>
            <m:sepChr m:val=""/>
            <m:grow/>
          </m:dPr>
          <m:e>
            <m:sSub>
              <m:e>
                <m:r>
                  <m:t>N</m:t>
                </m:r>
              </m:e>
              <m:sub>
                <m:r>
                  <m:t>0</m:t>
                </m:r>
              </m:sub>
            </m:sSub>
            <m:r>
              <m:rPr>
                <m:sty m:val="p"/>
              </m:rPr>
              <m:t>−</m:t>
            </m:r>
            <m:r>
              <m:t>1</m:t>
            </m:r>
          </m:e>
        </m:d>
        <m:r>
          <m:rPr>
            <m:sty m:val="p"/>
          </m:rPr>
          <m:t>/</m:t>
        </m:r>
        <m:r>
          <m:t>6</m:t>
        </m:r>
      </m:oMath>
      <w:r>
        <w:t xml:space="preserve"> </w:t>
      </w:r>
      <w:r>
        <w:t xml:space="preserve">possible lines is present with probability</w:t>
      </w:r>
      <w:r>
        <w:t xml:space="preserve"> </w:t>
      </w:r>
      <m:oMath>
        <m:sSub>
          <m:e>
            <m:d>
              <m:dPr>
                <m:begChr m:val="("/>
                <m:endChr m:val=")"/>
                <m:sepChr m:val=""/>
                <m:grow/>
              </m:dPr>
              <m:e>
                <m:sSub>
                  <m:e>
                    <m:r>
                      <m:t>s</m:t>
                    </m:r>
                  </m:e>
                  <m:sub>
                    <m:r>
                      <m:t>0</m:t>
                    </m:r>
                  </m:sub>
                </m:sSub>
              </m:e>
            </m:d>
          </m:e>
          <m:sub>
            <m:r>
              <m:t>3</m:t>
            </m:r>
          </m:sub>
        </m:sSub>
        <m:r>
          <m:rPr>
            <m:sty m:val="p"/>
          </m:rPr>
          <m:t>/</m:t>
        </m:r>
        <m:sSub>
          <m:e>
            <m:d>
              <m:dPr>
                <m:begChr m:val="("/>
                <m:endChr m:val=")"/>
                <m:sepChr m:val=""/>
                <m:grow/>
              </m:dPr>
              <m:e>
                <m:sSub>
                  <m:e>
                    <m:r>
                      <m:t>N</m:t>
                    </m:r>
                  </m:e>
                  <m:sub>
                    <m:r>
                      <m:t>0</m:t>
                    </m:r>
                  </m:sub>
                </m:sSub>
              </m:e>
            </m:d>
          </m:e>
          <m:sub>
            <m:r>
              <m:t>3</m:t>
            </m:r>
          </m:sub>
        </m:sSub>
      </m:oMath>
      <w:r>
        <w:t xml:space="preserve">. Simplifying gives the displayed uniform-subset identity.</w:t>
      </w:r>
      <w:r>
        <w:t xml:space="preserve"> </w:t>
      </w:r>
      <m:oMath>
        <m:r>
          <m:rPr>
            <m:sty m:val="p"/>
          </m:rPr>
          <m:t>▫</m:t>
        </m:r>
      </m:oMath>
    </w:p>
    <w:p>
      <w:pPr>
        <w:pStyle w:val="BodyText"/>
      </w:pPr>
      <w:r>
        <w:rPr>
          <w:bCs/>
          <w:b/>
        </w:rPr>
        <w:t xml:space="preserve">Practical scope and first-moment limitation.</w:t>
      </w:r>
      <w:r>
        <w:t xml:space="preserve"> </w:t>
      </w:r>
      <w:r>
        <w:t xml:space="preserve">The public line-count statistic itself can be computed in quadratic time in the published fiber size. For deterministic reproducibility, the accompanying script draws 30 valid MaxEnt and 30 uniform same-size fibers per source geometry and reports midpoint-threshold classification rates in the fixed seeds.</w:t>
      </w:r>
      <w:r>
        <w:t xml:space="preserve"> </w:t>
      </w:r>
      <w:r>
        <w:rPr>
          <w:bCs/>
          <w:b/>
        </w:rPr>
        <w:t xml:space="preserve">A difference of expectations establishes nonidentity of the two distributions, but does not alone guarantee a particular single-instance success probability without variance control.</w:t>
      </w:r>
      <w:r>
        <w:t xml:space="preserve"> </w:t>
      </w:r>
      <w:r>
        <w:t xml:space="preserve">The experiment reports</w:t>
      </w:r>
      <w:r>
        <w:t xml:space="preserve"> </w:t>
      </w:r>
      <w:r>
        <w:rPr>
          <w:iCs/>
          <w:i/>
        </w:rPr>
        <w:t xml:space="preserve">empirical</w:t>
      </w:r>
      <w:r>
        <w:t xml:space="preserve"> </w:t>
      </w:r>
      <w:r>
        <w:t xml:space="preserve">performance separately and does not equate distinguishing public NCSG fibers from random subsets with breaking encrypted messages in the archived dense-label KEM. In particular, NCSG was not claimed in the source to be a pseudorandom-subset generator.</w:t>
      </w:r>
    </w:p>
    <w:p>
      <w:pPr>
        <w:pStyle w:val="BodyText"/>
      </w:pPr>
      <w:r>
        <w:rPr>
          <w:bCs/>
          <w:b/>
        </w:rPr>
        <w:t xml:space="preserve">Corollary 4.1b (conditional break of any affine ternary row labeling).</w:t>
      </w:r>
      <w:r>
        <w:t xml:space="preserve"> </w:t>
      </w:r>
      <w:r>
        <w:t xml:space="preserve">Suppose a</w:t>
      </w:r>
      <w:r>
        <w:t xml:space="preserve"> </w:t>
      </w:r>
      <w:r>
        <w:rPr>
          <w:iCs/>
          <w:i/>
        </w:rPr>
        <w:t xml:space="preserve">new candidate</w:t>
      </w:r>
      <w:r>
        <w:t xml:space="preserve"> </w:t>
      </w:r>
      <w:r>
        <w:t xml:space="preserve">uses public ternary labels</w:t>
      </w:r>
      <w:r>
        <w:t xml:space="preserve"> </w:t>
      </w:r>
      <m:oMath>
        <m:r>
          <m:t>h</m:t>
        </m:r>
        <m:d>
          <m:dPr>
            <m:begChr m:val="("/>
            <m:endChr m:val=")"/>
            <m:sepChr m:val=""/>
            <m:grow/>
          </m:dPr>
          <m:e>
            <m:r>
              <m:t>x</m:t>
            </m:r>
          </m:e>
        </m:d>
        <m:r>
          <m:rPr>
            <m:sty m:val="p"/>
          </m:rPr>
          <m:t>=</m:t>
        </m:r>
        <m:r>
          <m:t>L</m:t>
        </m:r>
        <m:r>
          <m:t>x</m:t>
        </m:r>
        <m:r>
          <m:rPr>
            <m:sty m:val="p"/>
          </m:rPr>
          <m:t>+</m:t>
        </m:r>
        <m:r>
          <m:t>c</m:t>
        </m:r>
      </m:oMath>
      <w:r>
        <w:t xml:space="preserve"> </w:t>
      </w:r>
      <w:r>
        <w:t xml:space="preserve">and encrypts zero with ternary inner-product observations plus independent</w:t>
      </w:r>
      <w:r>
        <w:t xml:space="preserve"> </w:t>
      </w:r>
      <m:oMath>
        <m:sSub>
          <m:e>
            <m:r>
              <m:rPr>
                <m:sty m:val="p"/>
                <m:scr m:val="double-struck"/>
              </m:rPr>
              <m:t>F</m:t>
            </m:r>
          </m:e>
          <m:sub>
            <m:r>
              <m:t>3</m:t>
            </m:r>
          </m:sub>
        </m:sSub>
      </m:oMath>
      <w:r>
        <w:t xml:space="preserve">-symmetric errors of nonzero probability</w:t>
      </w:r>
      <w:r>
        <w:t xml:space="preserve"> </w:t>
      </w:r>
      <m:oMath>
        <m:r>
          <m:t>ν</m:t>
        </m:r>
      </m:oMath>
      <w:r>
        <w:t xml:space="preserve">, while encrypting one using independent uniform</w:t>
      </w:r>
      <w:r>
        <w:t xml:space="preserve"> </w:t>
      </w:r>
      <m:oMath>
        <m:sSub>
          <m:e>
            <m:r>
              <m:rPr>
                <m:sty m:val="p"/>
                <m:scr m:val="double-struck"/>
              </m:rPr>
              <m:t>F</m:t>
            </m:r>
          </m:e>
          <m:sub>
            <m:r>
              <m:t>3</m:t>
            </m:r>
          </m:sub>
        </m:sSub>
      </m:oMath>
      <w:r>
        <w:t xml:space="preserve"> </w:t>
      </w:r>
      <w:r>
        <w:t xml:space="preserve">symbols. For any public affine-line triple, the sum of zero ciphertext symbols equals the sum of just three errors, whereas the same sum for one is uniform. Write</w:t>
      </w:r>
      <w:r>
        <w:t xml:space="preserve"> </w:t>
      </w:r>
      <m:oMath>
        <m:r>
          <m:t>α</m:t>
        </m:r>
        <m:r>
          <m:rPr>
            <m:sty m:val="p"/>
          </m:rPr>
          <m:t>=</m:t>
        </m:r>
        <m:r>
          <m:t>1</m:t>
        </m:r>
        <m:r>
          <m:rPr>
            <m:sty m:val="p"/>
          </m:rPr>
          <m:t>−</m:t>
        </m:r>
        <m:r>
          <m:t>3</m:t>
        </m:r>
        <m:r>
          <m:t>ν</m:t>
        </m:r>
        <m:r>
          <m:rPr>
            <m:sty m:val="p"/>
          </m:rPr>
          <m:t>/</m:t>
        </m:r>
        <m:r>
          <m:t>2</m:t>
        </m:r>
      </m:oMath>
      <w:r>
        <w:t xml:space="preserve">. The public statistic</w:t>
      </w:r>
      <w:r>
        <w:t xml:space="preserve"> </w:t>
      </w:r>
      <m:oMath>
        <m:r>
          <m:t>Z</m:t>
        </m:r>
        <m:r>
          <m:rPr>
            <m:sty m:val="p"/>
          </m:rPr>
          <m:t>=</m:t>
        </m:r>
        <m:d>
          <m:dPr>
            <m:begChr m:val="["/>
            <m:endChr m:val="]"/>
            <m:sepChr m:val=""/>
            <m:grow/>
          </m:dPr>
          <m:e>
            <m:r>
              <m:t>v</m:t>
            </m:r>
            <m:d>
              <m:dPr>
                <m:begChr m:val="("/>
                <m:endChr m:val=")"/>
                <m:sepChr m:val=""/>
                <m:grow/>
              </m:dPr>
              <m:e>
                <m:sSub>
                  <m:e>
                    <m:r>
                      <m:t>x</m:t>
                    </m:r>
                  </m:e>
                  <m:sub>
                    <m:r>
                      <m:t>0</m:t>
                    </m:r>
                  </m:sub>
                </m:sSub>
              </m:e>
            </m:d>
            <m:r>
              <m:rPr>
                <m:sty m:val="p"/>
              </m:rPr>
              <m:t>+</m:t>
            </m:r>
            <m:r>
              <m:t>v</m:t>
            </m:r>
            <m:d>
              <m:dPr>
                <m:begChr m:val="("/>
                <m:endChr m:val=")"/>
                <m:sepChr m:val=""/>
                <m:grow/>
              </m:dPr>
              <m:e>
                <m:sSub>
                  <m:e>
                    <m:r>
                      <m:t>x</m:t>
                    </m:r>
                  </m:e>
                  <m:sub>
                    <m:r>
                      <m:t>1</m:t>
                    </m:r>
                  </m:sub>
                </m:sSub>
              </m:e>
            </m:d>
            <m:r>
              <m:rPr>
                <m:sty m:val="p"/>
              </m:rPr>
              <m:t>+</m:t>
            </m:r>
            <m:r>
              <m:t>v</m:t>
            </m:r>
            <m:d>
              <m:dPr>
                <m:begChr m:val="("/>
                <m:endChr m:val=")"/>
                <m:sepChr m:val=""/>
                <m:grow/>
              </m:dPr>
              <m:e>
                <m:sSub>
                  <m:e>
                    <m:r>
                      <m:t>x</m:t>
                    </m:r>
                  </m:e>
                  <m:sub>
                    <m:r>
                      <m:t>2</m:t>
                    </m:r>
                  </m:sub>
                </m:sSub>
              </m:e>
            </m:d>
            <m:r>
              <m:rPr>
                <m:sty m:val="p"/>
              </m:rPr>
              <m:t>=</m:t>
            </m:r>
            <m:r>
              <m:t>0</m:t>
            </m:r>
          </m:e>
        </m:d>
      </m:oMath>
      <w:r>
        <w:t xml:space="preserve"> </w:t>
      </w:r>
      <w:r>
        <w:t xml:space="preserve">satisfies</w:t>
      </w:r>
    </w:p>
    <w:p>
      <w:pPr>
        <w:pStyle w:val="BodyText"/>
      </w:pPr>
      <m:oMathPara>
        <m:oMathParaPr>
          <m:jc m:val="center"/>
        </m:oMathParaPr>
        <m:oMath>
          <m:r>
            <m:rPr>
              <m:sty m:val="p"/>
            </m:rPr>
            <m:t>Pr</m:t>
          </m:r>
          <m:d>
            <m:dPr>
              <m:begChr m:val="["/>
              <m:endChr m:val="]"/>
              <m:sepChr m:val=""/>
              <m:grow/>
            </m:dPr>
            <m:e>
              <m:r>
                <m:t>Z</m:t>
              </m:r>
              <m:r>
                <m:rPr>
                  <m:sty m:val="p"/>
                </m:rPr>
                <m:t>=</m:t>
              </m:r>
              <m:r>
                <m:t>1</m:t>
              </m:r>
              <m:r>
                <m:rPr>
                  <m:sty m:val="p"/>
                </m:rPr>
                <m:t>∣</m:t>
              </m:r>
              <m:r>
                <m:t>b</m:t>
              </m:r>
              <m:r>
                <m:rPr>
                  <m:sty m:val="p"/>
                </m:rPr>
                <m:t>=</m:t>
              </m:r>
              <m:r>
                <m:t>0</m:t>
              </m:r>
            </m:e>
          </m:d>
          <m:r>
            <m:rPr>
              <m:sty m:val="p"/>
            </m:rPr>
            <m:t>=</m:t>
          </m:r>
          <m:f>
            <m:fPr>
              <m:type m:val="bar"/>
            </m:fPr>
            <m:num>
              <m:r>
                <m:t>1</m:t>
              </m:r>
              <m:r>
                <m:rPr>
                  <m:sty m:val="p"/>
                </m:rPr>
                <m:t>+</m:t>
              </m:r>
              <m:r>
                <m:t>2</m:t>
              </m:r>
              <m:sSup>
                <m:e>
                  <m:r>
                    <m:t>α</m:t>
                  </m:r>
                </m:e>
                <m:sup>
                  <m:r>
                    <m:t>3</m:t>
                  </m:r>
                </m:sup>
              </m:sSup>
            </m:num>
            <m:den>
              <m:r>
                <m:t>3</m:t>
              </m:r>
            </m:den>
          </m:f>
          <m:r>
            <m:rPr>
              <m:sty m:val="p"/>
            </m:rPr>
            <m:t>,</m:t>
          </m:r>
          <m:r>
            <m:t> </m:t>
          </m:r>
          <m:r>
            <m:rPr>
              <m:sty m:val="p"/>
            </m:rPr>
            <m:t>Pr</m:t>
          </m:r>
          <m:d>
            <m:dPr>
              <m:begChr m:val="["/>
              <m:endChr m:val="]"/>
              <m:sepChr m:val=""/>
              <m:grow/>
            </m:dPr>
            <m:e>
              <m:r>
                <m:t>Z</m:t>
              </m:r>
              <m:r>
                <m:rPr>
                  <m:sty m:val="p"/>
                </m:rPr>
                <m:t>=</m:t>
              </m:r>
              <m:r>
                <m:t>1</m:t>
              </m:r>
              <m:r>
                <m:rPr>
                  <m:sty m:val="p"/>
                </m:rPr>
                <m:t>∣</m:t>
              </m:r>
              <m:r>
                <m:t>b</m:t>
              </m:r>
              <m:r>
                <m:rPr>
                  <m:sty m:val="p"/>
                </m:rPr>
                <m:t>=</m:t>
              </m:r>
              <m:r>
                <m:t>1</m:t>
              </m:r>
            </m:e>
          </m:d>
          <m:r>
            <m:rPr>
              <m:sty m:val="p"/>
            </m:rPr>
            <m:t>=</m:t>
          </m:r>
          <m:f>
            <m:fPr>
              <m:type m:val="bar"/>
            </m:fPr>
            <m:num>
              <m:r>
                <m:t>1</m:t>
              </m:r>
            </m:num>
            <m:den>
              <m:r>
                <m:t>3</m:t>
              </m:r>
            </m:den>
          </m:f>
          <m:r>
            <m:rPr>
              <m:sty m:val="p"/>
            </m:rPr>
            <m:t>,</m:t>
          </m:r>
        </m:oMath>
      </m:oMathPara>
    </w:p>
    <w:p>
      <w:pPr>
        <w:pStyle w:val="FirstParagraph"/>
      </w:pPr>
      <w:r>
        <w:t xml:space="preserve">giving a one-event gap of</w:t>
      </w:r>
      <w:r>
        <w:t xml:space="preserve"> </w:t>
      </w:r>
      <m:oMath>
        <m:r>
          <m:t>2</m:t>
        </m:r>
        <m:sSup>
          <m:e>
            <m:d>
              <m:dPr>
                <m:begChr m:val="|"/>
                <m:endChr m:val="|"/>
                <m:sepChr m:val=""/>
                <m:grow/>
              </m:dPr>
              <m:e>
                <m:r>
                  <m:t>α</m:t>
                </m:r>
              </m:e>
            </m:d>
          </m:e>
          <m:sup>
            <m:r>
              <m:t>3</m:t>
            </m:r>
          </m:sup>
        </m:sSup>
        <m:r>
          <m:rPr>
            <m:sty m:val="p"/>
          </m:rPr>
          <m:t>/</m:t>
        </m:r>
        <m:r>
          <m:t>3</m:t>
        </m:r>
      </m:oMath>
      <w:r>
        <w:t xml:space="preserve">. At</w:t>
      </w:r>
      <w:r>
        <w:t xml:space="preserve"> </w:t>
      </w:r>
      <m:oMath>
        <m:r>
          <m:t>ν</m:t>
        </m:r>
        <m:r>
          <m:rPr>
            <m:sty m:val="p"/>
          </m:rPr>
          <m:t>=</m:t>
        </m:r>
        <m:r>
          <m:t>3</m:t>
        </m:r>
        <m:r>
          <m:rPr>
            <m:sty m:val="p"/>
          </m:rPr>
          <m:t>/</m:t>
        </m:r>
        <m:r>
          <m:t>16</m:t>
        </m:r>
      </m:oMath>
      <w:r>
        <w:t xml:space="preserve"> </w:t>
      </w:r>
      <w:r>
        <w:t xml:space="preserve">this gap is exactly</w:t>
      </w:r>
      <w:r>
        <w:t xml:space="preserve"> </w:t>
      </w:r>
      <m:oMath>
        <m:r>
          <m:t>2</m:t>
        </m:r>
        <m:sSup>
          <m:e>
            <m:d>
              <m:dPr>
                <m:begChr m:val="("/>
                <m:endChr m:val=")"/>
                <m:sepChr m:val=""/>
                <m:grow/>
              </m:dPr>
              <m:e>
                <m:r>
                  <m:t>23</m:t>
                </m:r>
                <m:r>
                  <m:rPr>
                    <m:sty m:val="p"/>
                  </m:rPr>
                  <m:t>/</m:t>
                </m:r>
                <m:r>
                  <m:t>32</m:t>
                </m:r>
              </m:e>
            </m:d>
          </m:e>
          <m:sup>
            <m:r>
              <m:t>3</m:t>
            </m:r>
          </m:sup>
        </m:sSup>
        <m:r>
          <m:rPr>
            <m:sty m:val="p"/>
          </m:rPr>
          <m:t>/</m:t>
        </m:r>
        <m:r>
          <m:t>3</m:t>
        </m:r>
        <m:r>
          <m:rPr>
            <m:sty m:val="p"/>
          </m:rPr>
          <m:t>≈</m:t>
        </m:r>
        <m:r>
          <m:t>0.24754</m:t>
        </m:r>
      </m:oMath>
      <w:r>
        <w:t xml:space="preserve">, already overwhelming for a basic distinguisher.</w:t>
      </w:r>
    </w:p>
    <w:p>
      <w:pPr>
        <w:pStyle w:val="BodyText"/>
      </w:pPr>
      <w:r>
        <w:rPr>
          <w:bCs/>
          <w:b/>
        </w:rPr>
        <w:t xml:space="preserve">Proof.</w:t>
      </w:r>
      <w:r>
        <w:t xml:space="preserve"> </w:t>
      </w:r>
      <w:r>
        <w:t xml:space="preserve">Affinity implies</w:t>
      </w:r>
      <w:r>
        <w:t xml:space="preserve"> </w:t>
      </w:r>
      <m:oMath>
        <m:nary>
          <m:naryPr>
            <m:chr m:val="∑"/>
            <m:limLoc m:val="undOvr"/>
            <m:subHide m:val="off"/>
            <m:supHide m:val="on"/>
          </m:naryPr>
          <m:sub>
            <m:r>
              <m:t>j</m:t>
            </m:r>
          </m:sub>
          <m:sup>
            <m:r>
              <m:t>​</m:t>
            </m:r>
          </m:sup>
          <m:e>
            <m:r>
              <m:t>h</m:t>
            </m:r>
          </m:e>
        </m:nary>
        <m:d>
          <m:dPr>
            <m:begChr m:val="("/>
            <m:endChr m:val=")"/>
            <m:sepChr m:val=""/>
            <m:grow/>
          </m:dPr>
          <m:e>
            <m:sSub>
              <m:e>
                <m:r>
                  <m:t>x</m:t>
                </m:r>
              </m:e>
              <m:sub>
                <m:r>
                  <m:t>j</m:t>
                </m:r>
              </m:sub>
            </m:sSub>
          </m:e>
        </m:d>
        <m:r>
          <m:rPr>
            <m:sty m:val="p"/>
          </m:rPr>
          <m:t>=</m:t>
        </m:r>
        <m:r>
          <m:t>L</m:t>
        </m:r>
        <m:nary>
          <m:naryPr>
            <m:chr m:val="∑"/>
            <m:limLoc m:val="undOvr"/>
            <m:subHide m:val="off"/>
            <m:supHide m:val="on"/>
          </m:naryPr>
          <m:sub>
            <m:r>
              <m:t>j</m:t>
            </m:r>
          </m:sub>
          <m:sup>
            <m:r>
              <m:t>​</m:t>
            </m:r>
          </m:sup>
          <m:e>
            <m:sSub>
              <m:e>
                <m:r>
                  <m:t>x</m:t>
                </m:r>
              </m:e>
              <m:sub>
                <m:r>
                  <m:t>j</m:t>
                </m:r>
              </m:sub>
            </m:sSub>
          </m:e>
        </m:nary>
        <m:r>
          <m:rPr>
            <m:sty m:val="p"/>
          </m:rPr>
          <m:t>+</m:t>
        </m:r>
        <m:r>
          <m:t>3</m:t>
        </m:r>
        <m:r>
          <m:t>c</m:t>
        </m:r>
        <m:r>
          <m:rPr>
            <m:sty m:val="p"/>
          </m:rPr>
          <m:t>=</m:t>
        </m:r>
        <m:r>
          <m:t>0</m:t>
        </m:r>
      </m:oMath>
      <w:r>
        <w:t xml:space="preserve"> </w:t>
      </w:r>
      <w:r>
        <w:t xml:space="preserve">in</w:t>
      </w:r>
      <w:r>
        <w:t xml:space="preserve"> </w:t>
      </w:r>
      <m:oMath>
        <m:sSub>
          <m:e>
            <m:r>
              <m:rPr>
                <m:sty m:val="p"/>
                <m:scr m:val="double-struck"/>
              </m:rPr>
              <m:t>F</m:t>
            </m:r>
          </m:e>
          <m:sub>
            <m:r>
              <m:t>3</m:t>
            </m:r>
          </m:sub>
        </m:sSub>
      </m:oMath>
      <w:r>
        <w:t xml:space="preserve">. Thus the inner-product term cancels. The Fourier coefficient of each independent</w:t>
      </w:r>
      <w:r>
        <w:t xml:space="preserve"> </w:t>
      </w:r>
      <m:oMath>
        <m:sSub>
          <m:e>
            <m:r>
              <m:rPr>
                <m:sty m:val="p"/>
                <m:scr m:val="double-struck"/>
              </m:rPr>
              <m:t>F</m:t>
            </m:r>
          </m:e>
          <m:sub>
            <m:r>
              <m:t>3</m:t>
            </m:r>
          </m:sub>
        </m:sSub>
      </m:oMath>
      <w:r>
        <w:t xml:space="preserve">-symmetric error at either nontrivial character is</w:t>
      </w:r>
      <w:r>
        <w:t xml:space="preserve"> </w:t>
      </w:r>
      <m:oMath>
        <m:r>
          <m:t>1</m:t>
        </m:r>
        <m:r>
          <m:rPr>
            <m:sty m:val="p"/>
          </m:rPr>
          <m:t>−</m:t>
        </m:r>
        <m:r>
          <m:t>3</m:t>
        </m:r>
        <m:r>
          <m:t>ν</m:t>
        </m:r>
        <m:r>
          <m:rPr>
            <m:sty m:val="p"/>
          </m:rPr>
          <m:t>/</m:t>
        </m:r>
        <m:r>
          <m:t>2</m:t>
        </m:r>
      </m:oMath>
      <w:r>
        <w:t xml:space="preserve">. Three independent errors have nontrivial coefficient</w:t>
      </w:r>
      <w:r>
        <w:t xml:space="preserve"> </w:t>
      </w:r>
      <m:oMath>
        <m:sSup>
          <m:e>
            <m:r>
              <m:t>α</m:t>
            </m:r>
          </m:e>
          <m:sup>
            <m:r>
              <m:t>3</m:t>
            </m:r>
          </m:sup>
        </m:sSup>
      </m:oMath>
      <w:r>
        <w:t xml:space="preserve">, yielding zero-sum probability</w:t>
      </w:r>
      <w:r>
        <w:t xml:space="preserve"> </w:t>
      </w:r>
      <m:oMath>
        <m:d>
          <m:dPr>
            <m:begChr m:val="("/>
            <m:endChr m:val=")"/>
            <m:sepChr m:val=""/>
            <m:grow/>
          </m:dPr>
          <m:e>
            <m:r>
              <m:t>1</m:t>
            </m:r>
            <m:r>
              <m:rPr>
                <m:sty m:val="p"/>
              </m:rPr>
              <m:t>+</m:t>
            </m:r>
            <m:r>
              <m:t>2</m:t>
            </m:r>
            <m:sSup>
              <m:e>
                <m:r>
                  <m:t>α</m:t>
                </m:r>
              </m:e>
              <m:sup>
                <m:r>
                  <m:t>3</m:t>
                </m:r>
              </m:sup>
            </m:sSup>
          </m:e>
        </m:d>
        <m:r>
          <m:rPr>
            <m:sty m:val="p"/>
          </m:rPr>
          <m:t>/</m:t>
        </m:r>
        <m:r>
          <m:t>3</m:t>
        </m:r>
      </m:oMath>
      <w:r>
        <w:t xml:space="preserve"> </w:t>
      </w:r>
      <w:r>
        <w:t xml:space="preserve">by Fourier inversion. A sum including one uniform ternary symbol is uniform.</w:t>
      </w:r>
      <w:r>
        <w:t xml:space="preserve"> </w:t>
      </w:r>
      <m:oMath>
        <m:r>
          <m:rPr>
            <m:sty m:val="p"/>
          </m:rPr>
          <m:t>▫</m:t>
        </m:r>
      </m:oMath>
    </w:p>
    <w:p>
      <w:pPr>
        <w:pStyle w:val="BodyText"/>
      </w:pPr>
      <w:r>
        <w:rPr>
          <w:bCs/>
          <w:b/>
        </w:rPr>
        <w:t xml:space="preserve">Scope.</w:t>
      </w:r>
      <w:r>
        <w:t xml:space="preserve"> </w:t>
      </w:r>
      <w:r>
        <w:t xml:space="preserve">This corollary is</w:t>
      </w:r>
      <w:r>
        <w:t xml:space="preserve"> </w:t>
      </w:r>
      <w:r>
        <w:rPr>
          <w:bCs/>
          <w:b/>
        </w:rPr>
        <w:t xml:space="preserve">not a break of the historical</w:t>
      </w:r>
      <w:r>
        <w:rPr>
          <w:bCs/>
          <w:b/>
        </w:rPr>
        <w:t xml:space="preserve"> </w:t>
      </w:r>
      <m:oMath>
        <m:r>
          <m:t>K</m:t>
        </m:r>
        <m:r>
          <m:rPr>
            <m:sty m:val="p"/>
          </m:rPr>
          <m:t>=</m:t>
        </m:r>
        <m:sSub>
          <m:e>
            <m:r>
              <m:rPr>
                <m:sty m:val="p"/>
                <m:scr m:val="double-struck"/>
              </m:rPr>
              <m:t>F</m:t>
            </m:r>
          </m:e>
          <m:sub>
            <m:sSup>
              <m:e>
                <m:r>
                  <m:t>2</m:t>
                </m:r>
              </m:e>
              <m:sup>
                <m:r>
                  <m:t>10</m:t>
                </m:r>
              </m:sup>
            </m:sSup>
          </m:sub>
        </m:sSub>
      </m:oMath>
      <w:r>
        <w:rPr>
          <w:bCs/>
          <w:b/>
        </w:rPr>
        <w:t xml:space="preserve"> </w:t>
      </w:r>
      <w:r>
        <w:rPr>
          <w:bCs/>
          <w:b/>
        </w:rPr>
        <w:t xml:space="preserve">version</w:t>
      </w:r>
      <w:r>
        <w:t xml:space="preserve">: its dense field labels were sampled independently of assignment vectors, so the premise</w:t>
      </w:r>
      <w:r>
        <w:t xml:space="preserve"> </w:t>
      </w:r>
      <m:oMath>
        <m:r>
          <m:t>h</m:t>
        </m:r>
        <m:d>
          <m:dPr>
            <m:begChr m:val="("/>
            <m:endChr m:val=")"/>
            <m:sepChr m:val=""/>
            <m:grow/>
          </m:dPr>
          <m:e>
            <m:r>
              <m:t>x</m:t>
            </m:r>
          </m:e>
        </m:d>
        <m:r>
          <m:rPr>
            <m:sty m:val="p"/>
          </m:rPr>
          <m:t>=</m:t>
        </m:r>
        <m:r>
          <m:t>L</m:t>
        </m:r>
        <m:r>
          <m:t>x</m:t>
        </m:r>
        <m:r>
          <m:rPr>
            <m:sty m:val="p"/>
          </m:rPr>
          <m:t>+</m:t>
        </m:r>
        <m:r>
          <m:t>c</m:t>
        </m:r>
      </m:oMath>
      <w:r>
        <w:t xml:space="preserve"> </w:t>
      </w:r>
      <w:r>
        <w:t xml:space="preserve">over</w:t>
      </w:r>
      <w:r>
        <w:t xml:space="preserve"> </w:t>
      </w:r>
      <m:oMath>
        <m:sSub>
          <m:e>
            <m:r>
              <m:rPr>
                <m:sty m:val="p"/>
                <m:scr m:val="double-struck"/>
              </m:rPr>
              <m:t>F</m:t>
            </m:r>
          </m:e>
          <m:sub>
            <m:r>
              <m:t>3</m:t>
            </m:r>
          </m:sub>
        </m:sSub>
      </m:oMath>
      <w:r>
        <w:t xml:space="preserve"> </w:t>
      </w:r>
      <w:r>
        <w:t xml:space="preserve">fails. The theorem instead shows that replacing those labels with an apparently</w:t>
      </w:r>
      <w:r>
        <w:t xml:space="preserve"> </w:t>
      </w:r>
      <w:r>
        <w:t xml:space="preserve">‘</w:t>
      </w:r>
      <w:r>
        <w:t xml:space="preserve">NCSG-native</w:t>
      </w:r>
      <w:r>
        <w:t xml:space="preserve">’</w:t>
      </w:r>
      <w:r>
        <w:t xml:space="preserve"> </w:t>
      </w:r>
      <w:r>
        <w:rPr>
          <w:iCs/>
          <w:i/>
        </w:rPr>
        <w:t xml:space="preserve">affine</w:t>
      </w:r>
      <w:r>
        <w:t xml:space="preserve"> </w:t>
      </w:r>
      <w:r>
        <w:t xml:space="preserve">assignment encoding would resurrect the old short-relation leakage, now as</w:t>
      </w:r>
      <w:r>
        <w:t xml:space="preserve"> </w:t>
      </w:r>
      <w:r>
        <w:rPr>
          <w:bCs/>
          <w:b/>
        </w:rPr>
        <w:t xml:space="preserve">three-point</w:t>
      </w:r>
      <w:r>
        <w:t xml:space="preserve"> </w:t>
      </w:r>
      <w:r>
        <w:t xml:space="preserve">rather than Boolean four-point constraints. Independent dense labels avoid this algebraic leak only by making NCSG geometry cryptographically removable, as proved in Section 6. Both design traps must be avoided</w:t>
      </w:r>
      <w:r>
        <w:t xml:space="preserve"> </w:t>
      </w:r>
      <w:r>
        <w:rPr>
          <w:iCs/>
          <w:i/>
        </w:rPr>
        <w:t xml:space="preserve">simultaneously</w:t>
      </w:r>
      <w:r>
        <w:t xml:space="preserve"> </w:t>
      </w:r>
      <w:r>
        <w:t xml:space="preserve">in any genuine NCSG-only successor.</w:t>
      </w:r>
    </w:p>
    <w:p>
      <w:pPr>
        <w:pStyle w:val="BodyText"/>
      </w:pPr>
      <w:r>
        <w:rPr>
          <w:bCs/>
          <w:b/>
        </w:rPr>
        <w:t xml:space="preserve">Corollary 4.1c (message recovery after aggregation, still conditional on an insecure label design).</w:t>
      </w:r>
      <w:r>
        <w:t xml:space="preserve"> </w:t>
      </w:r>
      <w:r>
        <w:t xml:space="preserve">Suppose all</w:t>
      </w:r>
      <w:r>
        <w:t xml:space="preserve"> </w:t>
      </w:r>
      <m:oMath>
        <m:r>
          <m:t>m</m:t>
        </m:r>
      </m:oMath>
      <w:r>
        <w:t xml:space="preserve"> </w:t>
      </w:r>
      <w:r>
        <w:t xml:space="preserve">public buckets of the</w:t>
      </w:r>
      <w:r>
        <w:t xml:space="preserve"> </w:t>
      </w:r>
      <w:r>
        <w:rPr>
          <w:iCs/>
          <w:i/>
        </w:rPr>
        <w:t xml:space="preserve">hypothetical ternary-affine-label encryption</w:t>
      </w:r>
      <w:r>
        <w:t xml:space="preserve"> </w:t>
      </w:r>
      <w:r>
        <w:t xml:space="preserve">from Corollary 4.1b are used to encode one message bit, with independent per-coordinate symbol errors and all coordinates independently uniform under the one-bit distribution. Choose the guaranteed</w:t>
      </w:r>
      <w:r>
        <w:t xml:space="preserve"> </w:t>
      </w:r>
      <m:oMath>
        <m:sSup>
          <m:e>
            <m:r>
              <m:t>3</m:t>
            </m:r>
          </m:e>
          <m:sup>
            <m:r>
              <m:t>d</m:t>
            </m:r>
            <m:r>
              <m:rPr>
                <m:sty m:val="p"/>
              </m:rPr>
              <m:t>−</m:t>
            </m:r>
            <m:r>
              <m:t>1</m:t>
            </m:r>
          </m:sup>
        </m:sSup>
      </m:oMath>
      <w:r>
        <w:t xml:space="preserve"> </w:t>
      </w:r>
      <w:r>
        <w:t xml:space="preserve">disjoint affine lines within each bucket. Then there are</w:t>
      </w:r>
      <w:r>
        <w:t xml:space="preserve"> </w:t>
      </w:r>
      <m:oMath>
        <m:r>
          <m:t>T</m:t>
        </m:r>
        <m:r>
          <m:rPr>
            <m:sty m:val="p"/>
          </m:rPr>
          <m:t>=</m:t>
        </m:r>
        <m:r>
          <m:t>m</m:t>
        </m:r>
        <m:sSup>
          <m:e>
            <m:r>
              <m:t>3</m:t>
            </m:r>
          </m:e>
          <m:sup>
            <m:r>
              <m:t>d</m:t>
            </m:r>
            <m:r>
              <m:rPr>
                <m:sty m:val="p"/>
              </m:rPr>
              <m:t>−</m:t>
            </m:r>
            <m:r>
              <m:t>1</m:t>
            </m:r>
          </m:sup>
        </m:sSup>
      </m:oMath>
      <w:r>
        <w:t xml:space="preserve"> </w:t>
      </w:r>
      <w:r>
        <w:rPr>
          <w:bCs/>
          <w:b/>
        </w:rPr>
        <w:t xml:space="preserve">disjoint</w:t>
      </w:r>
      <w:r>
        <w:t xml:space="preserve"> </w:t>
      </w:r>
      <w:r>
        <w:t xml:space="preserve">public three-point tests whose indicators are independent, even though the encryption randomness</w:t>
      </w:r>
      <w:r>
        <w:t xml:space="preserve"> </w:t>
      </w:r>
      <m:oMath>
        <m:r>
          <m:t>t</m:t>
        </m:r>
      </m:oMath>
      <w:r>
        <w:t xml:space="preserve"> </w:t>
      </w:r>
      <w:r>
        <w:t xml:space="preserve">is shared: the affine-label contributions cancel deterministically in every triple. Let</w:t>
      </w:r>
      <w:r>
        <w:t xml:space="preserve"> </w:t>
      </w:r>
      <m:oMath>
        <m:r>
          <m:t>Δ</m:t>
        </m:r>
        <m:r>
          <m:rPr>
            <m:sty m:val="p"/>
          </m:rPr>
          <m:t>=</m:t>
        </m:r>
        <m:r>
          <m:t>2</m:t>
        </m:r>
        <m:sSup>
          <m:e>
            <m:d>
              <m:dPr>
                <m:begChr m:val="|"/>
                <m:endChr m:val="|"/>
                <m:sepChr m:val=""/>
                <m:grow/>
              </m:dPr>
              <m:e>
                <m:r>
                  <m:t>1</m:t>
                </m:r>
                <m:r>
                  <m:rPr>
                    <m:sty m:val="p"/>
                  </m:rPr>
                  <m:t>−</m:t>
                </m:r>
                <m:r>
                  <m:t>3</m:t>
                </m:r>
                <m:r>
                  <m:t>ν</m:t>
                </m:r>
                <m:r>
                  <m:rPr>
                    <m:sty m:val="p"/>
                  </m:rPr>
                  <m:t>/</m:t>
                </m:r>
                <m:r>
                  <m:t>2</m:t>
                </m:r>
              </m:e>
            </m:d>
          </m:e>
          <m:sup>
            <m:r>
              <m:t>3</m:t>
            </m:r>
          </m:sup>
        </m:sSup>
        <m:r>
          <m:rPr>
            <m:sty m:val="p"/>
          </m:rPr>
          <m:t>/</m:t>
        </m:r>
        <m:r>
          <m:t>3</m:t>
        </m:r>
      </m:oMath>
      <w:r>
        <w:t xml:space="preserve">. By a midpoint-threshold classifier and Hoeffding’s inequality, the error probability for</w:t>
      </w:r>
      <w:r>
        <w:t xml:space="preserve"> </w:t>
      </w:r>
      <w:r>
        <w:rPr>
          <w:bCs/>
          <w:b/>
        </w:rPr>
        <w:t xml:space="preserve">each</w:t>
      </w:r>
      <w:r>
        <w:t xml:space="preserve"> </w:t>
      </w:r>
      <w:r>
        <w:t xml:space="preserve">bit class is at most</w:t>
      </w:r>
      <w:r>
        <w:t xml:space="preserve"> </w:t>
      </w:r>
      <m:oMath>
        <m:r>
          <m:rPr>
            <m:sty m:val="p"/>
          </m:rPr>
          <m:t>exp</m:t>
        </m:r>
        <m:d>
          <m:dPr>
            <m:begChr m:val="("/>
            <m:endChr m:val=")"/>
            <m:sepChr m:val=""/>
            <m:grow/>
          </m:dPr>
          <m:e>
            <m:r>
              <m:rPr>
                <m:sty m:val="p"/>
              </m:rPr>
              <m:t>−</m:t>
            </m:r>
            <m:r>
              <m:t>T</m:t>
            </m:r>
            <m:sSup>
              <m:e>
                <m:r>
                  <m:t>Δ</m:t>
                </m:r>
              </m:e>
              <m:sup>
                <m:r>
                  <m:t>2</m:t>
                </m:r>
              </m:sup>
            </m:sSup>
            <m:r>
              <m:rPr>
                <m:sty m:val="p"/>
              </m:rPr>
              <m:t>/</m:t>
            </m:r>
            <m:r>
              <m:t>2</m:t>
            </m:r>
          </m:e>
        </m:d>
      </m:oMath>
      <w:r>
        <w:t xml:space="preserve">. At</w:t>
      </w:r>
      <w:r>
        <w:t xml:space="preserve"> </w:t>
      </w:r>
      <m:oMath>
        <m:r>
          <m:t>ν</m:t>
        </m:r>
        <m:r>
          <m:rPr>
            <m:sty m:val="p"/>
          </m:rPr>
          <m:t>=</m:t>
        </m:r>
        <m:r>
          <m:t>3</m:t>
        </m:r>
        <m:r>
          <m:rPr>
            <m:sty m:val="p"/>
          </m:rPr>
          <m:t>/</m:t>
        </m:r>
        <m:r>
          <m:t>16</m:t>
        </m:r>
      </m:oMath>
      <w:r>
        <w:t xml:space="preserve">, importing only the</w:t>
      </w:r>
      <w:r>
        <w:t xml:space="preserve"> </w:t>
      </w:r>
      <w:r>
        <w:rPr>
          <w:iCs/>
          <w:i/>
        </w:rPr>
        <w:t xml:space="preserve">geometry and bucket counts</w:t>
      </w:r>
      <w:r>
        <w:t xml:space="preserve"> </w:t>
      </w:r>
      <w:r>
        <w:t xml:space="preserve">of the three source profiles into such an insecure ternary-affine experiment would give</w:t>
      </w:r>
      <w:r>
        <w:t xml:space="preserve"> </w:t>
      </w:r>
      <m:oMath>
        <m:r>
          <m:t>T</m:t>
        </m:r>
        <m:r>
          <m:rPr>
            <m:sty m:val="p"/>
          </m:rPr>
          <m:t>=</m:t>
        </m:r>
        <m:r>
          <m:t>9</m:t>
        </m:r>
        <m:r>
          <m:rPr>
            <m:sty m:val="p"/>
          </m:rPr>
          <m:t>,</m:t>
        </m:r>
        <m:r>
          <m:t>216</m:t>
        </m:r>
      </m:oMath>
      <w:r>
        <w:t xml:space="preserve">,</w:t>
      </w:r>
      <w:r>
        <w:t xml:space="preserve"> </w:t>
      </w:r>
      <m:oMath>
        <m:r>
          <m:t>41</m:t>
        </m:r>
        <m:r>
          <m:rPr>
            <m:sty m:val="p"/>
          </m:rPr>
          <m:t>,</m:t>
        </m:r>
        <m:r>
          <m:t>472</m:t>
        </m:r>
      </m:oMath>
      <w:r>
        <w:t xml:space="preserve">,</w:t>
      </w:r>
      <w:r>
        <w:t xml:space="preserve"> </w:t>
      </w:r>
      <m:oMath>
        <m:r>
          <m:t>165</m:t>
        </m:r>
        <m:r>
          <m:rPr>
            <m:sty m:val="p"/>
          </m:rPr>
          <m:t>,</m:t>
        </m:r>
        <m:r>
          <m:t>888</m:t>
        </m:r>
      </m:oMath>
      <w:r>
        <w:t xml:space="preserve">, respectively, and corresponding log-base-two error upper bounds approximately</w:t>
      </w:r>
      <w:r>
        <w:t xml:space="preserve"> </w:t>
      </w:r>
      <m:oMath>
        <m:r>
          <m:rPr>
            <m:sty m:val="p"/>
          </m:rPr>
          <m:t>−</m:t>
        </m:r>
        <m:r>
          <m:t>407.35</m:t>
        </m:r>
      </m:oMath>
      <w:r>
        <w:t xml:space="preserve">,</w:t>
      </w:r>
      <w:r>
        <w:t xml:space="preserve"> </w:t>
      </w:r>
      <m:oMath>
        <m:r>
          <m:rPr>
            <m:sty m:val="p"/>
          </m:rPr>
          <m:t>−</m:t>
        </m:r>
        <m:r>
          <m:t>1833.09</m:t>
        </m:r>
      </m:oMath>
      <w:r>
        <w:t xml:space="preserve">, and</w:t>
      </w:r>
      <w:r>
        <w:t xml:space="preserve"> </w:t>
      </w:r>
      <m:oMath>
        <m:r>
          <m:rPr>
            <m:sty m:val="p"/>
          </m:rPr>
          <m:t>−</m:t>
        </m:r>
        <m:r>
          <m:t>7332.37</m:t>
        </m:r>
      </m:oMath>
      <w:r>
        <w:t xml:space="preserve">. These numbers show the</w:t>
      </w:r>
      <w:r>
        <w:t xml:space="preserve"> </w:t>
      </w:r>
      <w:r>
        <w:rPr>
          <w:bCs/>
          <w:b/>
        </w:rPr>
        <w:t xml:space="preserve">severity of the attack on that rejected experiment</w:t>
      </w:r>
      <w:r>
        <w:t xml:space="preserve">, and</w:t>
      </w:r>
      <w:r>
        <w:t xml:space="preserve"> </w:t>
      </w:r>
      <w:r>
        <w:rPr>
          <w:bCs/>
          <w:b/>
        </w:rPr>
        <w:t xml:space="preserve">are not</w:t>
      </w:r>
      <w:r>
        <w:t xml:space="preserve"> </w:t>
      </w:r>
      <w:r>
        <w:t xml:space="preserve">security levels, correctness estimates or attacks on the source</w:t>
      </w:r>
      <w:r>
        <w:t xml:space="preserve"> </w:t>
      </w:r>
      <m:oMath>
        <m:r>
          <m:t>K</m:t>
        </m:r>
        <m:r>
          <m:rPr>
            <m:sty m:val="p"/>
          </m:rPr>
          <m:t>=</m:t>
        </m:r>
        <m:sSub>
          <m:e>
            <m:r>
              <m:rPr>
                <m:sty m:val="p"/>
                <m:scr m:val="double-struck"/>
              </m:rPr>
              <m:t>F</m:t>
            </m:r>
          </m:e>
          <m:sub>
            <m:sSup>
              <m:e>
                <m:r>
                  <m:t>2</m:t>
                </m:r>
              </m:e>
              <m:sup>
                <m:r>
                  <m:t>10</m:t>
                </m:r>
              </m:sup>
            </m:sSup>
          </m:sub>
        </m:sSub>
      </m:oMath>
      <w:r>
        <w:t xml:space="preserve"> </w:t>
      </w:r>
      <w:r>
        <w:t xml:space="preserve">independent labels.</w:t>
      </w:r>
    </w:p>
    <w:p>
      <w:pPr>
        <w:pStyle w:val="BodyText"/>
      </w:pPr>
      <w:r>
        <w:rPr>
          <w:bCs/>
          <w:b/>
        </w:rPr>
        <w:t xml:space="preserve">Proof.</w:t>
      </w:r>
      <w:r>
        <w:t xml:space="preserve"> </w:t>
      </w:r>
      <w:r>
        <w:t xml:space="preserve">A full partition into disjoint triples is supplied by Theorem 4.1. Each event depends only on its own three independent error variables for bit zero, or on its own three independent uniform ciphertext variables for bit one; the common secret-noise-free inner product vanishes by the public triple relation. Their Bernoulli event means differ by</w:t>
      </w:r>
      <w:r>
        <w:t xml:space="preserve"> </w:t>
      </w:r>
      <m:oMath>
        <m:r>
          <m:t>Δ</m:t>
        </m:r>
      </m:oMath>
      <w:r>
        <w:t xml:space="preserve">. For each class, Hoeffding bounds crossing the midpoint by</w:t>
      </w:r>
      <w:r>
        <w:t xml:space="preserve"> </w:t>
      </w:r>
      <m:oMath>
        <m:r>
          <m:rPr>
            <m:sty m:val="p"/>
          </m:rPr>
          <m:t>exp</m:t>
        </m:r>
        <m:d>
          <m:dPr>
            <m:begChr m:val="("/>
            <m:endChr m:val=")"/>
            <m:sepChr m:val=""/>
            <m:grow/>
          </m:dPr>
          <m:e>
            <m:r>
              <m:rPr>
                <m:sty m:val="p"/>
              </m:rPr>
              <m:t>−</m:t>
            </m:r>
            <m:r>
              <m:t>2</m:t>
            </m:r>
            <m:r>
              <m:t>T</m:t>
            </m:r>
            <m:sSup>
              <m:e>
                <m:d>
                  <m:dPr>
                    <m:begChr m:val="("/>
                    <m:endChr m:val=")"/>
                    <m:sepChr m:val=""/>
                    <m:grow/>
                  </m:dPr>
                  <m:e>
                    <m:r>
                      <m:t>Δ</m:t>
                    </m:r>
                    <m:r>
                      <m:rPr>
                        <m:sty m:val="p"/>
                      </m:rPr>
                      <m:t>/</m:t>
                    </m:r>
                    <m:r>
                      <m:t>2</m:t>
                    </m:r>
                  </m:e>
                </m:d>
              </m:e>
              <m:sup>
                <m:r>
                  <m:t>2</m:t>
                </m:r>
              </m:sup>
            </m:sSup>
          </m:e>
        </m:d>
      </m:oMath>
      <w:r>
        <w:t xml:space="preserve">.</w:t>
      </w:r>
      <w:r>
        <w:t xml:space="preserve"> </w:t>
      </w:r>
      <m:oMath>
        <m:r>
          <m:rPr>
            <m:sty m:val="p"/>
          </m:rPr>
          <m:t>▫</m:t>
        </m:r>
      </m:oMath>
    </w:p>
    <w:p>
      <w:pPr>
        <w:pStyle w:val="BodyText"/>
      </w:pPr>
      <w:r>
        <w:rPr>
          <w:bCs/>
          <w:b/>
        </w:rPr>
        <w:t xml:space="preserve">Reproduction on the exact original local parameters.</w:t>
      </w:r>
      <w:r>
        <w:t xml:space="preserve"> </w:t>
      </w:r>
      <w:r>
        <w:t xml:space="preserve">The script `research-2028/attacks/ternary_affine_line_leakage.py` samples random valid</w:t>
      </w:r>
      <w:r>
        <w:t xml:space="preserve"> </w:t>
      </w:r>
      <m:oMath>
        <m:r>
          <m:t>A</m:t>
        </m:r>
        <m:r>
          <m:rPr>
            <m:sty m:val="p"/>
          </m:rPr>
          <m:t>,</m:t>
        </m:r>
        <m:r>
          <m:t>B</m:t>
        </m:r>
        <m:r>
          <m:rPr>
            <m:sty m:val="p"/>
          </m:rPr>
          <m:t>,</m:t>
        </m:r>
        <m:sSub>
          <m:e>
            <m:r>
              <m:t>Q</m:t>
            </m:r>
          </m:e>
          <m:sub>
            <m:r>
              <m:t>0</m:t>
            </m:r>
          </m:sub>
        </m:sSub>
      </m:oMath>
      <w:r>
        <w:t xml:space="preserve"> </w:t>
      </w:r>
      <w:r>
        <w:t xml:space="preserve">and checks all three recorded</w:t>
      </w:r>
      <w:r>
        <w:t xml:space="preserve"> </w:t>
      </w:r>
      <m:oMath>
        <m:d>
          <m:dPr>
            <m:begChr m:val="("/>
            <m:endChr m:val=")"/>
            <m:sepChr m:val=""/>
            <m:grow/>
          </m:dPr>
          <m:e>
            <m:r>
              <m:t>k</m:t>
            </m:r>
            <m:r>
              <m:rPr>
                <m:sty m:val="p"/>
              </m:rPr>
              <m:t>,</m:t>
            </m:r>
            <m:r>
              <m:t>d</m:t>
            </m:r>
          </m:e>
        </m:d>
      </m:oMath>
      <w:r>
        <w:t xml:space="preserve"> </w:t>
      </w:r>
      <w:r>
        <w:t xml:space="preserve">choices</w:t>
      </w:r>
      <w:r>
        <w:t xml:space="preserve"> </w:t>
      </w:r>
      <m:oMath>
        <m:d>
          <m:dPr>
            <m:begChr m:val="("/>
            <m:endChr m:val=")"/>
            <m:sepChr m:val=""/>
            <m:grow/>
          </m:dPr>
          <m:e>
            <m:r>
              <m:t>5</m:t>
            </m:r>
            <m:r>
              <m:rPr>
                <m:sty m:val="p"/>
              </m:rPr>
              <m:t>,</m:t>
            </m:r>
            <m:r>
              <m:t>3</m:t>
            </m:r>
          </m:e>
        </m:d>
        <m:r>
          <m:rPr>
            <m:sty m:val="p"/>
          </m:rPr>
          <m:t>,</m:t>
        </m:r>
        <m:d>
          <m:dPr>
            <m:begChr m:val="("/>
            <m:endChr m:val=")"/>
            <m:sepChr m:val=""/>
            <m:grow/>
          </m:dPr>
          <m:e>
            <m:r>
              <m:t>7</m:t>
            </m:r>
            <m:r>
              <m:rPr>
                <m:sty m:val="p"/>
              </m:rPr>
              <m:t>,</m:t>
            </m:r>
            <m:r>
              <m:t>4</m:t>
            </m:r>
          </m:e>
        </m:d>
        <m:r>
          <m:rPr>
            <m:sty m:val="p"/>
          </m:rPr>
          <m:t>,</m:t>
        </m:r>
        <m:d>
          <m:dPr>
            <m:begChr m:val="("/>
            <m:endChr m:val=")"/>
            <m:sepChr m:val=""/>
            <m:grow/>
          </m:dPr>
          <m:e>
            <m:r>
              <m:t>9</m:t>
            </m:r>
            <m:r>
              <m:rPr>
                <m:sty m:val="p"/>
              </m:rPr>
              <m:t>,</m:t>
            </m:r>
            <m:r>
              <m:t>5</m:t>
            </m:r>
          </m:e>
        </m:d>
      </m:oMath>
      <w:r>
        <w:t xml:space="preserve"> </w:t>
      </w:r>
      <w:r>
        <w:t xml:space="preserve">under three independent seeds each. It confirms disjoint partitions into</w:t>
      </w:r>
      <w:r>
        <w:t xml:space="preserve"> </w:t>
      </w:r>
      <m:oMath>
        <m:r>
          <m:t>9</m:t>
        </m:r>
        <m:r>
          <m:rPr>
            <m:sty m:val="p"/>
          </m:rPr>
          <m:t>,</m:t>
        </m:r>
        <m:r>
          <m:t>27</m:t>
        </m:r>
        <m:r>
          <m:rPr>
            <m:sty m:val="p"/>
          </m:rPr>
          <m:t>,</m:t>
        </m:r>
        <m:r>
          <m:t>81</m:t>
        </m:r>
      </m:oMath>
      <w:r>
        <w:t xml:space="preserve"> </w:t>
      </w:r>
      <w:r>
        <w:t xml:space="preserve">affine three-point lines for fibers of size</w:t>
      </w:r>
      <w:r>
        <w:t xml:space="preserve"> </w:t>
      </w:r>
      <m:oMath>
        <m:r>
          <m:t>27</m:t>
        </m:r>
        <m:r>
          <m:rPr>
            <m:sty m:val="p"/>
          </m:rPr>
          <m:t>,</m:t>
        </m:r>
        <m:r>
          <m:t>81</m:t>
        </m:r>
        <m:r>
          <m:rPr>
            <m:sty m:val="p"/>
          </m:rPr>
          <m:t>,</m:t>
        </m:r>
        <m:r>
          <m:t>243</m:t>
        </m:r>
      </m:oMath>
      <w:r>
        <w:t xml:space="preserve">, respectively, and enumerates public triples using only</w:t>
      </w:r>
      <w:r>
        <w:t xml:space="preserve"> </w:t>
      </w:r>
      <m:oMath>
        <m:r>
          <m:t>S</m:t>
        </m:r>
      </m:oMath>
      <w:r>
        <w:t xml:space="preserve">. These are fully specified local finite tests and an exact symbolic proof, not global KEM security experiments.</w:t>
      </w:r>
    </w:p>
    <w:bookmarkEnd w:id="27"/>
    <w:bookmarkStart w:id="28" w:name="X90b9c1579a4ae0dd26b67a34a1de2d1e48ce262"/>
    <w:p>
      <w:pPr>
        <w:pStyle w:val="Heading2"/>
      </w:pPr>
      <w:r>
        <w:t xml:space="preserve">4.2 Round-4 theorem: exact finite public-fiber distinguisher from three parallel lines</w:t>
      </w:r>
    </w:p>
    <w:p>
      <w:pPr>
        <w:pStyle w:val="FirstParagraph"/>
      </w:pPr>
      <w:r>
        <w:t xml:space="preserve">The original 2026 manuscript proves exact balanced fibers and maximal entropy for the finite differences of a fixed direction. Neither property implies pseudorandom public fibers, and the preceding affine-line theorem left a stronger question unresolved: do independently sampled NCSG fibers satisfy a</w:t>
      </w:r>
      <w:r>
        <w:t xml:space="preserve"> </w:t>
      </w:r>
      <w:r>
        <w:rPr>
          <w:bCs/>
          <w:b/>
        </w:rPr>
        <w:t xml:space="preserve">public test with a large</w:t>
      </w:r>
      <w:r>
        <w:rPr>
          <w:bCs/>
          <w:b/>
        </w:rPr>
        <w:t xml:space="preserve"> </w:t>
      </w:r>
      <w:r>
        <w:rPr>
          <w:iCs/>
          <w:i/>
          <w:bCs/>
          <w:b/>
        </w:rPr>
        <w:t xml:space="preserve">provable finite-parameter</w:t>
      </w:r>
      <w:r>
        <w:rPr>
          <w:bCs/>
          <w:b/>
        </w:rPr>
        <w:t xml:space="preserve"> </w:t>
      </w:r>
      <w:r>
        <w:rPr>
          <w:bCs/>
          <w:b/>
        </w:rPr>
        <w:t xml:space="preserve">distinguishing gap</w:t>
      </w:r>
      <w:r>
        <w:t xml:space="preserve">, rather than just different expectations? The answer is yes. This statement is an attack on a</w:t>
      </w:r>
      <w:r>
        <w:t xml:space="preserve"> </w:t>
      </w:r>
      <w:r>
        <w:rPr>
          <w:bCs/>
          <w:b/>
        </w:rPr>
        <w:t xml:space="preserve">hypothetical pseudorandom-fiber claim</w:t>
      </w:r>
      <w:r>
        <w:t xml:space="preserve">; it is</w:t>
      </w:r>
      <w:r>
        <w:t xml:space="preserve"> </w:t>
      </w:r>
      <w:r>
        <w:rPr>
          <w:iCs/>
          <w:i/>
        </w:rPr>
        <w:t xml:space="preserve">not</w:t>
      </w:r>
      <w:r>
        <w:t xml:space="preserve"> </w:t>
      </w:r>
      <w:r>
        <w:t xml:space="preserve">an attack on the ciphertext of the archived dense-label KEM.</w:t>
      </w:r>
    </w:p>
    <w:p>
      <w:pPr>
        <w:pStyle w:val="BodyText"/>
      </w:pPr>
      <w:r>
        <w:t xml:space="preserve">Let</w:t>
      </w:r>
      <w:r>
        <w:t xml:space="preserve"> </w:t>
      </w:r>
      <m:oMath>
        <m:r>
          <m:t>S</m:t>
        </m:r>
        <m:r>
          <m:rPr>
            <m:sty m:val="p"/>
          </m:rPr>
          <m:t>=</m:t>
        </m:r>
        <m:sSup>
          <m:e>
            <m:r>
              <m:t>f</m:t>
            </m:r>
          </m:e>
          <m:sup>
            <m:r>
              <m:rPr>
                <m:sty m:val="p"/>
              </m:rPr>
              <m:t>−</m:t>
            </m:r>
            <m:r>
              <m:t>1</m:t>
            </m:r>
          </m:sup>
        </m:sSup>
        <m:d>
          <m:dPr>
            <m:begChr m:val="("/>
            <m:endChr m:val=")"/>
            <m:sepChr m:val=""/>
            <m:grow/>
          </m:dPr>
          <m:e>
            <m:r>
              <m:t>b</m:t>
            </m:r>
          </m:e>
        </m:d>
        <m:r>
          <m:rPr>
            <m:sty m:val="p"/>
          </m:rPr>
          <m:t>⊆</m:t>
        </m:r>
        <m:sSubSup>
          <m:e>
            <m:r>
              <m:rPr>
                <m:sty m:val="p"/>
                <m:scr m:val="double-struck"/>
              </m:rPr>
              <m:t>F</m:t>
            </m:r>
          </m:e>
          <m:sub>
            <m:r>
              <m:t>3</m:t>
            </m:r>
          </m:sub>
          <m:sup>
            <m:r>
              <m:t>k</m:t>
            </m:r>
          </m:sup>
        </m:sSubSup>
      </m:oMath>
      <w:r>
        <w:t xml:space="preserve"> </w:t>
      </w:r>
      <w:r>
        <w:t xml:space="preserve">with</w:t>
      </w:r>
      <w:r>
        <w:t xml:space="preserve"> </w:t>
      </w:r>
      <m:oMath>
        <m:r>
          <m:t>f</m:t>
        </m:r>
      </m:oMath>
      <w:r>
        <w:t xml:space="preserve">,</w:t>
      </w:r>
      <w:r>
        <w:t xml:space="preserve"> </w:t>
      </w:r>
      <m:oMath>
        <m:r>
          <m:t>A</m:t>
        </m:r>
      </m:oMath>
      <w:r>
        <w:t xml:space="preserve">,</w:t>
      </w:r>
      <w:r>
        <w:t xml:space="preserve"> </w:t>
      </w:r>
      <m:oMath>
        <m:r>
          <m:t>B</m:t>
        </m:r>
      </m:oMath>
      <w:r>
        <w:t xml:space="preserve">,</w:t>
      </w:r>
      <w:r>
        <w:t xml:space="preserve"> </w:t>
      </w:r>
      <m:oMath>
        <m:r>
          <m:t>a</m:t>
        </m:r>
      </m:oMath>
      <w:r>
        <w:t xml:space="preserve"> </w:t>
      </w:r>
      <w:r>
        <w:t xml:space="preserve">and uniform potential table</w:t>
      </w:r>
      <w:r>
        <w:t xml:space="preserve"> </w:t>
      </w:r>
      <m:oMath>
        <m:sSub>
          <m:e>
            <m:r>
              <m:t>Q</m:t>
            </m:r>
          </m:e>
          <m:sub>
            <m:r>
              <m:t>0</m:t>
            </m:r>
          </m:sub>
        </m:sSub>
      </m:oMath>
      <w:r>
        <w:t xml:space="preserve"> </w:t>
      </w:r>
      <w:r>
        <w:t xml:space="preserve">as in Section 4, and let</w:t>
      </w:r>
      <w:r>
        <w:t xml:space="preserve"> </w:t>
      </w:r>
      <m:oMath>
        <m:r>
          <m:t>r</m:t>
        </m:r>
        <m:r>
          <m:rPr>
            <m:sty m:val="p"/>
          </m:rPr>
          <m:t>=</m:t>
        </m:r>
        <m:r>
          <m:t>k</m:t>
        </m:r>
        <m:r>
          <m:rPr>
            <m:sty m:val="p"/>
          </m:rPr>
          <m:t>−</m:t>
        </m:r>
        <m:r>
          <m:t>d</m:t>
        </m:r>
      </m:oMath>
      <w:r>
        <w:t xml:space="preserve">. Let</w:t>
      </w:r>
      <w:r>
        <w:t xml:space="preserve"> </w:t>
      </w:r>
      <m:oMath>
        <m:sSub>
          <m:e>
            <m:r>
              <m:rPr>
                <m:sty m:val="p"/>
                <m:scr m:val="sans-serif"/>
              </m:rPr>
              <m:t>U</m:t>
            </m:r>
            <m:r>
              <m:rPr>
                <m:sty m:val="p"/>
                <m:scr m:val="sans-serif"/>
              </m:rPr>
              <m:t>n</m:t>
            </m:r>
            <m:r>
              <m:rPr>
                <m:sty m:val="p"/>
                <m:scr m:val="sans-serif"/>
              </m:rPr>
              <m:t>i</m:t>
            </m:r>
            <m:r>
              <m:rPr>
                <m:sty m:val="p"/>
                <m:scr m:val="sans-serif"/>
              </m:rPr>
              <m:t>f</m:t>
            </m:r>
            <m:r>
              <m:rPr>
                <m:sty m:val="p"/>
                <m:scr m:val="sans-serif"/>
              </m:rPr>
              <m:t>o</m:t>
            </m:r>
            <m:r>
              <m:rPr>
                <m:sty m:val="p"/>
                <m:scr m:val="sans-serif"/>
              </m:rPr>
              <m:t>r</m:t>
            </m:r>
            <m:r>
              <m:rPr>
                <m:sty m:val="p"/>
                <m:scr m:val="sans-serif"/>
              </m:rPr>
              <m:t>m</m:t>
            </m:r>
          </m:e>
          <m:sub>
            <m:r>
              <m:t>k</m:t>
            </m:r>
            <m:r>
              <m:rPr>
                <m:sty m:val="p"/>
              </m:rPr>
              <m:t>,</m:t>
            </m:r>
            <m:r>
              <m:t>d</m:t>
            </m:r>
          </m:sub>
        </m:sSub>
      </m:oMath>
      <w:r>
        <w:t xml:space="preserve"> </w:t>
      </w:r>
      <w:r>
        <w:t xml:space="preserve">denote a uniformly chosen subset of</w:t>
      </w:r>
      <w:r>
        <w:t xml:space="preserve"> </w:t>
      </w:r>
      <m:oMath>
        <m:sSubSup>
          <m:e>
            <m:r>
              <m:rPr>
                <m:sty m:val="p"/>
                <m:scr m:val="double-struck"/>
              </m:rPr>
              <m:t>F</m:t>
            </m:r>
          </m:e>
          <m:sub>
            <m:r>
              <m:t>3</m:t>
            </m:r>
          </m:sub>
          <m:sup>
            <m:r>
              <m:t>k</m:t>
            </m:r>
          </m:sup>
        </m:sSubSup>
      </m:oMath>
      <w:r>
        <w:t xml:space="preserve"> </w:t>
      </w:r>
      <w:r>
        <w:t xml:space="preserve">of exactly</w:t>
      </w:r>
      <w:r>
        <w:t xml:space="preserve"> </w:t>
      </w:r>
      <m:oMath>
        <m:r>
          <m:t>s</m:t>
        </m:r>
        <m:r>
          <m:rPr>
            <m:sty m:val="p"/>
          </m:rPr>
          <m:t>=</m:t>
        </m:r>
        <m:sSup>
          <m:e>
            <m:r>
              <m:t>3</m:t>
            </m:r>
          </m:e>
          <m:sup>
            <m:r>
              <m:t>d</m:t>
            </m:r>
          </m:sup>
        </m:sSup>
      </m:oMath>
      <w:r>
        <w:t xml:space="preserve"> </w:t>
      </w:r>
      <w:r>
        <w:t xml:space="preserve">distinct elements. Define the deterministic, public-only test</w:t>
      </w:r>
      <w:r>
        <w:t xml:space="preserve"> </w:t>
      </w:r>
      <m:oMath>
        <m:r>
          <m:t>D</m:t>
        </m:r>
        <m:d>
          <m:dPr>
            <m:begChr m:val="("/>
            <m:endChr m:val=")"/>
            <m:sepChr m:val=""/>
            <m:grow/>
          </m:dPr>
          <m:e>
            <m:r>
              <m:t>S</m:t>
            </m:r>
          </m:e>
        </m:d>
      </m:oMath>
      <w:r>
        <w:t xml:space="preserve"> </w:t>
      </w:r>
      <w:r>
        <w:t xml:space="preserve">to return one if and only if</w:t>
      </w:r>
      <w:r>
        <w:t xml:space="preserve"> </w:t>
      </w:r>
      <w:r>
        <w:rPr>
          <w:bCs/>
          <w:b/>
        </w:rPr>
        <w:t xml:space="preserve">three distinct affine three-point lines in</w:t>
      </w:r>
      <w:r>
        <w:rPr>
          <w:bCs/>
          <w:b/>
        </w:rPr>
        <w:t xml:space="preserve"> </w:t>
      </w:r>
      <m:oMath>
        <m:r>
          <m:t>S</m:t>
        </m:r>
      </m:oMath>
      <w:r>
        <w:rPr>
          <w:bCs/>
          <w:b/>
        </w:rPr>
        <w:t xml:space="preserve"> </w:t>
      </w:r>
      <w:r>
        <w:rPr>
          <w:bCs/>
          <w:b/>
        </w:rPr>
        <w:t xml:space="preserve">are parallel</w:t>
      </w:r>
      <w:r>
        <w:t xml:space="preserve"> </w:t>
      </w:r>
      <w:r>
        <w:t xml:space="preserve">(have the same one-dimensional direction subspace). The test uses only the enumerated points</w:t>
      </w:r>
      <w:r>
        <w:t xml:space="preserve"> </w:t>
      </w:r>
      <m:oMath>
        <m:r>
          <m:t>S</m:t>
        </m:r>
      </m:oMath>
      <w:r>
        <w:t xml:space="preserve">, with no knowledge of</w:t>
      </w:r>
      <w:r>
        <w:t xml:space="preserve"> </w:t>
      </w:r>
      <m:oMath>
        <m:r>
          <m:t>A</m:t>
        </m:r>
        <m:r>
          <m:rPr>
            <m:sty m:val="p"/>
          </m:rPr>
          <m:t>,</m:t>
        </m:r>
        <m:r>
          <m:t>B</m:t>
        </m:r>
        <m:r>
          <m:rPr>
            <m:sty m:val="p"/>
          </m:rPr>
          <m:t>,</m:t>
        </m:r>
        <m:r>
          <m:t>a</m:t>
        </m:r>
        <m:r>
          <m:rPr>
            <m:sty m:val="p"/>
          </m:rPr>
          <m:t>,</m:t>
        </m:r>
        <m:sSub>
          <m:e>
            <m:r>
              <m:t>Q</m:t>
            </m:r>
          </m:e>
          <m:sub>
            <m:r>
              <m:t>0</m:t>
            </m:r>
          </m:sub>
        </m:sSub>
        <m:r>
          <m:rPr>
            <m:sty m:val="p"/>
          </m:rPr>
          <m:t>,</m:t>
        </m:r>
        <m:r>
          <m:t>b</m:t>
        </m:r>
      </m:oMath>
      <w:r>
        <w:t xml:space="preserve"> </w:t>
      </w:r>
      <w:r>
        <w:t xml:space="preserve">or any secret incidence.</w:t>
      </w:r>
    </w:p>
    <w:p>
      <w:pPr>
        <w:pStyle w:val="BodyText"/>
      </w:pPr>
      <w:r>
        <w:rPr>
          <w:bCs/>
          <w:b/>
        </w:rPr>
        <w:t xml:space="preserve">Lemma 4.3 (independent uniform hidden directions).</w:t>
      </w:r>
      <w:r>
        <w:t xml:space="preserve"> </w:t>
      </w:r>
      <w:r>
        <w:t xml:space="preserve">In the exact MaxEnt sampler, each of the</w:t>
      </w:r>
      <w:r>
        <w:t xml:space="preserve"> </w:t>
      </w:r>
      <m:oMath>
        <m:r>
          <m:t>L</m:t>
        </m:r>
        <m:r>
          <m:rPr>
            <m:sty m:val="p"/>
          </m:rPr>
          <m:t>=</m:t>
        </m:r>
        <m:sSup>
          <m:e>
            <m:r>
              <m:t>3</m:t>
            </m:r>
          </m:e>
          <m:sup>
            <m:r>
              <m:t>d</m:t>
            </m:r>
            <m:r>
              <m:rPr>
                <m:sty m:val="p"/>
              </m:rPr>
              <m:t>−</m:t>
            </m:r>
            <m:r>
              <m:t>1</m:t>
            </m:r>
          </m:sup>
        </m:sSup>
      </m:oMath>
      <w:r>
        <w:t xml:space="preserve"> </w:t>
      </w:r>
      <w:r>
        <w:t xml:space="preserve">guaranteed lines from Theorem 4.1 has direction</w:t>
      </w:r>
    </w:p>
    <w:p>
      <w:pPr>
        <w:pStyle w:val="BodyText"/>
      </w:pPr>
      <m:oMathPara>
        <m:oMathParaPr>
          <m:jc m:val="center"/>
        </m:oMathParaPr>
        <m:oMath>
          <m:sSub>
            <m:e>
              <m:r>
                <m:t>v</m:t>
              </m:r>
            </m:e>
            <m:sub>
              <m:r>
                <m:t>z</m:t>
              </m:r>
            </m:sub>
          </m:sSub>
          <m:r>
            <m:rPr>
              <m:sty m:val="p"/>
            </m:rPr>
            <m:t>=</m:t>
          </m:r>
          <m:sSup>
            <m:e>
              <m:r>
                <m:t>B</m:t>
              </m:r>
            </m:e>
            <m:sup>
              <m:r>
                <m:rPr>
                  <m:sty m:val="p"/>
                </m:rPr>
                <m:t>−</m:t>
              </m:r>
              <m:r>
                <m:t>1</m:t>
              </m:r>
            </m:sup>
          </m:sSup>
          <m:d>
            <m:dPr>
              <m:begChr m:val="("/>
              <m:endChr m:val=")"/>
              <m:sepChr m:val=""/>
              <m:grow/>
            </m:dPr>
            <m:e>
              <m:r>
                <m:rPr>
                  <m:sty m:val="p"/>
                </m:rPr>
                <m:t>−</m:t>
              </m:r>
              <m:sSup>
                <m:e>
                  <m:r>
                    <m:t>A</m:t>
                  </m:r>
                </m:e>
                <m:sup>
                  <m:r>
                    <m:rPr>
                      <m:sty m:val="p"/>
                    </m:rPr>
                    <m:t>−</m:t>
                  </m:r>
                  <m:r>
                    <m:t>1</m:t>
                  </m:r>
                </m:sup>
              </m:sSup>
              <m:sSub>
                <m:e>
                  <m:r>
                    <m:t>T</m:t>
                  </m:r>
                </m:e>
                <m:sub>
                  <m:r>
                    <m:t>z</m:t>
                  </m:r>
                </m:sub>
              </m:sSub>
              <m:r>
                <m:rPr>
                  <m:sty m:val="p"/>
                </m:rPr>
                <m:t>,</m:t>
              </m:r>
              <m:r>
                <m:t> </m:t>
              </m:r>
              <m:r>
                <m:t>a</m:t>
              </m:r>
            </m:e>
          </m:d>
          <m:r>
            <m:rPr>
              <m:sty m:val="p"/>
            </m:rPr>
            <m:t>,</m:t>
          </m:r>
          <m:r>
            <m:t>  </m:t>
          </m:r>
          <m:sSub>
            <m:e>
              <m:r>
                <m:t>T</m:t>
              </m:r>
            </m:e>
            <m:sub>
              <m:r>
                <m:t>z</m:t>
              </m:r>
            </m:sub>
          </m:sSub>
          <m:r>
            <m:rPr>
              <m:sty m:val="p"/>
            </m:rPr>
            <m:t>=</m:t>
          </m:r>
          <m:sSub>
            <m:e>
              <m:r>
                <m:t>Q</m:t>
              </m:r>
            </m:e>
            <m:sub>
              <m:r>
                <m:t>0</m:t>
              </m:r>
            </m:sub>
          </m:sSub>
          <m:d>
            <m:dPr>
              <m:begChr m:val="("/>
              <m:endChr m:val=")"/>
              <m:sepChr m:val=""/>
              <m:grow/>
            </m:dPr>
            <m:e>
              <m:r>
                <m:t>z</m:t>
              </m:r>
            </m:e>
          </m:d>
          <m:r>
            <m:rPr>
              <m:sty m:val="p"/>
            </m:rPr>
            <m:t>+</m:t>
          </m:r>
          <m:sSub>
            <m:e>
              <m:r>
                <m:t>Q</m:t>
              </m:r>
            </m:e>
            <m:sub>
              <m:r>
                <m:t>0</m:t>
              </m:r>
            </m:sub>
          </m:sSub>
          <m:d>
            <m:dPr>
              <m:begChr m:val="("/>
              <m:endChr m:val=")"/>
              <m:sepChr m:val=""/>
              <m:grow/>
            </m:dPr>
            <m:e>
              <m:r>
                <m:t>z</m:t>
              </m:r>
              <m:r>
                <m:rPr>
                  <m:sty m:val="p"/>
                </m:rPr>
                <m:t>+</m:t>
              </m:r>
              <m:r>
                <m:t>a</m:t>
              </m:r>
            </m:e>
          </m:d>
          <m:r>
            <m:rPr>
              <m:sty m:val="p"/>
            </m:rPr>
            <m:t>+</m:t>
          </m:r>
          <m:sSub>
            <m:e>
              <m:r>
                <m:t>Q</m:t>
              </m:r>
            </m:e>
            <m:sub>
              <m:r>
                <m:t>0</m:t>
              </m:r>
            </m:sub>
          </m:sSub>
          <m:d>
            <m:dPr>
              <m:begChr m:val="("/>
              <m:endChr m:val=")"/>
              <m:sepChr m:val=""/>
              <m:grow/>
            </m:dPr>
            <m:e>
              <m:r>
                <m:t>z</m:t>
              </m:r>
              <m:r>
                <m:rPr>
                  <m:sty m:val="p"/>
                </m:rPr>
                <m:t>+</m:t>
              </m:r>
              <m:r>
                <m:t>2</m:t>
              </m:r>
              <m:r>
                <m:t>a</m:t>
              </m:r>
            </m:e>
          </m:d>
          <m:r>
            <m:rPr>
              <m:sty m:val="p"/>
            </m:rPr>
            <m:t>,</m:t>
          </m:r>
        </m:oMath>
      </m:oMathPara>
    </w:p>
    <w:p>
      <w:pPr>
        <w:pStyle w:val="FirstParagraph"/>
      </w:pPr>
      <w:r>
        <w:t xml:space="preserve">where</w:t>
      </w:r>
      <w:r>
        <w:t xml:space="preserve"> </w:t>
      </w:r>
      <m:oMath>
        <m:r>
          <m:t>z</m:t>
        </m:r>
      </m:oMath>
      <w:r>
        <w:t xml:space="preserve"> </w:t>
      </w:r>
      <w:r>
        <w:t xml:space="preserve">ranges over the distinct cosets of</w:t>
      </w:r>
      <w:r>
        <w:t xml:space="preserve"> </w:t>
      </w:r>
      <m:oMath>
        <m:r>
          <m:rPr>
            <m:sty m:val="p"/>
          </m:rPr>
          <m:t>⟨</m:t>
        </m:r>
        <m:r>
          <m:t>a</m:t>
        </m:r>
        <m:r>
          <m:rPr>
            <m:sty m:val="p"/>
          </m:rPr>
          <m:t>⟩</m:t>
        </m:r>
      </m:oMath>
      <w:r>
        <w:t xml:space="preserve"> </w:t>
      </w:r>
      <w:r>
        <w:t xml:space="preserve">in</w:t>
      </w:r>
      <w:r>
        <w:t xml:space="preserve"> </w:t>
      </w:r>
      <m:oMath>
        <m:sSubSup>
          <m:e>
            <m:r>
              <m:rPr>
                <m:sty m:val="p"/>
                <m:scr m:val="double-struck"/>
              </m:rPr>
              <m:t>F</m:t>
            </m:r>
          </m:e>
          <m:sub>
            <m:r>
              <m:t>3</m:t>
            </m:r>
          </m:sub>
          <m:sup>
            <m:r>
              <m:t>d</m:t>
            </m:r>
          </m:sup>
        </m:sSubSup>
      </m:oMath>
      <w:r>
        <w:t xml:space="preserve">. The</w:t>
      </w:r>
      <w:r>
        <w:t xml:space="preserve"> </w:t>
      </w:r>
      <m:oMath>
        <m:sSub>
          <m:e>
            <m:r>
              <m:t>T</m:t>
            </m:r>
          </m:e>
          <m:sub>
            <m:r>
              <m:t>z</m:t>
            </m:r>
          </m:sub>
        </m:sSub>
      </m:oMath>
      <w:r>
        <w:t xml:space="preserve"> </w:t>
      </w:r>
      <w:r>
        <w:t xml:space="preserve">are</w:t>
      </w:r>
      <w:r>
        <w:t xml:space="preserve"> </w:t>
      </w:r>
      <w:r>
        <w:rPr>
          <w:bCs/>
          <w:b/>
        </w:rPr>
        <w:t xml:space="preserve">independent uniform</w:t>
      </w:r>
      <w:r>
        <w:t xml:space="preserve"> </w:t>
      </w:r>
      <w:r>
        <w:t xml:space="preserve">vectors of</w:t>
      </w:r>
      <w:r>
        <w:t xml:space="preserve"> </w:t>
      </w:r>
      <m:oMath>
        <m:sSubSup>
          <m:e>
            <m:r>
              <m:rPr>
                <m:sty m:val="p"/>
                <m:scr m:val="double-struck"/>
              </m:rPr>
              <m:t>F</m:t>
            </m:r>
          </m:e>
          <m:sub>
            <m:r>
              <m:t>3</m:t>
            </m:r>
          </m:sub>
          <m:sup>
            <m:r>
              <m:t>r</m:t>
            </m:r>
          </m:sup>
        </m:sSubSup>
      </m:oMath>
      <w:r>
        <w:t xml:space="preserve">. Conditional on the sampled</w:t>
      </w:r>
      <w:r>
        <w:t xml:space="preserve"> </w:t>
      </w:r>
      <m:oMath>
        <m:r>
          <m:t>A</m:t>
        </m:r>
        <m:r>
          <m:rPr>
            <m:sty m:val="p"/>
          </m:rPr>
          <m:t>,</m:t>
        </m:r>
        <m:r>
          <m:t>B</m:t>
        </m:r>
        <m:r>
          <m:rPr>
            <m:sty m:val="p"/>
          </m:rPr>
          <m:t>,</m:t>
        </m:r>
        <m:r>
          <m:t>a</m:t>
        </m:r>
      </m:oMath>
      <w:r>
        <w:t xml:space="preserve">, the associated projective directions are independent uniform among exactly</w:t>
      </w:r>
      <w:r>
        <w:t xml:space="preserve"> </w:t>
      </w:r>
      <m:oMath>
        <m:sSub>
          <m:e>
            <m:r>
              <m:t>m</m:t>
            </m:r>
          </m:e>
          <m:sub>
            <m:r>
              <m:t>0</m:t>
            </m:r>
          </m:sub>
        </m:sSub>
        <m:r>
          <m:rPr>
            <m:sty m:val="p"/>
          </m:rPr>
          <m:t>=</m:t>
        </m:r>
        <m:sSup>
          <m:e>
            <m:r>
              <m:t>3</m:t>
            </m:r>
          </m:e>
          <m:sup>
            <m:r>
              <m:t>r</m:t>
            </m:r>
          </m:sup>
        </m:sSup>
      </m:oMath>
      <w:r>
        <w:t xml:space="preserve"> </w:t>
      </w:r>
      <w:r>
        <w:t xml:space="preserve">distinct directions, all represented in the affine coset</w:t>
      </w:r>
    </w:p>
    <w:p>
      <w:pPr>
        <w:pStyle w:val="BodyText"/>
      </w:pPr>
      <m:oMathPara>
        <m:oMathParaPr>
          <m:jc m:val="center"/>
        </m:oMathParaPr>
        <m:oMath>
          <m:sSup>
            <m:e>
              <m:r>
                <m:t>B</m:t>
              </m:r>
            </m:e>
            <m:sup>
              <m:r>
                <m:rPr>
                  <m:sty m:val="p"/>
                </m:rPr>
                <m:t>−</m:t>
              </m:r>
              <m:r>
                <m:t>1</m:t>
              </m:r>
            </m:sup>
          </m:sSup>
          <m:d>
            <m:dPr>
              <m:begChr m:val="("/>
              <m:endChr m:val=")"/>
              <m:sepChr m:val=""/>
              <m:grow/>
            </m:dPr>
            <m:e>
              <m:sSubSup>
                <m:e>
                  <m:r>
                    <m:rPr>
                      <m:sty m:val="p"/>
                      <m:scr m:val="double-struck"/>
                    </m:rPr>
                    <m:t>F</m:t>
                  </m:r>
                </m:e>
                <m:sub>
                  <m:r>
                    <m:t>3</m:t>
                  </m:r>
                </m:sub>
                <m:sup>
                  <m:r>
                    <m:t>r</m:t>
                  </m:r>
                </m:sup>
              </m:sSubSup>
              <m:r>
                <m:rPr>
                  <m:sty m:val="p"/>
                </m:rPr>
                <m:t>×</m:t>
              </m:r>
              <m:r>
                <m:rPr>
                  <m:sty m:val="p"/>
                </m:rPr>
                <m:t>{</m:t>
              </m:r>
              <m:r>
                <m:t>a</m:t>
              </m:r>
              <m:r>
                <m:rPr>
                  <m:sty m:val="p"/>
                </m:rPr>
                <m:t>}</m:t>
              </m:r>
            </m:e>
          </m:d>
          <m:r>
            <m:rPr>
              <m:sty m:val="p"/>
            </m:rPr>
            <m:t>⊆</m:t>
          </m:r>
          <m:sSubSup>
            <m:e>
              <m:r>
                <m:rPr>
                  <m:sty m:val="p"/>
                  <m:scr m:val="double-struck"/>
                </m:rPr>
                <m:t>F</m:t>
              </m:r>
            </m:e>
            <m:sub>
              <m:r>
                <m:t>3</m:t>
              </m:r>
            </m:sub>
            <m:sup>
              <m:r>
                <m:t>k</m:t>
              </m:r>
            </m:sup>
          </m:sSubSup>
          <m:r>
            <m:rPr>
              <m:sty m:val="p"/>
            </m:rPr>
            <m:t>.</m:t>
          </m:r>
        </m:oMath>
      </m:oMathPara>
    </w:p>
    <w:p>
      <w:pPr>
        <w:pStyle w:val="FirstParagraph"/>
      </w:pPr>
      <w:r>
        <w:rPr>
          <w:bCs/>
          <w:b/>
        </w:rPr>
        <w:t xml:space="preserve">Proof.</w:t>
      </w:r>
      <w:r>
        <w:t xml:space="preserve"> </w:t>
      </w:r>
      <w:r>
        <w:t xml:space="preserve">Put</w:t>
      </w:r>
      <w:r>
        <w:t xml:space="preserve"> </w:t>
      </w:r>
      <m:oMath>
        <m:r>
          <m:t>g</m:t>
        </m:r>
        <m:r>
          <m:rPr>
            <m:sty m:val="p"/>
          </m:rPr>
          <m:t>=</m:t>
        </m:r>
        <m:sSub>
          <m:e>
            <m:r>
              <m:t>Δ</m:t>
            </m:r>
          </m:e>
          <m:sub>
            <m:r>
              <m:t>a</m:t>
            </m:r>
          </m:sub>
        </m:sSub>
        <m:sSub>
          <m:e>
            <m:r>
              <m:t>Q</m:t>
            </m:r>
          </m:e>
          <m:sub>
            <m:r>
              <m:t>0</m:t>
            </m:r>
          </m:sub>
        </m:sSub>
      </m:oMath>
      <w:r>
        <w:t xml:space="preserve">. The increment from the first point of an</w:t>
      </w:r>
      <w:r>
        <w:t xml:space="preserve"> </w:t>
      </w:r>
      <m:oMath>
        <m:r>
          <m:t>a</m:t>
        </m:r>
      </m:oMath>
      <w:r>
        <w:t xml:space="preserve">-line to the second has left-block value</w:t>
      </w:r>
      <w:r>
        <w:t xml:space="preserve"> </w:t>
      </w:r>
      <m:oMath>
        <m:r>
          <m:rPr>
            <m:sty m:val="p"/>
          </m:rPr>
          <m:t>−</m:t>
        </m:r>
        <m:sSup>
          <m:e>
            <m:r>
              <m:t>A</m:t>
            </m:r>
          </m:e>
          <m:sup>
            <m:r>
              <m:rPr>
                <m:sty m:val="p"/>
              </m:rPr>
              <m:t>−</m:t>
            </m:r>
            <m:r>
              <m:t>1</m:t>
            </m:r>
          </m:sup>
        </m:sSup>
        <m:d>
          <m:dPr>
            <m:begChr m:val="["/>
            <m:endChr m:val="]"/>
            <m:sepChr m:val=""/>
            <m:grow/>
          </m:dPr>
          <m:e>
            <m:r>
              <m:t>g</m:t>
            </m:r>
            <m:d>
              <m:dPr>
                <m:begChr m:val="("/>
                <m:endChr m:val=")"/>
                <m:sepChr m:val=""/>
                <m:grow/>
              </m:dPr>
              <m:e>
                <m:r>
                  <m:t>z</m:t>
                </m:r>
                <m:r>
                  <m:rPr>
                    <m:sty m:val="p"/>
                  </m:rPr>
                  <m:t>+</m:t>
                </m:r>
                <m:r>
                  <m:t>a</m:t>
                </m:r>
              </m:e>
            </m:d>
            <m:r>
              <m:rPr>
                <m:sty m:val="p"/>
              </m:rPr>
              <m:t>−</m:t>
            </m:r>
            <m:r>
              <m:t>g</m:t>
            </m:r>
            <m:d>
              <m:dPr>
                <m:begChr m:val="("/>
                <m:endChr m:val=")"/>
                <m:sepChr m:val=""/>
                <m:grow/>
              </m:dPr>
              <m:e>
                <m:r>
                  <m:t>z</m:t>
                </m:r>
              </m:e>
            </m:d>
          </m:e>
        </m:d>
      </m:oMath>
      <w:r>
        <w:t xml:space="preserve">. In characteristic three,</w:t>
      </w:r>
    </w:p>
    <w:p>
      <w:pPr>
        <w:pStyle w:val="BodyText"/>
      </w:pPr>
      <m:oMathPara>
        <m:oMathParaPr>
          <m:jc m:val="center"/>
        </m:oMathParaPr>
        <m:oMath>
          <m:r>
            <m:t>g</m:t>
          </m:r>
          <m:d>
            <m:dPr>
              <m:begChr m:val="("/>
              <m:endChr m:val=")"/>
              <m:sepChr m:val=""/>
              <m:grow/>
            </m:dPr>
            <m:e>
              <m:r>
                <m:t>z</m:t>
              </m:r>
              <m:r>
                <m:rPr>
                  <m:sty m:val="p"/>
                </m:rPr>
                <m:t>+</m:t>
              </m:r>
              <m:r>
                <m:t>a</m:t>
              </m:r>
            </m:e>
          </m:d>
          <m:r>
            <m:rPr>
              <m:sty m:val="p"/>
            </m:rPr>
            <m:t>−</m:t>
          </m:r>
          <m:r>
            <m:t>g</m:t>
          </m:r>
          <m:d>
            <m:dPr>
              <m:begChr m:val="("/>
              <m:endChr m:val=")"/>
              <m:sepChr m:val=""/>
              <m:grow/>
            </m:dPr>
            <m:e>
              <m:r>
                <m:t>z</m:t>
              </m:r>
            </m:e>
          </m:d>
          <m:r>
            <m:rPr>
              <m:sty m:val="p"/>
            </m:rPr>
            <m:t>=</m:t>
          </m:r>
          <m:sSub>
            <m:e>
              <m:r>
                <m:t>Q</m:t>
              </m:r>
            </m:e>
            <m:sub>
              <m:r>
                <m:t>0</m:t>
              </m:r>
            </m:sub>
          </m:sSub>
          <m:d>
            <m:dPr>
              <m:begChr m:val="("/>
              <m:endChr m:val=")"/>
              <m:sepChr m:val=""/>
              <m:grow/>
            </m:dPr>
            <m:e>
              <m:r>
                <m:t>z</m:t>
              </m:r>
              <m:r>
                <m:rPr>
                  <m:sty m:val="p"/>
                </m:rPr>
                <m:t>+</m:t>
              </m:r>
              <m:r>
                <m:t>2</m:t>
              </m:r>
              <m:r>
                <m:t>a</m:t>
              </m:r>
            </m:e>
          </m:d>
          <m:r>
            <m:rPr>
              <m:sty m:val="p"/>
            </m:rPr>
            <m:t>−</m:t>
          </m:r>
          <m:r>
            <m:t>2</m:t>
          </m:r>
          <m:sSub>
            <m:e>
              <m:r>
                <m:t>Q</m:t>
              </m:r>
            </m:e>
            <m:sub>
              <m:r>
                <m:t>0</m:t>
              </m:r>
            </m:sub>
          </m:sSub>
          <m:d>
            <m:dPr>
              <m:begChr m:val="("/>
              <m:endChr m:val=")"/>
              <m:sepChr m:val=""/>
              <m:grow/>
            </m:dPr>
            <m:e>
              <m:r>
                <m:t>z</m:t>
              </m:r>
              <m:r>
                <m:rPr>
                  <m:sty m:val="p"/>
                </m:rPr>
                <m:t>+</m:t>
              </m:r>
              <m:r>
                <m:t>a</m:t>
              </m:r>
            </m:e>
          </m:d>
          <m:r>
            <m:rPr>
              <m:sty m:val="p"/>
            </m:rPr>
            <m:t>+</m:t>
          </m:r>
          <m:sSub>
            <m:e>
              <m:r>
                <m:t>Q</m:t>
              </m:r>
            </m:e>
            <m:sub>
              <m:r>
                <m:t>0</m:t>
              </m:r>
            </m:sub>
          </m:sSub>
          <m:d>
            <m:dPr>
              <m:begChr m:val="("/>
              <m:endChr m:val=")"/>
              <m:sepChr m:val=""/>
              <m:grow/>
            </m:dPr>
            <m:e>
              <m:r>
                <m:t>z</m:t>
              </m:r>
            </m:e>
          </m:d>
          <m:r>
            <m:rPr>
              <m:sty m:val="p"/>
            </m:rPr>
            <m:t>=</m:t>
          </m:r>
          <m:sSub>
            <m:e>
              <m:r>
                <m:t>Q</m:t>
              </m:r>
            </m:e>
            <m:sub>
              <m:r>
                <m:t>0</m:t>
              </m:r>
            </m:sub>
          </m:sSub>
          <m:d>
            <m:dPr>
              <m:begChr m:val="("/>
              <m:endChr m:val=")"/>
              <m:sepChr m:val=""/>
              <m:grow/>
            </m:dPr>
            <m:e>
              <m:r>
                <m:t>z</m:t>
              </m:r>
            </m:e>
          </m:d>
          <m:r>
            <m:rPr>
              <m:sty m:val="p"/>
            </m:rPr>
            <m:t>+</m:t>
          </m:r>
          <m:sSub>
            <m:e>
              <m:r>
                <m:t>Q</m:t>
              </m:r>
            </m:e>
            <m:sub>
              <m:r>
                <m:t>0</m:t>
              </m:r>
            </m:sub>
          </m:sSub>
          <m:d>
            <m:dPr>
              <m:begChr m:val="("/>
              <m:endChr m:val=")"/>
              <m:sepChr m:val=""/>
              <m:grow/>
            </m:dPr>
            <m:e>
              <m:r>
                <m:t>z</m:t>
              </m:r>
              <m:r>
                <m:rPr>
                  <m:sty m:val="p"/>
                </m:rPr>
                <m:t>+</m:t>
              </m:r>
              <m:r>
                <m:t>a</m:t>
              </m:r>
            </m:e>
          </m:d>
          <m:r>
            <m:rPr>
              <m:sty m:val="p"/>
            </m:rPr>
            <m:t>+</m:t>
          </m:r>
          <m:sSub>
            <m:e>
              <m:r>
                <m:t>Q</m:t>
              </m:r>
            </m:e>
            <m:sub>
              <m:r>
                <m:t>0</m:t>
              </m:r>
            </m:sub>
          </m:sSub>
          <m:d>
            <m:dPr>
              <m:begChr m:val="("/>
              <m:endChr m:val=")"/>
              <m:sepChr m:val=""/>
              <m:grow/>
            </m:dPr>
            <m:e>
              <m:r>
                <m:t>z</m:t>
              </m:r>
              <m:r>
                <m:rPr>
                  <m:sty m:val="p"/>
                </m:rPr>
                <m:t>+</m:t>
              </m:r>
              <m:r>
                <m:t>2</m:t>
              </m:r>
              <m:r>
                <m:t>a</m:t>
              </m:r>
            </m:e>
          </m:d>
          <m:r>
            <m:rPr>
              <m:sty m:val="p"/>
            </m:rPr>
            <m:t>.</m:t>
          </m:r>
        </m:oMath>
      </m:oMathPara>
    </w:p>
    <w:p>
      <w:pPr>
        <w:pStyle w:val="FirstParagraph"/>
      </w:pPr>
      <w:r>
        <w:t xml:space="preserve">Distinct</w:t>
      </w:r>
      <w:r>
        <w:t xml:space="preserve"> </w:t>
      </w:r>
      <m:oMath>
        <m:r>
          <m:t>a</m:t>
        </m:r>
      </m:oMath>
      <w:r>
        <w:t xml:space="preserve">-orbits involve disjoint entries of the uniformly sampled potential table, so their independent sums are uniform in</w:t>
      </w:r>
      <w:r>
        <w:t xml:space="preserve"> </w:t>
      </w:r>
      <m:oMath>
        <m:sSubSup>
          <m:e>
            <m:r>
              <m:rPr>
                <m:sty m:val="p"/>
                <m:scr m:val="double-struck"/>
              </m:rPr>
              <m:t>F</m:t>
            </m:r>
          </m:e>
          <m:sub>
            <m:r>
              <m:t>3</m:t>
            </m:r>
          </m:sub>
          <m:sup>
            <m:r>
              <m:t>r</m:t>
            </m:r>
          </m:sup>
        </m:sSubSup>
      </m:oMath>
      <w:r>
        <w:t xml:space="preserve">. Applying an invertible linear map preserves uniformity and independence. Different vectors in the displayed affine coset cannot represent the</w:t>
      </w:r>
      <w:r>
        <w:t xml:space="preserve"> </w:t>
      </w:r>
      <w:r>
        <w:rPr>
          <w:iCs/>
          <w:i/>
        </w:rPr>
        <w:t xml:space="preserve">same</w:t>
      </w:r>
      <w:r>
        <w:t xml:space="preserve"> </w:t>
      </w:r>
      <w:r>
        <w:t xml:space="preserve">projective direction: a proportionality scalar over</w:t>
      </w:r>
      <w:r>
        <w:t xml:space="preserve"> </w:t>
      </w:r>
      <m:oMath>
        <m:sSub>
          <m:e>
            <m:r>
              <m:rPr>
                <m:sty m:val="p"/>
                <m:scr m:val="double-struck"/>
              </m:rPr>
              <m:t>F</m:t>
            </m:r>
          </m:e>
          <m:sub>
            <m:r>
              <m:t>3</m:t>
            </m:r>
          </m:sub>
        </m:sSub>
      </m:oMath>
      <w:r>
        <w:t xml:space="preserve"> </w:t>
      </w:r>
      <w:r>
        <w:t xml:space="preserve">must preserve the fixed, nonzero right coordinate</w:t>
      </w:r>
      <w:r>
        <w:t xml:space="preserve"> </w:t>
      </w:r>
      <m:oMath>
        <m:r>
          <m:t>a</m:t>
        </m:r>
      </m:oMath>
      <w:r>
        <w:t xml:space="preserve">, hence equals one. Thus precisely</w:t>
      </w:r>
      <w:r>
        <w:t xml:space="preserve"> </w:t>
      </w:r>
      <m:oMath>
        <m:sSup>
          <m:e>
            <m:r>
              <m:t>3</m:t>
            </m:r>
          </m:e>
          <m:sup>
            <m:r>
              <m:t>r</m:t>
            </m:r>
          </m:sup>
        </m:sSup>
      </m:oMath>
      <w:r>
        <w:t xml:space="preserve"> </w:t>
      </w:r>
      <w:r>
        <w:t xml:space="preserve">direction possibilities exist.</w:t>
      </w:r>
      <w:r>
        <w:t xml:space="preserve"> </w:t>
      </w:r>
      <m:oMath>
        <m:r>
          <m:rPr>
            <m:sty m:val="p"/>
          </m:rPr>
          <m:t>▫</m:t>
        </m:r>
      </m:oMath>
    </w:p>
    <w:p>
      <w:pPr>
        <w:pStyle w:val="BodyText"/>
      </w:pPr>
      <w:r>
        <w:rPr>
          <w:bCs/>
          <w:b/>
        </w:rPr>
        <w:t xml:space="preserve">Theorem 4.4 (exact finite-statistical distinguishing bounds).</w:t>
      </w:r>
      <w:r>
        <w:t xml:space="preserve"> </w:t>
      </w:r>
      <w:r>
        <w:t xml:space="preserve">Let</w:t>
      </w:r>
      <w:r>
        <w:t xml:space="preserve"> </w:t>
      </w:r>
      <m:oMath>
        <m:sSub>
          <m:e>
            <m:r>
              <m:t>P</m:t>
            </m:r>
          </m:e>
          <m:sub>
            <m:r>
              <m:t>1</m:t>
            </m:r>
          </m:sub>
        </m:sSub>
        <m:r>
          <m:rPr>
            <m:sty m:val="p"/>
          </m:rPr>
          <m:t>=</m:t>
        </m:r>
        <m:r>
          <m:rPr>
            <m:sty m:val="p"/>
          </m:rPr>
          <m:t>Pr</m:t>
        </m:r>
        <m:d>
          <m:dPr>
            <m:begChr m:val="["/>
            <m:endChr m:val="]"/>
            <m:sepChr m:val=""/>
            <m:grow/>
          </m:dPr>
          <m:e>
            <m:r>
              <m:t>D</m:t>
            </m:r>
            <m:d>
              <m:dPr>
                <m:begChr m:val="("/>
                <m:endChr m:val=")"/>
                <m:sepChr m:val=""/>
                <m:grow/>
              </m:dPr>
              <m:e>
                <m:r>
                  <m:t>S</m:t>
                </m:r>
              </m:e>
            </m:d>
            <m:r>
              <m:rPr>
                <m:sty m:val="p"/>
              </m:rPr>
              <m:t>=</m:t>
            </m:r>
            <m:r>
              <m:t>1</m:t>
            </m:r>
          </m:e>
        </m:d>
      </m:oMath>
      <w:r>
        <w:t xml:space="preserve"> </w:t>
      </w:r>
      <w:r>
        <w:t xml:space="preserve">for an NCSG MaxEnt fiber and</w:t>
      </w:r>
      <w:r>
        <w:t xml:space="preserve"> </w:t>
      </w:r>
      <m:oMath>
        <m:sSub>
          <m:e>
            <m:r>
              <m:t>P</m:t>
            </m:r>
          </m:e>
          <m:sub>
            <m:r>
              <m:t>0</m:t>
            </m:r>
          </m:sub>
        </m:sSub>
        <m:r>
          <m:rPr>
            <m:sty m:val="p"/>
          </m:rPr>
          <m:t>=</m:t>
        </m:r>
        <m:r>
          <m:rPr>
            <m:sty m:val="p"/>
          </m:rPr>
          <m:t>Pr</m:t>
        </m:r>
        <m:d>
          <m:dPr>
            <m:begChr m:val="["/>
            <m:endChr m:val="]"/>
            <m:sepChr m:val=""/>
            <m:grow/>
          </m:dPr>
          <m:e>
            <m:r>
              <m:t>D</m:t>
            </m:r>
            <m:d>
              <m:dPr>
                <m:begChr m:val="("/>
                <m:endChr m:val=")"/>
                <m:sepChr m:val=""/>
                <m:grow/>
              </m:dPr>
              <m:e>
                <m:r>
                  <m:t>U</m:t>
                </m:r>
              </m:e>
            </m:d>
            <m:r>
              <m:rPr>
                <m:sty m:val="p"/>
              </m:rPr>
              <m:t>=</m:t>
            </m:r>
            <m:r>
              <m:t>1</m:t>
            </m:r>
          </m:e>
        </m:d>
      </m:oMath>
      <w:r>
        <w:t xml:space="preserve"> </w:t>
      </w:r>
      <w:r>
        <w:t xml:space="preserve">for</w:t>
      </w:r>
      <w:r>
        <w:t xml:space="preserve"> </w:t>
      </w:r>
      <m:oMath>
        <m:r>
          <m:t>U</m:t>
        </m:r>
        <m:r>
          <m:rPr>
            <m:sty m:val="p"/>
          </m:rPr>
          <m:t>←</m:t>
        </m:r>
        <m:sSub>
          <m:e>
            <m:r>
              <m:rPr>
                <m:sty m:val="p"/>
                <m:scr m:val="sans-serif"/>
              </m:rPr>
              <m:t>U</m:t>
            </m:r>
            <m:r>
              <m:rPr>
                <m:sty m:val="p"/>
                <m:scr m:val="sans-serif"/>
              </m:rPr>
              <m:t>n</m:t>
            </m:r>
            <m:r>
              <m:rPr>
                <m:sty m:val="p"/>
                <m:scr m:val="sans-serif"/>
              </m:rPr>
              <m:t>i</m:t>
            </m:r>
            <m:r>
              <m:rPr>
                <m:sty m:val="p"/>
                <m:scr m:val="sans-serif"/>
              </m:rPr>
              <m:t>f</m:t>
            </m:r>
            <m:r>
              <m:rPr>
                <m:sty m:val="p"/>
                <m:scr m:val="sans-serif"/>
              </m:rPr>
              <m:t>o</m:t>
            </m:r>
            <m:r>
              <m:rPr>
                <m:sty m:val="p"/>
                <m:scr m:val="sans-serif"/>
              </m:rPr>
              <m:t>r</m:t>
            </m:r>
            <m:r>
              <m:rPr>
                <m:sty m:val="p"/>
                <m:scr m:val="sans-serif"/>
              </m:rPr>
              <m:t>m</m:t>
            </m:r>
          </m:e>
          <m:sub>
            <m:r>
              <m:t>k</m:t>
            </m:r>
            <m:r>
              <m:rPr>
                <m:sty m:val="p"/>
              </m:rPr>
              <m:t>,</m:t>
            </m:r>
            <m:r>
              <m:t>d</m:t>
            </m:r>
          </m:sub>
        </m:sSub>
      </m:oMath>
      <w:r>
        <w:t xml:space="preserve">. Set</w:t>
      </w:r>
      <w:r>
        <w:t xml:space="preserve"> </w:t>
      </w:r>
      <m:oMath>
        <m:r>
          <m:t>L</m:t>
        </m:r>
        <m:r>
          <m:rPr>
            <m:sty m:val="p"/>
          </m:rPr>
          <m:t>=</m:t>
        </m:r>
        <m:sSup>
          <m:e>
            <m:r>
              <m:t>3</m:t>
            </m:r>
          </m:e>
          <m:sup>
            <m:r>
              <m:t>d</m:t>
            </m:r>
            <m:r>
              <m:rPr>
                <m:sty m:val="p"/>
              </m:rPr>
              <m:t>−</m:t>
            </m:r>
            <m:r>
              <m:t>1</m:t>
            </m:r>
          </m:sup>
        </m:sSup>
      </m:oMath>
      <w:r>
        <w:t xml:space="preserve">,</w:t>
      </w:r>
      <w:r>
        <w:t xml:space="preserve"> </w:t>
      </w:r>
      <m:oMath>
        <m:sSub>
          <m:e>
            <m:r>
              <m:t>m</m:t>
            </m:r>
          </m:e>
          <m:sub>
            <m:r>
              <m:t>0</m:t>
            </m:r>
          </m:sub>
        </m:sSub>
        <m:r>
          <m:rPr>
            <m:sty m:val="p"/>
          </m:rPr>
          <m:t>=</m:t>
        </m:r>
        <m:sSup>
          <m:e>
            <m:r>
              <m:t>3</m:t>
            </m:r>
          </m:e>
          <m:sup>
            <m:r>
              <m:t>r</m:t>
            </m:r>
          </m:sup>
        </m:sSup>
      </m:oMath>
      <w:r>
        <w:t xml:space="preserve">,</w:t>
      </w:r>
      <w:r>
        <w:t xml:space="preserve"> </w:t>
      </w:r>
      <m:oMath>
        <m:r>
          <m:t>n</m:t>
        </m:r>
        <m:r>
          <m:rPr>
            <m:sty m:val="p"/>
          </m:rPr>
          <m:t>=</m:t>
        </m:r>
        <m:sSup>
          <m:e>
            <m:r>
              <m:t>3</m:t>
            </m:r>
          </m:e>
          <m:sup>
            <m:r>
              <m:t>k</m:t>
            </m:r>
          </m:sup>
        </m:sSup>
      </m:oMath>
      <w:r>
        <w:t xml:space="preserve">,</w:t>
      </w:r>
      <w:r>
        <w:t xml:space="preserve"> </w:t>
      </w:r>
      <m:oMath>
        <m:r>
          <m:t>s</m:t>
        </m:r>
        <m:r>
          <m:rPr>
            <m:sty m:val="p"/>
          </m:rPr>
          <m:t>=</m:t>
        </m:r>
        <m:sSup>
          <m:e>
            <m:r>
              <m:t>3</m:t>
            </m:r>
          </m:e>
          <m:sup>
            <m:r>
              <m:t>d</m:t>
            </m:r>
          </m:sup>
        </m:sSup>
      </m:oMath>
      <w:r>
        <w:t xml:space="preserve">, and for each integer</w:t>
      </w:r>
      <w:r>
        <w:t xml:space="preserve"> </w:t>
      </w:r>
      <m:oMath>
        <m:r>
          <m:t>j</m:t>
        </m:r>
      </m:oMath>
      <w:r>
        <w:t xml:space="preserve"> </w:t>
      </w:r>
      <w:r>
        <w:t xml:space="preserve">put</w:t>
      </w:r>
      <w:r>
        <w:t xml:space="preserve"> </w:t>
      </w:r>
      <m:oMath>
        <m:sSub>
          <m:e>
            <m:r>
              <m:t>a</m:t>
            </m:r>
          </m:e>
          <m:sub>
            <m:r>
              <m:t>j</m:t>
            </m:r>
          </m:sub>
        </m:sSub>
        <m:r>
          <m:rPr>
            <m:sty m:val="p"/>
          </m:rPr>
          <m:t>=</m:t>
        </m:r>
        <m:r>
          <m:t>L</m:t>
        </m:r>
        <m:r>
          <m:rPr>
            <m:sty m:val="p"/>
          </m:rPr>
          <m:t>−</m:t>
        </m:r>
        <m:r>
          <m:t>2</m:t>
        </m:r>
        <m:r>
          <m:t>j</m:t>
        </m:r>
      </m:oMath>
      <w:r>
        <w:t xml:space="preserve"> </w:t>
      </w:r>
      <w:r>
        <w:t xml:space="preserve">and</w:t>
      </w:r>
      <w:r>
        <w:t xml:space="preserve"> </w:t>
      </w:r>
      <m:oMath>
        <m:sSub>
          <m:e>
            <m:r>
              <m:t>c</m:t>
            </m:r>
          </m:e>
          <m:sub>
            <m:r>
              <m:t>j</m:t>
            </m:r>
          </m:sub>
        </m:sSub>
        <m:r>
          <m:rPr>
            <m:sty m:val="p"/>
          </m:rPr>
          <m:t>=</m:t>
        </m:r>
        <m:sSub>
          <m:e>
            <m:r>
              <m:t>m</m:t>
            </m:r>
          </m:e>
          <m:sub>
            <m:r>
              <m:t>0</m:t>
            </m:r>
          </m:sub>
        </m:sSub>
        <m:r>
          <m:rPr>
            <m:sty m:val="p"/>
          </m:rPr>
          <m:t>−</m:t>
        </m:r>
        <m:sSub>
          <m:e>
            <m:r>
              <m:t>a</m:t>
            </m:r>
          </m:e>
          <m:sub>
            <m:r>
              <m:t>j</m:t>
            </m:r>
          </m:sub>
        </m:sSub>
        <m:r>
          <m:rPr>
            <m:sty m:val="p"/>
          </m:rPr>
          <m:t>−</m:t>
        </m:r>
        <m:r>
          <m:t>j</m:t>
        </m:r>
      </m:oMath>
      <w:r>
        <w:t xml:space="preserve">. Then</w:t>
      </w:r>
    </w:p>
    <w:p>
      <w:pPr>
        <w:pStyle w:val="BodyText"/>
      </w:pPr>
      <m:oMathPara>
        <m:oMathParaPr>
          <m:jc m:val="center"/>
        </m:oMathParaPr>
        <m:oMath>
          <m:sSub>
            <m:e>
              <m:r>
                <m:t>P</m:t>
              </m:r>
            </m:e>
            <m:sub>
              <m:r>
                <m:t>1</m:t>
              </m:r>
            </m:sub>
          </m:sSub>
          <m:r>
            <m:t> </m:t>
          </m:r>
          <m:r>
            <m:rPr>
              <m:sty m:val="p"/>
            </m:rPr>
            <m:t>≥</m:t>
          </m:r>
          <m:r>
            <m:t> </m:t>
          </m:r>
          <m:r>
            <m:t>1</m:t>
          </m:r>
          <m:r>
            <m:rPr>
              <m:sty m:val="p"/>
            </m:rPr>
            <m:t>−</m:t>
          </m:r>
          <m:f>
            <m:fPr>
              <m:type m:val="bar"/>
            </m:fPr>
            <m:num>
              <m:r>
                <m:t>1</m:t>
              </m:r>
            </m:num>
            <m:den>
              <m:sSubSup>
                <m:e>
                  <m:r>
                    <m:t>m</m:t>
                  </m:r>
                </m:e>
                <m:sub>
                  <m:r>
                    <m:t>0</m:t>
                  </m:r>
                </m:sub>
                <m:sup>
                  <m:r>
                    <m:t>L</m:t>
                  </m:r>
                </m:sup>
              </m:sSubSup>
            </m:den>
          </m:f>
          <m:nary>
            <m:naryPr>
              <m:chr m:val="∑"/>
              <m:limLoc m:val="undOvr"/>
              <m:subHide m:val="off"/>
              <m:supHide m:val="on"/>
            </m:naryPr>
            <m:sub>
              <m:m>
                <m:mPr>
                  <m:baseJc m:val="center"/>
                  <m:plcHide m:val="on"/>
                  <m:mcs>
                    <m:mc>
                      <m:mcPr>
                        <m:mcJc m:val="center"/>
                        <m:count m:val="1"/>
                      </m:mcPr>
                    </m:mc>
                  </m:mcs>
                </m:mPr>
                <m:mr>
                  <m:e>
                    <m:r>
                      <m:t>0</m:t>
                    </m:r>
                    <m:r>
                      <m:rPr>
                        <m:sty m:val="p"/>
                      </m:rPr>
                      <m:t>≤</m:t>
                    </m:r>
                    <m:r>
                      <m:t>j</m:t>
                    </m:r>
                    <m:r>
                      <m:rPr>
                        <m:sty m:val="p"/>
                      </m:rPr>
                      <m:t>≤</m:t>
                    </m:r>
                    <m:r>
                      <m:rPr>
                        <m:sty m:val="p"/>
                      </m:rPr>
                      <m:t>⌊</m:t>
                    </m:r>
                    <m:r>
                      <m:t>L</m:t>
                    </m:r>
                    <m:r>
                      <m:rPr>
                        <m:sty m:val="p"/>
                      </m:rPr>
                      <m:t>/</m:t>
                    </m:r>
                    <m:r>
                      <m:t>2</m:t>
                    </m:r>
                    <m:r>
                      <m:rPr>
                        <m:sty m:val="p"/>
                      </m:rPr>
                      <m:t>⌋</m:t>
                    </m:r>
                  </m:e>
                </m:mr>
                <m:mr>
                  <m:e>
                    <m:sSub>
                      <m:e>
                        <m:r>
                          <m:t>c</m:t>
                        </m:r>
                      </m:e>
                      <m:sub>
                        <m:r>
                          <m:t>j</m:t>
                        </m:r>
                      </m:sub>
                    </m:sSub>
                    <m:r>
                      <m:rPr>
                        <m:sty m:val="p"/>
                      </m:rPr>
                      <m:t>≥</m:t>
                    </m:r>
                    <m:r>
                      <m:t>0</m:t>
                    </m:r>
                  </m:e>
                </m:mr>
              </m:m>
            </m:sub>
            <m:sup>
              <m:r>
                <m:t>​</m:t>
              </m:r>
            </m:sup>
            <m:e>
              <m:f>
                <m:fPr>
                  <m:type m:val="bar"/>
                </m:fPr>
                <m:num>
                  <m:sSub>
                    <m:e>
                      <m:r>
                        <m:t>m</m:t>
                      </m:r>
                    </m:e>
                    <m:sub>
                      <m:r>
                        <m:t>0</m:t>
                      </m:r>
                    </m:sub>
                  </m:sSub>
                  <m:r>
                    <m:rPr>
                      <m:sty m:val="p"/>
                    </m:rPr>
                    <m:t>!</m:t>
                  </m:r>
                  <m:r>
                    <m:t> </m:t>
                  </m:r>
                  <m:r>
                    <m:t>L</m:t>
                  </m:r>
                  <m:r>
                    <m:rPr>
                      <m:sty m:val="p"/>
                    </m:rPr>
                    <m:t>!</m:t>
                  </m:r>
                </m:num>
                <m:den>
                  <m:sSub>
                    <m:e>
                      <m:r>
                        <m:t>a</m:t>
                      </m:r>
                    </m:e>
                    <m:sub>
                      <m:r>
                        <m:t>j</m:t>
                      </m:r>
                    </m:sub>
                  </m:sSub>
                  <m:r>
                    <m:rPr>
                      <m:sty m:val="p"/>
                    </m:rPr>
                    <m:t>!</m:t>
                  </m:r>
                  <m:r>
                    <m:t> </m:t>
                  </m:r>
                  <m:r>
                    <m:t>j</m:t>
                  </m:r>
                  <m:r>
                    <m:rPr>
                      <m:sty m:val="p"/>
                    </m:rPr>
                    <m:t>!</m:t>
                  </m:r>
                  <m:r>
                    <m:t> </m:t>
                  </m:r>
                  <m:sSub>
                    <m:e>
                      <m:r>
                        <m:t>c</m:t>
                      </m:r>
                    </m:e>
                    <m:sub>
                      <m:r>
                        <m:t>j</m:t>
                      </m:r>
                    </m:sub>
                  </m:sSub>
                  <m:r>
                    <m:rPr>
                      <m:sty m:val="p"/>
                    </m:rPr>
                    <m:t>!</m:t>
                  </m:r>
                  <m:r>
                    <m:t> </m:t>
                  </m:r>
                  <m:sSup>
                    <m:e>
                      <m:r>
                        <m:t>2</m:t>
                      </m:r>
                    </m:e>
                    <m:sup>
                      <m:r>
                        <m:t>j</m:t>
                      </m:r>
                    </m:sup>
                  </m:sSup>
                </m:den>
              </m:f>
            </m:e>
          </m:nary>
          <m:r>
            <m:rPr>
              <m:sty m:val="p"/>
            </m:rPr>
            <m:t>,</m:t>
          </m:r>
        </m:oMath>
      </m:oMathPara>
    </w:p>
    <w:p>
      <w:pPr>
        <w:pStyle w:val="FirstParagraph"/>
      </w:pPr>
      <w:r>
        <w:t xml:space="preserve">and independently</w:t>
      </w:r>
    </w:p>
    <w:p>
      <w:pPr>
        <w:pStyle w:val="BodyText"/>
      </w:pPr>
      <m:oMathPara>
        <m:oMathParaPr>
          <m:jc m:val="center"/>
        </m:oMathParaPr>
        <m:oMath>
          <m:sSub>
            <m:e>
              <m:r>
                <m:t>P</m:t>
              </m:r>
            </m:e>
            <m:sub>
              <m:r>
                <m:t>0</m:t>
              </m:r>
            </m:sub>
          </m:sSub>
          <m:r>
            <m:t> </m:t>
          </m:r>
          <m:r>
            <m:rPr>
              <m:sty m:val="p"/>
            </m:rPr>
            <m:t>≤</m:t>
          </m:r>
          <m:r>
            <m:t> </m:t>
          </m:r>
          <m:f>
            <m:fPr>
              <m:type m:val="bar"/>
            </m:fPr>
            <m:num>
              <m:r>
                <m:t>n</m:t>
              </m:r>
              <m:r>
                <m:rPr>
                  <m:sty m:val="p"/>
                </m:rPr>
                <m:t>−</m:t>
              </m:r>
              <m:r>
                <m:t>1</m:t>
              </m:r>
            </m:num>
            <m:den>
              <m:r>
                <m:t>2</m:t>
              </m:r>
            </m:den>
          </m:f>
          <m:d>
            <m:dPr>
              <m:begChr m:val="("/>
              <m:endChr m:val=")"/>
              <m:sepChr m:val=""/>
              <m:grow/>
            </m:dPr>
            <m:e>
              <m:f>
                <m:fPr>
                  <m:type m:val="noBar"/>
                </m:fPr>
                <m:num>
                  <m:r>
                    <m:t>n</m:t>
                  </m:r>
                  <m:r>
                    <m:rPr>
                      <m:sty m:val="p"/>
                    </m:rPr>
                    <m:t>/</m:t>
                  </m:r>
                  <m:r>
                    <m:t>3</m:t>
                  </m:r>
                </m:num>
                <m:den>
                  <m:r>
                    <m:t>3</m:t>
                  </m:r>
                </m:den>
              </m:f>
            </m:e>
          </m:d>
          <m:f>
            <m:fPr>
              <m:type m:val="bar"/>
            </m:fPr>
            <m:num>
              <m:sSub>
                <m:e>
                  <m:d>
                    <m:dPr>
                      <m:begChr m:val="("/>
                      <m:endChr m:val=")"/>
                      <m:sepChr m:val=""/>
                      <m:grow/>
                    </m:dPr>
                    <m:e>
                      <m:r>
                        <m:t>s</m:t>
                      </m:r>
                    </m:e>
                  </m:d>
                </m:e>
                <m:sub>
                  <m:r>
                    <m:t>9</m:t>
                  </m:r>
                </m:sub>
              </m:sSub>
            </m:num>
            <m:den>
              <m:sSub>
                <m:e>
                  <m:d>
                    <m:dPr>
                      <m:begChr m:val="("/>
                      <m:endChr m:val=")"/>
                      <m:sepChr m:val=""/>
                      <m:grow/>
                    </m:dPr>
                    <m:e>
                      <m:r>
                        <m:t>n</m:t>
                      </m:r>
                    </m:e>
                  </m:d>
                </m:e>
                <m:sub>
                  <m:r>
                    <m:t>9</m:t>
                  </m:r>
                </m:sub>
              </m:sSub>
            </m:den>
          </m:f>
          <m:r>
            <m:rPr>
              <m:sty m:val="p"/>
            </m:rPr>
            <m:t>,</m:t>
          </m:r>
          <m:r>
            <m:t>  </m:t>
          </m:r>
          <m:sSub>
            <m:e>
              <m:d>
                <m:dPr>
                  <m:begChr m:val="("/>
                  <m:endChr m:val=")"/>
                  <m:sepChr m:val=""/>
                  <m:grow/>
                </m:dPr>
                <m:e>
                  <m:r>
                    <m:t>x</m:t>
                  </m:r>
                </m:e>
              </m:d>
            </m:e>
            <m:sub>
              <m:r>
                <m:t>t</m:t>
              </m:r>
            </m:sub>
          </m:sSub>
          <m:r>
            <m:rPr>
              <m:sty m:val="p"/>
            </m:rPr>
            <m:t>=</m:t>
          </m:r>
          <m:r>
            <m:t>x</m:t>
          </m:r>
          <m:d>
            <m:dPr>
              <m:begChr m:val="("/>
              <m:endChr m:val=")"/>
              <m:sepChr m:val=""/>
              <m:grow/>
            </m:dPr>
            <m:e>
              <m:r>
                <m:t>x</m:t>
              </m:r>
              <m:r>
                <m:rPr>
                  <m:sty m:val="p"/>
                </m:rPr>
                <m:t>−</m:t>
              </m:r>
              <m:r>
                <m:t>1</m:t>
              </m:r>
            </m:e>
          </m:d>
          <m:r>
            <m:rPr>
              <m:sty m:val="p"/>
            </m:rPr>
            <m:t>⋯</m:t>
          </m:r>
          <m:d>
            <m:dPr>
              <m:begChr m:val="("/>
              <m:endChr m:val=")"/>
              <m:sepChr m:val=""/>
              <m:grow/>
            </m:dPr>
            <m:e>
              <m:r>
                <m:t>x</m:t>
              </m:r>
              <m:r>
                <m:rPr>
                  <m:sty m:val="p"/>
                </m:rPr>
                <m:t>−</m:t>
              </m:r>
              <m:r>
                <m:t>t</m:t>
              </m:r>
              <m:r>
                <m:rPr>
                  <m:sty m:val="p"/>
                </m:rPr>
                <m:t>+</m:t>
              </m:r>
              <m:r>
                <m:t>1</m:t>
              </m:r>
            </m:e>
          </m:d>
          <m:r>
            <m:rPr>
              <m:sty m:val="p"/>
            </m:rPr>
            <m:t>.</m:t>
          </m:r>
        </m:oMath>
      </m:oMathPara>
    </w:p>
    <w:p>
      <w:pPr>
        <w:pStyle w:val="FirstParagraph"/>
      </w:pPr>
      <w:r>
        <w:t xml:space="preserve">Consequently</w:t>
      </w:r>
      <w:r>
        <w:t xml:space="preserve"> </w:t>
      </w:r>
      <m:oMath>
        <m:r>
          <m:t>D</m:t>
        </m:r>
      </m:oMath>
      <w:r>
        <w:t xml:space="preserve"> </w:t>
      </w:r>
      <w:r>
        <w:t xml:space="preserve">is a classical, efficiently computed</w:t>
      </w:r>
      <w:r>
        <w:t xml:space="preserve"> </w:t>
      </w:r>
      <w:r>
        <w:rPr>
          <w:bCs/>
          <w:b/>
        </w:rPr>
        <w:t xml:space="preserve">single-fiber statistical distinguisher</w:t>
      </w:r>
      <w:r>
        <w:t xml:space="preserve"> </w:t>
      </w:r>
      <w:r>
        <w:t xml:space="preserve">with advantage</w:t>
      </w:r>
      <w:r>
        <w:t xml:space="preserve"> </w:t>
      </w:r>
      <m:oMath>
        <m:d>
          <m:dPr>
            <m:begChr m:val="|"/>
            <m:endChr m:val="|"/>
            <m:sepChr m:val=""/>
            <m:grow/>
          </m:dPr>
          <m:e>
            <m:sSub>
              <m:e>
                <m:r>
                  <m:t>P</m:t>
                </m:r>
              </m:e>
              <m:sub>
                <m:r>
                  <m:t>1</m:t>
                </m:r>
              </m:sub>
            </m:sSub>
            <m:r>
              <m:rPr>
                <m:sty m:val="p"/>
              </m:rPr>
              <m:t>−</m:t>
            </m:r>
            <m:sSub>
              <m:e>
                <m:r>
                  <m:t>P</m:t>
                </m:r>
              </m:e>
              <m:sub>
                <m:r>
                  <m:t>0</m:t>
                </m:r>
              </m:sub>
            </m:sSub>
          </m:e>
        </m:d>
      </m:oMath>
      <w:r>
        <w:t xml:space="preserve"> </w:t>
      </w:r>
      <w:r>
        <w:t xml:space="preserve">at least the difference of the two displayed bounds whenever positive. The test runs in</w:t>
      </w:r>
      <w:r>
        <w:t xml:space="preserve"> </w:t>
      </w:r>
      <m:oMath>
        <m:r>
          <m:t>O</m:t>
        </m:r>
        <m:d>
          <m:dPr>
            <m:begChr m:val="("/>
            <m:endChr m:val=")"/>
            <m:sepChr m:val=""/>
            <m:grow/>
          </m:dPr>
          <m:e>
            <m:r>
              <m:t>k</m:t>
            </m:r>
            <m:sSup>
              <m:e>
                <m:r>
                  <m:t>s</m:t>
                </m:r>
              </m:e>
              <m:sup>
                <m:r>
                  <m:t>2</m:t>
                </m:r>
              </m:sup>
            </m:sSup>
          </m:e>
        </m:d>
      </m:oMath>
      <w:r>
        <w:t xml:space="preserve"> </w:t>
      </w:r>
      <w:r>
        <w:t xml:space="preserve">field operations using point hashing and normalized projective directions.</w:t>
      </w:r>
    </w:p>
    <w:p>
      <w:pPr>
        <w:pStyle w:val="BodyText"/>
      </w:pPr>
      <w:r>
        <w:rPr>
          <w:bCs/>
          <w:b/>
        </w:rPr>
        <w:t xml:space="preserve">Proof.</w:t>
      </w:r>
      <w:r>
        <w:t xml:space="preserve"> </w:t>
      </w:r>
      <w:r>
        <w:t xml:space="preserve">By Lemma 4.3, assign each of the</w:t>
      </w:r>
      <w:r>
        <w:t xml:space="preserve"> </w:t>
      </w:r>
      <m:oMath>
        <m:r>
          <m:t>L</m:t>
        </m:r>
      </m:oMath>
      <w:r>
        <w:t xml:space="preserve"> </w:t>
      </w:r>
      <w:r>
        <w:t xml:space="preserve">forced affine lines an independent uniform direction among</w:t>
      </w:r>
      <w:r>
        <w:t xml:space="preserve"> </w:t>
      </w:r>
      <m:oMath>
        <m:sSub>
          <m:e>
            <m:r>
              <m:t>m</m:t>
            </m:r>
          </m:e>
          <m:sub>
            <m:r>
              <m:t>0</m:t>
            </m:r>
          </m:sub>
        </m:sSub>
      </m:oMath>
      <w:r>
        <w:t xml:space="preserve"> </w:t>
      </w:r>
      <w:r>
        <w:t xml:space="preserve">possibilities. If any direction is chosen at least three times, three distinct forced lines inside</w:t>
      </w:r>
      <w:r>
        <w:t xml:space="preserve"> </w:t>
      </w:r>
      <m:oMath>
        <m:r>
          <m:t>S</m:t>
        </m:r>
      </m:oMath>
      <w:r>
        <w:t xml:space="preserve"> </w:t>
      </w:r>
      <w:r>
        <w:t xml:space="preserve">are parallel, so</w:t>
      </w:r>
      <w:r>
        <w:t xml:space="preserve"> </w:t>
      </w:r>
      <m:oMath>
        <m:r>
          <m:t>D</m:t>
        </m:r>
        <m:d>
          <m:dPr>
            <m:begChr m:val="("/>
            <m:endChr m:val=")"/>
            <m:sepChr m:val=""/>
            <m:grow/>
          </m:dPr>
          <m:e>
            <m:r>
              <m:t>S</m:t>
            </m:r>
          </m:e>
        </m:d>
        <m:r>
          <m:rPr>
            <m:sty m:val="p"/>
          </m:rPr>
          <m:t>=</m:t>
        </m:r>
        <m:r>
          <m:t>1</m:t>
        </m:r>
      </m:oMath>
      <w:r>
        <w:t xml:space="preserve">. The exact probability that no direction is used more than twice follows by counting</w:t>
      </w:r>
      <w:r>
        <w:t xml:space="preserve"> </w:t>
      </w:r>
      <m:oMath>
        <m:r>
          <m:t>j</m:t>
        </m:r>
      </m:oMath>
      <w:r>
        <w:t xml:space="preserve"> </w:t>
      </w:r>
      <w:r>
        <w:t xml:space="preserve">double-occupied direction bins,</w:t>
      </w:r>
      <w:r>
        <w:t xml:space="preserve"> </w:t>
      </w:r>
      <m:oMath>
        <m:sSub>
          <m:e>
            <m:r>
              <m:t>a</m:t>
            </m:r>
          </m:e>
          <m:sub>
            <m:r>
              <m:t>j</m:t>
            </m:r>
          </m:sub>
        </m:sSub>
        <m:r>
          <m:rPr>
            <m:sty m:val="p"/>
          </m:rPr>
          <m:t>=</m:t>
        </m:r>
        <m:r>
          <m:t>L</m:t>
        </m:r>
        <m:r>
          <m:rPr>
            <m:sty m:val="p"/>
          </m:rPr>
          <m:t>−</m:t>
        </m:r>
        <m:r>
          <m:t>2</m:t>
        </m:r>
        <m:r>
          <m:t>j</m:t>
        </m:r>
      </m:oMath>
      <w:r>
        <w:t xml:space="preserve"> </w:t>
      </w:r>
      <w:r>
        <w:t xml:space="preserve">singly occupied bins and</w:t>
      </w:r>
      <w:r>
        <w:t xml:space="preserve"> </w:t>
      </w:r>
      <m:oMath>
        <m:sSub>
          <m:e>
            <m:r>
              <m:t>c</m:t>
            </m:r>
          </m:e>
          <m:sub>
            <m:r>
              <m:t>j</m:t>
            </m:r>
          </m:sub>
        </m:sSub>
        <m:r>
          <m:rPr>
            <m:sty m:val="p"/>
          </m:rPr>
          <m:t>=</m:t>
        </m:r>
        <m:sSub>
          <m:e>
            <m:r>
              <m:t>m</m:t>
            </m:r>
          </m:e>
          <m:sub>
            <m:r>
              <m:t>0</m:t>
            </m:r>
          </m:sub>
        </m:sSub>
        <m:r>
          <m:rPr>
            <m:sty m:val="p"/>
          </m:rPr>
          <m:t>−</m:t>
        </m:r>
        <m:sSub>
          <m:e>
            <m:r>
              <m:t>a</m:t>
            </m:r>
          </m:e>
          <m:sub>
            <m:r>
              <m:t>j</m:t>
            </m:r>
          </m:sub>
        </m:sSub>
        <m:r>
          <m:rPr>
            <m:sty m:val="p"/>
          </m:rPr>
          <m:t>−</m:t>
        </m:r>
        <m:r>
          <m:t>j</m:t>
        </m:r>
      </m:oMath>
      <w:r>
        <w:t xml:space="preserve"> </w:t>
      </w:r>
      <w:r>
        <w:t xml:space="preserve">empty bins. For each permitted</w:t>
      </w:r>
      <w:r>
        <w:t xml:space="preserve"> </w:t>
      </w:r>
      <m:oMath>
        <m:r>
          <m:t>j</m:t>
        </m:r>
      </m:oMath>
      <w:r>
        <w:t xml:space="preserve">, the number of assignments of the</w:t>
      </w:r>
      <w:r>
        <w:t xml:space="preserve"> </w:t>
      </w:r>
      <m:oMath>
        <m:r>
          <m:t>L</m:t>
        </m:r>
      </m:oMath>
      <w:r>
        <w:t xml:space="preserve"> </w:t>
      </w:r>
      <w:r>
        <w:rPr>
          <w:iCs/>
          <w:i/>
        </w:rPr>
        <w:t xml:space="preserve">labeled</w:t>
      </w:r>
      <w:r>
        <w:t xml:space="preserve"> </w:t>
      </w:r>
      <w:r>
        <w:t xml:space="preserve">affine lines is</w:t>
      </w:r>
      <w:r>
        <w:t xml:space="preserve"> </w:t>
      </w:r>
      <m:oMath>
        <m:sSub>
          <m:e>
            <m:r>
              <m:t>m</m:t>
            </m:r>
          </m:e>
          <m:sub>
            <m:r>
              <m:t>0</m:t>
            </m:r>
          </m:sub>
        </m:sSub>
        <m:r>
          <m:rPr>
            <m:sty m:val="p"/>
          </m:rPr>
          <m:t>!</m:t>
        </m:r>
        <m:r>
          <m:rPr>
            <m:sty m:val="p"/>
          </m:rPr>
          <m:t>/</m:t>
        </m:r>
        <m:d>
          <m:dPr>
            <m:begChr m:val="("/>
            <m:endChr m:val=")"/>
            <m:sepChr m:val=""/>
            <m:grow/>
          </m:dPr>
          <m:e>
            <m:sSub>
              <m:e>
                <m:r>
                  <m:t>a</m:t>
                </m:r>
              </m:e>
              <m:sub>
                <m:r>
                  <m:t>j</m:t>
                </m:r>
              </m:sub>
            </m:sSub>
            <m:r>
              <m:rPr>
                <m:sty m:val="p"/>
              </m:rPr>
              <m:t>!</m:t>
            </m:r>
            <m:r>
              <m:t> </m:t>
            </m:r>
            <m:r>
              <m:t>j</m:t>
            </m:r>
            <m:r>
              <m:rPr>
                <m:sty m:val="p"/>
              </m:rPr>
              <m:t>!</m:t>
            </m:r>
            <m:r>
              <m:t> </m:t>
            </m:r>
            <m:sSub>
              <m:e>
                <m:r>
                  <m:t>c</m:t>
                </m:r>
              </m:e>
              <m:sub>
                <m:r>
                  <m:t>j</m:t>
                </m:r>
              </m:sub>
            </m:sSub>
            <m:r>
              <m:rPr>
                <m:sty m:val="p"/>
              </m:rPr>
              <m:t>!</m:t>
            </m:r>
          </m:e>
        </m:d>
        <m:r>
          <m:rPr>
            <m:sty m:val="p"/>
          </m:rPr>
          <m:t>⋅</m:t>
        </m:r>
        <m:r>
          <m:t>L</m:t>
        </m:r>
        <m:r>
          <m:rPr>
            <m:sty m:val="p"/>
          </m:rPr>
          <m:t>!</m:t>
        </m:r>
        <m:r>
          <m:rPr>
            <m:sty m:val="p"/>
          </m:rPr>
          <m:t>/</m:t>
        </m:r>
        <m:sSup>
          <m:e>
            <m:r>
              <m:t>2</m:t>
            </m:r>
          </m:e>
          <m:sup>
            <m:r>
              <m:t>j</m:t>
            </m:r>
          </m:sup>
        </m:sSup>
      </m:oMath>
      <w:r>
        <w:t xml:space="preserve">. Divide by</w:t>
      </w:r>
      <w:r>
        <w:t xml:space="preserve"> </w:t>
      </w:r>
      <m:oMath>
        <m:sSubSup>
          <m:e>
            <m:r>
              <m:t>m</m:t>
            </m:r>
          </m:e>
          <m:sub>
            <m:r>
              <m:t>0</m:t>
            </m:r>
          </m:sub>
          <m:sup>
            <m:r>
              <m:t>L</m:t>
            </m:r>
          </m:sup>
        </m:sSubSup>
      </m:oMath>
      <w:r>
        <w:t xml:space="preserve"> </w:t>
      </w:r>
      <w:r>
        <w:t xml:space="preserve">and take the complement; any accidental extra lines in</w:t>
      </w:r>
      <w:r>
        <w:t xml:space="preserve"> </w:t>
      </w:r>
      <m:oMath>
        <m:r>
          <m:t>S</m:t>
        </m:r>
      </m:oMath>
      <w:r>
        <w:t xml:space="preserve"> </w:t>
      </w:r>
      <w:r>
        <w:t xml:space="preserve">can only increase the detection probability.</w:t>
      </w:r>
    </w:p>
    <w:p>
      <w:pPr>
        <w:pStyle w:val="BodyText"/>
      </w:pPr>
      <w:r>
        <w:t xml:space="preserve">For the uniform-subset null, there are exactly</w:t>
      </w:r>
      <w:r>
        <w:t xml:space="preserve"> </w:t>
      </w:r>
      <m:oMath>
        <m:d>
          <m:dPr>
            <m:begChr m:val="("/>
            <m:endChr m:val=")"/>
            <m:sepChr m:val=""/>
            <m:grow/>
          </m:dPr>
          <m:e>
            <m:r>
              <m:t>n</m:t>
            </m:r>
            <m:r>
              <m:rPr>
                <m:sty m:val="p"/>
              </m:rPr>
              <m:t>−</m:t>
            </m:r>
            <m:r>
              <m:t>1</m:t>
            </m:r>
          </m:e>
        </m:d>
        <m:r>
          <m:rPr>
            <m:sty m:val="p"/>
          </m:rPr>
          <m:t>/</m:t>
        </m:r>
        <m:r>
          <m:t>2</m:t>
        </m:r>
      </m:oMath>
      <w:r>
        <w:t xml:space="preserve"> </w:t>
      </w:r>
      <w:r>
        <w:t xml:space="preserve">one-dimensional direction subspaces in</w:t>
      </w:r>
      <w:r>
        <w:t xml:space="preserve"> </w:t>
      </w:r>
      <m:oMath>
        <m:sSubSup>
          <m:e>
            <m:r>
              <m:rPr>
                <m:sty m:val="p"/>
                <m:scr m:val="double-struck"/>
              </m:rPr>
              <m:t>F</m:t>
            </m:r>
          </m:e>
          <m:sub>
            <m:r>
              <m:t>3</m:t>
            </m:r>
          </m:sub>
          <m:sup>
            <m:r>
              <m:t>k</m:t>
            </m:r>
          </m:sup>
        </m:sSubSup>
      </m:oMath>
      <w:r>
        <w:t xml:space="preserve">. For any direction, the ambient space partitions into</w:t>
      </w:r>
      <w:r>
        <w:t xml:space="preserve"> </w:t>
      </w:r>
      <m:oMath>
        <m:r>
          <m:t>n</m:t>
        </m:r>
        <m:r>
          <m:rPr>
            <m:sty m:val="p"/>
          </m:rPr>
          <m:t>/</m:t>
        </m:r>
        <m:r>
          <m:t>3</m:t>
        </m:r>
      </m:oMath>
      <w:r>
        <w:t xml:space="preserve"> </w:t>
      </w:r>
      <w:r>
        <w:t xml:space="preserve">parallel three-point affine lines; selecting three distinct lines produces nine distinct points. Hence there are</w:t>
      </w:r>
      <w:r>
        <w:t xml:space="preserve"> </w:t>
      </w:r>
      <m:oMath>
        <m:d>
          <m:dPr>
            <m:begChr m:val="("/>
            <m:endChr m:val=")"/>
            <m:sepChr m:val=""/>
            <m:grow/>
          </m:dPr>
          <m:e>
            <m:r>
              <m:t>n</m:t>
            </m:r>
            <m:r>
              <m:rPr>
                <m:sty m:val="p"/>
              </m:rPr>
              <m:t>−</m:t>
            </m:r>
            <m:r>
              <m:t>1</m:t>
            </m:r>
          </m:e>
        </m:d>
        <m:r>
          <m:rPr>
            <m:sty m:val="p"/>
          </m:rPr>
          <m:t>/</m:t>
        </m:r>
        <m:r>
          <m:t>2</m:t>
        </m:r>
        <m:r>
          <m:rPr>
            <m:sty m:val="p"/>
          </m:rPr>
          <m:t>⋅</m:t>
        </m:r>
        <m:d>
          <m:dPr>
            <m:begChr m:val="("/>
            <m:endChr m:val=")"/>
            <m:sepChr m:val=""/>
            <m:grow/>
          </m:dPr>
          <m:e>
            <m:f>
              <m:fPr>
                <m:type m:val="noBar"/>
              </m:fPr>
              <m:num>
                <m:r>
                  <m:t>n</m:t>
                </m:r>
                <m:r>
                  <m:rPr>
                    <m:sty m:val="p"/>
                  </m:rPr>
                  <m:t>/</m:t>
                </m:r>
                <m:r>
                  <m:t>3</m:t>
                </m:r>
              </m:num>
              <m:den>
                <m:r>
                  <m:t>3</m:t>
                </m:r>
              </m:den>
            </m:f>
          </m:e>
        </m:d>
      </m:oMath>
      <w:r>
        <w:t xml:space="preserve"> </w:t>
      </w:r>
      <w:r>
        <w:t xml:space="preserve">triples of pairwise parallel ambient lines. The probability that nine specified distinct points occur in a uniformly sampled size-</w:t>
      </w:r>
      <m:oMath>
        <m:r>
          <m:t>s</m:t>
        </m:r>
      </m:oMath>
      <w:r>
        <w:t xml:space="preserve"> </w:t>
      </w:r>
      <w:r>
        <w:t xml:space="preserve">subset is exactly</w:t>
      </w:r>
      <w:r>
        <w:t xml:space="preserve"> </w:t>
      </w:r>
      <m:oMath>
        <m:sSub>
          <m:e>
            <m:d>
              <m:dPr>
                <m:begChr m:val="("/>
                <m:endChr m:val=")"/>
                <m:sepChr m:val=""/>
                <m:grow/>
              </m:dPr>
              <m:e>
                <m:r>
                  <m:t>s</m:t>
                </m:r>
              </m:e>
            </m:d>
          </m:e>
          <m:sub>
            <m:r>
              <m:t>9</m:t>
            </m:r>
          </m:sub>
        </m:sSub>
        <m:r>
          <m:rPr>
            <m:sty m:val="p"/>
          </m:rPr>
          <m:t>/</m:t>
        </m:r>
        <m:sSub>
          <m:e>
            <m:d>
              <m:dPr>
                <m:begChr m:val="("/>
                <m:endChr m:val=")"/>
                <m:sepChr m:val=""/>
                <m:grow/>
              </m:dPr>
              <m:e>
                <m:r>
                  <m:t>n</m:t>
                </m:r>
              </m:e>
            </m:d>
          </m:e>
          <m:sub>
            <m:r>
              <m:t>9</m:t>
            </m:r>
          </m:sub>
        </m:sSub>
      </m:oMath>
      <w:r>
        <w:t xml:space="preserve">. The expected number of fully contained triples is therefore the second displayed expression, and Markov’s inequality bounds the chance of at least one such triple. The algorithm enumerates each public affine line using pairs of points and the characteristic-three identity</w:t>
      </w:r>
      <w:r>
        <w:t xml:space="preserve"> </w:t>
      </w:r>
      <m:oMath>
        <m:r>
          <m:t>x</m:t>
        </m:r>
        <m:r>
          <m:rPr>
            <m:sty m:val="p"/>
          </m:rPr>
          <m:t>+</m:t>
        </m:r>
        <m:r>
          <m:t>y</m:t>
        </m:r>
        <m:r>
          <m:rPr>
            <m:sty m:val="p"/>
          </m:rPr>
          <m:t>+</m:t>
        </m:r>
        <m:r>
          <m:t>z</m:t>
        </m:r>
        <m:r>
          <m:rPr>
            <m:sty m:val="p"/>
          </m:rPr>
          <m:t>=</m:t>
        </m:r>
        <m:r>
          <m:t>0</m:t>
        </m:r>
      </m:oMath>
      <w:r>
        <w:t xml:space="preserve">, normalizes a nonzero direction by setting its first nonzero coordinate to one, and groups lines by direction.</w:t>
      </w:r>
      <w:r>
        <w:t xml:space="preserve"> </w:t>
      </w:r>
      <m:oMath>
        <m:r>
          <m:rPr>
            <m:sty m:val="p"/>
          </m:rPr>
          <m:t>▫</m:t>
        </m:r>
      </m:oMath>
    </w:p>
    <w:p>
      <w:pPr>
        <w:pStyle w:val="BodyText"/>
      </w:pPr>
      <w:r>
        <w:rPr>
          <w:bCs/>
          <w:b/>
        </w:rPr>
        <w:t xml:space="preserve">Exact source-parameter consequences.</w:t>
      </w:r>
      <w:r>
        <w:t xml:space="preserve"> </w:t>
      </w:r>
      <w:r>
        <w:t xml:space="preserve">These bounds concern exactly the three original ternary local profiles, without parameter interpolation or untested asymptotics:</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Profile</w:t>
            </w:r>
            <w:r>
              <w:t xml:space="preserve"> </w:t>
            </w:r>
            <m:oMath>
              <m:d>
                <m:dPr>
                  <m:begChr m:val="("/>
                  <m:endChr m:val=")"/>
                  <m:sepChr m:val=""/>
                  <m:grow/>
                </m:dPr>
                <m:e>
                  <m:r>
                    <m:t>k</m:t>
                  </m:r>
                  <m:r>
                    <m:rPr>
                      <m:sty m:val="p"/>
                    </m:rPr>
                    <m:t>,</m:t>
                  </m:r>
                  <m:r>
                    <m:t>d</m:t>
                  </m:r>
                  <m:r>
                    <m:rPr>
                      <m:sty m:val="p"/>
                    </m:rPr>
                    <m:t>,</m:t>
                  </m:r>
                  <m:r>
                    <m:t>r</m:t>
                  </m:r>
                </m:e>
              </m:d>
            </m:oMath>
          </w:p>
        </w:tc>
        <w:tc>
          <w:tcPr/>
          <w:p>
            <w:pPr>
              <w:pStyle w:val="Compact"/>
              <w:jc w:val="right"/>
            </w:pPr>
            <m:oMath>
              <m:r>
                <m:t>L</m:t>
              </m:r>
            </m:oMath>
          </w:p>
        </w:tc>
        <w:tc>
          <w:tcPr/>
          <w:p>
            <w:pPr>
              <w:pStyle w:val="Compact"/>
              <w:jc w:val="right"/>
            </w:pPr>
            <m:oMath>
              <m:sSub>
                <m:e>
                  <m:r>
                    <m:t>m</m:t>
                  </m:r>
                </m:e>
                <m:sub>
                  <m:r>
                    <m:t>0</m:t>
                  </m:r>
                </m:sub>
              </m:sSub>
            </m:oMath>
          </w:p>
        </w:tc>
        <w:tc>
          <w:tcPr/>
          <w:p>
            <w:pPr>
              <w:pStyle w:val="Compact"/>
              <w:jc w:val="right"/>
            </w:pPr>
            <w:r>
              <w:t xml:space="preserve">Source</w:t>
            </w:r>
            <w:r>
              <w:t xml:space="preserve"> </w:t>
            </w:r>
            <m:oMath>
              <m:sSub>
                <m:e>
                  <m:r>
                    <m:t>P</m:t>
                  </m:r>
                </m:e>
                <m:sub>
                  <m:r>
                    <m:t>1</m:t>
                  </m:r>
                </m:sub>
              </m:sSub>
              <m:r>
                <m:rPr>
                  <m:sty m:val="p"/>
                </m:rPr>
                <m:t>≥</m:t>
              </m:r>
            </m:oMath>
          </w:p>
        </w:tc>
        <w:tc>
          <w:tcPr/>
          <w:p>
            <w:pPr>
              <w:pStyle w:val="Compact"/>
              <w:jc w:val="right"/>
            </w:pPr>
            <w:r>
              <w:t xml:space="preserve">Null</w:t>
            </w:r>
            <w:r>
              <w:t xml:space="preserve"> </w:t>
            </w:r>
            <m:oMath>
              <m:sSub>
                <m:e>
                  <m:r>
                    <m:t>P</m:t>
                  </m:r>
                </m:e>
                <m:sub>
                  <m:r>
                    <m:t>0</m:t>
                  </m:r>
                </m:sub>
              </m:sSub>
              <m:r>
                <m:rPr>
                  <m:sty m:val="p"/>
                </m:rPr>
                <m:t>≤</m:t>
              </m:r>
            </m:oMath>
          </w:p>
        </w:tc>
        <w:tc>
          <w:tcPr/>
          <w:p>
            <w:pPr>
              <w:pStyle w:val="Compact"/>
              <w:jc w:val="right"/>
            </w:pPr>
            <w:r>
              <w:t xml:space="preserve">Advantage</w:t>
            </w:r>
            <w:r>
              <w:t xml:space="preserve"> </w:t>
            </w:r>
            <m:oMath>
              <m:r>
                <m:rPr>
                  <m:sty m:val="p"/>
                </m:rPr>
                <m:t>≥</m:t>
              </m:r>
            </m:oMath>
          </w:p>
        </w:tc>
      </w:tr>
      <w:tr>
        <w:tc>
          <w:tcPr/>
          <w:p>
            <w:pPr>
              <w:pStyle w:val="Compact"/>
              <w:jc w:val="left"/>
            </w:pPr>
            <w:r>
              <w:t xml:space="preserve">R1</w:t>
            </w:r>
            <w:r>
              <w:t xml:space="preserve"> </w:t>
            </w:r>
            <m:oMath>
              <m:d>
                <m:dPr>
                  <m:begChr m:val="("/>
                  <m:endChr m:val=")"/>
                  <m:sepChr m:val=""/>
                  <m:grow/>
                </m:dPr>
                <m:e>
                  <m:r>
                    <m:t>5</m:t>
                  </m:r>
                  <m:r>
                    <m:rPr>
                      <m:sty m:val="p"/>
                    </m:rPr>
                    <m:t>,</m:t>
                  </m:r>
                  <m:r>
                    <m:t>3</m:t>
                  </m:r>
                  <m:r>
                    <m:rPr>
                      <m:sty m:val="p"/>
                    </m:rPr>
                    <m:t>,</m:t>
                  </m:r>
                  <m:r>
                    <m:t>2</m:t>
                  </m:r>
                </m:e>
              </m:d>
            </m:oMath>
          </w:p>
        </w:tc>
        <w:tc>
          <w:tcPr/>
          <w:p>
            <w:pPr>
              <w:pStyle w:val="Compact"/>
              <w:jc w:val="right"/>
            </w:pPr>
            <w:r>
              <w:t xml:space="preserve">9</w:t>
            </w:r>
          </w:p>
        </w:tc>
        <w:tc>
          <w:tcPr/>
          <w:p>
            <w:pPr>
              <w:pStyle w:val="Compact"/>
              <w:jc w:val="right"/>
            </w:pPr>
            <w:r>
              <w:t xml:space="preserve">9</w:t>
            </w:r>
          </w:p>
        </w:tc>
        <w:tc>
          <w:tcPr/>
          <w:p>
            <w:pPr>
              <w:pStyle w:val="Compact"/>
              <w:jc w:val="right"/>
            </w:pPr>
            <w:r>
              <w:t xml:space="preserve">0.554737</w:t>
            </w:r>
          </w:p>
        </w:tc>
        <w:tc>
          <w:tcPr/>
          <w:p>
            <w:pPr>
              <w:pStyle w:val="Compact"/>
              <w:jc w:val="right"/>
            </w:pPr>
            <w:r>
              <w:t xml:space="preserve">0.006904</w:t>
            </w:r>
          </w:p>
        </w:tc>
        <w:tc>
          <w:tcPr/>
          <w:p>
            <w:pPr>
              <w:pStyle w:val="Compact"/>
              <w:jc w:val="right"/>
            </w:pPr>
            <w:r>
              <w:t xml:space="preserve">0.547832</w:t>
            </w:r>
          </w:p>
        </w:tc>
      </w:tr>
      <w:tr>
        <w:tc>
          <w:tcPr/>
          <w:p>
            <w:pPr>
              <w:pStyle w:val="Compact"/>
              <w:jc w:val="left"/>
            </w:pPr>
            <w:r>
              <w:t xml:space="preserve">R2</w:t>
            </w:r>
            <w:r>
              <w:t xml:space="preserve"> </w:t>
            </w:r>
            <m:oMath>
              <m:d>
                <m:dPr>
                  <m:begChr m:val="("/>
                  <m:endChr m:val=")"/>
                  <m:sepChr m:val=""/>
                  <m:grow/>
                </m:dPr>
                <m:e>
                  <m:r>
                    <m:t>7</m:t>
                  </m:r>
                  <m:r>
                    <m:rPr>
                      <m:sty m:val="p"/>
                    </m:rPr>
                    <m:t>,</m:t>
                  </m:r>
                  <m:r>
                    <m:t>4</m:t>
                  </m:r>
                  <m:r>
                    <m:rPr>
                      <m:sty m:val="p"/>
                    </m:rPr>
                    <m:t>,</m:t>
                  </m:r>
                  <m:r>
                    <m:t>3</m:t>
                  </m:r>
                </m:e>
              </m:d>
            </m:oMath>
          </w:p>
        </w:tc>
        <w:tc>
          <w:tcPr/>
          <w:p>
            <w:pPr>
              <w:pStyle w:val="Compact"/>
              <w:jc w:val="right"/>
            </w:pPr>
            <w:r>
              <w:t xml:space="preserve">27</w:t>
            </w:r>
          </w:p>
        </w:tc>
        <w:tc>
          <w:tcPr/>
          <w:p>
            <w:pPr>
              <w:pStyle w:val="Compact"/>
              <w:jc w:val="right"/>
            </w:pPr>
            <w:r>
              <w:t xml:space="preserve">27</w:t>
            </w:r>
          </w:p>
        </w:tc>
        <w:tc>
          <w:tcPr/>
          <w:p>
            <w:pPr>
              <w:pStyle w:val="Compact"/>
              <w:jc w:val="right"/>
            </w:pPr>
            <w:r>
              <w:t xml:space="preserve">0.947051</w:t>
            </w:r>
          </w:p>
        </w:tc>
        <w:tc>
          <w:tcPr/>
          <w:p>
            <w:pPr>
              <w:pStyle w:val="Compact"/>
              <w:jc w:val="right"/>
            </w:pPr>
            <w:r>
              <w:t xml:space="preserve">0.005910</w:t>
            </w:r>
          </w:p>
        </w:tc>
        <w:tc>
          <w:tcPr/>
          <w:p>
            <w:pPr>
              <w:pStyle w:val="Compact"/>
              <w:jc w:val="right"/>
            </w:pPr>
            <w:r>
              <w:t xml:space="preserve">0.941141</w:t>
            </w:r>
          </w:p>
        </w:tc>
      </w:tr>
      <w:tr>
        <w:tc>
          <w:tcPr/>
          <w:p>
            <w:pPr>
              <w:pStyle w:val="Compact"/>
              <w:jc w:val="left"/>
            </w:pPr>
            <w:r>
              <w:t xml:space="preserve">R3</w:t>
            </w:r>
            <w:r>
              <w:t xml:space="preserve"> </w:t>
            </w:r>
            <m:oMath>
              <m:d>
                <m:dPr>
                  <m:begChr m:val="("/>
                  <m:endChr m:val=")"/>
                  <m:sepChr m:val=""/>
                  <m:grow/>
                </m:dPr>
                <m:e>
                  <m:r>
                    <m:t>9</m:t>
                  </m:r>
                  <m:r>
                    <m:rPr>
                      <m:sty m:val="p"/>
                    </m:rPr>
                    <m:t>,</m:t>
                  </m:r>
                  <m:r>
                    <m:t>5</m:t>
                  </m:r>
                  <m:r>
                    <m:rPr>
                      <m:sty m:val="p"/>
                    </m:rPr>
                    <m:t>,</m:t>
                  </m:r>
                  <m:r>
                    <m:t>4</m:t>
                  </m:r>
                </m:e>
              </m:d>
            </m:oMath>
          </w:p>
        </w:tc>
        <w:tc>
          <w:tcPr/>
          <w:p>
            <w:pPr>
              <w:pStyle w:val="Compact"/>
              <w:jc w:val="right"/>
            </w:pPr>
            <w:r>
              <w:t xml:space="preserve">81</w:t>
            </w:r>
          </w:p>
        </w:tc>
        <w:tc>
          <w:tcPr/>
          <w:p>
            <w:pPr>
              <w:pStyle w:val="Compact"/>
              <w:jc w:val="right"/>
            </w:pPr>
            <w:r>
              <w:t xml:space="preserve">81</w:t>
            </w:r>
          </w:p>
        </w:tc>
        <w:tc>
          <w:tcPr/>
          <w:p>
            <w:pPr>
              <w:pStyle w:val="Compact"/>
              <w:jc w:val="right"/>
            </w:pPr>
            <w:r>
              <w:t xml:space="preserve">0.999912</w:t>
            </w:r>
          </w:p>
        </w:tc>
        <w:tc>
          <w:tcPr/>
          <w:p>
            <w:pPr>
              <w:pStyle w:val="Compact"/>
              <w:jc w:val="right"/>
            </w:pPr>
            <w:r>
              <w:t xml:space="preserve">0.002660</w:t>
            </w:r>
          </w:p>
        </w:tc>
        <w:tc>
          <w:tcPr/>
          <w:p>
            <w:pPr>
              <w:pStyle w:val="Compact"/>
              <w:jc w:val="right"/>
            </w:pPr>
            <w:r>
              <w:t xml:space="preserve">0.997252</w:t>
            </w:r>
          </w:p>
        </w:tc>
      </w:tr>
    </w:tbl>
    <w:p>
      <w:pPr>
        <w:pStyle w:val="BodyText"/>
      </w:pPr>
      <w:r>
        <w:t xml:space="preserve">All displayed decimal values are rounded to six places; exact rational bounds and their full-precision evaluation are certified by the accompanying script.</w:t>
      </w:r>
    </w:p>
    <w:p>
      <w:pPr>
        <w:pStyle w:val="BodyText"/>
      </w:pPr>
      <w:r>
        <w:t xml:space="preserve">For these choices</w:t>
      </w:r>
      <w:r>
        <w:t xml:space="preserve"> </w:t>
      </w:r>
      <m:oMath>
        <m:r>
          <m:t>d</m:t>
        </m:r>
        <m:r>
          <m:rPr>
            <m:sty m:val="p"/>
          </m:rPr>
          <m:t>−</m:t>
        </m:r>
        <m:r>
          <m:t>1</m:t>
        </m:r>
        <m:r>
          <m:rPr>
            <m:sty m:val="p"/>
          </m:rPr>
          <m:t>=</m:t>
        </m:r>
        <m:r>
          <m:t>r</m:t>
        </m:r>
      </m:oMath>
      <w:r>
        <w:t xml:space="preserve">, so the number of independently assigned forced lines equals the number of available direction types. Thus the occupancy phenomenon strengthens rapidly across the profiles. The largest original R3 public fiber is distinguishable from a uniformly sampled same-size subset by this</w:t>
      </w:r>
      <w:r>
        <w:t xml:space="preserve"> </w:t>
      </w:r>
      <w:r>
        <w:rPr>
          <w:bCs/>
          <w:b/>
        </w:rPr>
        <w:t xml:space="preserve">purely geometric single-fiber test</w:t>
      </w:r>
      <w:r>
        <w:t xml:space="preserve"> </w:t>
      </w:r>
      <w:r>
        <w:t xml:space="preserve">with provable event-probability gap greater than</w:t>
      </w:r>
      <w:r>
        <w:t xml:space="preserve"> </w:t>
      </w:r>
      <m:oMath>
        <m:r>
          <m:t>0.9972</m:t>
        </m:r>
      </m:oMath>
      <w:r>
        <w:t xml:space="preserve">. No secret-incidence data or plaintext ciphertext is required.</w:t>
      </w:r>
    </w:p>
    <w:p>
      <w:pPr>
        <w:pStyle w:val="BodyText"/>
      </w:pPr>
      <w:r>
        <w:rPr>
          <w:bCs/>
          <w:b/>
        </w:rPr>
        <w:t xml:space="preserve">Executable verification and attack boundary.</w:t>
      </w:r>
      <w:r>
        <w:t xml:space="preserve"> </w:t>
      </w:r>
      <w:r>
        <w:t xml:space="preserve">The reproducible standard-library script `research-2028/attacks/ternary_parallel_line_collision.py` computes the two bounds as</w:t>
      </w:r>
      <w:r>
        <w:t xml:space="preserve"> </w:t>
      </w:r>
      <w:r>
        <w:rPr>
          <w:iCs/>
          <w:i/>
        </w:rPr>
        <w:t xml:space="preserve">exact rational numbers</w:t>
      </w:r>
      <w:r>
        <w:t xml:space="preserve">, verifies the full</w:t>
      </w:r>
      <w:r>
        <w:t xml:space="preserve"> </w:t>
      </w:r>
      <m:oMath>
        <m:sSup>
          <m:e>
            <m:r>
              <m:t>3</m:t>
            </m:r>
          </m:e>
          <m:sup>
            <m:r>
              <m:t>9</m:t>
            </m:r>
          </m:sup>
        </m:sSup>
        <m:r>
          <m:rPr>
            <m:sty m:val="p"/>
          </m:rPr>
          <m:t>=</m:t>
        </m:r>
        <m:r>
          <m:t>19</m:t>
        </m:r>
        <m:r>
          <m:rPr>
            <m:sty m:val="p"/>
          </m:rPr>
          <m:t>,</m:t>
        </m:r>
        <m:r>
          <m:t>683</m:t>
        </m:r>
      </m:oMath>
      <w:r>
        <w:t xml:space="preserve"> </w:t>
      </w:r>
      <w:r>
        <w:t xml:space="preserve">scalar table ensemble for</w:t>
      </w:r>
      <w:r>
        <w:t xml:space="preserve"> </w:t>
      </w:r>
      <m:oMath>
        <m:d>
          <m:dPr>
            <m:begChr m:val="("/>
            <m:endChr m:val=")"/>
            <m:sepChr m:val=""/>
            <m:grow/>
          </m:dPr>
          <m:e>
            <m:r>
              <m:t>d</m:t>
            </m:r>
            <m:r>
              <m:rPr>
                <m:sty m:val="p"/>
              </m:rPr>
              <m:t>,</m:t>
            </m:r>
            <m:r>
              <m:t>r</m:t>
            </m:r>
          </m:e>
        </m:d>
        <m:r>
          <m:rPr>
            <m:sty m:val="p"/>
          </m:rPr>
          <m:t>=</m:t>
        </m:r>
        <m:d>
          <m:dPr>
            <m:begChr m:val="("/>
            <m:endChr m:val=")"/>
            <m:sepChr m:val=""/>
            <m:grow/>
          </m:dPr>
          <m:e>
            <m:r>
              <m:t>2</m:t>
            </m:r>
            <m:r>
              <m:rPr>
                <m:sty m:val="p"/>
              </m:rPr>
              <m:t>,</m:t>
            </m:r>
            <m:r>
              <m:t>1</m:t>
            </m:r>
          </m:e>
        </m:d>
      </m:oMath>
      <w:r>
        <w:t xml:space="preserve"> </w:t>
      </w:r>
      <w:r>
        <w:t xml:space="preserve">(where precisely</w:t>
      </w:r>
      <w:r>
        <w:t xml:space="preserve"> </w:t>
      </w:r>
      <m:oMath>
        <m:r>
          <m:t>2</m:t>
        </m:r>
        <m:r>
          <m:rPr>
            <m:sty m:val="p"/>
          </m:rPr>
          <m:t>,</m:t>
        </m:r>
        <m:r>
          <m:t>187</m:t>
        </m:r>
      </m:oMath>
      <w:r>
        <w:t xml:space="preserve"> </w:t>
      </w:r>
      <w:r>
        <w:t xml:space="preserve">tables force three parallel lines), and performs an independent public-only</w:t>
      </w:r>
      <w:r>
        <w:t xml:space="preserve"> </w:t>
      </w:r>
      <m:oMath>
        <m:r>
          <m:t>24</m:t>
        </m:r>
        <m:r>
          <m:rPr>
            <m:sty m:val="p"/>
          </m:rPr>
          <m:t>+</m:t>
        </m:r>
        <m:r>
          <m:t>24</m:t>
        </m:r>
      </m:oMath>
      <w:r>
        <w:t xml:space="preserve">-fiber Monte Carlo comparison on each original geometry. The exhaustive toy identity checks</w:t>
      </w:r>
      <w:r>
        <w:t xml:space="preserve"> </w:t>
      </w:r>
      <m:oMath>
        <m:r>
          <m:t>2</m:t>
        </m:r>
        <m:r>
          <m:rPr>
            <m:sty m:val="p"/>
          </m:rPr>
          <m:t>,</m:t>
        </m:r>
        <m:r>
          <m:t>187</m:t>
        </m:r>
        <m:r>
          <m:rPr>
            <m:sty m:val="p"/>
          </m:rPr>
          <m:t>/</m:t>
        </m:r>
        <m:r>
          <m:t>19</m:t>
        </m:r>
        <m:r>
          <m:rPr>
            <m:sty m:val="p"/>
          </m:rPr>
          <m:t>,</m:t>
        </m:r>
        <m:r>
          <m:t>683</m:t>
        </m:r>
        <m:r>
          <m:rPr>
            <m:sty m:val="p"/>
          </m:rPr>
          <m:t>=</m:t>
        </m:r>
        <m:r>
          <m:t>1</m:t>
        </m:r>
        <m:r>
          <m:rPr>
            <m:sty m:val="p"/>
          </m:rPr>
          <m:t>/</m:t>
        </m:r>
        <m:r>
          <m:t>9</m:t>
        </m:r>
      </m:oMath>
      <w:r>
        <w:t xml:space="preserve">; it cannot replace the general proof. Numerical Monte Carlo detections are diagnostics, not the source of the certified inequalities.</w:t>
      </w:r>
    </w:p>
    <w:p>
      <w:pPr>
        <w:pStyle w:val="BodyText"/>
      </w:pPr>
      <w:r>
        <w:rPr>
          <w:bCs/>
          <w:b/>
        </w:rPr>
        <w:t xml:space="preserve">Cryptographic applicability is explicitly limited.</w:t>
      </w:r>
      <w:r>
        <w:t xml:space="preserve"> </w:t>
      </w:r>
      <w:r>
        <w:t xml:space="preserve">The archived SG-DIFRA-MDS</w:t>
      </w:r>
      <w:r>
        <w:t xml:space="preserve"> </w:t>
      </w:r>
      <w:r>
        <w:rPr>
          <w:bCs/>
          <w:b/>
        </w:rPr>
        <w:t xml:space="preserve">Plant and Null label distributions both use the same public NCSG fiber sampler</w:t>
      </w:r>
      <w:r>
        <w:t xml:space="preserve">, and the encrypted labels were independent random</w:t>
      </w:r>
      <w:r>
        <w:t xml:space="preserve"> </w:t>
      </w:r>
      <m:oMath>
        <m:r>
          <m:t>K</m:t>
        </m:r>
        <m:r>
          <m:rPr>
            <m:sty m:val="p"/>
          </m:rPr>
          <m:t>=</m:t>
        </m:r>
        <m:sSub>
          <m:e>
            <m:r>
              <m:rPr>
                <m:sty m:val="p"/>
                <m:scr m:val="double-struck"/>
              </m:rPr>
              <m:t>F</m:t>
            </m:r>
          </m:e>
          <m:sub>
            <m:sSup>
              <m:e>
                <m:r>
                  <m:t>2</m:t>
                </m:r>
              </m:e>
              <m:sup>
                <m:r>
                  <m:t>10</m:t>
                </m:r>
              </m:sup>
            </m:sSup>
          </m:sub>
        </m:sSub>
      </m:oMath>
      <w:r>
        <w:t xml:space="preserve"> </w:t>
      </w:r>
      <w:r>
        <w:t xml:space="preserve">rows except for the hidden MDS replacement. Therefore</w:t>
      </w:r>
      <w:r>
        <w:t xml:space="preserve"> </w:t>
      </w:r>
      <m:oMath>
        <m:r>
          <m:t>D</m:t>
        </m:r>
        <m:d>
          <m:dPr>
            <m:begChr m:val="("/>
            <m:endChr m:val=")"/>
            <m:sepChr m:val=""/>
            <m:grow/>
          </m:dPr>
          <m:e>
            <m:r>
              <m:t>S</m:t>
            </m:r>
          </m:e>
        </m:d>
      </m:oMath>
      <w:r>
        <w:t xml:space="preserve"> </w:t>
      </w:r>
      <w:r>
        <w:t xml:space="preserve">has the</w:t>
      </w:r>
      <w:r>
        <w:t xml:space="preserve"> </w:t>
      </w:r>
      <w:r>
        <w:rPr>
          <w:iCs/>
          <w:i/>
        </w:rPr>
        <w:t xml:space="preserve">same</w:t>
      </w:r>
      <w:r>
        <w:t xml:space="preserve"> </w:t>
      </w:r>
      <w:r>
        <w:t xml:space="preserve">marginal distribution in both cryptographic games, and this theorem does</w:t>
      </w:r>
      <w:r>
        <w:t xml:space="preserve"> </w:t>
      </w:r>
      <w:r>
        <w:rPr>
          <w:bCs/>
          <w:b/>
        </w:rPr>
        <w:t xml:space="preserve">not</w:t>
      </w:r>
      <w:r>
        <w:t xml:space="preserve"> </w:t>
      </w:r>
      <w:r>
        <w:t xml:space="preserve">refute MDS-HBCE or recover an encapsulated key. Indeed, exploiting this public leakage requires a</w:t>
      </w:r>
      <w:r>
        <w:t xml:space="preserve"> </w:t>
      </w:r>
      <w:r>
        <w:rPr>
          <w:iCs/>
          <w:i/>
        </w:rPr>
        <w:t xml:space="preserve">new</w:t>
      </w:r>
      <w:r>
        <w:t xml:space="preserve"> </w:t>
      </w:r>
      <w:r>
        <w:t xml:space="preserve">construction that attempts to hide NCSG geometry or assumes NCSG fibers pseudorandom. The original independent dense labeling avoids an assignment-space parity attack only at the price of the previously proved NCSG-removability defect. Neither property establishes a secure, novel NCSG-only KEM, and no claim of novel field-theoretic mathematics relative to prior literature is made here.</w:t>
      </w:r>
    </w:p>
    <w:bookmarkEnd w:id="28"/>
    <w:bookmarkStart w:id="29" w:name="Xa4df9161ff7230d1258d7be8f03755a0591793b"/>
    <w:p>
      <w:pPr>
        <w:pStyle w:val="Heading2"/>
      </w:pPr>
      <w:r>
        <w:t xml:space="preserve">4.3 Round-6 public recovery of the hidden affine-linearity subspace</w:t>
      </w:r>
    </w:p>
    <w:p>
      <w:pPr>
        <w:pStyle w:val="FirstParagraph"/>
      </w:pPr>
      <w:r>
        <w:t xml:space="preserve">The preceding results count public affine lines in</w:t>
      </w:r>
      <w:r>
        <w:t xml:space="preserve"> </w:t>
      </w:r>
      <w:r>
        <w:rPr>
          <w:bCs/>
          <w:b/>
        </w:rPr>
        <w:t xml:space="preserve">one fiber</w:t>
      </w:r>
      <w:r>
        <w:t xml:space="preserve">. Round 6 studies the stronger original-public-function access model: the original archived key-generation algorithm publishes the local MaxEnt function</w:t>
      </w:r>
      <w:r>
        <w:t xml:space="preserve"> </w:t>
      </w:r>
      <m:oMath>
        <m:sSub>
          <m:e>
            <m:r>
              <m:t>f</m:t>
            </m:r>
          </m:e>
          <m:sub>
            <m:r>
              <m:t>i</m:t>
            </m:r>
          </m:sub>
        </m:sSub>
      </m:oMath>
      <w:r>
        <w:t xml:space="preserve"> </w:t>
      </w:r>
      <w:r>
        <w:t xml:space="preserve">and publicly enumerates its fiber, so an adversary can evaluate the full local map</w:t>
      </w:r>
      <w:r>
        <w:t xml:space="preserve"> </w:t>
      </w:r>
      <m:oMath>
        <m:r>
          <m:t>f</m:t>
        </m:r>
        <m:r>
          <m:rPr>
            <m:sty m:val="p"/>
          </m:rPr>
          <m:t>:</m:t>
        </m:r>
        <m:sSubSup>
          <m:e>
            <m:r>
              <m:rPr>
                <m:sty m:val="p"/>
                <m:scr m:val="double-struck"/>
              </m:rPr>
              <m:t>F</m:t>
            </m:r>
          </m:e>
          <m:sub>
            <m:r>
              <m:t>3</m:t>
            </m:r>
          </m:sub>
          <m:sup>
            <m:r>
              <m:t>k</m:t>
            </m:r>
          </m:sup>
        </m:sSubSup>
        <m:r>
          <m:rPr>
            <m:sty m:val="p"/>
          </m:rPr>
          <m:t>→</m:t>
        </m:r>
        <m:sSubSup>
          <m:e>
            <m:r>
              <m:rPr>
                <m:sty m:val="p"/>
                <m:scr m:val="double-struck"/>
              </m:rPr>
              <m:t>F</m:t>
            </m:r>
          </m:e>
          <m:sub>
            <m:r>
              <m:t>3</m:t>
            </m:r>
          </m:sub>
          <m:sup>
            <m:r>
              <m:t>r</m:t>
            </m:r>
          </m:sup>
        </m:sSubSup>
      </m:oMath>
      <w:r>
        <w:t xml:space="preserve">. In the source’s actual geometries</w:t>
      </w:r>
      <w:r>
        <w:t xml:space="preserve"> </w:t>
      </w:r>
      <m:oMath>
        <m:r>
          <m:t>k</m:t>
        </m:r>
        <m:r>
          <m:rPr>
            <m:sty m:val="p"/>
          </m:rPr>
          <m:t>∈</m:t>
        </m:r>
        <m:r>
          <m:rPr>
            <m:sty m:val="p"/>
          </m:rPr>
          <m:t>{</m:t>
        </m:r>
        <m:r>
          <m:t>5</m:t>
        </m:r>
        <m:r>
          <m:rPr>
            <m:sty m:val="p"/>
          </m:rPr>
          <m:t>,</m:t>
        </m:r>
        <m:r>
          <m:t>7</m:t>
        </m:r>
        <m:r>
          <m:rPr>
            <m:sty m:val="p"/>
          </m:rPr>
          <m:t>,</m:t>
        </m:r>
        <m:r>
          <m:t>9</m:t>
        </m:r>
        <m:r>
          <m:rPr>
            <m:sty m:val="p"/>
          </m:rPr>
          <m:t>}</m:t>
        </m:r>
      </m:oMath>
      <w:r>
        <w:t xml:space="preserve">, the entire input space contains only</w:t>
      </w:r>
      <w:r>
        <w:t xml:space="preserve"> </w:t>
      </w:r>
      <m:oMath>
        <m:r>
          <m:t>243</m:t>
        </m:r>
      </m:oMath>
      <w:r>
        <w:t xml:space="preserve">,</w:t>
      </w:r>
      <w:r>
        <w:t xml:space="preserve"> </w:t>
      </w:r>
      <m:oMath>
        <m:r>
          <m:t>2187</m:t>
        </m:r>
      </m:oMath>
      <w:r>
        <w:t xml:space="preserve">, or</w:t>
      </w:r>
      <w:r>
        <w:t xml:space="preserve"> </w:t>
      </w:r>
      <m:oMath>
        <m:r>
          <m:t>19683</m:t>
        </m:r>
      </m:oMath>
      <w:r>
        <w:t xml:space="preserve"> </w:t>
      </w:r>
      <w:r>
        <w:t xml:space="preserve">points. Even hiding the matrices</w:t>
      </w:r>
      <w:r>
        <w:t xml:space="preserve"> </w:t>
      </w:r>
      <m:oMath>
        <m:r>
          <m:t>A</m:t>
        </m:r>
        <m:r>
          <m:rPr>
            <m:sty m:val="p"/>
          </m:rPr>
          <m:t>,</m:t>
        </m:r>
        <m:r>
          <m:t>B</m:t>
        </m:r>
      </m:oMath>
      <w:r>
        <w:t xml:space="preserve"> </w:t>
      </w:r>
      <w:r>
        <w:t xml:space="preserve">and the direction</w:t>
      </w:r>
      <w:r>
        <w:t xml:space="preserve"> </w:t>
      </w:r>
      <m:oMath>
        <m:r>
          <m:t>a</m:t>
        </m:r>
      </m:oMath>
      <w:r>
        <w:t xml:space="preserve"> </w:t>
      </w:r>
      <w:r>
        <w:t xml:space="preserve">would not hide a structural subspace of those maps.</w:t>
      </w:r>
    </w:p>
    <w:p>
      <w:pPr>
        <w:pStyle w:val="BodyText"/>
      </w:pPr>
      <w:r>
        <w:t xml:space="preserve">Define the full second finite difference along</w:t>
      </w:r>
      <w:r>
        <w:t xml:space="preserve"> </w:t>
      </w:r>
      <m:oMath>
        <m:r>
          <m:t>h</m:t>
        </m:r>
        <m:r>
          <m:rPr>
            <m:sty m:val="p"/>
          </m:rPr>
          <m:t>∈</m:t>
        </m:r>
        <m:sSubSup>
          <m:e>
            <m:r>
              <m:rPr>
                <m:sty m:val="p"/>
                <m:scr m:val="double-struck"/>
              </m:rPr>
              <m:t>F</m:t>
            </m:r>
          </m:e>
          <m:sub>
            <m:r>
              <m:t>3</m:t>
            </m:r>
          </m:sub>
          <m:sup>
            <m:r>
              <m:t>k</m:t>
            </m:r>
          </m:sup>
        </m:sSubSup>
      </m:oMath>
      <w:r>
        <w:t xml:space="preserve"> </w:t>
      </w:r>
      <w:r>
        <w:t xml:space="preserve">by</w:t>
      </w:r>
    </w:p>
    <w:p>
      <w:pPr>
        <w:pStyle w:val="BodyText"/>
      </w:pPr>
      <m:oMathPara>
        <m:oMathParaPr>
          <m:jc m:val="center"/>
        </m:oMathParaPr>
        <m:oMath>
          <m:sSub>
            <m:e>
              <m:r>
                <m:rPr>
                  <m:sty m:val="p"/>
                  <m:scr m:val="script"/>
                </m:rPr>
                <m:t>S</m:t>
              </m:r>
            </m:e>
            <m:sub>
              <m:r>
                <m:t>h</m:t>
              </m:r>
            </m:sub>
          </m:sSub>
          <m:r>
            <m:t>f</m:t>
          </m:r>
          <m:d>
            <m:dPr>
              <m:begChr m:val="("/>
              <m:endChr m:val=")"/>
              <m:sepChr m:val=""/>
              <m:grow/>
            </m:dPr>
            <m:e>
              <m:r>
                <m:t>x</m:t>
              </m:r>
            </m:e>
          </m:d>
          <m:box>
            <m:boxPr>
              <m:opEmu m:val="on"/>
            </m:boxPr>
            <m:e>
              <m:r>
                <m:rPr>
                  <m:sty m:val="p"/>
                </m:rPr>
                <m:t>:=</m:t>
              </m:r>
            </m:e>
          </m:box>
          <m:r>
            <m:t>f</m:t>
          </m:r>
          <m:d>
            <m:dPr>
              <m:begChr m:val="("/>
              <m:endChr m:val=")"/>
              <m:sepChr m:val=""/>
              <m:grow/>
            </m:dPr>
            <m:e>
              <m:r>
                <m:t>x</m:t>
              </m:r>
            </m:e>
          </m:d>
          <m:r>
            <m:rPr>
              <m:sty m:val="p"/>
            </m:rPr>
            <m:t>+</m:t>
          </m:r>
          <m:r>
            <m:t>f</m:t>
          </m:r>
          <m:d>
            <m:dPr>
              <m:begChr m:val="("/>
              <m:endChr m:val=")"/>
              <m:sepChr m:val=""/>
              <m:grow/>
            </m:dPr>
            <m:e>
              <m:r>
                <m:t>x</m:t>
              </m:r>
              <m:r>
                <m:rPr>
                  <m:sty m:val="p"/>
                </m:rPr>
                <m:t>+</m:t>
              </m:r>
              <m:r>
                <m:t>h</m:t>
              </m:r>
            </m:e>
          </m:d>
          <m:r>
            <m:rPr>
              <m:sty m:val="p"/>
            </m:rPr>
            <m:t>+</m:t>
          </m:r>
          <m:r>
            <m:t>f</m:t>
          </m:r>
          <m:d>
            <m:dPr>
              <m:begChr m:val="("/>
              <m:endChr m:val=")"/>
              <m:sepChr m:val=""/>
              <m:grow/>
            </m:dPr>
            <m:e>
              <m:r>
                <m:t>x</m:t>
              </m:r>
              <m:r>
                <m:rPr>
                  <m:sty m:val="p"/>
                </m:rPr>
                <m:t>+</m:t>
              </m:r>
              <m:r>
                <m:t>2</m:t>
              </m:r>
              <m:r>
                <m:t>h</m:t>
              </m:r>
            </m:e>
          </m:d>
          <m:r>
            <m:rPr>
              <m:sty m:val="p"/>
            </m:rPr>
            <m:t>.</m:t>
          </m:r>
        </m:oMath>
      </m:oMathPara>
    </w:p>
    <w:p>
      <w:pPr>
        <w:pStyle w:val="FirstParagraph"/>
      </w:pPr>
      <w:r>
        <w:t xml:space="preserve">Since</w:t>
      </w:r>
      <w:r>
        <w:t xml:space="preserve"> </w:t>
      </w:r>
      <m:oMath>
        <m:r>
          <m:rPr>
            <m:sty m:val="p"/>
          </m:rPr>
          <m:t>−</m:t>
        </m:r>
        <m:r>
          <m:t>2</m:t>
        </m:r>
        <m:r>
          <m:rPr>
            <m:sty m:val="p"/>
          </m:rPr>
          <m:t>=</m:t>
        </m:r>
        <m:r>
          <m:t>1</m:t>
        </m:r>
      </m:oMath>
      <w:r>
        <w:t xml:space="preserve"> </w:t>
      </w:r>
      <w:r>
        <w:t xml:space="preserve">in</w:t>
      </w:r>
      <w:r>
        <w:t xml:space="preserve"> </w:t>
      </w:r>
      <m:oMath>
        <m:sSub>
          <m:e>
            <m:r>
              <m:rPr>
                <m:sty m:val="p"/>
                <m:scr m:val="double-struck"/>
              </m:rPr>
              <m:t>F</m:t>
            </m:r>
          </m:e>
          <m:sub>
            <m:r>
              <m:t>3</m:t>
            </m:r>
          </m:sub>
        </m:sSub>
      </m:oMath>
      <w:r>
        <w:t xml:space="preserve">, this equals</w:t>
      </w:r>
      <w:r>
        <w:t xml:space="preserve"> </w:t>
      </w:r>
      <m:oMath>
        <m:sSup>
          <m:e>
            <m:d>
              <m:dPr>
                <m:begChr m:val="("/>
                <m:endChr m:val=")"/>
                <m:sepChr m:val=""/>
                <m:grow/>
              </m:dPr>
              <m:e>
                <m:sSub>
                  <m:e>
                    <m:r>
                      <m:rPr>
                        <m:sty m:val="p"/>
                        <m:scr m:val="sans-serif"/>
                      </m:rPr>
                      <m:t>T</m:t>
                    </m:r>
                  </m:e>
                  <m:sub>
                    <m:r>
                      <m:t>h</m:t>
                    </m:r>
                  </m:sub>
                </m:sSub>
                <m:r>
                  <m:rPr>
                    <m:sty m:val="p"/>
                  </m:rPr>
                  <m:t>−</m:t>
                </m:r>
                <m:r>
                  <m:t>I</m:t>
                </m:r>
              </m:e>
            </m:d>
          </m:e>
          <m:sup>
            <m:r>
              <m:t>2</m:t>
            </m:r>
          </m:sup>
        </m:sSup>
        <m:r>
          <m:t>f</m:t>
        </m:r>
        <m:d>
          <m:dPr>
            <m:begChr m:val="("/>
            <m:endChr m:val=")"/>
            <m:sepChr m:val=""/>
            <m:grow/>
          </m:dPr>
          <m:e>
            <m:r>
              <m:t>x</m:t>
            </m:r>
          </m:e>
        </m:d>
      </m:oMath>
      <w:r>
        <w:t xml:space="preserve">, where</w:t>
      </w:r>
      <w:r>
        <w:t xml:space="preserve"> </w:t>
      </w:r>
      <m:oMath>
        <m:sSub>
          <m:e>
            <m:r>
              <m:rPr>
                <m:sty m:val="p"/>
                <m:scr m:val="sans-serif"/>
              </m:rPr>
              <m:t>T</m:t>
            </m:r>
          </m:e>
          <m:sub>
            <m:r>
              <m:t>h</m:t>
            </m:r>
          </m:sub>
        </m:sSub>
        <m:r>
          <m:t>f</m:t>
        </m:r>
        <m:d>
          <m:dPr>
            <m:begChr m:val="("/>
            <m:endChr m:val=")"/>
            <m:sepChr m:val=""/>
            <m:grow/>
          </m:dPr>
          <m:e>
            <m:r>
              <m:t>x</m:t>
            </m:r>
          </m:e>
        </m:d>
        <m:r>
          <m:rPr>
            <m:sty m:val="p"/>
          </m:rPr>
          <m:t>=</m:t>
        </m:r>
        <m:r>
          <m:t>f</m:t>
        </m:r>
        <m:d>
          <m:dPr>
            <m:begChr m:val="("/>
            <m:endChr m:val=")"/>
            <m:sepChr m:val=""/>
            <m:grow/>
          </m:dPr>
          <m:e>
            <m:r>
              <m:t>x</m:t>
            </m:r>
            <m:r>
              <m:rPr>
                <m:sty m:val="p"/>
              </m:rPr>
              <m:t>+</m:t>
            </m:r>
            <m:r>
              <m:t>h</m:t>
            </m:r>
          </m:e>
        </m:d>
      </m:oMath>
      <w:r>
        <w:t xml:space="preserve">. For any</w:t>
      </w:r>
      <w:r>
        <w:t xml:space="preserve"> </w:t>
      </w:r>
      <w:r>
        <w:rPr>
          <w:iCs/>
          <w:i/>
        </w:rPr>
        <w:t xml:space="preserve">publicly evaluable</w:t>
      </w:r>
      <w:r>
        <w:t xml:space="preserve"> </w:t>
      </w:r>
      <m:oMath>
        <m:r>
          <m:t>f</m:t>
        </m:r>
      </m:oMath>
      <w:r>
        <w:t xml:space="preserve">, define its affine-linearity direction set</w:t>
      </w:r>
    </w:p>
    <w:p>
      <w:pPr>
        <w:pStyle w:val="BodyText"/>
      </w:pPr>
      <m:oMathPara>
        <m:oMathParaPr>
          <m:jc m:val="center"/>
        </m:oMathParaPr>
        <m:oMath>
          <m:r>
            <m:rPr>
              <m:sty m:val="p"/>
              <m:scr m:val="script"/>
            </m:rPr>
            <m:t>V</m:t>
          </m:r>
          <m:d>
            <m:dPr>
              <m:begChr m:val="("/>
              <m:endChr m:val=")"/>
              <m:sepChr m:val=""/>
              <m:grow/>
            </m:dPr>
            <m:e>
              <m:r>
                <m:t>f</m:t>
              </m:r>
            </m:e>
          </m:d>
          <m:r>
            <m:rPr>
              <m:sty m:val="p"/>
            </m:rPr>
            <m:t>=</m:t>
          </m:r>
          <m:r>
            <m:rPr>
              <m:sty m:val="p"/>
            </m:rPr>
            <m:t>{</m:t>
          </m:r>
          <m:r>
            <m:t>h</m:t>
          </m:r>
          <m:r>
            <m:rPr>
              <m:sty m:val="p"/>
            </m:rPr>
            <m:t>∈</m:t>
          </m:r>
          <m:sSubSup>
            <m:e>
              <m:r>
                <m:rPr>
                  <m:sty m:val="p"/>
                  <m:scr m:val="double-struck"/>
                </m:rPr>
                <m:t>F</m:t>
              </m:r>
            </m:e>
            <m:sub>
              <m:r>
                <m:t>3</m:t>
              </m:r>
            </m:sub>
            <m:sup>
              <m:r>
                <m:t>k</m:t>
              </m:r>
            </m:sup>
          </m:sSubSup>
          <m:r>
            <m:rPr>
              <m:sty m:val="p"/>
            </m:rPr>
            <m:t>:</m:t>
          </m:r>
          <m:sSub>
            <m:e>
              <m:r>
                <m:rPr>
                  <m:sty m:val="p"/>
                  <m:scr m:val="script"/>
                </m:rPr>
                <m:t>S</m:t>
              </m:r>
            </m:e>
            <m:sub>
              <m:r>
                <m:t>h</m:t>
              </m:r>
            </m:sub>
          </m:sSub>
          <m:r>
            <m:t>f</m:t>
          </m:r>
          <m:d>
            <m:dPr>
              <m:begChr m:val="("/>
              <m:endChr m:val=")"/>
              <m:sepChr m:val=""/>
              <m:grow/>
            </m:dPr>
            <m:e>
              <m:r>
                <m:t>x</m:t>
              </m:r>
            </m:e>
          </m:d>
          <m:r>
            <m:rPr>
              <m:sty m:val="p"/>
            </m:rPr>
            <m:t>=</m:t>
          </m:r>
          <m:r>
            <m:t>0</m:t>
          </m:r>
          <m:r>
            <m:t> </m:t>
          </m:r>
          <m:r>
            <m:rPr>
              <m:nor/>
              <m:sty m:val="p"/>
            </m:rPr>
            <m:t>for every </m:t>
          </m:r>
          <m:r>
            <m:t>x</m:t>
          </m:r>
          <m:r>
            <m:rPr>
              <m:sty m:val="p"/>
            </m:rPr>
            <m:t>∈</m:t>
          </m:r>
          <m:sSubSup>
            <m:e>
              <m:r>
                <m:rPr>
                  <m:sty m:val="p"/>
                  <m:scr m:val="double-struck"/>
                </m:rPr>
                <m:t>F</m:t>
              </m:r>
            </m:e>
            <m:sub>
              <m:r>
                <m:t>3</m:t>
              </m:r>
            </m:sub>
            <m:sup>
              <m:r>
                <m:t>k</m:t>
              </m:r>
            </m:sup>
          </m:sSubSup>
          <m:r>
            <m:rPr>
              <m:sty m:val="p"/>
            </m:rPr>
            <m:t>}</m:t>
          </m:r>
          <m:r>
            <m:rPr>
              <m:sty m:val="p"/>
            </m:rPr>
            <m:t>.</m:t>
          </m:r>
        </m:oMath>
      </m:oMathPara>
    </w:p>
    <w:p>
      <w:pPr>
        <w:pStyle w:val="FirstParagraph"/>
      </w:pPr>
      <w:r>
        <w:rPr>
          <w:bCs/>
          <w:b/>
        </w:rPr>
        <w:t xml:space="preserve">Theorem 4.5 (public recovery with an exact finite sampling-failure bound).</w:t>
      </w:r>
      <w:r>
        <w:t xml:space="preserve"> </w:t>
      </w:r>
      <w:r>
        <w:t xml:space="preserve">Sample</w:t>
      </w:r>
      <w:r>
        <w:t xml:space="preserve"> </w:t>
      </w:r>
      <m:oMath>
        <m:r>
          <m:t>A</m:t>
        </m:r>
        <m:r>
          <m:rPr>
            <m:sty m:val="p"/>
          </m:rPr>
          <m:t>∈</m:t>
        </m:r>
        <m:r>
          <m:t>G</m:t>
        </m:r>
        <m:sSub>
          <m:e>
            <m:r>
              <m:t>L</m:t>
            </m:r>
          </m:e>
          <m:sub>
            <m:r>
              <m:t>r</m:t>
            </m:r>
          </m:sub>
        </m:sSub>
        <m:d>
          <m:dPr>
            <m:begChr m:val="("/>
            <m:endChr m:val=")"/>
            <m:sepChr m:val=""/>
            <m:grow/>
          </m:dPr>
          <m:e>
            <m:sSub>
              <m:e>
                <m:r>
                  <m:rPr>
                    <m:sty m:val="p"/>
                    <m:scr m:val="double-struck"/>
                  </m:rPr>
                  <m:t>F</m:t>
                </m:r>
              </m:e>
              <m:sub>
                <m:r>
                  <m:t>3</m:t>
                </m:r>
              </m:sub>
            </m:sSub>
          </m:e>
        </m:d>
      </m:oMath>
      <w:r>
        <w:t xml:space="preserve">,</w:t>
      </w:r>
      <w:r>
        <w:t xml:space="preserve"> </w:t>
      </w:r>
      <m:oMath>
        <m:r>
          <m:t>B</m:t>
        </m:r>
        <m:r>
          <m:rPr>
            <m:sty m:val="p"/>
          </m:rPr>
          <m:t>∈</m:t>
        </m:r>
        <m:r>
          <m:t>G</m:t>
        </m:r>
        <m:sSub>
          <m:e>
            <m:r>
              <m:t>L</m:t>
            </m:r>
          </m:e>
          <m:sub>
            <m:r>
              <m:t>k</m:t>
            </m:r>
          </m:sub>
        </m:sSub>
        <m:d>
          <m:dPr>
            <m:begChr m:val="("/>
            <m:endChr m:val=")"/>
            <m:sepChr m:val=""/>
            <m:grow/>
          </m:dPr>
          <m:e>
            <m:sSub>
              <m:e>
                <m:r>
                  <m:rPr>
                    <m:sty m:val="p"/>
                    <m:scr m:val="double-struck"/>
                  </m:rPr>
                  <m:t>F</m:t>
                </m:r>
              </m:e>
              <m:sub>
                <m:r>
                  <m:t>3</m:t>
                </m:r>
              </m:sub>
            </m:sSub>
          </m:e>
        </m:d>
      </m:oMath>
      <w:r>
        <w:t xml:space="preserve">, a nonzero</w:t>
      </w:r>
      <w:r>
        <w:t xml:space="preserve"> </w:t>
      </w:r>
      <m:oMath>
        <m:r>
          <m:t>a</m:t>
        </m:r>
        <m:r>
          <m:rPr>
            <m:sty m:val="p"/>
          </m:rPr>
          <m:t>∈</m:t>
        </m:r>
        <m:sSubSup>
          <m:e>
            <m:r>
              <m:rPr>
                <m:sty m:val="p"/>
                <m:scr m:val="double-struck"/>
              </m:rPr>
              <m:t>F</m:t>
            </m:r>
          </m:e>
          <m:sub>
            <m:r>
              <m:t>3</m:t>
            </m:r>
          </m:sub>
          <m:sup>
            <m:r>
              <m:t>d</m:t>
            </m:r>
          </m:sup>
        </m:sSubSup>
      </m:oMath>
      <w:r>
        <w:t xml:space="preserve">, and an independent uniform potential table</w:t>
      </w:r>
      <w:r>
        <w:t xml:space="preserve"> </w:t>
      </w:r>
      <m:oMath>
        <m:sSub>
          <m:e>
            <m:r>
              <m:t>Q</m:t>
            </m:r>
          </m:e>
          <m:sub>
            <m:r>
              <m:t>0</m:t>
            </m:r>
          </m:sub>
        </m:sSub>
        <m:r>
          <m:rPr>
            <m:sty m:val="p"/>
          </m:rPr>
          <m:t>:</m:t>
        </m:r>
        <m:sSubSup>
          <m:e>
            <m:r>
              <m:rPr>
                <m:sty m:val="p"/>
                <m:scr m:val="double-struck"/>
              </m:rPr>
              <m:t>F</m:t>
            </m:r>
          </m:e>
          <m:sub>
            <m:r>
              <m:t>3</m:t>
            </m:r>
          </m:sub>
          <m:sup>
            <m:r>
              <m:t>d</m:t>
            </m:r>
          </m:sup>
        </m:sSubSup>
        <m:r>
          <m:rPr>
            <m:sty m:val="p"/>
          </m:rPr>
          <m:t>→</m:t>
        </m:r>
        <m:sSubSup>
          <m:e>
            <m:r>
              <m:rPr>
                <m:sty m:val="p"/>
                <m:scr m:val="double-struck"/>
              </m:rPr>
              <m:t>F</m:t>
            </m:r>
          </m:e>
          <m:sub>
            <m:r>
              <m:t>3</m:t>
            </m:r>
          </m:sub>
          <m:sup>
            <m:r>
              <m:t>r</m:t>
            </m:r>
          </m:sup>
        </m:sSubSup>
      </m:oMath>
      <w:r>
        <w:t xml:space="preserve">. Set</w:t>
      </w:r>
    </w:p>
    <w:p>
      <w:pPr>
        <w:pStyle w:val="BodyText"/>
      </w:pPr>
      <m:oMathPara>
        <m:oMathParaPr>
          <m:jc m:val="center"/>
        </m:oMathParaPr>
        <m:oMath>
          <m:r>
            <m:t>f</m:t>
          </m:r>
          <m:d>
            <m:dPr>
              <m:begChr m:val="("/>
              <m:endChr m:val=")"/>
              <m:sepChr m:val=""/>
              <m:grow/>
            </m:dPr>
            <m:e>
              <m:r>
                <m:t>x</m:t>
              </m:r>
            </m:e>
          </m:d>
          <m:r>
            <m:rPr>
              <m:sty m:val="p"/>
            </m:rPr>
            <m:t>=</m:t>
          </m:r>
          <m:r>
            <m:t>A</m:t>
          </m:r>
          <m:sSub>
            <m:e>
              <m:r>
                <m:t>u</m:t>
              </m:r>
            </m:e>
            <m:sub>
              <m:r>
                <m:t>L</m:t>
              </m:r>
            </m:sub>
          </m:sSub>
          <m:r>
            <m:rPr>
              <m:sty m:val="p"/>
            </m:rPr>
            <m:t>+</m:t>
          </m:r>
          <m:d>
            <m:dPr>
              <m:begChr m:val="("/>
              <m:endChr m:val=")"/>
              <m:sepChr m:val=""/>
              <m:grow/>
            </m:dPr>
            <m:e>
              <m:sSub>
                <m:e>
                  <m:r>
                    <m:rPr>
                      <m:sty m:val="p"/>
                      <m:scr m:val="sans-serif"/>
                    </m:rPr>
                    <m:t>T</m:t>
                  </m:r>
                </m:e>
                <m:sub>
                  <m:r>
                    <m:t>a</m:t>
                  </m:r>
                </m:sub>
              </m:sSub>
              <m:r>
                <m:rPr>
                  <m:sty m:val="p"/>
                </m:rPr>
                <m:t>−</m:t>
              </m:r>
              <m:r>
                <m:t>I</m:t>
              </m:r>
            </m:e>
          </m:d>
          <m:sSub>
            <m:e>
              <m:r>
                <m:t>Q</m:t>
              </m:r>
            </m:e>
            <m:sub>
              <m:r>
                <m:t>0</m:t>
              </m:r>
            </m:sub>
          </m:sSub>
          <m:d>
            <m:dPr>
              <m:begChr m:val="("/>
              <m:endChr m:val=")"/>
              <m:sepChr m:val=""/>
              <m:grow/>
            </m:dPr>
            <m:e>
              <m:sSub>
                <m:e>
                  <m:r>
                    <m:t>u</m:t>
                  </m:r>
                </m:e>
                <m:sub>
                  <m:r>
                    <m:t>R</m:t>
                  </m:r>
                </m:sub>
              </m:sSub>
            </m:e>
          </m:d>
          <m:r>
            <m:rPr>
              <m:sty m:val="p"/>
            </m:rPr>
            <m:t>,</m:t>
          </m:r>
          <m:r>
            <m:t>  </m:t>
          </m:r>
          <m:d>
            <m:dPr>
              <m:begChr m:val="("/>
              <m:endChr m:val=")"/>
              <m:sepChr m:val=""/>
              <m:grow/>
            </m:dPr>
            <m:e>
              <m:sSub>
                <m:e>
                  <m:r>
                    <m:t>u</m:t>
                  </m:r>
                </m:e>
                <m:sub>
                  <m:r>
                    <m:t>L</m:t>
                  </m:r>
                </m:sub>
              </m:sSub>
              <m:r>
                <m:rPr>
                  <m:sty m:val="p"/>
                </m:rPr>
                <m:t>,</m:t>
              </m:r>
              <m:sSub>
                <m:e>
                  <m:r>
                    <m:t>u</m:t>
                  </m:r>
                </m:e>
                <m:sub>
                  <m:r>
                    <m:t>R</m:t>
                  </m:r>
                </m:sub>
              </m:sSub>
            </m:e>
          </m:d>
          <m:r>
            <m:rPr>
              <m:sty m:val="p"/>
            </m:rPr>
            <m:t>=</m:t>
          </m:r>
          <m:r>
            <m:t>B</m:t>
          </m:r>
          <m:r>
            <m:t>x</m:t>
          </m:r>
          <m:r>
            <m:rPr>
              <m:sty m:val="p"/>
            </m:rPr>
            <m:t>,</m:t>
          </m:r>
          <m:r>
            <m:t>  </m:t>
          </m:r>
          <m:r>
            <m:t>r</m:t>
          </m:r>
          <m:r>
            <m:rPr>
              <m:sty m:val="p"/>
            </m:rPr>
            <m:t>=</m:t>
          </m:r>
          <m:r>
            <m:t>k</m:t>
          </m:r>
          <m:r>
            <m:rPr>
              <m:sty m:val="p"/>
            </m:rPr>
            <m:t>−</m:t>
          </m:r>
          <m:r>
            <m:t>d</m:t>
          </m:r>
          <m:r>
            <m:rPr>
              <m:sty m:val="p"/>
            </m:rPr>
            <m:t>,</m:t>
          </m:r>
        </m:oMath>
      </m:oMathPara>
    </w:p>
    <w:p>
      <w:pPr>
        <w:pStyle w:val="FirstParagraph"/>
      </w:pPr>
      <w:r>
        <w:t xml:space="preserve">with</w:t>
      </w:r>
      <w:r>
        <w:t xml:space="preserve"> </w:t>
      </w:r>
      <m:oMath>
        <m:r>
          <m:t>d</m:t>
        </m:r>
        <m:r>
          <m:rPr>
            <m:sty m:val="p"/>
          </m:rPr>
          <m:t>≥</m:t>
        </m:r>
        <m:r>
          <m:t>2</m:t>
        </m:r>
      </m:oMath>
      <w:r>
        <w:t xml:space="preserve">. The hidden</w:t>
      </w:r>
      <w:r>
        <w:t xml:space="preserve"> </w:t>
      </w:r>
      <m:oMath>
        <m:d>
          <m:dPr>
            <m:begChr m:val="("/>
            <m:endChr m:val=")"/>
            <m:sepChr m:val=""/>
            <m:grow/>
          </m:dPr>
          <m:e>
            <m:r>
              <m:t>r</m:t>
            </m:r>
            <m:r>
              <m:rPr>
                <m:sty m:val="p"/>
              </m:rPr>
              <m:t>+</m:t>
            </m:r>
            <m:r>
              <m:t>1</m:t>
            </m:r>
          </m:e>
        </m:d>
      </m:oMath>
      <w:r>
        <w:t xml:space="preserve">-dimensional linear subspace</w:t>
      </w:r>
    </w:p>
    <w:p>
      <w:pPr>
        <w:pStyle w:val="BodyText"/>
      </w:pPr>
      <m:oMathPara>
        <m:oMathParaPr>
          <m:jc m:val="center"/>
        </m:oMathParaPr>
        <m:oMath>
          <m:r>
            <m:t>V</m:t>
          </m:r>
          <m:r>
            <m:rPr>
              <m:sty m:val="p"/>
            </m:rPr>
            <m:t>=</m:t>
          </m:r>
          <m:sSup>
            <m:e>
              <m:r>
                <m:t>B</m:t>
              </m:r>
            </m:e>
            <m:sup>
              <m:r>
                <m:rPr>
                  <m:sty m:val="p"/>
                </m:rPr>
                <m:t>−</m:t>
              </m:r>
              <m:r>
                <m:t>1</m:t>
              </m:r>
            </m:sup>
          </m:sSup>
          <m:d>
            <m:dPr>
              <m:begChr m:val="("/>
              <m:endChr m:val=")"/>
              <m:sepChr m:val=""/>
              <m:grow/>
            </m:dPr>
            <m:e>
              <m:sSubSup>
                <m:e>
                  <m:r>
                    <m:rPr>
                      <m:sty m:val="p"/>
                      <m:scr m:val="double-struck"/>
                    </m:rPr>
                    <m:t>F</m:t>
                  </m:r>
                </m:e>
                <m:sub>
                  <m:r>
                    <m:t>3</m:t>
                  </m:r>
                </m:sub>
                <m:sup>
                  <m:r>
                    <m:t>r</m:t>
                  </m:r>
                </m:sup>
              </m:sSubSup>
              <m:r>
                <m:rPr>
                  <m:sty m:val="p"/>
                </m:rPr>
                <m:t>×</m:t>
              </m:r>
              <m:r>
                <m:rPr>
                  <m:sty m:val="p"/>
                </m:rPr>
                <m:t>⟨</m:t>
              </m:r>
              <m:r>
                <m:t>a</m:t>
              </m:r>
              <m:r>
                <m:rPr>
                  <m:sty m:val="p"/>
                </m:rPr>
                <m:t>⟩</m:t>
              </m:r>
            </m:e>
          </m:d>
        </m:oMath>
      </m:oMathPara>
    </w:p>
    <w:p>
      <w:pPr>
        <w:pStyle w:val="FirstParagraph"/>
      </w:pPr>
      <w:r>
        <w:t xml:space="preserve">is always contained in the publicly computable</w:t>
      </w:r>
      <w:r>
        <w:t xml:space="preserve"> </w:t>
      </w:r>
      <m:oMath>
        <m:r>
          <m:rPr>
            <m:sty m:val="p"/>
            <m:scr m:val="script"/>
          </m:rPr>
          <m:t>V</m:t>
        </m:r>
        <m:d>
          <m:dPr>
            <m:begChr m:val="("/>
            <m:endChr m:val=")"/>
            <m:sepChr m:val=""/>
            <m:grow/>
          </m:dPr>
          <m:e>
            <m:r>
              <m:t>f</m:t>
            </m:r>
          </m:e>
        </m:d>
      </m:oMath>
      <w:r>
        <w:t xml:space="preserve">. Moreover</w:t>
      </w:r>
    </w:p>
    <w:p>
      <w:pPr>
        <w:pStyle w:val="BodyText"/>
      </w:pPr>
      <m:oMathPara>
        <m:oMathParaPr>
          <m:jc m:val="center"/>
        </m:oMathParaPr>
        <m:oMath>
          <m:limLow>
            <m:e>
              <m:r>
                <m:rPr>
                  <m:sty m:val="p"/>
                </m:rPr>
                <m:t>Pr</m:t>
              </m:r>
            </m:e>
            <m:lim>
              <m:sSub>
                <m:e>
                  <m:r>
                    <m:t>Q</m:t>
                  </m:r>
                </m:e>
                <m:sub>
                  <m:r>
                    <m:t>0</m:t>
                  </m:r>
                </m:sub>
              </m:sSub>
            </m:lim>
          </m:limLow>
          <m:d>
            <m:dPr>
              <m:begChr m:val="["/>
              <m:endChr m:val="]"/>
              <m:sepChr m:val=""/>
              <m:grow/>
            </m:dPr>
            <m:e>
              <m:r>
                <m:rPr>
                  <m:sty m:val="p"/>
                  <m:scr m:val="script"/>
                </m:rPr>
                <m:t>V</m:t>
              </m:r>
              <m:d>
                <m:dPr>
                  <m:begChr m:val="("/>
                  <m:endChr m:val=")"/>
                  <m:sepChr m:val=""/>
                  <m:grow/>
                </m:dPr>
                <m:e>
                  <m:r>
                    <m:t>f</m:t>
                  </m:r>
                </m:e>
              </m:d>
              <m:r>
                <m:rPr>
                  <m:sty m:val="p"/>
                </m:rPr>
                <m:t>≠</m:t>
              </m:r>
              <m:r>
                <m:t>V</m:t>
              </m:r>
              <m:r>
                <m:rPr>
                  <m:sty m:val="p"/>
                </m:rPr>
                <m:t>∣</m:t>
              </m:r>
              <m:r>
                <m:t>A</m:t>
              </m:r>
              <m:r>
                <m:rPr>
                  <m:sty m:val="p"/>
                </m:rPr>
                <m:t>,</m:t>
              </m:r>
              <m:r>
                <m:t>B</m:t>
              </m:r>
              <m:r>
                <m:rPr>
                  <m:sty m:val="p"/>
                </m:rPr>
                <m:t>,</m:t>
              </m:r>
              <m:r>
                <m:t>a</m:t>
              </m:r>
            </m:e>
          </m:d>
          <m:r>
            <m:rPr>
              <m:sty m:val="p"/>
            </m:rPr>
            <m:t>≤</m:t>
          </m:r>
          <m:d>
            <m:dPr>
              <m:begChr m:val="("/>
              <m:endChr m:val=")"/>
              <m:sepChr m:val=""/>
              <m:grow/>
            </m:dPr>
            <m:e>
              <m:sSup>
                <m:e>
                  <m:r>
                    <m:t>3</m:t>
                  </m:r>
                </m:e>
                <m:sup>
                  <m:r>
                    <m:t>k</m:t>
                  </m:r>
                </m:sup>
              </m:sSup>
              <m:r>
                <m:rPr>
                  <m:sty m:val="p"/>
                </m:rPr>
                <m:t>−</m:t>
              </m:r>
              <m:sSup>
                <m:e>
                  <m:r>
                    <m:t>3</m:t>
                  </m:r>
                </m:e>
                <m:sup>
                  <m:r>
                    <m:t>r</m:t>
                  </m:r>
                  <m:r>
                    <m:rPr>
                      <m:sty m:val="p"/>
                    </m:rPr>
                    <m:t>+</m:t>
                  </m:r>
                  <m:r>
                    <m:t>1</m:t>
                  </m:r>
                </m:sup>
              </m:sSup>
            </m:e>
          </m:d>
          <m:r>
            <m:t> </m:t>
          </m:r>
          <m:sSup>
            <m:e>
              <m:r>
                <m:t>3</m:t>
              </m:r>
            </m:e>
            <m:sup>
              <m:r>
                <m:rPr>
                  <m:sty m:val="p"/>
                </m:rPr>
                <m:t>−</m:t>
              </m:r>
              <m:r>
                <m:t>2</m:t>
              </m:r>
              <m:r>
                <m:t>r</m:t>
              </m:r>
              <m:sSup>
                <m:e>
                  <m:r>
                    <m:t>3</m:t>
                  </m:r>
                </m:e>
                <m:sup>
                  <m:r>
                    <m:t>d</m:t>
                  </m:r>
                  <m:r>
                    <m:rPr>
                      <m:sty m:val="p"/>
                    </m:rPr>
                    <m:t>−</m:t>
                  </m:r>
                  <m:r>
                    <m:t>2</m:t>
                  </m:r>
                </m:sup>
              </m:sSup>
            </m:sup>
          </m:sSup>
          <m:r>
            <m:rPr>
              <m:sty m:val="p"/>
            </m:rPr>
            <m:t>.</m:t>
          </m:r>
        </m:oMath>
      </m:oMathPara>
    </w:p>
    <w:p>
      <w:pPr>
        <w:pStyle w:val="FirstParagraph"/>
      </w:pPr>
      <w:r>
        <w:t xml:space="preserve">Thus scanning</w:t>
      </w:r>
      <w:r>
        <w:t xml:space="preserve"> </w:t>
      </w:r>
      <w:r>
        <w:rPr>
          <w:bCs/>
          <w:b/>
        </w:rPr>
        <w:t xml:space="preserve">all public directions and all public evaluation inputs</w:t>
      </w:r>
      <w:r>
        <w:t xml:space="preserve"> </w:t>
      </w:r>
      <w:r>
        <w:t xml:space="preserve">recovers</w:t>
      </w:r>
      <w:r>
        <w:t xml:space="preserve"> </w:t>
      </w:r>
      <m:oMath>
        <m:r>
          <m:t>V</m:t>
        </m:r>
      </m:oMath>
      <w:r>
        <w:t xml:space="preserve"> </w:t>
      </w:r>
      <w:r>
        <w:t xml:space="preserve">exactly except with the displayed finite probability. This success statement holds uniformly for</w:t>
      </w:r>
      <w:r>
        <w:t xml:space="preserve"> </w:t>
      </w:r>
      <w:r>
        <w:rPr>
          <w:iCs/>
          <w:i/>
        </w:rPr>
        <w:t xml:space="preserve">every</w:t>
      </w:r>
      <w:r>
        <w:t xml:space="preserve"> </w:t>
      </w:r>
      <w:r>
        <w:t xml:space="preserve">invertible</w:t>
      </w:r>
      <w:r>
        <w:t xml:space="preserve"> </w:t>
      </w:r>
      <m:oMath>
        <m:r>
          <m:t>A</m:t>
        </m:r>
        <m:r>
          <m:rPr>
            <m:sty m:val="p"/>
          </m:rPr>
          <m:t>,</m:t>
        </m:r>
        <m:r>
          <m:t>B</m:t>
        </m:r>
      </m:oMath>
      <w:r>
        <w:t xml:space="preserve"> </w:t>
      </w:r>
      <w:r>
        <w:t xml:space="preserve">and every nonzero</w:t>
      </w:r>
      <w:r>
        <w:t xml:space="preserve"> </w:t>
      </w:r>
      <m:oMath>
        <m:r>
          <m:t>a</m:t>
        </m:r>
      </m:oMath>
      <w:r>
        <w:t xml:space="preserve">, and the algorithm does not need any of those sampled coordinates as input.</w:t>
      </w:r>
    </w:p>
    <w:p>
      <w:pPr>
        <w:pStyle w:val="BodyText"/>
      </w:pPr>
      <w:r>
        <w:rPr>
          <w:bCs/>
          <w:b/>
        </w:rPr>
        <w:t xml:space="preserve">Proof.</w:t>
      </w:r>
      <w:r>
        <w:t xml:space="preserve"> </w:t>
      </w:r>
      <w:r>
        <w:t xml:space="preserve">Write</w:t>
      </w:r>
      <w:r>
        <w:t xml:space="preserve"> </w:t>
      </w:r>
      <m:oMath>
        <m:r>
          <m:t>B</m:t>
        </m:r>
        <m:r>
          <m:t>h</m:t>
        </m:r>
        <m:r>
          <m:rPr>
            <m:sty m:val="p"/>
          </m:rPr>
          <m:t>=</m:t>
        </m:r>
        <m:d>
          <m:dPr>
            <m:begChr m:val="("/>
            <m:endChr m:val=")"/>
            <m:sepChr m:val=""/>
            <m:grow/>
          </m:dPr>
          <m:e>
            <m:r>
              <m:t>v</m:t>
            </m:r>
            <m:r>
              <m:rPr>
                <m:sty m:val="p"/>
              </m:rPr>
              <m:t>,</m:t>
            </m:r>
            <m:r>
              <m:t>b</m:t>
            </m:r>
          </m:e>
        </m:d>
      </m:oMath>
      <w:r>
        <w:t xml:space="preserve"> </w:t>
      </w:r>
      <w:r>
        <w:t xml:space="preserve">where</w:t>
      </w:r>
      <w:r>
        <w:t xml:space="preserve"> </w:t>
      </w:r>
      <m:oMath>
        <m:r>
          <m:t>v</m:t>
        </m:r>
        <m:r>
          <m:rPr>
            <m:sty m:val="p"/>
          </m:rPr>
          <m:t>∈</m:t>
        </m:r>
        <m:sSubSup>
          <m:e>
            <m:r>
              <m:rPr>
                <m:sty m:val="p"/>
                <m:scr m:val="double-struck"/>
              </m:rPr>
              <m:t>F</m:t>
            </m:r>
          </m:e>
          <m:sub>
            <m:r>
              <m:t>3</m:t>
            </m:r>
          </m:sub>
          <m:sup>
            <m:r>
              <m:t>r</m:t>
            </m:r>
          </m:sup>
        </m:sSubSup>
      </m:oMath>
      <w:r>
        <w:t xml:space="preserve"> </w:t>
      </w:r>
      <w:r>
        <w:t xml:space="preserve">and</w:t>
      </w:r>
      <w:r>
        <w:t xml:space="preserve"> </w:t>
      </w:r>
      <m:oMath>
        <m:r>
          <m:t>b</m:t>
        </m:r>
        <m:r>
          <m:rPr>
            <m:sty m:val="p"/>
          </m:rPr>
          <m:t>∈</m:t>
        </m:r>
        <m:sSubSup>
          <m:e>
            <m:r>
              <m:rPr>
                <m:sty m:val="p"/>
                <m:scr m:val="double-struck"/>
              </m:rPr>
              <m:t>F</m:t>
            </m:r>
          </m:e>
          <m:sub>
            <m:r>
              <m:t>3</m:t>
            </m:r>
          </m:sub>
          <m:sup>
            <m:r>
              <m:t>d</m:t>
            </m:r>
          </m:sup>
        </m:sSubSup>
      </m:oMath>
      <w:r>
        <w:t xml:space="preserve">. Since the source term</w:t>
      </w:r>
      <w:r>
        <w:t xml:space="preserve"> </w:t>
      </w:r>
      <m:oMath>
        <m:r>
          <m:t>A</m:t>
        </m:r>
        <m:sSub>
          <m:e>
            <m:r>
              <m:t>u</m:t>
            </m:r>
          </m:e>
          <m:sub>
            <m:r>
              <m:t>L</m:t>
            </m:r>
          </m:sub>
        </m:sSub>
      </m:oMath>
      <w:r>
        <w:t xml:space="preserve"> </w:t>
      </w:r>
      <w:r>
        <w:t xml:space="preserve">is affine linear, its second difference vanishes along every</w:t>
      </w:r>
      <w:r>
        <w:t xml:space="preserve"> </w:t>
      </w:r>
      <m:oMath>
        <m:r>
          <m:t>h</m:t>
        </m:r>
      </m:oMath>
      <w:r>
        <w:t xml:space="preserve">, and commuting finite differences gives</w:t>
      </w:r>
    </w:p>
    <w:p>
      <w:pPr>
        <w:pStyle w:val="BodyText"/>
      </w:pPr>
      <m:oMathPara>
        <m:oMathParaPr>
          <m:jc m:val="center"/>
        </m:oMathParaPr>
        <m:oMath>
          <m:sSub>
            <m:e>
              <m:r>
                <m:rPr>
                  <m:sty m:val="p"/>
                  <m:scr m:val="script"/>
                </m:rPr>
                <m:t>S</m:t>
              </m:r>
            </m:e>
            <m:sub>
              <m:r>
                <m:t>h</m:t>
              </m:r>
            </m:sub>
          </m:sSub>
          <m:r>
            <m:t>f</m:t>
          </m:r>
          <m:d>
            <m:dPr>
              <m:begChr m:val="("/>
              <m:endChr m:val=")"/>
              <m:sepChr m:val=""/>
              <m:grow/>
            </m:dPr>
            <m:e>
              <m:r>
                <m:t>x</m:t>
              </m:r>
            </m:e>
          </m:d>
          <m:r>
            <m:rPr>
              <m:sty m:val="p"/>
            </m:rPr>
            <m:t>=</m:t>
          </m:r>
          <m:sSup>
            <m:e>
              <m:d>
                <m:dPr>
                  <m:begChr m:val="("/>
                  <m:endChr m:val=")"/>
                  <m:sepChr m:val=""/>
                  <m:grow/>
                </m:dPr>
                <m:e>
                  <m:sSub>
                    <m:e>
                      <m:r>
                        <m:rPr>
                          <m:sty m:val="p"/>
                          <m:scr m:val="sans-serif"/>
                        </m:rPr>
                        <m:t>T</m:t>
                      </m:r>
                    </m:e>
                    <m:sub>
                      <m:r>
                        <m:t>b</m:t>
                      </m:r>
                    </m:sub>
                  </m:sSub>
                  <m:r>
                    <m:rPr>
                      <m:sty m:val="p"/>
                    </m:rPr>
                    <m:t>−</m:t>
                  </m:r>
                  <m:r>
                    <m:t>I</m:t>
                  </m:r>
                </m:e>
              </m:d>
            </m:e>
            <m:sup>
              <m:r>
                <m:t>2</m:t>
              </m:r>
            </m:sup>
          </m:sSup>
          <m:d>
            <m:dPr>
              <m:begChr m:val="("/>
              <m:endChr m:val=")"/>
              <m:sepChr m:val=""/>
              <m:grow/>
            </m:dPr>
            <m:e>
              <m:sSub>
                <m:e>
                  <m:r>
                    <m:rPr>
                      <m:sty m:val="p"/>
                      <m:scr m:val="sans-serif"/>
                    </m:rPr>
                    <m:t>T</m:t>
                  </m:r>
                </m:e>
                <m:sub>
                  <m:r>
                    <m:t>a</m:t>
                  </m:r>
                </m:sub>
              </m:sSub>
              <m:r>
                <m:rPr>
                  <m:sty m:val="p"/>
                </m:rPr>
                <m:t>−</m:t>
              </m:r>
              <m:r>
                <m:t>I</m:t>
              </m:r>
            </m:e>
          </m:d>
          <m:sSub>
            <m:e>
              <m:r>
                <m:t>Q</m:t>
              </m:r>
            </m:e>
            <m:sub>
              <m:r>
                <m:t>0</m:t>
              </m:r>
            </m:sub>
          </m:sSub>
          <m:d>
            <m:dPr>
              <m:begChr m:val="("/>
              <m:endChr m:val=")"/>
              <m:sepChr m:val=""/>
              <m:grow/>
            </m:dPr>
            <m:e>
              <m:sSub>
                <m:e>
                  <m:r>
                    <m:t>u</m:t>
                  </m:r>
                </m:e>
                <m:sub>
                  <m:r>
                    <m:t>R</m:t>
                  </m:r>
                </m:sub>
              </m:sSub>
            </m:e>
          </m:d>
          <m:r>
            <m:rPr>
              <m:sty m:val="p"/>
            </m:rPr>
            <m:t>.</m:t>
          </m:r>
        </m:oMath>
      </m:oMathPara>
    </w:p>
    <w:p>
      <w:pPr>
        <w:pStyle w:val="FirstParagraph"/>
      </w:pPr>
      <w:r>
        <w:t xml:space="preserve">If</w:t>
      </w:r>
      <w:r>
        <w:t xml:space="preserve"> </w:t>
      </w:r>
      <m:oMath>
        <m:r>
          <m:t>b</m:t>
        </m:r>
        <m:r>
          <m:rPr>
            <m:sty m:val="p"/>
          </m:rPr>
          <m:t>=</m:t>
        </m:r>
        <m:r>
          <m:t>0</m:t>
        </m:r>
      </m:oMath>
      <w:r>
        <w:t xml:space="preserve">, this is zero. If</w:t>
      </w:r>
      <w:r>
        <w:t xml:space="preserve"> </w:t>
      </w:r>
      <m:oMath>
        <m:r>
          <m:t>b</m:t>
        </m:r>
        <m:r>
          <m:rPr>
            <m:sty m:val="p"/>
          </m:rPr>
          <m:t>=</m:t>
        </m:r>
        <m:r>
          <m:t>a</m:t>
        </m:r>
      </m:oMath>
      <w:r>
        <w:t xml:space="preserve">, the operator equals</w:t>
      </w:r>
      <w:r>
        <w:t xml:space="preserve"> </w:t>
      </w:r>
      <m:oMath>
        <m:sSup>
          <m:e>
            <m:d>
              <m:dPr>
                <m:begChr m:val="("/>
                <m:endChr m:val=")"/>
                <m:sepChr m:val=""/>
                <m:grow/>
              </m:dPr>
              <m:e>
                <m:sSub>
                  <m:e>
                    <m:r>
                      <m:rPr>
                        <m:sty m:val="p"/>
                        <m:scr m:val="sans-serif"/>
                      </m:rPr>
                      <m:t>T</m:t>
                    </m:r>
                  </m:e>
                  <m:sub>
                    <m:r>
                      <m:t>a</m:t>
                    </m:r>
                  </m:sub>
                </m:sSub>
                <m:r>
                  <m:rPr>
                    <m:sty m:val="p"/>
                  </m:rPr>
                  <m:t>−</m:t>
                </m:r>
                <m:r>
                  <m:t>I</m:t>
                </m:r>
              </m:e>
            </m:d>
          </m:e>
          <m:sup>
            <m:r>
              <m:t>3</m:t>
            </m:r>
          </m:sup>
        </m:sSup>
        <m:r>
          <m:rPr>
            <m:sty m:val="p"/>
          </m:rPr>
          <m:t>=</m:t>
        </m:r>
        <m:sSubSup>
          <m:e>
            <m:r>
              <m:rPr>
                <m:sty m:val="p"/>
                <m:scr m:val="sans-serif"/>
              </m:rPr>
              <m:t>T</m:t>
            </m:r>
          </m:e>
          <m:sub>
            <m:r>
              <m:t>a</m:t>
            </m:r>
          </m:sub>
          <m:sup>
            <m:r>
              <m:t>3</m:t>
            </m:r>
          </m:sup>
        </m:sSubSup>
        <m:r>
          <m:rPr>
            <m:sty m:val="p"/>
          </m:rPr>
          <m:t>−</m:t>
        </m:r>
        <m:r>
          <m:t>I</m:t>
        </m:r>
        <m:r>
          <m:rPr>
            <m:sty m:val="p"/>
          </m:rPr>
          <m:t>=</m:t>
        </m:r>
        <m:r>
          <m:t>0</m:t>
        </m:r>
      </m:oMath>
      <w:r>
        <w:t xml:space="preserve">. If</w:t>
      </w:r>
      <w:r>
        <w:t xml:space="preserve"> </w:t>
      </w:r>
      <m:oMath>
        <m:r>
          <m:t>b</m:t>
        </m:r>
        <m:r>
          <m:rPr>
            <m:sty m:val="p"/>
          </m:rPr>
          <m:t>=</m:t>
        </m:r>
        <m:r>
          <m:rPr>
            <m:sty m:val="p"/>
          </m:rPr>
          <m:t>−</m:t>
        </m:r>
        <m:r>
          <m:t>a</m:t>
        </m:r>
      </m:oMath>
      <w:r>
        <w:t xml:space="preserve">, then</w:t>
      </w:r>
      <w:r>
        <w:t xml:space="preserve"> </w:t>
      </w:r>
      <m:oMath>
        <m:sSub>
          <m:e>
            <m:r>
              <m:rPr>
                <m:sty m:val="p"/>
                <m:scr m:val="sans-serif"/>
              </m:rPr>
              <m:t>T</m:t>
            </m:r>
          </m:e>
          <m:sub>
            <m:r>
              <m:t>b</m:t>
            </m:r>
          </m:sub>
        </m:sSub>
        <m:r>
          <m:rPr>
            <m:sty m:val="p"/>
          </m:rPr>
          <m:t>−</m:t>
        </m:r>
        <m:r>
          <m:t>I</m:t>
        </m:r>
        <m:r>
          <m:rPr>
            <m:sty m:val="p"/>
          </m:rPr>
          <m:t>=</m:t>
        </m:r>
        <m:d>
          <m:dPr>
            <m:begChr m:val="("/>
            <m:endChr m:val=")"/>
            <m:sepChr m:val=""/>
            <m:grow/>
          </m:dPr>
          <m:e>
            <m:sSub>
              <m:e>
                <m:r>
                  <m:rPr>
                    <m:sty m:val="p"/>
                    <m:scr m:val="sans-serif"/>
                  </m:rPr>
                  <m:t>T</m:t>
                </m:r>
              </m:e>
              <m:sub>
                <m:r>
                  <m:t>a</m:t>
                </m:r>
              </m:sub>
            </m:sSub>
            <m:r>
              <m:rPr>
                <m:sty m:val="p"/>
              </m:rPr>
              <m:t>−</m:t>
            </m:r>
            <m:r>
              <m:t>I</m:t>
            </m:r>
          </m:e>
        </m:d>
        <m:d>
          <m:dPr>
            <m:begChr m:val="("/>
            <m:endChr m:val=")"/>
            <m:sepChr m:val=""/>
            <m:grow/>
          </m:dPr>
          <m:e>
            <m:sSub>
              <m:e>
                <m:r>
                  <m:rPr>
                    <m:sty m:val="p"/>
                    <m:scr m:val="sans-serif"/>
                  </m:rPr>
                  <m:t>T</m:t>
                </m:r>
              </m:e>
              <m:sub>
                <m:r>
                  <m:t>a</m:t>
                </m:r>
              </m:sub>
            </m:sSub>
            <m:r>
              <m:rPr>
                <m:sty m:val="p"/>
              </m:rPr>
              <m:t>+</m:t>
            </m:r>
            <m:r>
              <m:t>I</m:t>
            </m:r>
          </m:e>
        </m:d>
      </m:oMath>
      <w:r>
        <w:t xml:space="preserve">, so the operator contains the same zero factor</w:t>
      </w:r>
      <w:r>
        <w:t xml:space="preserve"> </w:t>
      </w:r>
      <m:oMath>
        <m:sSup>
          <m:e>
            <m:d>
              <m:dPr>
                <m:begChr m:val="("/>
                <m:endChr m:val=")"/>
                <m:sepChr m:val=""/>
                <m:grow/>
              </m:dPr>
              <m:e>
                <m:sSub>
                  <m:e>
                    <m:r>
                      <m:rPr>
                        <m:sty m:val="p"/>
                        <m:scr m:val="sans-serif"/>
                      </m:rPr>
                      <m:t>T</m:t>
                    </m:r>
                  </m:e>
                  <m:sub>
                    <m:r>
                      <m:t>a</m:t>
                    </m:r>
                  </m:sub>
                </m:sSub>
                <m:r>
                  <m:rPr>
                    <m:sty m:val="p"/>
                  </m:rPr>
                  <m:t>−</m:t>
                </m:r>
                <m:r>
                  <m:t>I</m:t>
                </m:r>
              </m:e>
            </m:d>
          </m:e>
          <m:sup>
            <m:r>
              <m:t>3</m:t>
            </m:r>
          </m:sup>
        </m:sSup>
      </m:oMath>
      <w:r>
        <w:t xml:space="preserve">. Both identities use</w:t>
      </w:r>
      <w:r>
        <w:t xml:space="preserve"> </w:t>
      </w:r>
      <m:oMath>
        <m:sSubSup>
          <m:e>
            <m:r>
              <m:rPr>
                <m:sty m:val="p"/>
                <m:scr m:val="sans-serif"/>
              </m:rPr>
              <m:t>T</m:t>
            </m:r>
          </m:e>
          <m:sub>
            <m:r>
              <m:t>a</m:t>
            </m:r>
          </m:sub>
          <m:sup>
            <m:r>
              <m:t>3</m:t>
            </m:r>
          </m:sup>
        </m:sSubSup>
        <m:r>
          <m:rPr>
            <m:sty m:val="p"/>
          </m:rPr>
          <m:t>=</m:t>
        </m:r>
        <m:r>
          <m:t>I</m:t>
        </m:r>
      </m:oMath>
      <w:r>
        <w:t xml:space="preserve"> </w:t>
      </w:r>
      <w:r>
        <w:t xml:space="preserve">and characteristic three. This proves</w:t>
      </w:r>
      <w:r>
        <w:t xml:space="preserve"> </w:t>
      </w:r>
      <m:oMath>
        <m:r>
          <m:t>V</m:t>
        </m:r>
        <m:r>
          <m:rPr>
            <m:sty m:val="p"/>
          </m:rPr>
          <m:t>⊆</m:t>
        </m:r>
        <m:r>
          <m:rPr>
            <m:sty m:val="p"/>
            <m:scr m:val="script"/>
          </m:rPr>
          <m:t>V</m:t>
        </m:r>
        <m:d>
          <m:dPr>
            <m:begChr m:val="("/>
            <m:endChr m:val=")"/>
            <m:sepChr m:val=""/>
            <m:grow/>
          </m:dPr>
          <m:e>
            <m:r>
              <m:t>f</m:t>
            </m:r>
          </m:e>
        </m:d>
      </m:oMath>
      <w:r>
        <w:t xml:space="preserve"> </w:t>
      </w:r>
      <w:r>
        <w:t xml:space="preserve">deterministically, including all of its</w:t>
      </w:r>
      <w:r>
        <w:t xml:space="preserve"> </w:t>
      </w:r>
      <m:oMath>
        <m:sSup>
          <m:e>
            <m:r>
              <m:t>3</m:t>
            </m:r>
          </m:e>
          <m:sup>
            <m:r>
              <m:t>r</m:t>
            </m:r>
            <m:r>
              <m:rPr>
                <m:sty m:val="p"/>
              </m:rPr>
              <m:t>+</m:t>
            </m:r>
            <m:r>
              <m:t>1</m:t>
            </m:r>
          </m:sup>
        </m:sSup>
      </m:oMath>
      <w:r>
        <w:t xml:space="preserve"> </w:t>
      </w:r>
      <w:r>
        <w:t xml:space="preserve">elements.</w:t>
      </w:r>
    </w:p>
    <w:p>
      <w:pPr>
        <w:pStyle w:val="BodyText"/>
      </w:pPr>
      <w:r>
        <w:t xml:space="preserve">Now fix any</w:t>
      </w:r>
      <w:r>
        <w:t xml:space="preserve"> </w:t>
      </w:r>
      <m:oMath>
        <m:r>
          <m:t>h</m:t>
        </m:r>
        <m:r>
          <m:rPr>
            <m:sty m:val="p"/>
          </m:rPr>
          <m:t>∉</m:t>
        </m:r>
        <m:r>
          <m:t>V</m:t>
        </m:r>
      </m:oMath>
      <w:r>
        <w:t xml:space="preserve">. Its right component</w:t>
      </w:r>
      <w:r>
        <w:t xml:space="preserve"> </w:t>
      </w:r>
      <m:oMath>
        <m:r>
          <m:t>b</m:t>
        </m:r>
      </m:oMath>
      <w:r>
        <w:t xml:space="preserve"> </w:t>
      </w:r>
      <w:r>
        <w:t xml:space="preserve">is linearly independent of</w:t>
      </w:r>
      <w:r>
        <w:t xml:space="preserve"> </w:t>
      </w:r>
      <m:oMath>
        <m:r>
          <m:t>a</m:t>
        </m:r>
      </m:oMath>
      <w:r>
        <w:t xml:space="preserve">. An invertible change of right coordinates maps</w:t>
      </w:r>
      <w:r>
        <w:t xml:space="preserve"> </w:t>
      </w:r>
      <m:oMath>
        <m:r>
          <m:t>a</m:t>
        </m:r>
        <m:r>
          <m:rPr>
            <m:sty m:val="p"/>
          </m:rPr>
          <m:t>,</m:t>
        </m:r>
        <m:r>
          <m:t>b</m:t>
        </m:r>
      </m:oMath>
      <w:r>
        <w:t xml:space="preserve"> </w:t>
      </w:r>
      <w:r>
        <w:t xml:space="preserve">to distinct coordinate basis vectors. On the vector space of scalar tables on</w:t>
      </w:r>
      <w:r>
        <w:t xml:space="preserve"> </w:t>
      </w:r>
      <m:oMath>
        <m:sSubSup>
          <m:e>
            <m:r>
              <m:rPr>
                <m:sty m:val="p"/>
                <m:scr m:val="double-struck"/>
              </m:rPr>
              <m:t>F</m:t>
            </m:r>
          </m:e>
          <m:sub>
            <m:r>
              <m:t>3</m:t>
            </m:r>
          </m:sub>
          <m:sup>
            <m:r>
              <m:t>d</m:t>
            </m:r>
          </m:sup>
        </m:sSubSup>
      </m:oMath>
      <w:r>
        <w:t xml:space="preserve">, the commuting operator</w:t>
      </w:r>
    </w:p>
    <w:p>
      <w:pPr>
        <w:pStyle w:val="BodyText"/>
      </w:pPr>
      <m:oMathPara>
        <m:oMathParaPr>
          <m:jc m:val="center"/>
        </m:oMathParaPr>
        <m:oMath>
          <m:sSub>
            <m:e>
              <m:r>
                <m:t>L</m:t>
              </m:r>
            </m:e>
            <m:sub>
              <m:r>
                <m:t>a</m:t>
              </m:r>
              <m:r>
                <m:rPr>
                  <m:sty m:val="p"/>
                </m:rPr>
                <m:t>,</m:t>
              </m:r>
              <m:r>
                <m:t>b</m:t>
              </m:r>
            </m:sub>
          </m:sSub>
          <m:r>
            <m:rPr>
              <m:sty m:val="p"/>
            </m:rPr>
            <m:t>=</m:t>
          </m:r>
          <m:sSup>
            <m:e>
              <m:d>
                <m:dPr>
                  <m:begChr m:val="("/>
                  <m:endChr m:val=")"/>
                  <m:sepChr m:val=""/>
                  <m:grow/>
                </m:dPr>
                <m:e>
                  <m:sSub>
                    <m:e>
                      <m:r>
                        <m:rPr>
                          <m:sty m:val="p"/>
                          <m:scr m:val="sans-serif"/>
                        </m:rPr>
                        <m:t>T</m:t>
                      </m:r>
                    </m:e>
                    <m:sub>
                      <m:r>
                        <m:t>b</m:t>
                      </m:r>
                    </m:sub>
                  </m:sSub>
                  <m:r>
                    <m:rPr>
                      <m:sty m:val="p"/>
                    </m:rPr>
                    <m:t>−</m:t>
                  </m:r>
                  <m:r>
                    <m:t>I</m:t>
                  </m:r>
                </m:e>
              </m:d>
            </m:e>
            <m:sup>
              <m:r>
                <m:t>2</m:t>
              </m:r>
            </m:sup>
          </m:sSup>
          <m:d>
            <m:dPr>
              <m:begChr m:val="("/>
              <m:endChr m:val=")"/>
              <m:sepChr m:val=""/>
              <m:grow/>
            </m:dPr>
            <m:e>
              <m:sSub>
                <m:e>
                  <m:r>
                    <m:rPr>
                      <m:sty m:val="p"/>
                      <m:scr m:val="sans-serif"/>
                    </m:rPr>
                    <m:t>T</m:t>
                  </m:r>
                </m:e>
                <m:sub>
                  <m:r>
                    <m:t>a</m:t>
                  </m:r>
                </m:sub>
              </m:sSub>
              <m:r>
                <m:rPr>
                  <m:sty m:val="p"/>
                </m:rPr>
                <m:t>−</m:t>
              </m:r>
              <m:r>
                <m:t>I</m:t>
              </m:r>
            </m:e>
          </m:d>
        </m:oMath>
      </m:oMathPara>
    </w:p>
    <w:p>
      <w:pPr>
        <w:pStyle w:val="FirstParagraph"/>
      </w:pPr>
      <w:r>
        <w:t xml:space="preserve">is the tensor product of a one-dimensional first-difference operator of rank two, a one-dimensional squared-difference operator of rank one, and the identity on the remaining</w:t>
      </w:r>
      <w:r>
        <w:t xml:space="preserve"> </w:t>
      </w:r>
      <m:oMath>
        <m:r>
          <m:t>d</m:t>
        </m:r>
        <m:r>
          <m:rPr>
            <m:sty m:val="p"/>
          </m:rPr>
          <m:t>−</m:t>
        </m:r>
        <m:r>
          <m:t>2</m:t>
        </m:r>
      </m:oMath>
      <w:r>
        <w:t xml:space="preserve"> </w:t>
      </w:r>
      <w:r>
        <w:t xml:space="preserve">dimensions. Consequently its</w:t>
      </w:r>
      <w:r>
        <w:t xml:space="preserve"> </w:t>
      </w:r>
      <w:r>
        <w:rPr>
          <w:bCs/>
          <w:b/>
        </w:rPr>
        <w:t xml:space="preserve">exact</w:t>
      </w:r>
      <w:r>
        <w:t xml:space="preserve"> </w:t>
      </w:r>
      <w:r>
        <w:t xml:space="preserve">scalar rank is</w:t>
      </w:r>
    </w:p>
    <w:p>
      <w:pPr>
        <w:pStyle w:val="BodyText"/>
      </w:pPr>
      <m:oMathPara>
        <m:oMathParaPr>
          <m:jc m:val="center"/>
        </m:oMathParaPr>
        <m:oMath>
          <m:sSub>
            <m:e>
              <m:r>
                <m:rPr>
                  <m:sty m:val="p"/>
                </m:rPr>
                <m:t>rank</m:t>
              </m:r>
            </m:e>
            <m:sub>
              <m:sSub>
                <m:e>
                  <m:r>
                    <m:rPr>
                      <m:sty m:val="p"/>
                      <m:scr m:val="double-struck"/>
                    </m:rPr>
                    <m:t>F</m:t>
                  </m:r>
                </m:e>
                <m:sub>
                  <m:r>
                    <m:t>3</m:t>
                  </m:r>
                </m:sub>
              </m:sSub>
            </m:sub>
          </m:sSub>
          <m:d>
            <m:dPr>
              <m:begChr m:val="("/>
              <m:endChr m:val=")"/>
              <m:sepChr m:val=""/>
              <m:grow/>
            </m:dPr>
            <m:e>
              <m:sSub>
                <m:e>
                  <m:r>
                    <m:t>L</m:t>
                  </m:r>
                </m:e>
                <m:sub>
                  <m:r>
                    <m:t>a</m:t>
                  </m:r>
                  <m:r>
                    <m:rPr>
                      <m:sty m:val="p"/>
                    </m:rPr>
                    <m:t>,</m:t>
                  </m:r>
                  <m:r>
                    <m:t>b</m:t>
                  </m:r>
                </m:sub>
              </m:sSub>
            </m:e>
          </m:d>
          <m:r>
            <m:rPr>
              <m:sty m:val="p"/>
            </m:rPr>
            <m:t>=</m:t>
          </m:r>
          <m:r>
            <m:t>2</m:t>
          </m:r>
          <m:r>
            <m:rPr>
              <m:sty m:val="p"/>
            </m:rPr>
            <m:t>⋅</m:t>
          </m:r>
          <m:sSup>
            <m:e>
              <m:r>
                <m:t>3</m:t>
              </m:r>
            </m:e>
            <m:sup>
              <m:r>
                <m:t>d</m:t>
              </m:r>
              <m:r>
                <m:rPr>
                  <m:sty m:val="p"/>
                </m:rPr>
                <m:t>−</m:t>
              </m:r>
              <m:r>
                <m:t>2</m:t>
              </m:r>
            </m:sup>
          </m:sSup>
          <m:r>
            <m:rPr>
              <m:sty m:val="p"/>
            </m:rPr>
            <m:t>.</m:t>
          </m:r>
        </m:oMath>
      </m:oMathPara>
    </w:p>
    <w:p>
      <w:pPr>
        <w:pStyle w:val="FirstParagraph"/>
      </w:pPr>
      <w:r>
        <w:t xml:space="preserve">Each coordinate of the uniformly sampled</w:t>
      </w:r>
      <w:r>
        <w:t xml:space="preserve"> </w:t>
      </w:r>
      <m:oMath>
        <m:sSub>
          <m:e>
            <m:r>
              <m:t>Q</m:t>
            </m:r>
          </m:e>
          <m:sub>
            <m:r>
              <m:t>0</m:t>
            </m:r>
          </m:sub>
        </m:sSub>
      </m:oMath>
      <w:r>
        <w:t xml:space="preserve"> </w:t>
      </w:r>
      <w:r>
        <w:t xml:space="preserve">is a uniform independent scalar table, so the probability that</w:t>
      </w:r>
      <w:r>
        <w:t xml:space="preserve"> </w:t>
      </w:r>
      <w:r>
        <w:rPr>
          <w:iCs/>
          <w:i/>
        </w:rPr>
        <w:t xml:space="preserve">all</w:t>
      </w:r>
      <w:r>
        <w:t xml:space="preserve"> </w:t>
      </w:r>
      <m:oMath>
        <m:r>
          <m:t>r</m:t>
        </m:r>
      </m:oMath>
      <w:r>
        <w:t xml:space="preserve"> </w:t>
      </w:r>
      <w:r>
        <w:t xml:space="preserve">output coordinates satisfy</w:t>
      </w:r>
      <w:r>
        <w:t xml:space="preserve"> </w:t>
      </w:r>
      <m:oMath>
        <m:sSub>
          <m:e>
            <m:r>
              <m:t>L</m:t>
            </m:r>
          </m:e>
          <m:sub>
            <m:r>
              <m:t>a</m:t>
            </m:r>
            <m:r>
              <m:rPr>
                <m:sty m:val="p"/>
              </m:rPr>
              <m:t>,</m:t>
            </m:r>
            <m:r>
              <m:t>b</m:t>
            </m:r>
          </m:sub>
        </m:sSub>
        <m:sSub>
          <m:e>
            <m:r>
              <m:t>Q</m:t>
            </m:r>
          </m:e>
          <m:sub>
            <m:r>
              <m:t>0</m:t>
            </m:r>
          </m:sub>
        </m:sSub>
        <m:r>
          <m:rPr>
            <m:sty m:val="p"/>
          </m:rPr>
          <m:t>=</m:t>
        </m:r>
        <m:r>
          <m:t>0</m:t>
        </m:r>
      </m:oMath>
      <w:r>
        <w:t xml:space="preserve"> </w:t>
      </w:r>
      <w:r>
        <w:t xml:space="preserve">is exactly</w:t>
      </w:r>
    </w:p>
    <w:p>
      <w:pPr>
        <w:pStyle w:val="BodyText"/>
      </w:pPr>
      <m:oMathPara>
        <m:oMathParaPr>
          <m:jc m:val="center"/>
        </m:oMathParaPr>
        <m:oMath>
          <m:r>
            <m:rPr>
              <m:sty m:val="p"/>
            </m:rPr>
            <m:t>Pr</m:t>
          </m:r>
          <m:d>
            <m:dPr>
              <m:begChr m:val="["/>
              <m:endChr m:val="]"/>
              <m:sepChr m:val=""/>
              <m:grow/>
            </m:dPr>
            <m:e>
              <m:sSub>
                <m:e>
                  <m:r>
                    <m:rPr>
                      <m:sty m:val="p"/>
                      <m:scr m:val="script"/>
                    </m:rPr>
                    <m:t>S</m:t>
                  </m:r>
                </m:e>
                <m:sub>
                  <m:r>
                    <m:t>h</m:t>
                  </m:r>
                </m:sub>
              </m:sSub>
              <m:r>
                <m:t>f</m:t>
              </m:r>
              <m:r>
                <m:rPr>
                  <m:sty m:val="p"/>
                </m:rPr>
                <m:t>≡</m:t>
              </m:r>
              <m:r>
                <m:t>0</m:t>
              </m:r>
            </m:e>
          </m:d>
          <m:r>
            <m:rPr>
              <m:sty m:val="p"/>
            </m:rPr>
            <m:t>=</m:t>
          </m:r>
          <m:sSup>
            <m:e>
              <m:r>
                <m:t>3</m:t>
              </m:r>
            </m:e>
            <m:sup>
              <m:r>
                <m:rPr>
                  <m:sty m:val="p"/>
                </m:rPr>
                <m:t>−</m:t>
              </m:r>
              <m:r>
                <m:t>2</m:t>
              </m:r>
              <m:r>
                <m:t>r</m:t>
              </m:r>
              <m:sSup>
                <m:e>
                  <m:r>
                    <m:t>3</m:t>
                  </m:r>
                </m:e>
                <m:sup>
                  <m:r>
                    <m:t>d</m:t>
                  </m:r>
                  <m:r>
                    <m:rPr>
                      <m:sty m:val="p"/>
                    </m:rPr>
                    <m:t>−</m:t>
                  </m:r>
                  <m:r>
                    <m:t>2</m:t>
                  </m:r>
                </m:sup>
              </m:sSup>
            </m:sup>
          </m:sSup>
          <m:r>
            <m:rPr>
              <m:sty m:val="p"/>
            </m:rPr>
            <m:t>.</m:t>
          </m:r>
        </m:oMath>
      </m:oMathPara>
    </w:p>
    <w:p>
      <w:pPr>
        <w:pStyle w:val="FirstParagraph"/>
      </w:pPr>
      <w:r>
        <w:t xml:space="preserve">The event</w:t>
      </w:r>
      <w:r>
        <w:t xml:space="preserve"> </w:t>
      </w:r>
      <m:oMath>
        <m:r>
          <m:rPr>
            <m:sty m:val="p"/>
            <m:scr m:val="script"/>
          </m:rPr>
          <m:t>V</m:t>
        </m:r>
        <m:d>
          <m:dPr>
            <m:begChr m:val="("/>
            <m:endChr m:val=")"/>
            <m:sepChr m:val=""/>
            <m:grow/>
          </m:dPr>
          <m:e>
            <m:r>
              <m:t>f</m:t>
            </m:r>
          </m:e>
        </m:d>
        <m:r>
          <m:rPr>
            <m:sty m:val="p"/>
          </m:rPr>
          <m:t>≠</m:t>
        </m:r>
        <m:r>
          <m:t>V</m:t>
        </m:r>
      </m:oMath>
      <w:r>
        <w:t xml:space="preserve"> </w:t>
      </w:r>
      <w:r>
        <w:t xml:space="preserve">implies that at least one of the</w:t>
      </w:r>
      <w:r>
        <w:t xml:space="preserve"> </w:t>
      </w:r>
      <m:oMath>
        <m:sSup>
          <m:e>
            <m:r>
              <m:t>3</m:t>
            </m:r>
          </m:e>
          <m:sup>
            <m:r>
              <m:t>k</m:t>
            </m:r>
          </m:sup>
        </m:sSup>
        <m:r>
          <m:rPr>
            <m:sty m:val="p"/>
          </m:rPr>
          <m:t>−</m:t>
        </m:r>
        <m:sSup>
          <m:e>
            <m:r>
              <m:t>3</m:t>
            </m:r>
          </m:e>
          <m:sup>
            <m:r>
              <m:t>r</m:t>
            </m:r>
            <m:r>
              <m:rPr>
                <m:sty m:val="p"/>
              </m:rPr>
              <m:t>+</m:t>
            </m:r>
            <m:r>
              <m:t>1</m:t>
            </m:r>
          </m:sup>
        </m:sSup>
      </m:oMath>
      <w:r>
        <w:t xml:space="preserve"> </w:t>
      </w:r>
      <w:r>
        <w:t xml:space="preserve">exterior directions passes the public all-input zero test. The displayed union bound follows without assuming independence among these candidate directions.</w:t>
      </w:r>
      <w:r>
        <w:t xml:space="preserve"> </w:t>
      </w:r>
      <m:oMath>
        <m:r>
          <m:rPr>
            <m:sty m:val="p"/>
          </m:rPr>
          <m:t>▫</m:t>
        </m:r>
      </m:oMath>
    </w:p>
    <w:p>
      <w:pPr>
        <w:pStyle w:val="BodyText"/>
      </w:pPr>
      <w:r>
        <w:rPr>
          <w:bCs/>
          <w:b/>
        </w:rPr>
        <w:t xml:space="preserve">Practical enumeration versus asymptotic meaning.</w:t>
      </w:r>
      <w:r>
        <w:t xml:space="preserve"> </w:t>
      </w:r>
      <w:r>
        <w:t xml:space="preserve">A verifier first evaluates the published function on every element of</w:t>
      </w:r>
      <w:r>
        <w:t xml:space="preserve"> </w:t>
      </w:r>
      <m:oMath>
        <m:sSubSup>
          <m:e>
            <m:r>
              <m:rPr>
                <m:sty m:val="p"/>
                <m:scr m:val="double-struck"/>
              </m:rPr>
              <m:t>F</m:t>
            </m:r>
          </m:e>
          <m:sub>
            <m:r>
              <m:t>3</m:t>
            </m:r>
          </m:sub>
          <m:sup>
            <m:r>
              <m:t>k</m:t>
            </m:r>
          </m:sup>
        </m:sSubSup>
      </m:oMath>
      <w:r>
        <w:t xml:space="preserve">, then checks</w:t>
      </w:r>
      <w:r>
        <w:t xml:space="preserve"> </w:t>
      </w:r>
      <m:oMath>
        <m:sSub>
          <m:e>
            <m:r>
              <m:rPr>
                <m:sty m:val="p"/>
                <m:scr m:val="script"/>
              </m:rPr>
              <m:t>S</m:t>
            </m:r>
          </m:e>
          <m:sub>
            <m:r>
              <m:t>h</m:t>
            </m:r>
          </m:sub>
        </m:sSub>
        <m:r>
          <m:t>f</m:t>
        </m:r>
        <m:d>
          <m:dPr>
            <m:begChr m:val="("/>
            <m:endChr m:val=")"/>
            <m:sepChr m:val=""/>
            <m:grow/>
          </m:dPr>
          <m:e>
            <m:r>
              <m:t>x</m:t>
            </m:r>
          </m:e>
        </m:d>
        <m:r>
          <m:rPr>
            <m:sty m:val="p"/>
          </m:rPr>
          <m:t>=</m:t>
        </m:r>
        <m:r>
          <m:t>0</m:t>
        </m:r>
      </m:oMath>
      <w:r>
        <w:t xml:space="preserve"> </w:t>
      </w:r>
      <w:r>
        <w:t xml:space="preserve">over every</w:t>
      </w:r>
      <w:r>
        <w:t xml:space="preserve"> </w:t>
      </w:r>
      <m:oMath>
        <m:r>
          <m:t>h</m:t>
        </m:r>
        <m:r>
          <m:rPr>
            <m:sty m:val="p"/>
          </m:rPr>
          <m:t>,</m:t>
        </m:r>
        <m:r>
          <m:t>x</m:t>
        </m:r>
      </m:oMath>
      <w:r>
        <w:t xml:space="preserve">. Its worst-case arithmetic cost is</w:t>
      </w:r>
      <w:r>
        <w:t xml:space="preserve"> </w:t>
      </w:r>
      <m:oMath>
        <m:r>
          <m:t>O</m:t>
        </m:r>
        <m:d>
          <m:dPr>
            <m:begChr m:val="("/>
            <m:endChr m:val=")"/>
            <m:sepChr m:val=""/>
            <m:grow/>
          </m:dPr>
          <m:e>
            <m:r>
              <m:t>k</m:t>
            </m:r>
            <m:r>
              <m:t>r</m:t>
            </m:r>
            <m:sSup>
              <m:e>
                <m:r>
                  <m:t>3</m:t>
                </m:r>
              </m:e>
              <m:sup>
                <m:r>
                  <m:t>2</m:t>
                </m:r>
                <m:r>
                  <m:t>k</m:t>
                </m:r>
              </m:sup>
            </m:sSup>
          </m:e>
        </m:d>
      </m:oMath>
      <w:r>
        <w:t xml:space="preserve">,</w:t>
      </w:r>
      <w:r>
        <w:t xml:space="preserve"> </w:t>
      </w:r>
      <w:r>
        <w:rPr>
          <w:bCs/>
          <w:b/>
        </w:rPr>
        <w:t xml:space="preserve">polynomial in the length of a complete public truth table</w:t>
      </w:r>
      <w:r>
        <w:t xml:space="preserve"> </w:t>
      </w:r>
      <w:r>
        <w:t xml:space="preserve">but exponential in the length of a succinct</w:t>
      </w:r>
      <w:r>
        <w:t xml:space="preserve"> </w:t>
      </w:r>
      <m:oMath>
        <m:r>
          <m:t>k</m:t>
        </m:r>
      </m:oMath>
      <w:r>
        <w:t xml:space="preserve">-coordinate circuit. A short list of public evaluations can cheaply eliminate most false candidate directions; the implementation uses 32 seeded probe inputs only as a screening optimization and then</w:t>
      </w:r>
      <w:r>
        <w:t xml:space="preserve"> </w:t>
      </w:r>
      <w:r>
        <w:rPr>
          <w:bCs/>
          <w:b/>
        </w:rPr>
        <w:t xml:space="preserve">checks every input</w:t>
      </w:r>
      <w:r>
        <w:t xml:space="preserve"> </w:t>
      </w:r>
      <w:r>
        <w:t xml:space="preserve">for every surviving direction. This is not an asserted PPT attack if the function is supplied only as a succinct program with arbitrary growing</w:t>
      </w:r>
      <w:r>
        <w:t xml:space="preserve"> </w:t>
      </w:r>
      <m:oMath>
        <m:r>
          <m:t>k</m:t>
        </m:r>
      </m:oMath>
      <w:r>
        <w:t xml:space="preserve">. For the frozen source geometries it is fully executable.</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Original local profile</w:t>
            </w:r>
          </w:p>
        </w:tc>
        <w:tc>
          <w:tcPr/>
          <w:p>
            <w:pPr>
              <w:pStyle w:val="Compact"/>
              <w:jc w:val="left"/>
            </w:pPr>
            <m:oMath>
              <m:r>
                <m:t>k</m:t>
              </m:r>
              <m:r>
                <m:rPr>
                  <m:sty m:val="p"/>
                </m:rPr>
                <m:t>,</m:t>
              </m:r>
              <m:r>
                <m:t>d</m:t>
              </m:r>
              <m:r>
                <m:rPr>
                  <m:sty m:val="p"/>
                </m:rPr>
                <m:t>,</m:t>
              </m:r>
              <m:r>
                <m:t>r</m:t>
              </m:r>
            </m:oMath>
          </w:p>
        </w:tc>
        <w:tc>
          <w:tcPr/>
          <w:p>
            <w:pPr>
              <w:pStyle w:val="Compact"/>
              <w:jc w:val="right"/>
            </w:pPr>
            <w:r>
              <w:t xml:space="preserve">Hidden subspace</w:t>
            </w:r>
            <w:r>
              <w:t xml:space="preserve"> </w:t>
            </w:r>
            <m:oMath>
              <m:r>
                <m:rPr>
                  <m:sty m:val="p"/>
                </m:rPr>
                <m:t>dim</m:t>
              </m:r>
              <m:r>
                <m:t>V</m:t>
              </m:r>
            </m:oMath>
          </w:p>
        </w:tc>
        <w:tc>
          <w:tcPr/>
          <w:p>
            <w:pPr>
              <w:pStyle w:val="Compact"/>
              <w:jc w:val="right"/>
            </w:pPr>
            <w:r>
              <w:t xml:space="preserve">Exact finite upper bound on recovery failure</w:t>
            </w:r>
          </w:p>
        </w:tc>
      </w:tr>
      <w:tr>
        <w:tc>
          <w:tcPr/>
          <w:p>
            <w:pPr>
              <w:pStyle w:val="Compact"/>
              <w:jc w:val="left"/>
            </w:pPr>
            <w:r>
              <w:t xml:space="preserve">SGD-R1</w:t>
            </w:r>
          </w:p>
        </w:tc>
        <w:tc>
          <w:tcPr/>
          <w:p>
            <w:pPr>
              <w:pStyle w:val="Compact"/>
              <w:jc w:val="left"/>
            </w:pPr>
            <m:oMath>
              <m:r>
                <m:t>5</m:t>
              </m:r>
              <m:r>
                <m:rPr>
                  <m:sty m:val="p"/>
                </m:rPr>
                <m:t>,</m:t>
              </m:r>
              <m:r>
                <m:t>3</m:t>
              </m:r>
              <m:r>
                <m:rPr>
                  <m:sty m:val="p"/>
                </m:rPr>
                <m:t>,</m:t>
              </m:r>
              <m:r>
                <m:t>2</m:t>
              </m:r>
            </m:oMath>
          </w:p>
        </w:tc>
        <w:tc>
          <w:tcPr/>
          <w:p>
            <w:pPr>
              <w:pStyle w:val="Compact"/>
              <w:jc w:val="right"/>
            </w:pPr>
            <m:oMath>
              <m:r>
                <m:t>3</m:t>
              </m:r>
            </m:oMath>
          </w:p>
        </w:tc>
        <w:tc>
          <w:tcPr/>
          <w:p>
            <w:pPr>
              <w:pStyle w:val="Compact"/>
              <w:jc w:val="right"/>
            </w:pPr>
            <m:oMath>
              <m:r>
                <m:t>8</m:t>
              </m:r>
              <m:r>
                <m:rPr>
                  <m:sty m:val="p"/>
                </m:rPr>
                <m:t>/</m:t>
              </m:r>
              <m:r>
                <m:t>19683</m:t>
              </m:r>
              <m:r>
                <m:rPr>
                  <m:sty m:val="p"/>
                </m:rPr>
                <m:t>≈</m:t>
              </m:r>
              <m:r>
                <m:t>4.06442</m:t>
              </m:r>
              <m:r>
                <m:rPr>
                  <m:sty m:val="p"/>
                </m:rPr>
                <m:t>×</m:t>
              </m:r>
              <m:sSup>
                <m:e>
                  <m:r>
                    <m:t>10</m:t>
                  </m:r>
                </m:e>
                <m:sup>
                  <m:r>
                    <m:rPr>
                      <m:sty m:val="p"/>
                    </m:rPr>
                    <m:t>−</m:t>
                  </m:r>
                  <m:r>
                    <m:t>4</m:t>
                  </m:r>
                </m:sup>
              </m:sSup>
            </m:oMath>
          </w:p>
        </w:tc>
      </w:tr>
      <w:tr>
        <w:tc>
          <w:tcPr/>
          <w:p>
            <w:pPr>
              <w:pStyle w:val="Compact"/>
              <w:jc w:val="left"/>
            </w:pPr>
            <w:r>
              <w:t xml:space="preserve">SGD-R2</w:t>
            </w:r>
          </w:p>
        </w:tc>
        <w:tc>
          <w:tcPr/>
          <w:p>
            <w:pPr>
              <w:pStyle w:val="Compact"/>
              <w:jc w:val="left"/>
            </w:pPr>
            <m:oMath>
              <m:r>
                <m:t>7</m:t>
              </m:r>
              <m:r>
                <m:rPr>
                  <m:sty m:val="p"/>
                </m:rPr>
                <m:t>,</m:t>
              </m:r>
              <m:r>
                <m:t>4</m:t>
              </m:r>
              <m:r>
                <m:rPr>
                  <m:sty m:val="p"/>
                </m:rPr>
                <m:t>,</m:t>
              </m:r>
              <m:r>
                <m:t>3</m:t>
              </m:r>
            </m:oMath>
          </w:p>
        </w:tc>
        <w:tc>
          <w:tcPr/>
          <w:p>
            <w:pPr>
              <w:pStyle w:val="Compact"/>
              <w:jc w:val="right"/>
            </w:pPr>
            <m:oMath>
              <m:r>
                <m:t>4</m:t>
              </m:r>
            </m:oMath>
          </w:p>
        </w:tc>
        <w:tc>
          <w:tcPr/>
          <w:p>
            <w:pPr>
              <w:pStyle w:val="Compact"/>
              <w:jc w:val="right"/>
            </w:pPr>
            <m:oMath>
              <m:r>
                <m:t>3.62169</m:t>
              </m:r>
              <m:r>
                <m:rPr>
                  <m:sty m:val="p"/>
                </m:rPr>
                <m:t>×</m:t>
              </m:r>
              <m:sSup>
                <m:e>
                  <m:r>
                    <m:t>10</m:t>
                  </m:r>
                </m:e>
                <m:sup>
                  <m:r>
                    <m:rPr>
                      <m:sty m:val="p"/>
                    </m:rPr>
                    <m:t>−</m:t>
                  </m:r>
                  <m:r>
                    <m:t>23</m:t>
                  </m:r>
                </m:sup>
              </m:sSup>
            </m:oMath>
          </w:p>
        </w:tc>
      </w:tr>
      <w:tr>
        <w:tc>
          <w:tcPr/>
          <w:p>
            <w:pPr>
              <w:pStyle w:val="Compact"/>
              <w:jc w:val="left"/>
            </w:pPr>
            <w:r>
              <w:t xml:space="preserve">SGD-R3</w:t>
            </w:r>
          </w:p>
        </w:tc>
        <w:tc>
          <w:tcPr/>
          <w:p>
            <w:pPr>
              <w:pStyle w:val="Compact"/>
              <w:jc w:val="left"/>
            </w:pPr>
            <m:oMath>
              <m:r>
                <m:t>9</m:t>
              </m:r>
              <m:r>
                <m:rPr>
                  <m:sty m:val="p"/>
                </m:rPr>
                <m:t>,</m:t>
              </m:r>
              <m:r>
                <m:t>5</m:t>
              </m:r>
              <m:r>
                <m:rPr>
                  <m:sty m:val="p"/>
                </m:rPr>
                <m:t>,</m:t>
              </m:r>
              <m:r>
                <m:t>4</m:t>
              </m:r>
            </m:oMath>
          </w:p>
        </w:tc>
        <w:tc>
          <w:tcPr/>
          <w:p>
            <w:pPr>
              <w:pStyle w:val="Compact"/>
              <w:jc w:val="right"/>
            </w:pPr>
            <m:oMath>
              <m:r>
                <m:t>5</m:t>
              </m:r>
            </m:oMath>
          </w:p>
        </w:tc>
        <w:tc>
          <w:tcPr/>
          <w:p>
            <w:pPr>
              <w:pStyle w:val="Compact"/>
              <w:jc w:val="right"/>
            </w:pPr>
            <m:oMath>
              <m:r>
                <m:t>1.70023</m:t>
              </m:r>
              <m:r>
                <m:rPr>
                  <m:sty m:val="p"/>
                </m:rPr>
                <m:t>×</m:t>
              </m:r>
              <m:sSup>
                <m:e>
                  <m:r>
                    <m:t>10</m:t>
                  </m:r>
                </m:e>
                <m:sup>
                  <m:r>
                    <m:rPr>
                      <m:sty m:val="p"/>
                    </m:rPr>
                    <m:t>−</m:t>
                  </m:r>
                  <m:r>
                    <m:t>99</m:t>
                  </m:r>
                </m:sup>
              </m:sSup>
            </m:oMath>
          </w:p>
        </w:tc>
      </w:tr>
    </w:tbl>
    <w:p>
      <w:pPr>
        <w:pStyle w:val="BodyText"/>
      </w:pPr>
      <w:r>
        <w:rPr>
          <w:bCs/>
          <w:b/>
        </w:rPr>
        <w:t xml:space="preserve">Code and independent finite certificates.</w:t>
      </w:r>
      <w:r>
        <w:t xml:space="preserve"> </w:t>
      </w:r>
      <w:r>
        <w:t xml:space="preserve">The script at research-2028/attacks/public_second_difference_subspace_recovery.py independently constructs source-distributed full public maps with hidden random invertible basis changes, recovers precisely the intended</w:t>
      </w:r>
      <w:r>
        <w:t xml:space="preserve"> </w:t>
      </w:r>
      <m:oMath>
        <m:r>
          <m:t>V</m:t>
        </m:r>
      </m:oMath>
      <w:r>
        <w:t xml:space="preserve"> </w:t>
      </w:r>
      <w:r>
        <w:t xml:space="preserve">from</w:t>
      </w:r>
      <w:r>
        <w:t xml:space="preserve"> </w:t>
      </w:r>
      <w:r>
        <w:rPr>
          <w:iCs/>
          <w:i/>
        </w:rPr>
        <w:t xml:space="preserve">only</w:t>
      </w:r>
      <w:r>
        <w:t xml:space="preserve"> </w:t>
      </w:r>
      <w:r>
        <w:t xml:space="preserve">their public tables at all three source geometries, and tests the exact subspace dimensions</w:t>
      </w:r>
      <w:r>
        <w:t xml:space="preserve"> </w:t>
      </w:r>
      <m:oMath>
        <m:r>
          <m:t>3</m:t>
        </m:r>
        <m:r>
          <m:rPr>
            <m:sty m:val="p"/>
          </m:rPr>
          <m:t>,</m:t>
        </m:r>
        <m:r>
          <m:t>4</m:t>
        </m:r>
        <m:r>
          <m:rPr>
            <m:sty m:val="p"/>
          </m:rPr>
          <m:t>,</m:t>
        </m:r>
        <m:r>
          <m:t>5</m:t>
        </m:r>
      </m:oMath>
      <w:r>
        <w:t xml:space="preserve">. Its independent GF(3) elimination computes scalar operator ranks</w:t>
      </w:r>
      <w:r>
        <w:t xml:space="preserve"> </w:t>
      </w:r>
      <m:oMath>
        <m:r>
          <m:t>2</m:t>
        </m:r>
        <m:r>
          <m:rPr>
            <m:sty m:val="p"/>
          </m:rPr>
          <m:t>,</m:t>
        </m:r>
        <m:r>
          <m:t>6</m:t>
        </m:r>
        <m:r>
          <m:rPr>
            <m:sty m:val="p"/>
          </m:rPr>
          <m:t>,</m:t>
        </m:r>
        <m:r>
          <m:t>18</m:t>
        </m:r>
        <m:r>
          <m:rPr>
            <m:sty m:val="p"/>
          </m:rPr>
          <m:t>,</m:t>
        </m:r>
        <m:r>
          <m:t>54</m:t>
        </m:r>
      </m:oMath>
      <w:r>
        <w:t xml:space="preserve"> </w:t>
      </w:r>
      <w:r>
        <w:t xml:space="preserve">for</w:t>
      </w:r>
      <w:r>
        <w:t xml:space="preserve"> </w:t>
      </w:r>
      <m:oMath>
        <m:r>
          <m:t>d</m:t>
        </m:r>
        <m:r>
          <m:rPr>
            <m:sty m:val="p"/>
          </m:rPr>
          <m:t>=</m:t>
        </m:r>
        <m:r>
          <m:t>2</m:t>
        </m:r>
        <m:r>
          <m:rPr>
            <m:sty m:val="p"/>
          </m:rPr>
          <m:t>,</m:t>
        </m:r>
        <m:r>
          <m:t>3</m:t>
        </m:r>
        <m:r>
          <m:rPr>
            <m:sty m:val="p"/>
          </m:rPr>
          <m:t>,</m:t>
        </m:r>
        <m:r>
          <m:t>4</m:t>
        </m:r>
        <m:r>
          <m:rPr>
            <m:sty m:val="p"/>
          </m:rPr>
          <m:t>,</m:t>
        </m:r>
        <m:r>
          <m:t>5</m:t>
        </m:r>
      </m:oMath>
      <w:r>
        <w:t xml:space="preserve">. Finally it exhaustively enumerates all</w:t>
      </w:r>
      <w:r>
        <w:t xml:space="preserve"> </w:t>
      </w:r>
      <m:oMath>
        <m:sSup>
          <m:e>
            <m:r>
              <m:t>3</m:t>
            </m:r>
          </m:e>
          <m:sup>
            <m:r>
              <m:t>9</m:t>
            </m:r>
          </m:sup>
        </m:sSup>
        <m:r>
          <m:rPr>
            <m:sty m:val="p"/>
          </m:rPr>
          <m:t>=</m:t>
        </m:r>
        <m:r>
          <m:t>19683</m:t>
        </m:r>
      </m:oMath>
      <w:r>
        <w:t xml:space="preserve"> </w:t>
      </w:r>
      <w:r>
        <w:t xml:space="preserve">scalar potentials on the smallest</w:t>
      </w:r>
      <w:r>
        <w:t xml:space="preserve"> </w:t>
      </w:r>
      <m:oMath>
        <m:r>
          <m:t>d</m:t>
        </m:r>
        <m:r>
          <m:rPr>
            <m:sty m:val="p"/>
          </m:rPr>
          <m:t>=</m:t>
        </m:r>
        <m:r>
          <m:t>2</m:t>
        </m:r>
      </m:oMath>
      <w:r>
        <w:t xml:space="preserve"> </w:t>
      </w:r>
      <w:r>
        <w:t xml:space="preserve">table and finds exactly</w:t>
      </w:r>
      <w:r>
        <w:t xml:space="preserve"> </w:t>
      </w:r>
      <m:oMath>
        <m:r>
          <m:t>2187</m:t>
        </m:r>
      </m:oMath>
      <w:r>
        <w:t xml:space="preserve"> </w:t>
      </w:r>
      <w:r>
        <w:t xml:space="preserve">cases where a fixed independent exterior direction spuriously passes the second-difference test, confirming the theorem’s</w:t>
      </w:r>
      <w:r>
        <w:t xml:space="preserve"> </w:t>
      </w:r>
      <m:oMath>
        <m:sSup>
          <m:e>
            <m:r>
              <m:t>3</m:t>
            </m:r>
          </m:e>
          <m:sup>
            <m:r>
              <m:rPr>
                <m:sty m:val="p"/>
              </m:rPr>
              <m:t>−</m:t>
            </m:r>
            <m:r>
              <m:t>2</m:t>
            </m:r>
          </m:sup>
        </m:sSup>
        <m:r>
          <m:rPr>
            <m:sty m:val="p"/>
          </m:rPr>
          <m:t>=</m:t>
        </m:r>
        <m:r>
          <m:t>1</m:t>
        </m:r>
        <m:r>
          <m:rPr>
            <m:sty m:val="p"/>
          </m:rPr>
          <m:t>/</m:t>
        </m:r>
        <m:r>
          <m:t>9</m:t>
        </m:r>
      </m:oMath>
      <w:r>
        <w:t xml:space="preserve"> </w:t>
      </w:r>
      <w:r>
        <w:t xml:space="preserve">local probability. These numerical checks are reproducibility evidence for an algebraic proof,</w:t>
      </w:r>
      <w:r>
        <w:t xml:space="preserve"> </w:t>
      </w:r>
      <w:r>
        <w:rPr>
          <w:bCs/>
          <w:b/>
        </w:rPr>
        <w:t xml:space="preserve">not formal end-to-end KEM verification</w:t>
      </w:r>
      <w:r>
        <w:t xml:space="preserve">.</w:t>
      </w:r>
    </w:p>
    <w:p>
      <w:pPr>
        <w:pStyle w:val="BodyText"/>
      </w:pPr>
      <w:r>
        <w:rPr>
          <w:bCs/>
          <w:b/>
        </w:rPr>
        <w:t xml:space="preserve">Consequences and design rejection rule.</w:t>
      </w:r>
      <w:r>
        <w:t xml:space="preserve"> </w:t>
      </w:r>
      <w:r>
        <w:t xml:space="preserve">Public masking by</w:t>
      </w:r>
      <w:r>
        <w:t xml:space="preserve"> </w:t>
      </w:r>
      <m:oMath>
        <m:r>
          <m:t>B</m:t>
        </m:r>
      </m:oMath>
      <w:r>
        <w:t xml:space="preserve"> </w:t>
      </w:r>
      <w:r>
        <w:t xml:space="preserve">is merely a reversible change of coordinates; it does not conceal the intrinsic affine-linearity subspace of a public MaxEnt map. Any new proposal that places essential secrecy</w:t>
      </w:r>
      <w:r>
        <w:t xml:space="preserve"> </w:t>
      </w:r>
      <w:r>
        <w:rPr>
          <w:iCs/>
          <w:i/>
        </w:rPr>
        <w:t xml:space="preserve">solely</w:t>
      </w:r>
      <w:r>
        <w:t xml:space="preserve"> </w:t>
      </w:r>
      <w:r>
        <w:t xml:space="preserve">in the direction subspace</w:t>
      </w:r>
      <w:r>
        <w:t xml:space="preserve"> </w:t>
      </w:r>
      <m:oMath>
        <m:r>
          <m:t>V</m:t>
        </m:r>
      </m:oMath>
      <w:r>
        <w:t xml:space="preserve"> </w:t>
      </w:r>
      <w:r>
        <w:t xml:space="preserve">fails this test when its public representation enables full evaluation at comparable sizes.</w:t>
      </w:r>
      <w:r>
        <w:t xml:space="preserve"> </w:t>
      </w:r>
      <w:r>
        <w:rPr>
          <w:bCs/>
          <w:b/>
        </w:rPr>
        <w:t xml:space="preserve">Recovering</w:t>
      </w:r>
      <w:r>
        <w:rPr>
          <w:bCs/>
          <w:b/>
        </w:rPr>
        <w:t xml:space="preserve"> </w:t>
      </w:r>
      <m:oMath>
        <m:r>
          <m:t>V</m:t>
        </m:r>
      </m:oMath>
      <w:r>
        <w:rPr>
          <w:bCs/>
          <w:b/>
        </w:rPr>
        <w:t xml:space="preserve"> </w:t>
      </w:r>
      <w:r>
        <w:rPr>
          <w:bCs/>
          <w:b/>
        </w:rPr>
        <w:t xml:space="preserve">does not reveal the entire secret change of basis</w:t>
      </w:r>
      <w:r>
        <w:rPr>
          <w:bCs/>
          <w:b/>
        </w:rPr>
        <w:t xml:space="preserve"> </w:t>
      </w:r>
      <m:oMath>
        <m:r>
          <m:t>B</m:t>
        </m:r>
      </m:oMath>
      <w:r>
        <w:rPr>
          <w:bCs/>
          <w:b/>
        </w:rPr>
        <w:t xml:space="preserve">, a global NCSG assignment</w:t>
      </w:r>
      <w:r>
        <w:rPr>
          <w:bCs/>
          <w:b/>
        </w:rPr>
        <w:t xml:space="preserve"> </w:t>
      </w:r>
      <m:oMath>
        <m:r>
          <m:t>s</m:t>
        </m:r>
      </m:oMath>
      <w:r>
        <w:rPr>
          <w:bCs/>
          <w:b/>
        </w:rPr>
        <w:t xml:space="preserve">, or the archived GF(1024) GRS row labels.</w:t>
      </w:r>
      <w:r>
        <w:t xml:space="preserve"> </w:t>
      </w:r>
      <w:r>
        <w:t xml:space="preserve">In particular, the original archived KEM’s planted/noise labels remain independently sampled conditional on NCSG public data, so this theorem alone is not an IND-CPA or IND-CCA attack on that ciphertext channel. The earlier full-code archival attack (Theorem 9.2) is separately applicable under its explicit asymptotic assumptions. A viable</w:t>
      </w:r>
      <w:r>
        <w:t xml:space="preserve"> </w:t>
      </w:r>
      <w:r>
        <w:rPr>
          <w:bCs/>
          <w:b/>
        </w:rPr>
        <w:t xml:space="preserve">genuinely original NCSG-only KEM</w:t>
      </w:r>
      <w:r>
        <w:t xml:space="preserve"> </w:t>
      </w:r>
      <w:r>
        <w:t xml:space="preserve">must derive hardness from a new publicly encryptable and secretly invertible relation that survives these public affine-direction tests; merely raising</w:t>
      </w:r>
      <w:r>
        <w:t xml:space="preserve"> </w:t>
      </w:r>
      <m:oMath>
        <m:r>
          <m:t>k</m:t>
        </m:r>
      </m:oMath>
      <w:r>
        <w:t xml:space="preserve"> </w:t>
      </w:r>
      <w:r>
        <w:t xml:space="preserve">without a sampled average-case hardness reduction is not a verified fix.</w:t>
      </w:r>
    </w:p>
    <w:bookmarkEnd w:id="29"/>
    <w:bookmarkEnd w:id="30"/>
    <w:bookmarkStart w:id="32" w:name="X3a9c0611ff6b2674f906122bba6123927b4637d"/>
    <w:p>
      <w:pPr>
        <w:pStyle w:val="Heading1"/>
      </w:pPr>
      <w:r>
        <w:t xml:space="preserve">5. Archived 2026 hidden-MDS label construction (not the new candidate)</w:t>
      </w:r>
    </w:p>
    <w:p>
      <w:pPr>
        <w:pStyle w:val="FirstParagraph"/>
      </w:pPr>
      <w:r>
        <w:t xml:space="preserve">Select a profile</w:t>
      </w:r>
      <w:r>
        <w:t xml:space="preserve"> </w:t>
      </w:r>
      <m:oMath>
        <m:d>
          <m:dPr>
            <m:begChr m:val="("/>
            <m:endChr m:val=")"/>
            <m:sepChr m:val=""/>
            <m:grow/>
          </m:dPr>
          <m:e>
            <m:r>
              <m:t>n</m:t>
            </m:r>
            <m:r>
              <m:rPr>
                <m:sty m:val="p"/>
              </m:rPr>
              <m:t>,</m:t>
            </m:r>
            <m:r>
              <m:t>k</m:t>
            </m:r>
            <m:r>
              <m:rPr>
                <m:sty m:val="p"/>
              </m:rPr>
              <m:t>,</m:t>
            </m:r>
            <m:r>
              <m:t>d</m:t>
            </m:r>
            <m:r>
              <m:rPr>
                <m:sty m:val="p"/>
              </m:rPr>
              <m:t>,</m:t>
            </m:r>
            <m:r>
              <m:t>r</m:t>
            </m:r>
            <m:r>
              <m:rPr>
                <m:sty m:val="p"/>
              </m:rPr>
              <m:t>,</m:t>
            </m:r>
            <m:r>
              <m:t>m</m:t>
            </m:r>
            <m:r>
              <m:rPr>
                <m:sty m:val="p"/>
              </m:rPr>
              <m:t>,</m:t>
            </m:r>
            <m:r>
              <m:t>M</m:t>
            </m:r>
            <m:r>
              <m:rPr>
                <m:sty m:val="p"/>
              </m:rPr>
              <m:t>,</m:t>
            </m:r>
            <m:r>
              <m:t>u</m:t>
            </m:r>
            <m:r>
              <m:rPr>
                <m:sty m:val="p"/>
              </m:rPr>
              <m:t>,</m:t>
            </m:r>
            <m:r>
              <m:t>N</m:t>
            </m:r>
            <m:r>
              <m:rPr>
                <m:sty m:val="p"/>
              </m:rPr>
              <m:t>,</m:t>
            </m:r>
            <m:r>
              <m:t>ν</m:t>
            </m:r>
            <m:r>
              <m:rPr>
                <m:sty m:val="p"/>
              </m:rPr>
              <m:t>,</m:t>
            </m:r>
            <m:r>
              <m:rPr>
                <m:sty m:val="p"/>
              </m:rPr>
              <m:t>ℓ</m:t>
            </m:r>
            <m:r>
              <m:rPr>
                <m:sty m:val="p"/>
              </m:rPr>
              <m:t>,</m:t>
            </m:r>
            <m:sSub>
              <m:e>
                <m:r>
                  <m:t>κ</m:t>
                </m:r>
              </m:e>
              <m:sub>
                <m:r>
                  <m:t>F</m:t>
                </m:r>
              </m:sub>
            </m:sSub>
            <m:r>
              <m:rPr>
                <m:sty m:val="p"/>
              </m:rPr>
              <m:t>,</m:t>
            </m:r>
            <m:sSub>
              <m:e>
                <m:r>
                  <m:t>T</m:t>
                </m:r>
              </m:e>
              <m:sub>
                <m:r>
                  <m:rPr>
                    <m:sty m:val="p"/>
                  </m:rPr>
                  <m:t>r</m:t>
                </m:r>
                <m:r>
                  <m:rPr>
                    <m:sty m:val="p"/>
                  </m:rPr>
                  <m:t>e</m:t>
                </m:r>
                <m:r>
                  <m:rPr>
                    <m:sty m:val="p"/>
                  </m:rPr>
                  <m:t>p</m:t>
                </m:r>
              </m:sub>
            </m:sSub>
          </m:e>
        </m:d>
      </m:oMath>
      <w:r>
        <w:t xml:space="preserve"> </w:t>
      </w:r>
      <w:r>
        <w:t xml:space="preserve">with</w:t>
      </w:r>
      <w:r>
        <w:t xml:space="preserve"> </w:t>
      </w:r>
      <m:oMath>
        <m:r>
          <m:t>M</m:t>
        </m:r>
        <m:r>
          <m:rPr>
            <m:sty m:val="p"/>
          </m:rPr>
          <m:t>≤</m:t>
        </m:r>
        <m:r>
          <m:t>1024</m:t>
        </m:r>
      </m:oMath>
      <w:r>
        <w:t xml:space="preserve">,</w:t>
      </w:r>
      <w:r>
        <w:t xml:space="preserve"> </w:t>
      </w:r>
      <m:oMath>
        <m:r>
          <m:t>u</m:t>
        </m:r>
        <m:r>
          <m:rPr>
            <m:sty m:val="p"/>
          </m:rPr>
          <m:t>&lt;</m:t>
        </m:r>
        <m:r>
          <m:t>M</m:t>
        </m:r>
      </m:oMath>
      <w:r>
        <w:t xml:space="preserve"> </w:t>
      </w:r>
      <w:r>
        <w:t xml:space="preserve">and</w:t>
      </w:r>
      <w:r>
        <w:t xml:space="preserve"> </w:t>
      </w:r>
      <m:oMath>
        <m:r>
          <m:t>u</m:t>
        </m:r>
        <m:r>
          <m:rPr>
            <m:sty m:val="p"/>
          </m:rPr>
          <m:t>≤</m:t>
        </m:r>
        <m:r>
          <m:t>N</m:t>
        </m:r>
      </m:oMath>
      <w:r>
        <w:t xml:space="preserve">. Independently sample</w:t>
      </w:r>
      <w:r>
        <w:t xml:space="preserve"> </w:t>
      </w:r>
      <m:oMath>
        <m:r>
          <m:t>m</m:t>
        </m:r>
      </m:oMath>
      <w:r>
        <w:t xml:space="preserve"> </w:t>
      </w:r>
      <w:r>
        <w:t xml:space="preserve">NCSG supports, predicates and targets and enumerate</w:t>
      </w:r>
      <w:r>
        <w:t xml:space="preserve"> </w:t>
      </w:r>
      <m:oMath>
        <m:r>
          <m:t>m</m:t>
        </m:r>
      </m:oMath>
      <w:r>
        <w:t xml:space="preserve"> </w:t>
      </w:r>
      <w:r>
        <w:t xml:space="preserve">fibers</w:t>
      </w:r>
      <w:r>
        <w:t xml:space="preserve"> </w:t>
      </w:r>
      <m:oMath>
        <m:sSub>
          <m:e>
            <m:r>
              <m:t>S</m:t>
            </m:r>
          </m:e>
          <m:sub>
            <m:r>
              <m:t>i</m:t>
            </m:r>
          </m:sub>
        </m:sSub>
      </m:oMath>
      <w:r>
        <w:t xml:space="preserve">, each of size</w:t>
      </w:r>
      <w:r>
        <w:t xml:space="preserve"> </w:t>
      </w:r>
      <m:oMath>
        <m:sSub>
          <m:e>
            <m:r>
              <m:t>B</m:t>
            </m:r>
          </m:e>
          <m:sub>
            <m:r>
              <m:t>0</m:t>
            </m:r>
          </m:sub>
        </m:sSub>
        <m:r>
          <m:rPr>
            <m:sty m:val="p"/>
          </m:rPr>
          <m:t>=</m:t>
        </m:r>
        <m:sSup>
          <m:e>
            <m:r>
              <m:t>3</m:t>
            </m:r>
          </m:e>
          <m:sup>
            <m:r>
              <m:t>d</m:t>
            </m:r>
          </m:sup>
        </m:sSup>
      </m:oMath>
      <w:r>
        <w:t xml:space="preserve">. Sample a master secret</w:t>
      </w:r>
      <w:r>
        <w:t xml:space="preserve"> </w:t>
      </w:r>
      <m:oMath>
        <m:r>
          <m:t>s</m:t>
        </m:r>
        <m:r>
          <m:rPr>
            <m:sty m:val="p"/>
          </m:rPr>
          <m:t>∈</m:t>
        </m:r>
        <m:sSubSup>
          <m:e>
            <m:r>
              <m:rPr>
                <m:sty m:val="p"/>
                <m:scr m:val="double-struck"/>
              </m:rPr>
              <m:t>F</m:t>
            </m:r>
          </m:e>
          <m:sub>
            <m:r>
              <m:t>3</m:t>
            </m:r>
          </m:sub>
          <m:sup>
            <m:r>
              <m:t>n</m:t>
            </m:r>
          </m:sup>
        </m:sSubSup>
      </m:oMath>
      <w:r>
        <w:t xml:space="preserve"> </w:t>
      </w:r>
      <w:r>
        <w:t xml:space="preserve">and a hidden set</w:t>
      </w:r>
      <w:r>
        <w:t xml:space="preserve"> </w:t>
      </w:r>
      <m:oMath>
        <m:r>
          <m:rPr>
            <m:sty m:val="p"/>
            <m:scr m:val="script"/>
          </m:rPr>
          <m:t>C</m:t>
        </m:r>
        <m:r>
          <m:rPr>
            <m:sty m:val="p"/>
          </m:rPr>
          <m:t>⊆</m:t>
        </m:r>
        <m:d>
          <m:dPr>
            <m:begChr m:val="["/>
            <m:endChr m:val="]"/>
            <m:sepChr m:val=""/>
            <m:grow/>
          </m:dPr>
          <m:e>
            <m:r>
              <m:t>m</m:t>
            </m:r>
          </m:e>
        </m:d>
      </m:oMath>
      <w:r>
        <w:t xml:space="preserve"> </w:t>
      </w:r>
      <w:r>
        <w:t xml:space="preserve">of size</w:t>
      </w:r>
      <w:r>
        <w:t xml:space="preserve"> </w:t>
      </w:r>
      <m:oMath>
        <m:r>
          <m:t>M</m:t>
        </m:r>
      </m:oMath>
      <w:r>
        <w:t xml:space="preserve">. For each</w:t>
      </w:r>
      <w:r>
        <w:t xml:space="preserve"> </w:t>
      </w:r>
      <m:oMath>
        <m:r>
          <m:t>i</m:t>
        </m:r>
      </m:oMath>
      <w:r>
        <w:t xml:space="preserve"> </w:t>
      </w:r>
      <w:r>
        <w:t xml:space="preserve">sample invertible</w:t>
      </w:r>
      <w:r>
        <w:t xml:space="preserve"> </w:t>
      </w:r>
      <m:oMath>
        <m:sSub>
          <m:e>
            <m:r>
              <m:t>R</m:t>
            </m:r>
          </m:e>
          <m:sub>
            <m:r>
              <m:t>i</m:t>
            </m:r>
          </m:sub>
        </m:sSub>
      </m:oMath>
      <w:r>
        <w:t xml:space="preserve"> </w:t>
      </w:r>
      <w:r>
        <w:t xml:space="preserve">and a point</w:t>
      </w:r>
      <w:r>
        <w:t xml:space="preserve"> </w:t>
      </w:r>
      <m:oMath>
        <m:sSub>
          <m:e>
            <m:r>
              <m:t>σ</m:t>
            </m:r>
          </m:e>
          <m:sub>
            <m:r>
              <m:t>i</m:t>
            </m:r>
          </m:sub>
        </m:sSub>
      </m:oMath>
      <w:r>
        <w:t xml:space="preserve"> </w:t>
      </w:r>
      <w:r>
        <w:t xml:space="preserve">inside</w:t>
      </w:r>
      <w:r>
        <w:t xml:space="preserve"> </w:t>
      </w:r>
      <m:oMath>
        <m:sSub>
          <m:e>
            <m:r>
              <m:t>S</m:t>
            </m:r>
          </m:e>
          <m:sub>
            <m:r>
              <m:t>i</m:t>
            </m:r>
          </m:sub>
        </m:sSub>
      </m:oMath>
      <w:r>
        <w:t xml:space="preserve"> </w:t>
      </w:r>
      <w:r>
        <w:t xml:space="preserve">if</w:t>
      </w:r>
      <w:r>
        <w:t xml:space="preserve"> </w:t>
      </w:r>
      <m:oMath>
        <m:r>
          <m:t>i</m:t>
        </m:r>
        <m:r>
          <m:rPr>
            <m:sty m:val="p"/>
          </m:rPr>
          <m:t>∈</m:t>
        </m:r>
        <m:r>
          <m:rPr>
            <m:sty m:val="p"/>
            <m:scr m:val="script"/>
          </m:rPr>
          <m:t>C</m:t>
        </m:r>
      </m:oMath>
      <w:r>
        <w:t xml:space="preserve"> </w:t>
      </w:r>
      <w:r>
        <w:t xml:space="preserve">and outside otherwise. Store</w:t>
      </w:r>
      <w:r>
        <w:t xml:space="preserve"> </w:t>
      </w:r>
      <m:oMath>
        <m:sSub>
          <m:e>
            <m:r>
              <m:t>δ</m:t>
            </m:r>
          </m:e>
          <m:sub>
            <m:r>
              <m:t>i</m:t>
            </m:r>
          </m:sub>
        </m:sSub>
        <m:r>
          <m:rPr>
            <m:sty m:val="p"/>
          </m:rPr>
          <m:t>=</m:t>
        </m:r>
        <m:sSub>
          <m:e>
            <m:r>
              <m:t>σ</m:t>
            </m:r>
          </m:e>
          <m:sub>
            <m:r>
              <m:t>i</m:t>
            </m:r>
          </m:sub>
        </m:sSub>
        <m:r>
          <m:rPr>
            <m:sty m:val="p"/>
          </m:rPr>
          <m:t>−</m:t>
        </m:r>
        <m:sSub>
          <m:e>
            <m:r>
              <m:t>R</m:t>
            </m:r>
          </m:e>
          <m:sub>
            <m:r>
              <m:t>i</m:t>
            </m:r>
          </m:sub>
        </m:sSub>
        <m:sSub>
          <m:e>
            <m:r>
              <m:t>s</m:t>
            </m:r>
          </m:e>
          <m:sub>
            <m:r>
              <m:rPr>
                <m:sty m:val="p"/>
                <m:scr m:val="script"/>
              </m:rPr>
              <m:t>N</m:t>
            </m:r>
            <m:d>
              <m:dPr>
                <m:begChr m:val="("/>
                <m:endChr m:val=")"/>
                <m:sepChr m:val=""/>
                <m:grow/>
              </m:dPr>
              <m:e>
                <m:r>
                  <m:t>i</m:t>
                </m:r>
              </m:e>
            </m:d>
          </m:sub>
        </m:sSub>
      </m:oMath>
      <w:r>
        <w:t xml:space="preserve"> </w:t>
      </w:r>
      <w:r>
        <w:t xml:space="preserve">privately. The full NCSG public layer is generated independently of</w:t>
      </w:r>
      <w:r>
        <w:t xml:space="preserve"> </w:t>
      </w:r>
      <m:oMath>
        <m:r>
          <m:t>s</m:t>
        </m:r>
      </m:oMath>
      <w:r>
        <w:t xml:space="preserve">.</w:t>
      </w:r>
    </w:p>
    <w:p>
      <w:pPr>
        <w:pStyle w:val="BodyText"/>
      </w:pPr>
      <w:r>
        <w:t xml:space="preserve">For public distinct evaluation points</w:t>
      </w:r>
      <w:r>
        <w:t xml:space="preserve"> </w:t>
      </w:r>
      <m:oMath>
        <m:sSub>
          <m:e>
            <m:r>
              <m:t>α</m:t>
            </m:r>
          </m:e>
          <m:sub>
            <m:r>
              <m:t>1</m:t>
            </m:r>
          </m:sub>
        </m:sSub>
        <m:r>
          <m:rPr>
            <m:sty m:val="p"/>
          </m:rPr>
          <m:t>,</m:t>
        </m:r>
        <m:r>
          <m:rPr>
            <m:sty m:val="p"/>
          </m:rPr>
          <m:t>…</m:t>
        </m:r>
        <m:r>
          <m:rPr>
            <m:sty m:val="p"/>
          </m:rPr>
          <m:t>,</m:t>
        </m:r>
        <m:sSub>
          <m:e>
            <m:r>
              <m:t>α</m:t>
            </m:r>
          </m:e>
          <m:sub>
            <m:r>
              <m:t>M</m:t>
            </m:r>
          </m:sub>
        </m:sSub>
        <m:r>
          <m:rPr>
            <m:sty m:val="p"/>
          </m:rPr>
          <m:t>∈</m:t>
        </m:r>
        <m:r>
          <m:t>K</m:t>
        </m:r>
      </m:oMath>
      <w:r>
        <w:t xml:space="preserve"> </w:t>
      </w:r>
      <w:r>
        <w:t xml:space="preserve">and multipliers</w:t>
      </w:r>
      <w:r>
        <w:t xml:space="preserve"> </w:t>
      </w:r>
      <m:oMath>
        <m:sSub>
          <m:e>
            <m:r>
              <m:t>v</m:t>
            </m:r>
          </m:e>
          <m:sub>
            <m:r>
              <m:t>i</m:t>
            </m:r>
          </m:sub>
        </m:sSub>
        <m:r>
          <m:rPr>
            <m:sty m:val="p"/>
          </m:rPr>
          <m:t>≠</m:t>
        </m:r>
        <m:r>
          <m:t>0</m:t>
        </m:r>
      </m:oMath>
      <w:r>
        <w:t xml:space="preserve">, define the GRS generator matrix</w:t>
      </w:r>
    </w:p>
    <w:p>
      <w:pPr>
        <w:pStyle w:val="BodyText"/>
      </w:pPr>
      <m:oMathPara>
        <m:oMathParaPr>
          <m:jc m:val="center"/>
        </m:oMathParaPr>
        <m:oMath>
          <m:sSub>
            <m:e>
              <m:r>
                <m:t>G</m:t>
              </m:r>
            </m:e>
            <m:sub>
              <m:r>
                <m:t>i</m:t>
              </m:r>
            </m:sub>
          </m:sSub>
          <m:r>
            <m:rPr>
              <m:sty m:val="p"/>
            </m:rPr>
            <m:t>=</m:t>
          </m:r>
          <m:sSub>
            <m:e>
              <m:r>
                <m:t>v</m:t>
              </m:r>
            </m:e>
            <m:sub>
              <m:r>
                <m:t>i</m:t>
              </m:r>
            </m:sub>
          </m:sSub>
          <m:d>
            <m:dPr>
              <m:begChr m:val="("/>
              <m:endChr m:val=")"/>
              <m:sepChr m:val=""/>
              <m:grow/>
            </m:dPr>
            <m:e>
              <m:r>
                <m:t>1</m:t>
              </m:r>
              <m:r>
                <m:rPr>
                  <m:sty m:val="p"/>
                </m:rPr>
                <m:t>,</m:t>
              </m:r>
              <m:sSub>
                <m:e>
                  <m:r>
                    <m:t>α</m:t>
                  </m:r>
                </m:e>
                <m:sub>
                  <m:r>
                    <m:t>i</m:t>
                  </m:r>
                </m:sub>
              </m:sSub>
              <m:r>
                <m:rPr>
                  <m:sty m:val="p"/>
                </m:rPr>
                <m:t>,</m:t>
              </m:r>
              <m:sSubSup>
                <m:e>
                  <m:r>
                    <m:t>α</m:t>
                  </m:r>
                </m:e>
                <m:sub>
                  <m:r>
                    <m:t>i</m:t>
                  </m:r>
                </m:sub>
                <m:sup>
                  <m:r>
                    <m:t>2</m:t>
                  </m:r>
                </m:sup>
              </m:sSubSup>
              <m:r>
                <m:rPr>
                  <m:sty m:val="p"/>
                </m:rPr>
                <m:t>,</m:t>
              </m:r>
              <m:r>
                <m:rPr>
                  <m:sty m:val="p"/>
                </m:rPr>
                <m:t>…</m:t>
              </m:r>
              <m:r>
                <m:rPr>
                  <m:sty m:val="p"/>
                </m:rPr>
                <m:t>,</m:t>
              </m:r>
              <m:sSubSup>
                <m:e>
                  <m:r>
                    <m:t>α</m:t>
                  </m:r>
                </m:e>
                <m:sub>
                  <m:r>
                    <m:t>i</m:t>
                  </m:r>
                </m:sub>
                <m:sup>
                  <m:r>
                    <m:t>u</m:t>
                  </m:r>
                  <m:r>
                    <m:rPr>
                      <m:sty m:val="p"/>
                    </m:rPr>
                    <m:t>−</m:t>
                  </m:r>
                  <m:r>
                    <m:t>1</m:t>
                  </m:r>
                </m:sup>
              </m:sSubSup>
            </m:e>
          </m:d>
          <m:r>
            <m:rPr>
              <m:sty m:val="p"/>
            </m:rPr>
            <m:t>∈</m:t>
          </m:r>
          <m:sSup>
            <m:e>
              <m:r>
                <m:t>K</m:t>
              </m:r>
            </m:e>
            <m:sup>
              <m:r>
                <m:t>u</m:t>
              </m:r>
            </m:sup>
          </m:sSup>
          <m:r>
            <m:rPr>
              <m:sty m:val="p"/>
            </m:rPr>
            <m:t>.</m:t>
          </m:r>
        </m:oMath>
      </m:oMathPara>
    </w:p>
    <w:p>
      <w:pPr>
        <w:pStyle w:val="FirstParagraph"/>
      </w:pPr>
      <w:r>
        <w:t xml:space="preserve">Choose full-row-rank</w:t>
      </w:r>
      <w:r>
        <w:t xml:space="preserve"> </w:t>
      </w:r>
      <m:oMath>
        <m:r>
          <m:t>T</m:t>
        </m:r>
        <m:r>
          <m:rPr>
            <m:sty m:val="p"/>
          </m:rPr>
          <m:t>∈</m:t>
        </m:r>
        <m:sSup>
          <m:e>
            <m:r>
              <m:t>K</m:t>
            </m:r>
          </m:e>
          <m:sup>
            <m:r>
              <m:t>u</m:t>
            </m:r>
            <m:r>
              <m:rPr>
                <m:sty m:val="p"/>
              </m:rPr>
              <m:t>×</m:t>
            </m:r>
            <m:r>
              <m:t>N</m:t>
            </m:r>
          </m:sup>
        </m:sSup>
      </m:oMath>
      <w:r>
        <w:t xml:space="preserve"> </w:t>
      </w:r>
      <w:r>
        <w:t xml:space="preserve">and a secret bijection</w:t>
      </w:r>
      <w:r>
        <w:t xml:space="preserve"> </w:t>
      </w:r>
      <m:oMath>
        <m:r>
          <m:t>π</m:t>
        </m:r>
        <m:r>
          <m:rPr>
            <m:sty m:val="p"/>
          </m:rPr>
          <m:t>:</m:t>
        </m:r>
        <m:r>
          <m:rPr>
            <m:sty m:val="p"/>
            <m:scr m:val="script"/>
          </m:rPr>
          <m:t>C</m:t>
        </m:r>
        <m:r>
          <m:rPr>
            <m:sty m:val="p"/>
          </m:rPr>
          <m:t>→</m:t>
        </m:r>
        <m:d>
          <m:dPr>
            <m:begChr m:val="["/>
            <m:endChr m:val="]"/>
            <m:sepChr m:val=""/>
            <m:grow/>
          </m:dPr>
          <m:e>
            <m:r>
              <m:t>M</m:t>
            </m:r>
          </m:e>
        </m:d>
      </m:oMath>
      <w:r>
        <w:t xml:space="preserve">. All public row labels initially are sampled independently and uniformly from the nonzero vectors of</w:t>
      </w:r>
      <w:r>
        <w:t xml:space="preserve"> </w:t>
      </w:r>
      <m:oMath>
        <m:sSup>
          <m:e>
            <m:r>
              <m:t>K</m:t>
            </m:r>
          </m:e>
          <m:sup>
            <m:r>
              <m:t>N</m:t>
            </m:r>
          </m:sup>
        </m:sSup>
      </m:oMath>
      <w:r>
        <w:t xml:space="preserve">. In each good bucket replace exactly one label with</w:t>
      </w:r>
    </w:p>
    <w:p>
      <w:pPr>
        <w:pStyle w:val="BodyText"/>
      </w:pPr>
      <m:oMathPara>
        <m:oMathParaPr>
          <m:jc m:val="center"/>
        </m:oMathParaPr>
        <m:oMath>
          <m:sSub>
            <m:e>
              <m:r>
                <m:t>h</m:t>
              </m:r>
            </m:e>
            <m:sub>
              <m:r>
                <m:t>i</m:t>
              </m:r>
              <m:r>
                <m:rPr>
                  <m:sty m:val="p"/>
                </m:rPr>
                <m:t>,</m:t>
              </m:r>
              <m:sSub>
                <m:e>
                  <m:r>
                    <m:t>σ</m:t>
                  </m:r>
                </m:e>
                <m:sub>
                  <m:r>
                    <m:t>i</m:t>
                  </m:r>
                </m:sub>
              </m:sSub>
            </m:sub>
          </m:sSub>
          <m:r>
            <m:rPr>
              <m:sty m:val="p"/>
            </m:rPr>
            <m:t>=</m:t>
          </m:r>
          <m:sSub>
            <m:e>
              <m:r>
                <m:t>G</m:t>
              </m:r>
            </m:e>
            <m:sub>
              <m:r>
                <m:t>π</m:t>
              </m:r>
              <m:d>
                <m:dPr>
                  <m:begChr m:val="("/>
                  <m:endChr m:val=")"/>
                  <m:sepChr m:val=""/>
                  <m:grow/>
                </m:dPr>
                <m:e>
                  <m:r>
                    <m:t>i</m:t>
                  </m:r>
                </m:e>
              </m:d>
            </m:sub>
          </m:sSub>
          <m:r>
            <m:t>T</m:t>
          </m:r>
          <m:r>
            <m:rPr>
              <m:sty m:val="p"/>
            </m:rPr>
            <m:t>.</m:t>
          </m:r>
        </m:oMath>
      </m:oMathPara>
    </w:p>
    <w:p>
      <w:pPr>
        <w:pStyle w:val="FirstParagraph"/>
      </w:pPr>
      <w:r>
        <w:t xml:space="preserve">The concatenated public matrix</w:t>
      </w:r>
      <w:r>
        <w:t xml:space="preserve"> </w:t>
      </w:r>
      <m:oMath>
        <m:r>
          <m:t>H</m:t>
        </m:r>
      </m:oMath>
      <w:r>
        <w:t xml:space="preserve"> </w:t>
      </w:r>
      <w:r>
        <w:t xml:space="preserve">has</w:t>
      </w:r>
      <w:r>
        <w:t xml:space="preserve"> </w:t>
      </w:r>
      <m:oMath>
        <m:r>
          <m:t>q</m:t>
        </m:r>
        <m:r>
          <m:rPr>
            <m:sty m:val="p"/>
          </m:rPr>
          <m:t>=</m:t>
        </m:r>
        <m:r>
          <m:t>m</m:t>
        </m:r>
        <m:sSup>
          <m:e>
            <m:r>
              <m:t>3</m:t>
            </m:r>
          </m:e>
          <m:sup>
            <m:r>
              <m:t>d</m:t>
            </m:r>
          </m:sup>
        </m:sSup>
      </m:oMath>
      <w:r>
        <w:t xml:space="preserve"> </w:t>
      </w:r>
      <w:r>
        <w:t xml:space="preserve">rows. The temporary</w:t>
      </w:r>
      <w:r>
        <w:t xml:space="preserve"> </w:t>
      </w:r>
      <m:oMath>
        <m:r>
          <m:t>T</m:t>
        </m:r>
      </m:oMath>
      <w:r>
        <w:t xml:space="preserve"> </w:t>
      </w:r>
      <w:r>
        <w:t xml:space="preserve">is erased after key generation.</w:t>
      </w:r>
    </w:p>
    <w:p>
      <w:pPr>
        <w:pStyle w:val="BodyText"/>
      </w:pPr>
      <w:r>
        <w:t xml:space="preserve">The MDS theorem gives</w:t>
      </w:r>
      <w:r>
        <w:t xml:space="preserve"> </w:t>
      </w:r>
      <m:oMath>
        <m:sSub>
          <m:e>
            <m:r>
              <m:t>C</m:t>
            </m:r>
          </m:e>
          <m:sub>
            <m:r>
              <m:t>G</m:t>
            </m:r>
          </m:sub>
        </m:sSub>
        <m:r>
          <m:rPr>
            <m:sty m:val="p"/>
          </m:rPr>
          <m:t>=</m:t>
        </m:r>
        <m:sSub>
          <m:e>
            <m:d>
              <m:dPr>
                <m:begChr m:val="["/>
                <m:endChr m:val="]"/>
                <m:sepChr m:val=""/>
                <m:grow/>
              </m:dPr>
              <m:e>
                <m:r>
                  <m:t>M</m:t>
                </m:r>
                <m:r>
                  <m:rPr>
                    <m:sty m:val="p"/>
                  </m:rPr>
                  <m:t>,</m:t>
                </m:r>
                <m:r>
                  <m:t>u</m:t>
                </m:r>
                <m:r>
                  <m:rPr>
                    <m:sty m:val="p"/>
                  </m:rPr>
                  <m:t>,</m:t>
                </m:r>
                <m:r>
                  <m:t>M</m:t>
                </m:r>
                <m:r>
                  <m:rPr>
                    <m:sty m:val="p"/>
                  </m:rPr>
                  <m:t>−</m:t>
                </m:r>
                <m:r>
                  <m:t>u</m:t>
                </m:r>
                <m:r>
                  <m:rPr>
                    <m:sty m:val="p"/>
                  </m:rPr>
                  <m:t>+</m:t>
                </m:r>
                <m:r>
                  <m:t>1</m:t>
                </m:r>
              </m:e>
            </m:d>
          </m:e>
          <m:sub>
            <m:r>
              <m:t>1024</m:t>
            </m:r>
          </m:sub>
        </m:sSub>
      </m:oMath>
      <w:r>
        <w:t xml:space="preserve">. Every at most</w:t>
      </w:r>
      <w:r>
        <w:t xml:space="preserve"> </w:t>
      </w:r>
      <m:oMath>
        <m:r>
          <m:t>u</m:t>
        </m:r>
      </m:oMath>
      <w:r>
        <w:t xml:space="preserve"> </w:t>
      </w:r>
      <w:r>
        <w:t xml:space="preserve">distinct planted rows is independent and every</w:t>
      </w:r>
      <w:r>
        <w:t xml:space="preserve"> </w:t>
      </w:r>
      <m:oMath>
        <m:r>
          <m:t>u</m:t>
        </m:r>
        <m:r>
          <m:rPr>
            <m:sty m:val="p"/>
          </m:rPr>
          <m:t>+</m:t>
        </m:r>
        <m:r>
          <m:t>1</m:t>
        </m:r>
      </m:oMath>
      <w:r>
        <w:t xml:space="preserve"> </w:t>
      </w:r>
      <w:r>
        <w:t xml:space="preserve">planted rows are dependent, because the map</w:t>
      </w:r>
      <w:r>
        <w:t xml:space="preserve"> </w:t>
      </w:r>
      <m:oMath>
        <m:r>
          <m:t>z</m:t>
        </m:r>
        <m:r>
          <m:rPr>
            <m:sty m:val="p"/>
          </m:rPr>
          <m:t>↦</m:t>
        </m:r>
        <m:r>
          <m:t>z</m:t>
        </m:r>
        <m:r>
          <m:t>T</m:t>
        </m:r>
      </m:oMath>
      <w:r>
        <w:t xml:space="preserve"> </w:t>
      </w:r>
      <w:r>
        <w:t xml:space="preserve">is injective. This is a</w:t>
      </w:r>
      <w:r>
        <w:t xml:space="preserve"> </w:t>
      </w:r>
      <w:r>
        <w:rPr>
          <w:bCs/>
          <w:b/>
        </w:rPr>
        <w:t xml:space="preserve">linear-algebraic statement only</w:t>
      </w:r>
      <w:r>
        <w:t xml:space="preserve">.</w:t>
      </w:r>
    </w:p>
    <w:bookmarkStart w:id="31" w:name="exact-noise-and-bit-encryption"/>
    <w:p>
      <w:pPr>
        <w:pStyle w:val="Heading2"/>
      </w:pPr>
      <w:r>
        <w:t xml:space="preserve">5.1 Exact noise and bit encryption</w:t>
      </w:r>
    </w:p>
    <w:p>
      <w:pPr>
        <w:pStyle w:val="FirstParagraph"/>
      </w:pPr>
      <w:r>
        <w:t xml:space="preserve">Each independent error coordinate</w:t>
      </w:r>
      <w:r>
        <w:t xml:space="preserve"> </w:t>
      </w:r>
      <m:oMath>
        <m:r>
          <m:t>E</m:t>
        </m:r>
      </m:oMath>
      <w:r>
        <w:t xml:space="preserve"> </w:t>
      </w:r>
      <w:r>
        <w:t xml:space="preserve">equals zero with probability</w:t>
      </w:r>
      <w:r>
        <w:t xml:space="preserve"> </w:t>
      </w:r>
      <m:oMath>
        <m:r>
          <m:t>13</m:t>
        </m:r>
        <m:r>
          <m:rPr>
            <m:sty m:val="p"/>
          </m:rPr>
          <m:t>/</m:t>
        </m:r>
        <m:r>
          <m:t>16</m:t>
        </m:r>
      </m:oMath>
      <w:r>
        <w:t xml:space="preserve"> </w:t>
      </w:r>
      <w:r>
        <w:t xml:space="preserve">and each specific nonzero symbol with probability</w:t>
      </w:r>
      <w:r>
        <w:t xml:space="preserve"> </w:t>
      </w:r>
      <m:oMath>
        <m:d>
          <m:dPr>
            <m:begChr m:val="("/>
            <m:endChr m:val=")"/>
            <m:sepChr m:val=""/>
            <m:grow/>
          </m:dPr>
          <m:e>
            <m:r>
              <m:t>3</m:t>
            </m:r>
            <m:r>
              <m:rPr>
                <m:sty m:val="p"/>
              </m:rPr>
              <m:t>/</m:t>
            </m:r>
            <m:r>
              <m:t>16</m:t>
            </m:r>
          </m:e>
        </m:d>
        <m:r>
          <m:rPr>
            <m:sty m:val="p"/>
          </m:rPr>
          <m:t>/</m:t>
        </m:r>
        <m:d>
          <m:dPr>
            <m:begChr m:val="("/>
            <m:endChr m:val=")"/>
            <m:sepChr m:val=""/>
            <m:grow/>
          </m:dPr>
          <m:e>
            <m:r>
              <m:t>1023</m:t>
            </m:r>
          </m:e>
        </m:d>
      </m:oMath>
      <w:r>
        <w:t xml:space="preserve">. For bit zero sample</w:t>
      </w:r>
      <w:r>
        <w:t xml:space="preserve"> </w:t>
      </w:r>
      <m:oMath>
        <m:r>
          <m:t>t</m:t>
        </m:r>
        <m:r>
          <m:rPr>
            <m:sty m:val="p"/>
          </m:rPr>
          <m:t>←</m:t>
        </m:r>
        <m:sSup>
          <m:e>
            <m:r>
              <m:t>K</m:t>
            </m:r>
          </m:e>
          <m:sup>
            <m:r>
              <m:t>N</m:t>
            </m:r>
          </m:sup>
        </m:sSup>
      </m:oMath>
      <w:r>
        <w:t xml:space="preserve">,</w:t>
      </w:r>
      <w:r>
        <w:t xml:space="preserve"> </w:t>
      </w:r>
      <m:oMath>
        <m:r>
          <m:t>e</m:t>
        </m:r>
        <m:r>
          <m:rPr>
            <m:sty m:val="p"/>
          </m:rPr>
          <m:t>←</m:t>
        </m:r>
        <m:sSubSup>
          <m:e>
            <m:r>
              <m:t>E</m:t>
            </m:r>
          </m:e>
          <m:sub>
            <m:r>
              <m:t>ν</m:t>
            </m:r>
          </m:sub>
          <m:sup>
            <m:r>
              <m:t>q</m:t>
            </m:r>
          </m:sup>
        </m:sSubSup>
      </m:oMath>
      <w:r>
        <w:t xml:space="preserve"> </w:t>
      </w:r>
      <w:r>
        <w:t xml:space="preserve">and output</w:t>
      </w:r>
    </w:p>
    <w:p>
      <w:pPr>
        <w:pStyle w:val="BodyText"/>
      </w:pPr>
      <m:oMathPara>
        <m:oMathParaPr>
          <m:jc m:val="center"/>
        </m:oMathParaPr>
        <m:oMath>
          <m:r>
            <m:t>v</m:t>
          </m:r>
          <m:r>
            <m:rPr>
              <m:sty m:val="p"/>
            </m:rPr>
            <m:t>=</m:t>
          </m:r>
          <m:r>
            <m:t>H</m:t>
          </m:r>
          <m:r>
            <m:t>t</m:t>
          </m:r>
          <m:r>
            <m:rPr>
              <m:sty m:val="p"/>
            </m:rPr>
            <m:t>+</m:t>
          </m:r>
          <m:r>
            <m:t>e</m:t>
          </m:r>
          <m:r>
            <m:rPr>
              <m:sty m:val="p"/>
            </m:rPr>
            <m:t>.</m:t>
          </m:r>
        </m:oMath>
      </m:oMathPara>
    </w:p>
    <w:p>
      <w:pPr>
        <w:pStyle w:val="FirstParagraph"/>
      </w:pPr>
      <w:r>
        <w:t xml:space="preserve">For bit one sample</w:t>
      </w:r>
      <w:r>
        <w:t xml:space="preserve"> </w:t>
      </w:r>
      <m:oMath>
        <m:r>
          <m:t>v</m:t>
        </m:r>
        <m:r>
          <m:rPr>
            <m:sty m:val="p"/>
          </m:rPr>
          <m:t>←</m:t>
        </m:r>
        <m:sSup>
          <m:e>
            <m:r>
              <m:t>K</m:t>
            </m:r>
          </m:e>
          <m:sup>
            <m:r>
              <m:t>q</m:t>
            </m:r>
          </m:sup>
        </m:sSup>
      </m:oMath>
      <w:r>
        <w:t xml:space="preserve"> </w:t>
      </w:r>
      <w:r>
        <w:t xml:space="preserve">uniformly. To decode, the secret key identifies the</w:t>
      </w:r>
      <w:r>
        <w:t xml:space="preserve"> </w:t>
      </w:r>
      <m:oMath>
        <m:r>
          <m:t>M</m:t>
        </m:r>
      </m:oMath>
      <w:r>
        <w:t xml:space="preserve"> </w:t>
      </w:r>
      <w:r>
        <w:t xml:space="preserve">good bucket coordinates, reorders them via</w:t>
      </w:r>
      <w:r>
        <w:t xml:space="preserve"> </w:t>
      </w:r>
      <m:oMath>
        <m:r>
          <m:t>π</m:t>
        </m:r>
      </m:oMath>
      <w:r>
        <w:t xml:space="preserve">, and applies a bounded-distance GRS decoder with</w:t>
      </w:r>
    </w:p>
    <w:p>
      <w:pPr>
        <w:pStyle w:val="BodyText"/>
      </w:pPr>
      <m:oMathPara>
        <m:oMathParaPr>
          <m:jc m:val="center"/>
        </m:oMathParaPr>
        <m:oMath>
          <m:sSub>
            <m:e>
              <m:r>
                <m:t>t</m:t>
              </m:r>
            </m:e>
            <m:sub>
              <m:r>
                <m:rPr>
                  <m:sty m:val="p"/>
                </m:rPr>
                <m:t>d</m:t>
              </m:r>
              <m:r>
                <m:rPr>
                  <m:sty m:val="p"/>
                </m:rPr>
                <m:t>e</m:t>
              </m:r>
              <m:r>
                <m:rPr>
                  <m:sty m:val="p"/>
                </m:rPr>
                <m:t>c</m:t>
              </m:r>
            </m:sub>
          </m:sSub>
          <m:r>
            <m:rPr>
              <m:sty m:val="p"/>
            </m:rPr>
            <m:t>=</m:t>
          </m:r>
          <m:r>
            <m:rPr>
              <m:sty m:val="p"/>
            </m:rPr>
            <m:t>floor</m:t>
          </m:r>
          <m:d>
            <m:dPr>
              <m:begChr m:val="("/>
              <m:endChr m:val=")"/>
              <m:sepChr m:val=""/>
              <m:grow/>
            </m:dPr>
            <m:e>
              <m:d>
                <m:dPr>
                  <m:begChr m:val="("/>
                  <m:endChr m:val=")"/>
                  <m:sepChr m:val=""/>
                  <m:grow/>
                </m:dPr>
                <m:e>
                  <m:r>
                    <m:t>M</m:t>
                  </m:r>
                  <m:r>
                    <m:rPr>
                      <m:sty m:val="p"/>
                    </m:rPr>
                    <m:t>−</m:t>
                  </m:r>
                  <m:r>
                    <m:t>u</m:t>
                  </m:r>
                </m:e>
              </m:d>
              <m:r>
                <m:rPr>
                  <m:sty m:val="p"/>
                </m:rPr>
                <m:t>/</m:t>
              </m:r>
              <m:r>
                <m:t>2</m:t>
              </m:r>
            </m:e>
          </m:d>
          <m:r>
            <m:rPr>
              <m:sty m:val="p"/>
            </m:rPr>
            <m:t>.</m:t>
          </m:r>
        </m:oMath>
      </m:oMathPara>
    </w:p>
    <w:p>
      <w:pPr>
        <w:pStyle w:val="FirstParagraph"/>
      </w:pPr>
      <w:r>
        <w:t xml:space="preserve">Return zero if and only if a codeword at distance at most</w:t>
      </w:r>
      <w:r>
        <w:t xml:space="preserve"> </w:t>
      </w:r>
      <m:oMath>
        <m:sSub>
          <m:e>
            <m:r>
              <m:t>t</m:t>
            </m:r>
          </m:e>
          <m:sub>
            <m:r>
              <m:rPr>
                <m:sty m:val="p"/>
              </m:rPr>
              <m:t>d</m:t>
            </m:r>
            <m:r>
              <m:rPr>
                <m:sty m:val="p"/>
              </m:rPr>
              <m:t>e</m:t>
            </m:r>
            <m:r>
              <m:rPr>
                <m:sty m:val="p"/>
              </m:rPr>
              <m:t>c</m:t>
            </m:r>
          </m:sub>
        </m:sSub>
      </m:oMath>
      <w:r>
        <w:t xml:space="preserve"> </w:t>
      </w:r>
      <w:r>
        <w:t xml:space="preserve">is found. Every other word decodes to one. For a bit-zero ciphertext,</w:t>
      </w:r>
    </w:p>
    <w:p>
      <w:pPr>
        <w:pStyle w:val="BodyText"/>
      </w:pPr>
      <m:oMathPara>
        <m:oMathParaPr>
          <m:jc m:val="center"/>
        </m:oMathParaPr>
        <m:oMath>
          <m:sSub>
            <m:e>
              <m:r>
                <m:t>p</m:t>
              </m:r>
            </m:e>
            <m:sub>
              <m:r>
                <m:t>0</m:t>
              </m:r>
            </m:sub>
          </m:sSub>
          <m:r>
            <m:rPr>
              <m:sty m:val="p"/>
            </m:rPr>
            <m:t>≤</m:t>
          </m:r>
          <m:r>
            <m:rPr>
              <m:sty m:val="p"/>
            </m:rPr>
            <m:t>P</m:t>
          </m:r>
          <m:r>
            <m:rPr>
              <m:sty m:val="p"/>
            </m:rPr>
            <m:t>r</m:t>
          </m:r>
          <m:d>
            <m:dPr>
              <m:begChr m:val="["/>
              <m:endChr m:val="]"/>
              <m:sepChr m:val=""/>
              <m:grow/>
            </m:dPr>
            <m:e>
              <m:r>
                <m:rPr>
                  <m:sty m:val="p"/>
                </m:rPr>
                <m:t>B</m:t>
              </m:r>
              <m:r>
                <m:rPr>
                  <m:sty m:val="p"/>
                </m:rPr>
                <m:t>i</m:t>
              </m:r>
              <m:r>
                <m:rPr>
                  <m:sty m:val="p"/>
                </m:rPr>
                <m:t>n</m:t>
              </m:r>
              <m:d>
                <m:dPr>
                  <m:begChr m:val="("/>
                  <m:endChr m:val=")"/>
                  <m:sepChr m:val=""/>
                  <m:grow/>
                </m:dPr>
                <m:e>
                  <m:r>
                    <m:t>M</m:t>
                  </m:r>
                  <m:r>
                    <m:rPr>
                      <m:sty m:val="p"/>
                    </m:rPr>
                    <m:t>,</m:t>
                  </m:r>
                  <m:r>
                    <m:t>3</m:t>
                  </m:r>
                  <m:r>
                    <m:rPr>
                      <m:sty m:val="p"/>
                    </m:rPr>
                    <m:t>/</m:t>
                  </m:r>
                  <m:r>
                    <m:t>16</m:t>
                  </m:r>
                </m:e>
              </m:d>
              <m:r>
                <m:rPr>
                  <m:sty m:val="p"/>
                </m:rPr>
                <m:t>&gt;</m:t>
              </m:r>
              <m:sSub>
                <m:e>
                  <m:r>
                    <m:t>t</m:t>
                  </m:r>
                </m:e>
                <m:sub>
                  <m:r>
                    <m:rPr>
                      <m:sty m:val="p"/>
                    </m:rPr>
                    <m:t>d</m:t>
                  </m:r>
                  <m:r>
                    <m:rPr>
                      <m:sty m:val="p"/>
                    </m:rPr>
                    <m:t>e</m:t>
                  </m:r>
                  <m:r>
                    <m:rPr>
                      <m:sty m:val="p"/>
                    </m:rPr>
                    <m:t>c</m:t>
                  </m:r>
                </m:sub>
              </m:sSub>
            </m:e>
          </m:d>
          <m:r>
            <m:rPr>
              <m:sty m:val="p"/>
            </m:rPr>
            <m:t>.</m:t>
          </m:r>
        </m:oMath>
      </m:oMathPara>
    </w:p>
    <w:p>
      <w:pPr>
        <w:pStyle w:val="FirstParagraph"/>
      </w:pPr>
      <w:r>
        <w:t xml:space="preserve">For a uniform bit-one ciphertext, the Hamming-ball union bound is</w:t>
      </w:r>
    </w:p>
    <w:p>
      <w:pPr>
        <w:pStyle w:val="BodyText"/>
      </w:pPr>
      <m:oMathPara>
        <m:oMathParaPr>
          <m:jc m:val="center"/>
        </m:oMathParaPr>
        <m:oMath>
          <m:sSub>
            <m:e>
              <m:r>
                <m:t>p</m:t>
              </m:r>
            </m:e>
            <m:sub>
              <m:r>
                <m:t>1</m:t>
              </m:r>
            </m:sub>
          </m:sSub>
          <m:r>
            <m:rPr>
              <m:sty m:val="p"/>
            </m:rPr>
            <m:t>≤</m:t>
          </m:r>
          <m:sSup>
            <m:e>
              <m:r>
                <m:t>1024</m:t>
              </m:r>
            </m:e>
            <m:sup>
              <m:r>
                <m:t>u</m:t>
              </m:r>
              <m:r>
                <m:rPr>
                  <m:sty m:val="p"/>
                </m:rPr>
                <m:t>−</m:t>
              </m:r>
              <m:r>
                <m:t>M</m:t>
              </m:r>
            </m:sup>
          </m:sSup>
          <m:nary>
            <m:naryPr>
              <m:chr m:val="∑"/>
              <m:limLoc m:val="undOvr"/>
              <m:subHide m:val="off"/>
              <m:supHide m:val="off"/>
            </m:naryPr>
            <m:sub>
              <m:r>
                <m:t>j</m:t>
              </m:r>
              <m:r>
                <m:rPr>
                  <m:sty m:val="p"/>
                </m:rPr>
                <m:t>=</m:t>
              </m:r>
              <m:r>
                <m:t>0</m:t>
              </m:r>
            </m:sub>
            <m:sup>
              <m:sSub>
                <m:e>
                  <m:r>
                    <m:t>t</m:t>
                  </m:r>
                </m:e>
                <m:sub>
                  <m:r>
                    <m:rPr>
                      <m:sty m:val="p"/>
                    </m:rPr>
                    <m:t>d</m:t>
                  </m:r>
                  <m:r>
                    <m:rPr>
                      <m:sty m:val="p"/>
                    </m:rPr>
                    <m:t>e</m:t>
                  </m:r>
                  <m:r>
                    <m:rPr>
                      <m:sty m:val="p"/>
                    </m:rPr>
                    <m:t>c</m:t>
                  </m:r>
                </m:sub>
              </m:sSub>
            </m:sup>
            <m:e>
              <m:d>
                <m:dPr>
                  <m:begChr m:val="("/>
                  <m:endChr m:val=")"/>
                  <m:sepChr m:val=""/>
                  <m:grow/>
                </m:dPr>
                <m:e>
                  <m:f>
                    <m:fPr>
                      <m:type m:val="noBar"/>
                    </m:fPr>
                    <m:num>
                      <m:r>
                        <m:t>M</m:t>
                      </m:r>
                    </m:num>
                    <m:den>
                      <m:r>
                        <m:t>j</m:t>
                      </m:r>
                    </m:den>
                  </m:f>
                </m:e>
              </m:d>
            </m:e>
          </m:nary>
          <m:sSup>
            <m:e>
              <m:r>
                <m:t>1023</m:t>
              </m:r>
            </m:e>
            <m:sup>
              <m:r>
                <m:t>j</m:t>
              </m:r>
            </m:sup>
          </m:sSup>
          <m:r>
            <m:rPr>
              <m:sty m:val="p"/>
            </m:rPr>
            <m:t>.</m:t>
          </m:r>
        </m:oMath>
      </m:oMathPara>
    </w:p>
    <w:p>
      <w:pPr>
        <w:pStyle w:val="FirstParagraph"/>
      </w:pPr>
      <w:r>
        <w:t xml:space="preserve">Strict majority across seven fresh encryptions per message bit yields the standard binomial majority tail. The full-message error is bounded by</w:t>
      </w:r>
      <w:r>
        <w:t xml:space="preserve"> </w:t>
      </w:r>
      <m:oMath>
        <m:r>
          <m:rPr>
            <m:sty m:val="p"/>
          </m:rPr>
          <m:t>ℓ</m:t>
        </m:r>
      </m:oMath>
      <w:r>
        <w:t xml:space="preserve"> </w:t>
      </w:r>
      <w:r>
        <w:t xml:space="preserve">times that tail.</w:t>
      </w:r>
    </w:p>
    <w:bookmarkEnd w:id="31"/>
    <w:bookmarkEnd w:id="32"/>
    <w:bookmarkStart w:id="33" w:name="Xe5069c9f2699e9336c8a98a760eaf225f3a759b"/>
    <w:p>
      <w:pPr>
        <w:pStyle w:val="Heading1"/>
      </w:pPr>
      <w:r>
        <w:t xml:space="preserve">6. New theorem: removal of NCSG geometry without cryptographic effect</w:t>
      </w:r>
    </w:p>
    <w:p>
      <w:pPr>
        <w:pStyle w:val="FirstParagraph"/>
      </w:pPr>
      <w:r>
        <w:rPr>
          <w:bCs/>
          <w:b/>
        </w:rPr>
        <w:t xml:space="preserve">Theorem (distributional projection).</w:t>
      </w:r>
      <w:r>
        <w:t xml:space="preserve"> </w:t>
      </w:r>
      <w:r>
        <w:t xml:space="preserve">Assume all public fibers have the fixed size</w:t>
      </w:r>
      <w:r>
        <w:t xml:space="preserve"> </w:t>
      </w:r>
      <m:oMath>
        <m:sSub>
          <m:e>
            <m:r>
              <m:t>B</m:t>
            </m:r>
          </m:e>
          <m:sub>
            <m:r>
              <m:t>0</m:t>
            </m:r>
          </m:sub>
        </m:sSub>
      </m:oMath>
      <w:r>
        <w:t xml:space="preserve"> </w:t>
      </w:r>
      <w:r>
        <w:t xml:space="preserve">and their chosen positions within good buckets are uniform. Let</w:t>
      </w:r>
      <w:r>
        <w:t xml:space="preserve"> </w:t>
      </w:r>
      <m:oMath>
        <m:r>
          <m:t>F</m:t>
        </m:r>
      </m:oMath>
      <w:r>
        <w:t xml:space="preserve"> </w:t>
      </w:r>
      <w:r>
        <w:t xml:space="preserve">be all public NCSG data and</w:t>
      </w:r>
      <w:r>
        <w:t xml:space="preserve"> </w:t>
      </w:r>
      <m:oMath>
        <m:sSub>
          <m:e>
            <m:r>
              <m:t>H</m:t>
            </m:r>
          </m:e>
          <m:sub>
            <m:r>
              <m:rPr>
                <m:sty m:val="p"/>
              </m:rPr>
              <m:t>f</m:t>
            </m:r>
            <m:r>
              <m:rPr>
                <m:sty m:val="p"/>
              </m:rPr>
              <m:t>l</m:t>
            </m:r>
            <m:r>
              <m:rPr>
                <m:sty m:val="p"/>
              </m:rPr>
              <m:t>a</m:t>
            </m:r>
            <m:r>
              <m:rPr>
                <m:sty m:val="p"/>
              </m:rPr>
              <m:t>t</m:t>
            </m:r>
          </m:sub>
        </m:sSub>
      </m:oMath>
      <w:r>
        <w:t xml:space="preserve"> </w:t>
      </w:r>
      <w:r>
        <w:t xml:space="preserve">the ordered matrix of labels after canonical bucket enumeration. Then</w:t>
      </w:r>
    </w:p>
    <w:p>
      <w:pPr>
        <w:pStyle w:val="BodyText"/>
      </w:pPr>
      <m:oMathPara>
        <m:oMathParaPr>
          <m:jc m:val="center"/>
        </m:oMathParaPr>
        <m:oMath>
          <m:r>
            <m:rPr>
              <m:sty m:val="p"/>
              <m:scr m:val="script"/>
            </m:rPr>
            <m:t>L</m:t>
          </m:r>
          <m:d>
            <m:dPr>
              <m:begChr m:val="("/>
              <m:endChr m:val=")"/>
              <m:sepChr m:val=""/>
              <m:grow/>
            </m:dPr>
            <m:e>
              <m:sSub>
                <m:e>
                  <m:r>
                    <m:t>H</m:t>
                  </m:r>
                </m:e>
                <m:sub>
                  <m:r>
                    <m:rPr>
                      <m:sty m:val="p"/>
                    </m:rPr>
                    <m:t>f</m:t>
                  </m:r>
                  <m:r>
                    <m:rPr>
                      <m:sty m:val="p"/>
                    </m:rPr>
                    <m:t>l</m:t>
                  </m:r>
                  <m:r>
                    <m:rPr>
                      <m:sty m:val="p"/>
                    </m:rPr>
                    <m:t>a</m:t>
                  </m:r>
                  <m:r>
                    <m:rPr>
                      <m:sty m:val="p"/>
                    </m:rPr>
                    <m:t>t</m:t>
                  </m:r>
                </m:sub>
              </m:sSub>
              <m:r>
                <m:rPr>
                  <m:sty m:val="p"/>
                </m:rPr>
                <m:t>∣</m:t>
              </m:r>
              <m:r>
                <m:t>F</m:t>
              </m:r>
              <m:r>
                <m:rPr>
                  <m:sty m:val="p"/>
                </m:rPr>
                <m:t>=</m:t>
              </m:r>
              <m:r>
                <m:t>f</m:t>
              </m:r>
            </m:e>
          </m:d>
          <m:r>
            <m:rPr>
              <m:sty m:val="p"/>
            </m:rPr>
            <m:t>=</m:t>
          </m:r>
          <m:r>
            <m:rPr>
              <m:sty m:val="p"/>
              <m:scr m:val="script"/>
            </m:rPr>
            <m:t>L</m:t>
          </m:r>
          <m:d>
            <m:dPr>
              <m:begChr m:val="("/>
              <m:endChr m:val=")"/>
              <m:sepChr m:val=""/>
              <m:grow/>
            </m:dPr>
            <m:e>
              <m:sSub>
                <m:e>
                  <m:r>
                    <m:t>H</m:t>
                  </m:r>
                </m:e>
                <m:sub>
                  <m:r>
                    <m:rPr>
                      <m:sty m:val="p"/>
                    </m:rPr>
                    <m:t>f</m:t>
                  </m:r>
                  <m:r>
                    <m:rPr>
                      <m:sty m:val="p"/>
                    </m:rPr>
                    <m:t>l</m:t>
                  </m:r>
                  <m:r>
                    <m:rPr>
                      <m:sty m:val="p"/>
                    </m:rPr>
                    <m:t>a</m:t>
                  </m:r>
                  <m:r>
                    <m:rPr>
                      <m:sty m:val="p"/>
                    </m:rPr>
                    <m:t>t</m:t>
                  </m:r>
                </m:sub>
              </m:sSub>
            </m:e>
          </m:d>
          <m:r>
            <m:t> </m:t>
          </m:r>
          <m:r>
            <m:rPr>
              <m:nor/>
              <m:sty m:val="p"/>
            </m:rPr>
            <m:t>for each legal </m:t>
          </m:r>
          <m:r>
            <m:t>f</m:t>
          </m:r>
          <m:r>
            <m:rPr>
              <m:sty m:val="p"/>
            </m:rPr>
            <m:t>.</m:t>
          </m:r>
        </m:oMath>
      </m:oMathPara>
    </w:p>
    <w:p>
      <w:pPr>
        <w:pStyle w:val="FirstParagraph"/>
      </w:pPr>
      <w:r>
        <w:t xml:space="preserve">Moreover a secret key</w:t>
      </w:r>
      <w:r>
        <w:t xml:space="preserve"> </w:t>
      </w:r>
      <m:oMath>
        <m:d>
          <m:dPr>
            <m:begChr m:val="("/>
            <m:endChr m:val=")"/>
            <m:sepChr m:val=""/>
            <m:grow/>
          </m:dPr>
          <m:e>
            <m:r>
              <m:t>s</m:t>
            </m:r>
            <m:r>
              <m:rPr>
                <m:sty m:val="p"/>
              </m:rPr>
              <m:t>,</m:t>
            </m:r>
            <m:r>
              <m:rPr>
                <m:sty m:val="p"/>
                <m:scr m:val="script"/>
              </m:rPr>
              <m:t>C</m:t>
            </m:r>
            <m:r>
              <m:rPr>
                <m:sty m:val="p"/>
              </m:rPr>
              <m:t>,</m:t>
            </m:r>
            <m:r>
              <m:rPr>
                <m:sty m:val="p"/>
              </m:rPr>
              <m:t>{</m:t>
            </m:r>
            <m:sSub>
              <m:e>
                <m:r>
                  <m:t>R</m:t>
                </m:r>
              </m:e>
              <m:sub>
                <m:r>
                  <m:t>i</m:t>
                </m:r>
              </m:sub>
            </m:sSub>
            <m:r>
              <m:rPr>
                <m:sty m:val="p"/>
              </m:rPr>
              <m:t>,</m:t>
            </m:r>
            <m:sSub>
              <m:e>
                <m:r>
                  <m:t>δ</m:t>
                </m:r>
              </m:e>
              <m:sub>
                <m:r>
                  <m:t>i</m:t>
                </m:r>
              </m:sub>
            </m:sSub>
            <m:r>
              <m:rPr>
                <m:sty m:val="p"/>
              </m:rPr>
              <m:t>}</m:t>
            </m:r>
            <m:r>
              <m:rPr>
                <m:sty m:val="p"/>
              </m:rPr>
              <m:t>,</m:t>
            </m:r>
            <m:r>
              <m:t>π</m:t>
            </m:r>
          </m:e>
        </m:d>
      </m:oMath>
      <w:r>
        <w:t xml:space="preserve"> </w:t>
      </w:r>
      <w:r>
        <w:t xml:space="preserve">is functionally equivalent, on all ciphertexts, to one with</w:t>
      </w:r>
      <w:r>
        <w:t xml:space="preserve"> </w:t>
      </w:r>
      <m:oMath>
        <m:r>
          <m:t>s</m:t>
        </m:r>
        <m:r>
          <m:rPr>
            <m:sty m:val="p"/>
          </m:rPr>
          <m:t>′</m:t>
        </m:r>
        <m:r>
          <m:rPr>
            <m:sty m:val="p"/>
          </m:rPr>
          <m:t>=</m:t>
        </m:r>
        <m:r>
          <m:t>0</m:t>
        </m:r>
      </m:oMath>
      <w:r>
        <w:t xml:space="preserve">,</w:t>
      </w:r>
      <w:r>
        <w:t xml:space="preserve"> </w:t>
      </w:r>
      <m:oMath>
        <m:r>
          <m:t>R</m:t>
        </m:r>
        <m:sSub>
          <m:e>
            <m:r>
              <m:rPr>
                <m:sty m:val="p"/>
              </m:rPr>
              <m:t>′</m:t>
            </m:r>
          </m:e>
          <m:sub>
            <m:r>
              <m:t>i</m:t>
            </m:r>
          </m:sub>
        </m:sSub>
        <m:r>
          <m:rPr>
            <m:sty m:val="p"/>
          </m:rPr>
          <m:t>=</m:t>
        </m:r>
        <m:sSub>
          <m:e>
            <m:r>
              <m:t>I</m:t>
            </m:r>
          </m:e>
          <m:sub>
            <m:r>
              <m:t>k</m:t>
            </m:r>
          </m:sub>
        </m:sSub>
      </m:oMath>
      <w:r>
        <w:t xml:space="preserve">,</w:t>
      </w:r>
      <w:r>
        <w:t xml:space="preserve"> </w:t>
      </w:r>
      <m:oMath>
        <m:r>
          <m:t>δ</m:t>
        </m:r>
        <m:sSub>
          <m:e>
            <m:r>
              <m:rPr>
                <m:sty m:val="p"/>
              </m:rPr>
              <m:t>′</m:t>
            </m:r>
          </m:e>
          <m:sub>
            <m:r>
              <m:t>i</m:t>
            </m:r>
          </m:sub>
        </m:sSub>
        <m:r>
          <m:rPr>
            <m:sty m:val="p"/>
          </m:rPr>
          <m:t>=</m:t>
        </m:r>
        <m:sSub>
          <m:e>
            <m:r>
              <m:t>σ</m:t>
            </m:r>
          </m:e>
          <m:sub>
            <m:r>
              <m:t>i</m:t>
            </m:r>
          </m:sub>
        </m:sSub>
      </m:oMath>
      <w:r>
        <w:t xml:space="preserve">, and the same</w:t>
      </w:r>
      <w:r>
        <w:t xml:space="preserve"> </w:t>
      </w:r>
      <m:oMath>
        <m:r>
          <m:rPr>
            <m:sty m:val="p"/>
            <m:scr m:val="script"/>
          </m:rPr>
          <m:t>C</m:t>
        </m:r>
        <m:r>
          <m:rPr>
            <m:sty m:val="p"/>
          </m:rPr>
          <m:t>,</m:t>
        </m:r>
        <m:r>
          <m:t>π</m:t>
        </m:r>
      </m:oMath>
      <w:r>
        <w:t xml:space="preserve">.</w:t>
      </w:r>
    </w:p>
    <w:p>
      <w:pPr>
        <w:pStyle w:val="BodyText"/>
      </w:pPr>
      <w:r>
        <w:rPr>
          <w:bCs/>
          <w:b/>
        </w:rPr>
        <w:t xml:space="preserve">Proof.</w:t>
      </w:r>
      <w:r>
        <w:t xml:space="preserve"> </w:t>
      </w:r>
      <w:r>
        <w:t xml:space="preserve">Conditioning on</w:t>
      </w:r>
      <w:r>
        <w:t xml:space="preserve"> </w:t>
      </w:r>
      <m:oMath>
        <m:r>
          <m:t>F</m:t>
        </m:r>
        <m:r>
          <m:rPr>
            <m:sty m:val="p"/>
          </m:rPr>
          <m:t>=</m:t>
        </m:r>
        <m:r>
          <m:t>f</m:t>
        </m:r>
      </m:oMath>
      <w:r>
        <w:t xml:space="preserve"> </w:t>
      </w:r>
      <w:r>
        <w:t xml:space="preserve">fixes the names of</w:t>
      </w:r>
      <w:r>
        <w:t xml:space="preserve"> </w:t>
      </w:r>
      <m:oMath>
        <m:sSub>
          <m:e>
            <m:r>
              <m:t>B</m:t>
            </m:r>
          </m:e>
          <m:sub>
            <m:r>
              <m:t>0</m:t>
            </m:r>
          </m:sub>
        </m:sSub>
      </m:oMath>
      <w:r>
        <w:t xml:space="preserve"> </w:t>
      </w:r>
      <w:r>
        <w:t xml:space="preserve">bucket positions but changes neither the uniform good-set choice nor the secret ordering, full-rank embedding, uniformly chosen good positions, or independent decoy rows. Consequently the conditional law of ordered labels is constant in</w:t>
      </w:r>
      <w:r>
        <w:t xml:space="preserve"> </w:t>
      </w:r>
      <m:oMath>
        <m:r>
          <m:t>f</m:t>
        </m:r>
      </m:oMath>
      <w:r>
        <w:t xml:space="preserve">. For the second claim,</w:t>
      </w:r>
    </w:p>
    <w:p>
      <w:pPr>
        <w:pStyle w:val="BodyText"/>
      </w:pPr>
      <m:oMathPara>
        <m:oMathParaPr>
          <m:jc m:val="center"/>
        </m:oMathParaPr>
        <m:oMath>
          <m:r>
            <m:t>R</m:t>
          </m:r>
          <m:sSub>
            <m:e>
              <m:r>
                <m:rPr>
                  <m:sty m:val="p"/>
                </m:rPr>
                <m:t>′</m:t>
              </m:r>
            </m:e>
            <m:sub>
              <m:r>
                <m:t>i</m:t>
              </m:r>
            </m:sub>
          </m:sSub>
          <m:r>
            <m:t>s</m:t>
          </m:r>
          <m:sSub>
            <m:e>
              <m:r>
                <m:rPr>
                  <m:sty m:val="p"/>
                </m:rPr>
                <m:t>′</m:t>
              </m:r>
            </m:e>
            <m:sub>
              <m:r>
                <m:rPr>
                  <m:sty m:val="p"/>
                  <m:scr m:val="script"/>
                </m:rPr>
                <m:t>N</m:t>
              </m:r>
              <m:d>
                <m:dPr>
                  <m:begChr m:val="("/>
                  <m:endChr m:val=")"/>
                  <m:sepChr m:val=""/>
                  <m:grow/>
                </m:dPr>
                <m:e>
                  <m:r>
                    <m:t>i</m:t>
                  </m:r>
                </m:e>
              </m:d>
            </m:sub>
          </m:sSub>
          <m:r>
            <m:rPr>
              <m:sty m:val="p"/>
            </m:rPr>
            <m:t>+</m:t>
          </m:r>
          <m:r>
            <m:t>δ</m:t>
          </m:r>
          <m:sSub>
            <m:e>
              <m:r>
                <m:rPr>
                  <m:sty m:val="p"/>
                </m:rPr>
                <m:t>′</m:t>
              </m:r>
            </m:e>
            <m:sub>
              <m:r>
                <m:t>i</m:t>
              </m:r>
            </m:sub>
          </m:sSub>
          <m:r>
            <m:rPr>
              <m:sty m:val="p"/>
            </m:rPr>
            <m:t>=</m:t>
          </m:r>
          <m:r>
            <m:t>0</m:t>
          </m:r>
          <m:r>
            <m:rPr>
              <m:sty m:val="p"/>
            </m:rPr>
            <m:t>+</m:t>
          </m:r>
          <m:sSub>
            <m:e>
              <m:r>
                <m:t>σ</m:t>
              </m:r>
            </m:e>
            <m:sub>
              <m:r>
                <m:t>i</m:t>
              </m:r>
            </m:sub>
          </m:sSub>
          <m:r>
            <m:rPr>
              <m:sty m:val="p"/>
            </m:rPr>
            <m:t>=</m:t>
          </m:r>
          <m:sSub>
            <m:e>
              <m:r>
                <m:t>R</m:t>
              </m:r>
            </m:e>
            <m:sub>
              <m:r>
                <m:t>i</m:t>
              </m:r>
            </m:sub>
          </m:sSub>
          <m:sSub>
            <m:e>
              <m:r>
                <m:t>s</m:t>
              </m:r>
            </m:e>
            <m:sub>
              <m:r>
                <m:rPr>
                  <m:sty m:val="p"/>
                  <m:scr m:val="script"/>
                </m:rPr>
                <m:t>N</m:t>
              </m:r>
              <m:d>
                <m:dPr>
                  <m:begChr m:val="("/>
                  <m:endChr m:val=")"/>
                  <m:sepChr m:val=""/>
                  <m:grow/>
                </m:dPr>
                <m:e>
                  <m:r>
                    <m:t>i</m:t>
                  </m:r>
                </m:e>
              </m:d>
            </m:sub>
          </m:sSub>
          <m:r>
            <m:rPr>
              <m:sty m:val="p"/>
            </m:rPr>
            <m:t>+</m:t>
          </m:r>
          <m:sSub>
            <m:e>
              <m:r>
                <m:t>δ</m:t>
              </m:r>
            </m:e>
            <m:sub>
              <m:r>
                <m:t>i</m:t>
              </m:r>
            </m:sub>
          </m:sSub>
        </m:oMath>
      </m:oMathPara>
    </w:p>
    <w:p>
      <w:pPr>
        <w:pStyle w:val="FirstParagraph"/>
      </w:pPr>
      <w:r>
        <w:t xml:space="preserve">for each index. Both decapsulation procedures select identical rows and run the same deterministic decoder, hence agree on every possible ciphertext.</w:t>
      </w:r>
      <w:r>
        <w:t xml:space="preserve"> </w:t>
      </w:r>
      <m:oMath>
        <m:r>
          <m:rPr>
            <m:sty m:val="p"/>
          </m:rPr>
          <m:t>▫</m:t>
        </m:r>
      </m:oMath>
    </w:p>
    <w:p>
      <w:pPr>
        <w:pStyle w:val="BodyText"/>
      </w:pPr>
      <w:r>
        <w:rPr>
          <w:bCs/>
          <w:b/>
        </w:rPr>
        <w:t xml:space="preserve">Security interpretation.</w:t>
      </w:r>
      <w:r>
        <w:t xml:space="preserve"> </w:t>
      </w:r>
      <w:r>
        <w:t xml:space="preserve">The theorem does not break MDS-HBCE or q-ary LPN; instead it proves the purported NCSG hardness is not exercised by the cryptographic channel. An actual NCSG-hard KEM would require a new coupling between the finite-difference distribution and hidden labels, plus new average-case and chosen-ciphertext analyses. Merely asserting NCSG-DS NP-completeness cannot supply that coupling. The public NCSG material can therefore be described as a mathematically exact, cryptographically redundant indexing layer.</w:t>
      </w:r>
    </w:p>
    <w:bookmarkEnd w:id="33"/>
    <w:bookmarkStart w:id="34" w:name="X7509ccfaf611f9c15bc0ffca1e3a11c0f198a33"/>
    <w:p>
      <w:pPr>
        <w:pStyle w:val="Heading1"/>
      </w:pPr>
      <w:r>
        <w:t xml:space="preserve">7. Assumption boundary and conditional game argument</w:t>
      </w:r>
    </w:p>
    <w:p>
      <w:pPr>
        <w:pStyle w:val="FirstParagraph"/>
      </w:pPr>
      <w:r>
        <w:t xml:space="preserve">Define</w:t>
      </w:r>
      <w:r>
        <w:t xml:space="preserve"> </w:t>
      </w:r>
      <w:r>
        <w:rPr>
          <w:iCs/>
          <w:i/>
        </w:rPr>
        <w:t xml:space="preserve">PlantMDS-HBCE</w:t>
      </w:r>
      <w:r>
        <w:t xml:space="preserve"> </w:t>
      </w:r>
      <w:r>
        <w:t xml:space="preserve">as the ordered public label distribution in Section 5 and</w:t>
      </w:r>
      <w:r>
        <w:t xml:space="preserve"> </w:t>
      </w:r>
      <w:r>
        <w:rPr>
          <w:iCs/>
          <w:i/>
        </w:rPr>
        <w:t xml:space="preserve">NullMDS-HBCE</w:t>
      </w:r>
      <w:r>
        <w:t xml:space="preserve"> </w:t>
      </w:r>
      <w:r>
        <w:t xml:space="preserve">as the same distribution with each planted label independently replaced by uniform nonzero</w:t>
      </w:r>
      <w:r>
        <w:t xml:space="preserve"> </w:t>
      </w:r>
      <m:oMath>
        <m:sSup>
          <m:e>
            <m:r>
              <m:t>K</m:t>
            </m:r>
          </m:e>
          <m:sup>
            <m:r>
              <m:t>N</m:t>
            </m:r>
          </m:sup>
        </m:sSup>
      </m:oMath>
      <w:r>
        <w:t xml:space="preserve"> </w:t>
      </w:r>
      <w:r>
        <w:t xml:space="preserve">row. The</w:t>
      </w:r>
      <w:r>
        <w:t xml:space="preserve"> </w:t>
      </w:r>
      <w:r>
        <w:rPr>
          <w:bCs/>
          <w:b/>
        </w:rPr>
        <w:t xml:space="preserve">MDS-HBCE assumption</w:t>
      </w:r>
      <w:r>
        <w:t xml:space="preserve"> </w:t>
      </w:r>
      <w:r>
        <w:t xml:space="preserve">is that no efficient, appropriately resource-bounded adversary distinguishes these games. This assumption has no proof here. More strongly,</w:t>
      </w:r>
      <w:r>
        <w:t xml:space="preserve"> </w:t>
      </w:r>
      <w:r>
        <w:rPr>
          <w:bCs/>
          <w:b/>
        </w:rPr>
        <w:t xml:space="preserve">Theorem 9.2 proves this fixed-field assumption cannot justify an asymptotically secure KEM</w:t>
      </w:r>
      <w:r>
        <w:t xml:space="preserve"> </w:t>
      </w:r>
      <w:r>
        <w:t xml:space="preserve">under the stated efficient-family scaling: a public rank attack recovers the actual decoding code and encapsulated key. Any conditional upper bound in this section is therefore a historical bookkeeping identity, not a usable positive security theorem for that asymptotic family.</w:t>
      </w:r>
    </w:p>
    <w:p>
      <w:pPr>
        <w:pStyle w:val="BodyText"/>
      </w:pPr>
      <w:r>
        <w:t xml:space="preserve">Define</w:t>
      </w:r>
      <w:r>
        <w:t xml:space="preserve"> </w:t>
      </w:r>
      <m:oMath>
        <m:r>
          <m:t>1024</m:t>
        </m:r>
      </m:oMath>
      <w:r>
        <w:t xml:space="preserve">-ary LPN as the indistinguishability of</w:t>
      </w:r>
    </w:p>
    <w:p>
      <w:pPr>
        <w:pStyle w:val="BodyText"/>
      </w:pPr>
      <m:oMathPara>
        <m:oMathParaPr>
          <m:jc m:val="center"/>
        </m:oMathParaPr>
        <m:oMath>
          <m:d>
            <m:dPr>
              <m:begChr m:val="("/>
              <m:endChr m:val=")"/>
              <m:sepChr m:val=""/>
              <m:grow/>
            </m:dPr>
            <m:e>
              <m:r>
                <m:t>H</m:t>
              </m:r>
              <m:r>
                <m:rPr>
                  <m:sty m:val="p"/>
                </m:rPr>
                <m:t>,</m:t>
              </m:r>
              <m:r>
                <m:t>H</m:t>
              </m:r>
              <m:r>
                <m:t>t</m:t>
              </m:r>
              <m:r>
                <m:rPr>
                  <m:sty m:val="p"/>
                </m:rPr>
                <m:t>+</m:t>
              </m:r>
              <m:r>
                <m:t>e</m:t>
              </m:r>
            </m:e>
          </m:d>
          <m:r>
            <m:t> </m:t>
          </m:r>
          <m:r>
            <m:rPr>
              <m:nor/>
              <m:sty m:val="p"/>
            </m:rPr>
            <m:t>and</m:t>
          </m:r>
          <m:r>
            <m:t> </m:t>
          </m:r>
          <m:d>
            <m:dPr>
              <m:begChr m:val="("/>
              <m:endChr m:val=")"/>
              <m:sepChr m:val=""/>
              <m:grow/>
            </m:dPr>
            <m:e>
              <m:r>
                <m:t>H</m:t>
              </m:r>
              <m:r>
                <m:rPr>
                  <m:sty m:val="p"/>
                </m:rPr>
                <m:t>,</m:t>
              </m:r>
              <m:r>
                <m:t>U</m:t>
              </m:r>
            </m:e>
          </m:d>
        </m:oMath>
      </m:oMathPara>
    </w:p>
    <w:p>
      <w:pPr>
        <w:pStyle w:val="FirstParagraph"/>
      </w:pPr>
      <w:r>
        <w:t xml:space="preserve">for independent uniform</w:t>
      </w:r>
      <w:r>
        <w:t xml:space="preserve"> </w:t>
      </w:r>
      <m:oMath>
        <m:r>
          <m:t>H</m:t>
        </m:r>
        <m:r>
          <m:rPr>
            <m:sty m:val="p"/>
          </m:rPr>
          <m:t>←</m:t>
        </m:r>
        <m:sSup>
          <m:e>
            <m:r>
              <m:t>K</m:t>
            </m:r>
          </m:e>
          <m:sup>
            <m:r>
              <m:t>q</m:t>
            </m:r>
            <m:r>
              <m:rPr>
                <m:sty m:val="p"/>
              </m:rPr>
              <m:t>×</m:t>
            </m:r>
            <m:r>
              <m:t>N</m:t>
            </m:r>
          </m:sup>
        </m:sSup>
      </m:oMath>
      <w:r>
        <w:t xml:space="preserve">,</w:t>
      </w:r>
      <w:r>
        <w:t xml:space="preserve"> </w:t>
      </w:r>
      <m:oMath>
        <m:r>
          <m:t>t</m:t>
        </m:r>
        <m:r>
          <m:rPr>
            <m:sty m:val="p"/>
          </m:rPr>
          <m:t>←</m:t>
        </m:r>
        <m:sSup>
          <m:e>
            <m:r>
              <m:t>K</m:t>
            </m:r>
          </m:e>
          <m:sup>
            <m:r>
              <m:t>N</m:t>
            </m:r>
          </m:sup>
        </m:sSup>
      </m:oMath>
      <w:r>
        <w:t xml:space="preserve">,</w:t>
      </w:r>
      <w:r>
        <w:t xml:space="preserve"> </w:t>
      </w:r>
      <m:oMath>
        <m:r>
          <m:t>e</m:t>
        </m:r>
        <m:r>
          <m:rPr>
            <m:sty m:val="p"/>
          </m:rPr>
          <m:t>←</m:t>
        </m:r>
        <m:sSubSup>
          <m:e>
            <m:r>
              <m:t>E</m:t>
            </m:r>
          </m:e>
          <m:sub>
            <m:r>
              <m:t>ν</m:t>
            </m:r>
          </m:sub>
          <m:sup>
            <m:r>
              <m:t>q</m:t>
            </m:r>
          </m:sup>
        </m:sSubSup>
      </m:oMath>
      <w:r>
        <w:t xml:space="preserve"> </w:t>
      </w:r>
      <w:r>
        <w:t xml:space="preserve">and</w:t>
      </w:r>
      <w:r>
        <w:t xml:space="preserve"> </w:t>
      </w:r>
      <m:oMath>
        <m:r>
          <m:t>U</m:t>
        </m:r>
        <m:r>
          <m:rPr>
            <m:sty m:val="p"/>
          </m:rPr>
          <m:t>←</m:t>
        </m:r>
        <m:sSup>
          <m:e>
            <m:r>
              <m:t>K</m:t>
            </m:r>
          </m:e>
          <m:sup>
            <m:r>
              <m:t>q</m:t>
            </m:r>
          </m:sup>
        </m:sSup>
      </m:oMath>
      <w:r>
        <w:t xml:space="preserve">. The</w:t>
      </w:r>
      <w:r>
        <w:t xml:space="preserve"> </w:t>
      </w:r>
      <w:r>
        <w:rPr>
          <w:bCs/>
          <w:b/>
        </w:rPr>
        <w:t xml:space="preserve">LPN assumption</w:t>
      </w:r>
      <w:r>
        <w:t xml:space="preserve"> </w:t>
      </w:r>
      <w:r>
        <w:t xml:space="preserve">for this particular high-redundancy field distribution has not been certified by an estimator or reduction.</w:t>
      </w:r>
    </w:p>
    <w:p>
      <w:pPr>
        <w:pStyle w:val="BodyText"/>
      </w:pPr>
      <w:r>
        <w:t xml:space="preserve">A straightforward triangle hybrid, provided all exact games are specified, gives an upper bound of the form</w:t>
      </w:r>
    </w:p>
    <w:p>
      <w:pPr>
        <w:pStyle w:val="BodyText"/>
      </w:pPr>
      <m:oMathPara>
        <m:oMathParaPr>
          <m:jc m:val="center"/>
        </m:oMathParaPr>
        <m:oMath>
          <m:sSub>
            <m:e>
              <m:r>
                <m:rPr>
                  <m:sty m:val="p"/>
                </m:rPr>
                <m:t>A</m:t>
              </m:r>
              <m:r>
                <m:rPr>
                  <m:sty m:val="p"/>
                </m:rPr>
                <m:t>d</m:t>
              </m:r>
              <m:r>
                <m:rPr>
                  <m:sty m:val="p"/>
                </m:rPr>
                <m:t>v</m:t>
              </m:r>
            </m:e>
            <m:sub>
              <m:r>
                <m:rPr>
                  <m:sty m:val="p"/>
                </m:rPr>
                <m:t>b</m:t>
              </m:r>
              <m:r>
                <m:rPr>
                  <m:sty m:val="p"/>
                </m:rPr>
                <m:t>i</m:t>
              </m:r>
              <m:r>
                <m:rPr>
                  <m:sty m:val="p"/>
                </m:rPr>
                <m:t>t</m:t>
              </m:r>
              <m:r>
                <m:rPr>
                  <m:sty m:val="p"/>
                </m:rPr>
                <m:t>−</m:t>
              </m:r>
              <m:r>
                <m:t>C</m:t>
              </m:r>
              <m:r>
                <m:t>P</m:t>
              </m:r>
              <m:r>
                <m:t>A</m:t>
              </m:r>
            </m:sub>
          </m:sSub>
          <m:d>
            <m:dPr>
              <m:begChr m:val="("/>
              <m:endChr m:val=")"/>
              <m:sepChr m:val=""/>
              <m:grow/>
            </m:dPr>
            <m:e>
              <m:r>
                <m:rPr>
                  <m:sty m:val="p"/>
                  <m:scr m:val="script"/>
                </m:rPr>
                <m:t>A</m:t>
              </m:r>
            </m:e>
          </m:d>
          <m:r>
            <m:rPr>
              <m:sty m:val="p"/>
            </m:rPr>
            <m:t>≤</m:t>
          </m:r>
          <m:sSub>
            <m:e>
              <m:r>
                <m:rPr>
                  <m:sty m:val="p"/>
                </m:rPr>
                <m:t>A</m:t>
              </m:r>
              <m:r>
                <m:rPr>
                  <m:sty m:val="p"/>
                </m:rPr>
                <m:t>d</m:t>
              </m:r>
              <m:r>
                <m:rPr>
                  <m:sty m:val="p"/>
                </m:rPr>
                <m:t>v</m:t>
              </m:r>
            </m:e>
            <m:sub>
              <m:r>
                <m:rPr>
                  <m:sty m:val="p"/>
                </m:rPr>
                <m:t>H</m:t>
              </m:r>
              <m:r>
                <m:rPr>
                  <m:sty m:val="p"/>
                </m:rPr>
                <m:t>B</m:t>
              </m:r>
              <m:r>
                <m:rPr>
                  <m:sty m:val="p"/>
                </m:rPr>
                <m:t>C</m:t>
              </m:r>
              <m:r>
                <m:rPr>
                  <m:sty m:val="p"/>
                </m:rPr>
                <m:t>E</m:t>
              </m:r>
            </m:sub>
          </m:sSub>
          <m:d>
            <m:dPr>
              <m:begChr m:val="("/>
              <m:endChr m:val=")"/>
              <m:sepChr m:val=""/>
              <m:grow/>
            </m:dPr>
            <m:e>
              <m:r>
                <m:rPr>
                  <m:sty m:val="p"/>
                  <m:scr m:val="script"/>
                </m:rPr>
                <m:t>B</m:t>
              </m:r>
            </m:e>
          </m:d>
          <m:r>
            <m:rPr>
              <m:sty m:val="p"/>
            </m:rPr>
            <m:t>+</m:t>
          </m:r>
          <m:sSub>
            <m:e>
              <m:r>
                <m:rPr>
                  <m:sty m:val="p"/>
                </m:rPr>
                <m:t>A</m:t>
              </m:r>
              <m:r>
                <m:rPr>
                  <m:sty m:val="p"/>
                </m:rPr>
                <m:t>d</m:t>
              </m:r>
              <m:r>
                <m:rPr>
                  <m:sty m:val="p"/>
                </m:rPr>
                <m:t>v</m:t>
              </m:r>
            </m:e>
            <m:sub>
              <m:r>
                <m:rPr>
                  <m:sty m:val="p"/>
                </m:rPr>
                <m:t>q</m:t>
              </m:r>
              <m:r>
                <m:rPr>
                  <m:sty m:val="p"/>
                </m:rPr>
                <m:t>L</m:t>
              </m:r>
              <m:r>
                <m:rPr>
                  <m:sty m:val="p"/>
                </m:rPr>
                <m:t>P</m:t>
              </m:r>
              <m:r>
                <m:rPr>
                  <m:sty m:val="p"/>
                </m:rPr>
                <m:t>N</m:t>
              </m:r>
            </m:sub>
          </m:sSub>
          <m:d>
            <m:dPr>
              <m:begChr m:val="("/>
              <m:endChr m:val=")"/>
              <m:sepChr m:val=""/>
              <m:grow/>
            </m:dPr>
            <m:e>
              <m:r>
                <m:rPr>
                  <m:sty m:val="p"/>
                  <m:scr m:val="script"/>
                </m:rPr>
                <m:t>D</m:t>
              </m:r>
            </m:e>
          </m:d>
          <m:r>
            <m:rPr>
              <m:sty m:val="p"/>
            </m:rPr>
            <m:t>+</m:t>
          </m:r>
          <m:f>
            <m:fPr>
              <m:type m:val="bar"/>
            </m:fPr>
            <m:num>
              <m:r>
                <m:t>q</m:t>
              </m:r>
            </m:num>
            <m:den>
              <m:sSup>
                <m:e>
                  <m:r>
                    <m:t>1024</m:t>
                  </m:r>
                </m:e>
                <m:sup>
                  <m:r>
                    <m:t>N</m:t>
                  </m:r>
                </m:sup>
              </m:sSup>
            </m:den>
          </m:f>
          <m:r>
            <m:rPr>
              <m:sty m:val="p"/>
            </m:rPr>
            <m:t>.</m:t>
          </m:r>
        </m:oMath>
      </m:oMathPara>
    </w:p>
    <w:p>
      <w:pPr>
        <w:pStyle w:val="FirstParagraph"/>
      </w:pPr>
      <w:r>
        <w:t xml:space="preserve">This is a conditional reduction, not independent evidence that either advantage is small. A message ciphertext consists of</w:t>
      </w:r>
      <w:r>
        <w:t xml:space="preserve"> </w:t>
      </w:r>
      <m:oMath>
        <m:r>
          <m:rPr>
            <m:sty m:val="p"/>
          </m:rPr>
          <m:t>ℓ</m:t>
        </m:r>
        <m:sSub>
          <m:e>
            <m:r>
              <m:t>T</m:t>
            </m:r>
          </m:e>
          <m:sub>
            <m:r>
              <m:rPr>
                <m:sty m:val="p"/>
              </m:rPr>
              <m:t>r</m:t>
            </m:r>
            <m:r>
              <m:rPr>
                <m:sty m:val="p"/>
              </m:rPr>
              <m:t>e</m:t>
            </m:r>
            <m:r>
              <m:rPr>
                <m:sty m:val="p"/>
              </m:rPr>
              <m:t>p</m:t>
            </m:r>
          </m:sub>
        </m:sSub>
      </m:oMath>
      <w:r>
        <w:t xml:space="preserve"> </w:t>
      </w:r>
      <w:r>
        <w:t xml:space="preserve">fresh copies under one fixed public key; a standard telescoping hybrid incurs at most that many one-bit terms, with resource overhead that must be recorded in any concrete certificate.</w:t>
      </w:r>
    </w:p>
    <w:bookmarkEnd w:id="34"/>
    <w:bookmarkStart w:id="36" w:name="X36dd7453623bd66905116c900541c1092c82687"/>
    <w:p>
      <w:pPr>
        <w:pStyle w:val="Heading1"/>
      </w:pPr>
      <w:r>
        <w:t xml:space="preserve">8. FO-style KEM interface and unresolved QROM proof</w:t>
      </w:r>
    </w:p>
    <w:p>
      <w:pPr>
        <w:pStyle w:val="FirstParagraph"/>
      </w:pPr>
      <w:r>
        <w:t xml:space="preserve">The original design draws an</w:t>
      </w:r>
      <w:r>
        <w:t xml:space="preserve"> </w:t>
      </w:r>
      <m:oMath>
        <m:r>
          <m:rPr>
            <m:sty m:val="p"/>
          </m:rPr>
          <m:t>ℓ</m:t>
        </m:r>
      </m:oMath>
      <w:r>
        <w:t xml:space="preserve">-bit message</w:t>
      </w:r>
      <w:r>
        <w:t xml:space="preserve"> </w:t>
      </w:r>
      <m:oMath>
        <m:r>
          <m:t>μ</m:t>
        </m:r>
      </m:oMath>
      <w:r>
        <w:t xml:space="preserve">, derives deterministic encryption coins from a domain-separated oracle binding the canonical public key and</w:t>
      </w:r>
      <w:r>
        <w:t xml:space="preserve"> </w:t>
      </w:r>
      <m:oMath>
        <m:r>
          <m:t>μ</m:t>
        </m:r>
      </m:oMath>
      <w:r>
        <w:t xml:space="preserve">, encrypts all bits, and derives a session key from</w:t>
      </w:r>
      <w:r>
        <w:t xml:space="preserve"> </w:t>
      </w:r>
      <m:oMath>
        <m:r>
          <m:t>μ</m:t>
        </m:r>
      </m:oMath>
      <w:r>
        <w:t xml:space="preserve"> </w:t>
      </w:r>
      <w:r>
        <w:t xml:space="preserve">and the full ciphertext. Decapsulation decodes a candidate message, deterministically re-encrypts, and uses domain-separated implicit rejection with secret fallback material on mismatch.</w:t>
      </w:r>
    </w:p>
    <w:p>
      <w:pPr>
        <w:pStyle w:val="BodyText"/>
      </w:pPr>
      <w:r>
        <w:t xml:space="preserve">An authentic QROM IND-CCA theorem for this exact implementation requires explicit random-oracle experiments, domain separators, byte-level unambiguous encodings, a verified reduction satisfying the hypotheses of the chosen FO/MRE result, its query/depth losses, and the full-message decryption-error bound. Those steps are</w:t>
      </w:r>
      <w:r>
        <w:t xml:space="preserve"> </w:t>
      </w:r>
      <w:r>
        <w:rPr>
          <w:bCs/>
          <w:b/>
        </w:rPr>
        <w:t xml:space="preserve">not</w:t>
      </w:r>
      <w:r>
        <w:t xml:space="preserve"> </w:t>
      </w:r>
      <w:r>
        <w:t xml:space="preserve">provided by assuming the transform conclusion. Consequently this draft makes no unconditional end-to-end QROM claim.</w:t>
      </w:r>
    </w:p>
    <w:bookmarkStart w:id="35" w:name="grover-and-message-space-limits"/>
    <w:p>
      <w:pPr>
        <w:pStyle w:val="Heading2"/>
      </w:pPr>
      <w:r>
        <w:t xml:space="preserve">8.1 Grover and message-space limits</w:t>
      </w:r>
    </w:p>
    <w:p>
      <w:pPr>
        <w:pStyle w:val="FirstParagraph"/>
      </w:pPr>
      <w:r>
        <w:t xml:space="preserve">Public deterministic re-encryption makes the message a candidate for exhaustive verification. For an</w:t>
      </w:r>
      <w:r>
        <w:t xml:space="preserve"> </w:t>
      </w:r>
      <m:oMath>
        <m:r>
          <m:rPr>
            <m:sty m:val="p"/>
          </m:rPr>
          <m:t>ℓ</m:t>
        </m:r>
      </m:oMath>
      <w:r>
        <w:t xml:space="preserve">-bit message, generic quantum message search takes order</w:t>
      </w:r>
      <w:r>
        <w:t xml:space="preserve"> </w:t>
      </w:r>
      <m:oMath>
        <m:sSup>
          <m:e>
            <m:r>
              <m:t>2</m:t>
            </m:r>
          </m:e>
          <m:sup>
            <m:r>
              <m:rPr>
                <m:sty m:val="p"/>
              </m:rPr>
              <m:t>ℓ</m:t>
            </m:r>
            <m:r>
              <m:rPr>
                <m:sty m:val="p"/>
              </m:rPr>
              <m:t>/</m:t>
            </m:r>
            <m:r>
              <m:t>2</m:t>
            </m:r>
          </m:sup>
        </m:sSup>
      </m:oMath>
      <w:r>
        <w:t xml:space="preserve"> </w:t>
      </w:r>
      <w:r>
        <w:t xml:space="preserve">oracle-verification steps, before gate/depth overhead. The source message lengths 320, 448, 640 correspond to exponents 160, 224, 320</w:t>
      </w:r>
      <w:r>
        <w:t xml:space="preserve"> </w:t>
      </w:r>
      <w:r>
        <w:rPr>
          <w:bCs/>
          <w:b/>
        </w:rPr>
        <w:t xml:space="preserve">for this attack only</w:t>
      </w:r>
      <w:r>
        <w:t xml:space="preserve">, not complete post-quantum security levels.</w:t>
      </w:r>
    </w:p>
    <w:bookmarkEnd w:id="35"/>
    <w:bookmarkEnd w:id="36"/>
    <w:bookmarkStart w:id="39" w:name="fixed-field-scaling-obstruction"/>
    <w:p>
      <w:pPr>
        <w:pStyle w:val="Heading1"/>
      </w:pPr>
      <w:r>
        <w:t xml:space="preserve">9. Fixed-field scaling obstruction</w:t>
      </w:r>
    </w:p>
    <w:p>
      <w:pPr>
        <w:pStyle w:val="FirstParagraph"/>
      </w:pPr>
      <w:r>
        <w:rPr>
          <w:bCs/>
          <w:b/>
        </w:rPr>
        <w:t xml:space="preserve">Proposition.</w:t>
      </w:r>
      <w:r>
        <w:t xml:space="preserve"> </w:t>
      </w:r>
      <w:r>
        <w:t xml:space="preserve">With</w:t>
      </w:r>
      <w:r>
        <w:t xml:space="preserve"> </w:t>
      </w:r>
      <m:oMath>
        <m:r>
          <m:t>K</m:t>
        </m:r>
        <m:r>
          <m:rPr>
            <m:sty m:val="p"/>
          </m:rPr>
          <m:t>=</m:t>
        </m:r>
        <m:sSub>
          <m:e>
            <m:r>
              <m:rPr>
                <m:sty m:val="p"/>
                <m:scr m:val="double-struck"/>
              </m:rPr>
              <m:t>F</m:t>
            </m:r>
          </m:e>
          <m:sub>
            <m:sSup>
              <m:e>
                <m:r>
                  <m:t>2</m:t>
                </m:r>
              </m:e>
              <m:sup>
                <m:r>
                  <m:t>10</m:t>
                </m:r>
              </m:sup>
            </m:sSup>
          </m:sub>
        </m:sSub>
      </m:oMath>
      <w:r>
        <w:t xml:space="preserve"> </w:t>
      </w:r>
      <w:r>
        <w:t xml:space="preserve">and</w:t>
      </w:r>
      <w:r>
        <w:t xml:space="preserve"> </w:t>
      </w:r>
      <m:oMath>
        <m:sSub>
          <m:e>
            <m:r>
              <m:t>G</m:t>
            </m:r>
          </m:e>
          <m:sub>
            <m:r>
              <m:t>i</m:t>
            </m:r>
          </m:sub>
        </m:sSub>
        <m:r>
          <m:rPr>
            <m:sty m:val="p"/>
          </m:rPr>
          <m:t>=</m:t>
        </m:r>
        <m:sSub>
          <m:e>
            <m:r>
              <m:t>v</m:t>
            </m:r>
          </m:e>
          <m:sub>
            <m:r>
              <m:t>i</m:t>
            </m:r>
          </m:sub>
        </m:sSub>
        <m:d>
          <m:dPr>
            <m:begChr m:val="("/>
            <m:endChr m:val=")"/>
            <m:sepChr m:val=""/>
            <m:grow/>
          </m:dPr>
          <m:e>
            <m:r>
              <m:t>1</m:t>
            </m:r>
            <m:r>
              <m:rPr>
                <m:sty m:val="p"/>
              </m:rPr>
              <m:t>,</m:t>
            </m:r>
            <m:sSub>
              <m:e>
                <m:r>
                  <m:t>α</m:t>
                </m:r>
              </m:e>
              <m:sub>
                <m:r>
                  <m:t>i</m:t>
                </m:r>
              </m:sub>
            </m:sSub>
            <m:r>
              <m:rPr>
                <m:sty m:val="p"/>
              </m:rPr>
              <m:t>,</m:t>
            </m:r>
            <m:r>
              <m:rPr>
                <m:sty m:val="p"/>
              </m:rPr>
              <m:t>…</m:t>
            </m:r>
            <m:r>
              <m:rPr>
                <m:sty m:val="p"/>
              </m:rPr>
              <m:t>,</m:t>
            </m:r>
            <m:sSubSup>
              <m:e>
                <m:r>
                  <m:t>α</m:t>
                </m:r>
              </m:e>
              <m:sub>
                <m:r>
                  <m:t>i</m:t>
                </m:r>
              </m:sub>
              <m:sup>
                <m:r>
                  <m:t>u</m:t>
                </m:r>
                <m:r>
                  <m:rPr>
                    <m:sty m:val="p"/>
                  </m:rPr>
                  <m:t>−</m:t>
                </m:r>
                <m:r>
                  <m:t>1</m:t>
                </m:r>
              </m:sup>
            </m:sSubSup>
          </m:e>
        </m:d>
      </m:oMath>
      <w:r>
        <w:t xml:space="preserve"> </w:t>
      </w:r>
      <w:r>
        <w:t xml:space="preserve">for pairwise distinct</w:t>
      </w:r>
      <w:r>
        <w:t xml:space="preserve"> </w:t>
      </w:r>
      <m:oMath>
        <m:sSub>
          <m:e>
            <m:r>
              <m:t>α</m:t>
            </m:r>
          </m:e>
          <m:sub>
            <m:r>
              <m:t>i</m:t>
            </m:r>
          </m:sub>
        </m:sSub>
        <m:r>
          <m:rPr>
            <m:sty m:val="p"/>
          </m:rPr>
          <m:t>∈</m:t>
        </m:r>
        <m:r>
          <m:t>K</m:t>
        </m:r>
      </m:oMath>
      <w:r>
        <w:t xml:space="preserve">, every valid fixed-field profile satisfies</w:t>
      </w:r>
      <w:r>
        <w:t xml:space="preserve"> </w:t>
      </w:r>
      <m:oMath>
        <m:r>
          <m:t>M</m:t>
        </m:r>
        <m:r>
          <m:rPr>
            <m:sty m:val="p"/>
          </m:rPr>
          <m:t>≤</m:t>
        </m:r>
        <m:r>
          <m:t>1024</m:t>
        </m:r>
      </m:oMath>
      <w:r>
        <w:t xml:space="preserve">.</w:t>
      </w:r>
    </w:p>
    <w:p>
      <w:pPr>
        <w:pStyle w:val="BodyText"/>
      </w:pPr>
      <w:r>
        <w:rPr>
          <w:bCs/>
          <w:b/>
        </w:rPr>
        <w:t xml:space="preserve">Proof.</w:t>
      </w:r>
      <w:r>
        <w:t xml:space="preserve"> </w:t>
      </w:r>
      <w:r>
        <w:t xml:space="preserve">The map</w:t>
      </w:r>
      <w:r>
        <w:t xml:space="preserve"> </w:t>
      </w:r>
      <m:oMath>
        <m:r>
          <m:t>i</m:t>
        </m:r>
        <m:r>
          <m:rPr>
            <m:sty m:val="p"/>
          </m:rPr>
          <m:t>↦</m:t>
        </m:r>
        <m:sSub>
          <m:e>
            <m:r>
              <m:t>α</m:t>
            </m:r>
          </m:e>
          <m:sub>
            <m:r>
              <m:t>i</m:t>
            </m:r>
          </m:sub>
        </m:sSub>
      </m:oMath>
      <w:r>
        <w:t xml:space="preserve"> </w:t>
      </w:r>
      <w:r>
        <w:t xml:space="preserve">is an injection from a set of cardinality</w:t>
      </w:r>
      <w:r>
        <w:t xml:space="preserve"> </w:t>
      </w:r>
      <m:oMath>
        <m:r>
          <m:t>M</m:t>
        </m:r>
      </m:oMath>
      <w:r>
        <w:t xml:space="preserve"> </w:t>
      </w:r>
      <w:r>
        <w:t xml:space="preserve">into</w:t>
      </w:r>
      <w:r>
        <w:t xml:space="preserve"> </w:t>
      </w:r>
      <m:oMath>
        <m:r>
          <m:t>K</m:t>
        </m:r>
      </m:oMath>
      <w:r>
        <w:t xml:space="preserve">, which has cardinality</w:t>
      </w:r>
      <w:r>
        <w:t xml:space="preserve"> </w:t>
      </w:r>
      <m:oMath>
        <m:r>
          <m:t>1024</m:t>
        </m:r>
      </m:oMath>
      <w:r>
        <w:t xml:space="preserve">.</w:t>
      </w:r>
      <w:r>
        <w:t xml:space="preserve"> </w:t>
      </w:r>
      <m:oMath>
        <m:r>
          <m:rPr>
            <m:sty m:val="p"/>
          </m:rPr>
          <m:t>▫</m:t>
        </m:r>
      </m:oMath>
    </w:p>
    <w:p>
      <w:pPr>
        <w:pStyle w:val="BodyText"/>
      </w:pPr>
      <w:r>
        <w:t xml:space="preserve">Thus an asymptotic assertion quantified over all security parameters cannot be inferred from the original three fixed profiles. One</w:t>
      </w:r>
      <w:r>
        <w:t xml:space="preserve"> </w:t>
      </w:r>
      <w:r>
        <w:rPr>
          <w:bCs/>
          <w:b/>
        </w:rPr>
        <w:t xml:space="preserve">possible research direction</w:t>
      </w:r>
      <w:r>
        <w:t xml:space="preserve">, not a validated repair, is to define</w:t>
      </w:r>
      <w:r>
        <w:t xml:space="preserve"> </w:t>
      </w:r>
      <m:oMath>
        <m:sSub>
          <m:e>
            <m:r>
              <m:t>K</m:t>
            </m:r>
          </m:e>
          <m:sub>
            <m:r>
              <m:t>λ</m:t>
            </m:r>
          </m:sub>
        </m:sSub>
        <m:r>
          <m:rPr>
            <m:sty m:val="p"/>
          </m:rPr>
          <m:t>=</m:t>
        </m:r>
        <m:sSub>
          <m:e>
            <m:r>
              <m:rPr>
                <m:sty m:val="p"/>
                <m:scr m:val="double-struck"/>
              </m:rPr>
              <m:t>F</m:t>
            </m:r>
          </m:e>
          <m:sub>
            <m:sSup>
              <m:e>
                <m:r>
                  <m:t>2</m:t>
                </m:r>
              </m:e>
              <m:sup>
                <m:r>
                  <m:t>h</m:t>
                </m:r>
                <m:d>
                  <m:dPr>
                    <m:begChr m:val="("/>
                    <m:endChr m:val=")"/>
                    <m:sepChr m:val=""/>
                    <m:grow/>
                  </m:dPr>
                  <m:e>
                    <m:r>
                      <m:t>λ</m:t>
                    </m:r>
                  </m:e>
                </m:d>
              </m:sup>
            </m:sSup>
          </m:sub>
        </m:sSub>
      </m:oMath>
      <w:r>
        <w:t xml:space="preserve"> </w:t>
      </w:r>
      <w:r>
        <w:t xml:space="preserve">with</w:t>
      </w:r>
      <w:r>
        <w:t xml:space="preserve"> </w:t>
      </w:r>
      <m:oMath>
        <m:r>
          <m:t>h</m:t>
        </m:r>
        <m:d>
          <m:dPr>
            <m:begChr m:val="("/>
            <m:endChr m:val=")"/>
            <m:sepChr m:val=""/>
            <m:grow/>
          </m:dPr>
          <m:e>
            <m:r>
              <m:t>λ</m:t>
            </m:r>
          </m:e>
        </m:d>
        <m:r>
          <m:rPr>
            <m:sty m:val="p"/>
          </m:rPr>
          <m:t>≥</m:t>
        </m:r>
        <m:r>
          <m:rPr>
            <m:sty m:val="p"/>
          </m:rPr>
          <m:t>⌈</m:t>
        </m:r>
        <m:sSub>
          <m:e>
            <m:r>
              <m:rPr>
                <m:sty m:val="p"/>
              </m:rPr>
              <m:t>log</m:t>
            </m:r>
          </m:e>
          <m:sub>
            <m:r>
              <m:t>2</m:t>
            </m:r>
          </m:sub>
        </m:sSub>
        <m:r>
          <m:t>M</m:t>
        </m:r>
        <m:d>
          <m:dPr>
            <m:begChr m:val="("/>
            <m:endChr m:val=")"/>
            <m:sepChr m:val=""/>
            <m:grow/>
          </m:dPr>
          <m:e>
            <m:r>
              <m:t>λ</m:t>
            </m:r>
          </m:e>
        </m:d>
        <m:r>
          <m:rPr>
            <m:sty m:val="p"/>
          </m:rPr>
          <m:t>⌉</m:t>
        </m:r>
      </m:oMath>
      <w:r>
        <w:t xml:space="preserve">, provide deterministic irreducible-polynomial generation and exact sampling, and then restate and reassess</w:t>
      </w:r>
      <w:r>
        <w:t xml:space="preserve"> </w:t>
      </w:r>
      <w:r>
        <w:rPr>
          <w:bCs/>
          <w:b/>
        </w:rPr>
        <w:t xml:space="preserve">both</w:t>
      </w:r>
      <w:r>
        <w:t xml:space="preserve"> </w:t>
      </w:r>
      <w:r>
        <w:t xml:space="preserve">hardness assumptions as uniform ensembles. A growing field may change attack costs and distributional properties; security does not follow merely from lifting the capacity limit.</w:t>
      </w:r>
    </w:p>
    <w:bookmarkStart w:id="37" w:name="X08d56c620c1da8cc61992ae53855eff2639cc87"/>
    <w:p>
      <w:pPr>
        <w:pStyle w:val="Heading2"/>
      </w:pPr>
      <w:r>
        <w:t xml:space="preserve">9.1 Round-3 negative theorem: fixed-field MDS-HBCE is asymptotically distinguishable</w:t>
      </w:r>
    </w:p>
    <w:p>
      <w:pPr>
        <w:pStyle w:val="FirstParagraph"/>
      </w:pPr>
      <w:r>
        <w:t xml:space="preserve">The original manuscript instantiates the planted public-label distribution over the</w:t>
      </w:r>
      <w:r>
        <w:t xml:space="preserve"> </w:t>
      </w:r>
      <w:r>
        <w:rPr>
          <w:bCs/>
          <w:b/>
        </w:rPr>
        <w:t xml:space="preserve">fixed</w:t>
      </w:r>
      <w:r>
        <w:t xml:space="preserve"> </w:t>
      </w:r>
      <w:r>
        <w:t xml:space="preserve">field</w:t>
      </w:r>
      <w:r>
        <w:t xml:space="preserve"> </w:t>
      </w:r>
      <m:oMath>
        <m:r>
          <m:t>K</m:t>
        </m:r>
        <m:r>
          <m:rPr>
            <m:sty m:val="p"/>
          </m:rPr>
          <m:t>=</m:t>
        </m:r>
        <m:sSub>
          <m:e>
            <m:r>
              <m:rPr>
                <m:sty m:val="p"/>
                <m:scr m:val="double-struck"/>
              </m:rPr>
              <m:t>F</m:t>
            </m:r>
          </m:e>
          <m:sub>
            <m:sSup>
              <m:e>
                <m:r>
                  <m:t>2</m:t>
                </m:r>
              </m:e>
              <m:sup>
                <m:r>
                  <m:t>10</m:t>
                </m:r>
              </m:sup>
            </m:sSup>
          </m:sub>
        </m:sSub>
      </m:oMath>
      <w:r>
        <w:t xml:space="preserve"> </w:t>
      </w:r>
      <w:r>
        <w:t xml:space="preserve">using a publicly known length-</w:t>
      </w:r>
      <m:oMath>
        <m:r>
          <m:t>M</m:t>
        </m:r>
      </m:oMath>
      <w:r>
        <w:t xml:space="preserve"> </w:t>
      </w:r>
      <w:r>
        <w:t xml:space="preserve">GRS frame with distinct evaluation points. Hence</w:t>
      </w:r>
      <w:r>
        <w:t xml:space="preserve"> </w:t>
      </w:r>
      <m:oMath>
        <m:r>
          <m:t>M</m:t>
        </m:r>
        <m:r>
          <m:rPr>
            <m:sty m:val="p"/>
          </m:rPr>
          <m:t>≤</m:t>
        </m:r>
        <m:r>
          <m:t>1024</m:t>
        </m:r>
      </m:oMath>
      <w:r>
        <w:t xml:space="preserve">. This implies a stronger result than the existing capacity obstruction.</w:t>
      </w:r>
    </w:p>
    <w:p>
      <w:pPr>
        <w:pStyle w:val="BodyText"/>
      </w:pPr>
      <w:r>
        <w:rPr>
          <w:bCs/>
          <w:b/>
        </w:rPr>
        <w:t xml:space="preserve">Theorem 9.1 (fixed-field rank-enumeration public-key distinguisher).</w:t>
      </w:r>
      <w:r>
        <w:t xml:space="preserve"> </w:t>
      </w:r>
      <w:r>
        <w:t xml:space="preserve">Fix</w:t>
      </w:r>
      <w:r>
        <w:t xml:space="preserve"> </w:t>
      </w:r>
      <m:oMath>
        <m:r>
          <m:t>Q</m:t>
        </m:r>
        <m:r>
          <m:rPr>
            <m:sty m:val="p"/>
          </m:rPr>
          <m:t>=</m:t>
        </m:r>
        <m:r>
          <m:t>1024</m:t>
        </m:r>
      </m:oMath>
      <w:r>
        <w:t xml:space="preserve">. In the original planted distribution let</w:t>
      </w:r>
      <w:r>
        <w:t xml:space="preserve"> </w:t>
      </w:r>
      <m:oMath>
        <m:r>
          <m:t>q</m:t>
        </m:r>
        <m:d>
          <m:dPr>
            <m:begChr m:val="("/>
            <m:endChr m:val=")"/>
            <m:sepChr m:val=""/>
            <m:grow/>
          </m:dPr>
          <m:e>
            <m:r>
              <m:t>λ</m:t>
            </m:r>
          </m:e>
        </m:d>
      </m:oMath>
      <w:r>
        <w:t xml:space="preserve"> </w:t>
      </w:r>
      <w:r>
        <w:t xml:space="preserve">nonzero rows of</w:t>
      </w:r>
      <w:r>
        <w:t xml:space="preserve"> </w:t>
      </w:r>
      <m:oMath>
        <m:sSup>
          <m:e>
            <m:r>
              <m:t>K</m:t>
            </m:r>
          </m:e>
          <m:sup>
            <m:r>
              <m:t>N</m:t>
            </m:r>
            <m:d>
              <m:dPr>
                <m:begChr m:val="("/>
                <m:endChr m:val=")"/>
                <m:sepChr m:val=""/>
                <m:grow/>
              </m:dPr>
              <m:e>
                <m:r>
                  <m:t>λ</m:t>
                </m:r>
              </m:e>
            </m:d>
          </m:sup>
        </m:sSup>
      </m:oMath>
      <w:r>
        <w:t xml:space="preserve"> </w:t>
      </w:r>
      <w:r>
        <w:t xml:space="preserve">be published, with</w:t>
      </w:r>
      <w:r>
        <w:t xml:space="preserve"> </w:t>
      </w:r>
      <m:oMath>
        <m:r>
          <m:t>M</m:t>
        </m:r>
        <m:d>
          <m:dPr>
            <m:begChr m:val="("/>
            <m:endChr m:val=")"/>
            <m:sepChr m:val=""/>
            <m:grow/>
          </m:dPr>
          <m:e>
            <m:r>
              <m:t>λ</m:t>
            </m:r>
          </m:e>
        </m:d>
      </m:oMath>
      <w:r>
        <w:t xml:space="preserve"> </w:t>
      </w:r>
      <w:r>
        <w:t xml:space="preserve">hidden GRS rows of rank</w:t>
      </w:r>
      <w:r>
        <w:t xml:space="preserve"> </w:t>
      </w:r>
      <m:oMath>
        <m:r>
          <m:t>u</m:t>
        </m:r>
        <m:d>
          <m:dPr>
            <m:begChr m:val="("/>
            <m:endChr m:val=")"/>
            <m:sepChr m:val=""/>
            <m:grow/>
          </m:dPr>
          <m:e>
            <m:r>
              <m:t>λ</m:t>
            </m:r>
          </m:e>
        </m:d>
        <m:r>
          <m:rPr>
            <m:sty m:val="p"/>
          </m:rPr>
          <m:t>&lt;</m:t>
        </m:r>
        <m:r>
          <m:t>M</m:t>
        </m:r>
        <m:d>
          <m:dPr>
            <m:begChr m:val="("/>
            <m:endChr m:val=")"/>
            <m:sepChr m:val=""/>
            <m:grow/>
          </m:dPr>
          <m:e>
            <m:r>
              <m:t>λ</m:t>
            </m:r>
          </m:e>
        </m:d>
        <m:r>
          <m:rPr>
            <m:sty m:val="p"/>
          </m:rPr>
          <m:t>≤</m:t>
        </m:r>
        <m:r>
          <m:t>Q</m:t>
        </m:r>
      </m:oMath>
      <w:r>
        <w:t xml:space="preserve">. The null distribution replaces all planted rows with independent uniformly sampled nonzero rows. Assume</w:t>
      </w:r>
      <w:r>
        <w:t xml:space="preserve"> </w:t>
      </w:r>
      <m:oMath>
        <m:r>
          <m:t>q</m:t>
        </m:r>
        <m:d>
          <m:dPr>
            <m:begChr m:val="("/>
            <m:endChr m:val=")"/>
            <m:sepChr m:val=""/>
            <m:grow/>
          </m:dPr>
          <m:e>
            <m:r>
              <m:t>λ</m:t>
            </m:r>
          </m:e>
        </m:d>
      </m:oMath>
      <w:r>
        <w:t xml:space="preserve"> </w:t>
      </w:r>
      <w:r>
        <w:t xml:space="preserve">is polynomially bounded,</w:t>
      </w:r>
      <w:r>
        <w:t xml:space="preserve"> </w:t>
      </w:r>
      <m:oMath>
        <m:r>
          <m:t>N</m:t>
        </m:r>
        <m:d>
          <m:dPr>
            <m:begChr m:val="("/>
            <m:endChr m:val=")"/>
            <m:sepChr m:val=""/>
            <m:grow/>
          </m:dPr>
          <m:e>
            <m:r>
              <m:t>λ</m:t>
            </m:r>
          </m:e>
        </m:d>
        <m:r>
          <m:rPr>
            <m:sty m:val="p"/>
          </m:rPr>
          <m:t>≥</m:t>
        </m:r>
        <m:r>
          <m:t>u</m:t>
        </m:r>
        <m:d>
          <m:dPr>
            <m:begChr m:val="("/>
            <m:endChr m:val=")"/>
            <m:sepChr m:val=""/>
            <m:grow/>
          </m:dPr>
          <m:e>
            <m:r>
              <m:t>λ</m:t>
            </m:r>
          </m:e>
        </m:d>
        <m:r>
          <m:rPr>
            <m:sty m:val="p"/>
          </m:rPr>
          <m:t>+</m:t>
        </m:r>
        <m:r>
          <m:t>1</m:t>
        </m:r>
      </m:oMath>
      <w:r>
        <w:t xml:space="preserve">, and</w:t>
      </w:r>
      <w:r>
        <w:t xml:space="preserve"> </w:t>
      </w:r>
      <m:oMath>
        <m:r>
          <m:t>N</m:t>
        </m:r>
        <m:d>
          <m:dPr>
            <m:begChr m:val="("/>
            <m:endChr m:val=")"/>
            <m:sepChr m:val=""/>
            <m:grow/>
          </m:dPr>
          <m:e>
            <m:r>
              <m:t>λ</m:t>
            </m:r>
          </m:e>
        </m:d>
        <m:r>
          <m:rPr>
            <m:sty m:val="p"/>
          </m:rPr>
          <m:t>=</m:t>
        </m:r>
        <m:r>
          <m:t>Ω</m:t>
        </m:r>
        <m:d>
          <m:dPr>
            <m:begChr m:val="("/>
            <m:endChr m:val=")"/>
            <m:sepChr m:val=""/>
            <m:grow/>
          </m:dPr>
          <m:e>
            <m:r>
              <m:t>λ</m:t>
            </m:r>
          </m:e>
        </m:d>
      </m:oMath>
      <w:r>
        <w:t xml:space="preserve">. A uniform deterministic polynomial-time algorithm</w:t>
      </w:r>
      <w:r>
        <w:t xml:space="preserve"> </w:t>
      </w:r>
      <m:oMath>
        <m:r>
          <m:t>D</m:t>
        </m:r>
      </m:oMath>
      <w:r>
        <w:t xml:space="preserve"> </w:t>
      </w:r>
      <w:r>
        <w:t xml:space="preserve">satisfies</w:t>
      </w:r>
    </w:p>
    <w:p>
      <w:pPr>
        <w:pStyle w:val="BodyText"/>
      </w:pPr>
      <m:oMathPara>
        <m:oMathParaPr>
          <m:jc m:val="center"/>
        </m:oMathParaPr>
        <m:oMath>
          <m:r>
            <m:rPr>
              <m:sty m:val="p"/>
            </m:rPr>
            <m:t>Pr</m:t>
          </m:r>
          <m:d>
            <m:dPr>
              <m:begChr m:val="["/>
              <m:endChr m:val="]"/>
              <m:sepChr m:val=""/>
              <m:grow/>
            </m:dPr>
            <m:e>
              <m:r>
                <m:t>D</m:t>
              </m:r>
              <m:d>
                <m:dPr>
                  <m:begChr m:val="("/>
                  <m:endChr m:val=")"/>
                  <m:sepChr m:val=""/>
                  <m:grow/>
                </m:dPr>
                <m:e>
                  <m:sSub>
                    <m:e>
                      <m:r>
                        <m:rPr>
                          <m:sty m:val="p"/>
                        </m:rPr>
                        <m:t>P</m:t>
                      </m:r>
                      <m:r>
                        <m:rPr>
                          <m:sty m:val="p"/>
                        </m:rPr>
                        <m:t>l</m:t>
                      </m:r>
                      <m:r>
                        <m:rPr>
                          <m:sty m:val="p"/>
                        </m:rPr>
                        <m:t>a</m:t>
                      </m:r>
                      <m:r>
                        <m:rPr>
                          <m:sty m:val="p"/>
                        </m:rPr>
                        <m:t>n</m:t>
                      </m:r>
                      <m:r>
                        <m:rPr>
                          <m:sty m:val="p"/>
                        </m:rPr>
                        <m:t>t</m:t>
                      </m:r>
                    </m:e>
                    <m:sub>
                      <m:r>
                        <m:t>λ</m:t>
                      </m:r>
                    </m:sub>
                  </m:sSub>
                </m:e>
              </m:d>
              <m:r>
                <m:rPr>
                  <m:sty m:val="p"/>
                </m:rPr>
                <m:t>=</m:t>
              </m:r>
              <m:r>
                <m:t>1</m:t>
              </m:r>
            </m:e>
          </m:d>
          <m:r>
            <m:rPr>
              <m:sty m:val="p"/>
            </m:rPr>
            <m:t>=</m:t>
          </m:r>
          <m:r>
            <m:t>1</m:t>
          </m:r>
          <m:r>
            <m:rPr>
              <m:sty m:val="p"/>
            </m:rPr>
            <m:t>,</m:t>
          </m:r>
        </m:oMath>
      </m:oMathPara>
    </w:p>
    <w:p>
      <w:pPr>
        <w:pStyle w:val="FirstParagraph"/>
      </w:pPr>
      <w:r>
        <w:t xml:space="preserve">and</w:t>
      </w:r>
    </w:p>
    <w:p>
      <w:pPr>
        <w:pStyle w:val="BodyText"/>
      </w:pPr>
      <m:oMathPara>
        <m:oMathParaPr>
          <m:jc m:val="center"/>
        </m:oMathParaPr>
        <m:oMath>
          <m:r>
            <m:rPr>
              <m:sty m:val="p"/>
            </m:rPr>
            <m:t>Pr</m:t>
          </m:r>
          <m:d>
            <m:dPr>
              <m:begChr m:val="["/>
              <m:endChr m:val="]"/>
              <m:sepChr m:val=""/>
              <m:grow/>
            </m:dPr>
            <m:e>
              <m:r>
                <m:t>D</m:t>
              </m:r>
              <m:d>
                <m:dPr>
                  <m:begChr m:val="("/>
                  <m:endChr m:val=")"/>
                  <m:sepChr m:val=""/>
                  <m:grow/>
                </m:dPr>
                <m:e>
                  <m:sSub>
                    <m:e>
                      <m:r>
                        <m:rPr>
                          <m:sty m:val="p"/>
                        </m:rPr>
                        <m:t>N</m:t>
                      </m:r>
                      <m:r>
                        <m:rPr>
                          <m:sty m:val="p"/>
                        </m:rPr>
                        <m:t>u</m:t>
                      </m:r>
                      <m:r>
                        <m:rPr>
                          <m:sty m:val="p"/>
                        </m:rPr>
                        <m:t>l</m:t>
                      </m:r>
                      <m:r>
                        <m:rPr>
                          <m:sty m:val="p"/>
                        </m:rPr>
                        <m:t>l</m:t>
                      </m:r>
                    </m:e>
                    <m:sub>
                      <m:r>
                        <m:t>λ</m:t>
                      </m:r>
                    </m:sub>
                  </m:sSub>
                </m:e>
              </m:d>
              <m:r>
                <m:rPr>
                  <m:sty m:val="p"/>
                </m:rPr>
                <m:t>=</m:t>
              </m:r>
              <m:r>
                <m:t>1</m:t>
              </m:r>
            </m:e>
          </m:d>
          <m:r>
            <m:rPr>
              <m:sty m:val="p"/>
            </m:rPr>
            <m:t>≤</m:t>
          </m:r>
          <m:d>
            <m:dPr>
              <m:begChr m:val="("/>
              <m:endChr m:val=")"/>
              <m:sepChr m:val=""/>
              <m:grow/>
            </m:dPr>
            <m:e>
              <m:f>
                <m:fPr>
                  <m:type m:val="noBar"/>
                </m:fPr>
                <m:num>
                  <m:r>
                    <m:t>q</m:t>
                  </m:r>
                </m:num>
                <m:den>
                  <m:r>
                    <m:t>u</m:t>
                  </m:r>
                  <m:r>
                    <m:rPr>
                      <m:sty m:val="p"/>
                    </m:rPr>
                    <m:t>+</m:t>
                  </m:r>
                  <m:r>
                    <m:t>1</m:t>
                  </m:r>
                </m:den>
              </m:f>
            </m:e>
          </m:d>
          <m:d>
            <m:dPr>
              <m:begChr m:val="("/>
              <m:endChr m:val=")"/>
              <m:sepChr m:val=""/>
              <m:grow/>
            </m:dPr>
            <m:e>
              <m:r>
                <m:t>1</m:t>
              </m:r>
              <m:r>
                <m:rPr>
                  <m:sty m:val="p"/>
                </m:rPr>
                <m:t>−</m:t>
              </m:r>
              <m:nary>
                <m:naryPr>
                  <m:chr m:val="∏"/>
                  <m:limLoc m:val="undOvr"/>
                  <m:subHide m:val="off"/>
                  <m:supHide m:val="off"/>
                </m:naryPr>
                <m:sub>
                  <m:r>
                    <m:t>i</m:t>
                  </m:r>
                  <m:r>
                    <m:rPr>
                      <m:sty m:val="p"/>
                    </m:rPr>
                    <m:t>=</m:t>
                  </m:r>
                  <m:r>
                    <m:t>1</m:t>
                  </m:r>
                </m:sub>
                <m:sup>
                  <m:r>
                    <m:t>u</m:t>
                  </m:r>
                </m:sup>
                <m:e>
                  <m:f>
                    <m:fPr>
                      <m:type m:val="bar"/>
                    </m:fPr>
                    <m:num>
                      <m:sSup>
                        <m:e>
                          <m:r>
                            <m:t>Q</m:t>
                          </m:r>
                        </m:e>
                        <m:sup>
                          <m:r>
                            <m:t>N</m:t>
                          </m:r>
                        </m:sup>
                      </m:sSup>
                      <m:r>
                        <m:rPr>
                          <m:sty m:val="p"/>
                        </m:rPr>
                        <m:t>−</m:t>
                      </m:r>
                      <m:sSup>
                        <m:e>
                          <m:r>
                            <m:t>Q</m:t>
                          </m:r>
                        </m:e>
                        <m:sup>
                          <m:r>
                            <m:t>i</m:t>
                          </m:r>
                        </m:sup>
                      </m:sSup>
                    </m:num>
                    <m:den>
                      <m:sSup>
                        <m:e>
                          <m:r>
                            <m:t>Q</m:t>
                          </m:r>
                        </m:e>
                        <m:sup>
                          <m:r>
                            <m:t>N</m:t>
                          </m:r>
                        </m:sup>
                      </m:sSup>
                      <m:r>
                        <m:rPr>
                          <m:sty m:val="p"/>
                        </m:rPr>
                        <m:t>−</m:t>
                      </m:r>
                      <m:r>
                        <m:t>1</m:t>
                      </m:r>
                    </m:den>
                  </m:f>
                </m:e>
              </m:nary>
            </m:e>
          </m:d>
          <m:r>
            <m:rPr>
              <m:sty m:val="p"/>
            </m:rPr>
            <m:t>=</m:t>
          </m:r>
          <m:r>
            <m:rPr>
              <m:sty m:val="p"/>
            </m:rPr>
            <m:t>negl</m:t>
          </m:r>
          <m:d>
            <m:dPr>
              <m:begChr m:val="("/>
              <m:endChr m:val=")"/>
              <m:sepChr m:val=""/>
              <m:grow/>
            </m:dPr>
            <m:e>
              <m:r>
                <m:t>λ</m:t>
              </m:r>
            </m:e>
          </m:d>
          <m:r>
            <m:rPr>
              <m:sty m:val="p"/>
            </m:rPr>
            <m:t>.</m:t>
          </m:r>
        </m:oMath>
      </m:oMathPara>
    </w:p>
    <w:p>
      <w:pPr>
        <w:pStyle w:val="FirstParagraph"/>
      </w:pPr>
      <w:r>
        <w:t xml:space="preserve">Thus</w:t>
      </w:r>
      <w:r>
        <w:t xml:space="preserve"> </w:t>
      </w:r>
      <w:r>
        <w:rPr>
          <w:bCs/>
          <w:b/>
        </w:rPr>
        <w:t xml:space="preserve">the original fixed-field MDS-HBCE asymptotic indistinguishability assumption against all PPT or QPT adversaries is false</w:t>
      </w:r>
      <w:r>
        <w:t xml:space="preserve"> </w:t>
      </w:r>
      <w:r>
        <w:t xml:space="preserve">for such polynomial-size public-key families. This is a break of its proposed</w:t>
      </w:r>
      <w:r>
        <w:t xml:space="preserve"> </w:t>
      </w:r>
      <w:r>
        <w:rPr>
          <w:iCs/>
          <w:i/>
        </w:rPr>
        <w:t xml:space="preserve">asymptotic public-key assumption</w:t>
      </w:r>
      <w:r>
        <w:t xml:space="preserve">, not a demonstrated IND-CPA/IND-CCA attack on the three finite ciphertext profiles.</w:t>
      </w:r>
    </w:p>
    <w:p>
      <w:pPr>
        <w:pStyle w:val="BodyText"/>
      </w:pPr>
      <w:r>
        <w:rPr>
          <w:bCs/>
          <w:b/>
        </w:rPr>
        <w:t xml:space="preserve">Distinguisher.</w:t>
      </w:r>
      <w:r>
        <w:t xml:space="preserve"> </w:t>
      </w:r>
      <w:r>
        <w:t xml:space="preserve">Enumerate all sets of</w:t>
      </w:r>
      <w:r>
        <w:t xml:space="preserve"> </w:t>
      </w:r>
      <m:oMath>
        <m:r>
          <m:t>u</m:t>
        </m:r>
        <m:r>
          <m:rPr>
            <m:sty m:val="p"/>
          </m:rPr>
          <m:t>+</m:t>
        </m:r>
        <m:r>
          <m:t>1</m:t>
        </m:r>
      </m:oMath>
      <w:r>
        <w:t xml:space="preserve"> </w:t>
      </w:r>
      <w:r>
        <w:t xml:space="preserve">rows in the published label matrix. Return planted upon finding a set of rank at most</w:t>
      </w:r>
      <w:r>
        <w:t xml:space="preserve"> </w:t>
      </w:r>
      <m:oMath>
        <m:r>
          <m:t>u</m:t>
        </m:r>
      </m:oMath>
      <w:r>
        <w:t xml:space="preserve"> </w:t>
      </w:r>
      <w:r>
        <w:t xml:space="preserve">using ordinary Gaussian elimination over</w:t>
      </w:r>
      <w:r>
        <w:t xml:space="preserve"> </w:t>
      </w:r>
      <m:oMath>
        <m:r>
          <m:t>K</m:t>
        </m:r>
      </m:oMath>
      <w:r>
        <w:t xml:space="preserve">. This does not require knowledge of the hidden bucket locations, GRS permutation, embedding matrix, or NCSG secret.</w:t>
      </w:r>
    </w:p>
    <w:p>
      <w:pPr>
        <w:pStyle w:val="BodyText"/>
      </w:pPr>
      <w:r>
        <w:rPr>
          <w:bCs/>
          <w:b/>
        </w:rPr>
        <w:t xml:space="preserve">Proof.</w:t>
      </w:r>
      <w:r>
        <w:t xml:space="preserve"> </w:t>
      </w:r>
      <w:r>
        <w:t xml:space="preserve">Every</w:t>
      </w:r>
      <w:r>
        <w:t xml:space="preserve"> </w:t>
      </w:r>
      <m:oMath>
        <m:r>
          <m:t>u</m:t>
        </m:r>
        <m:r>
          <m:rPr>
            <m:sty m:val="p"/>
          </m:rPr>
          <m:t>+</m:t>
        </m:r>
        <m:r>
          <m:t>1</m:t>
        </m:r>
      </m:oMath>
      <w:r>
        <w:t xml:space="preserve"> </w:t>
      </w:r>
      <w:r>
        <w:t xml:space="preserve">planted GRS rows have rank</w:t>
      </w:r>
      <w:r>
        <w:t xml:space="preserve"> </w:t>
      </w:r>
      <m:oMath>
        <m:r>
          <m:t>u</m:t>
        </m:r>
      </m:oMath>
      <w:r>
        <w:t xml:space="preserve"> </w:t>
      </w:r>
      <w:r>
        <w:t xml:space="preserve">because the Vandermonde generator has row rank</w:t>
      </w:r>
      <w:r>
        <w:t xml:space="preserve"> </w:t>
      </w:r>
      <m:oMath>
        <m:r>
          <m:t>u</m:t>
        </m:r>
      </m:oMath>
      <w:r>
        <w:t xml:space="preserve"> </w:t>
      </w:r>
      <w:r>
        <w:t xml:space="preserve">and multiplication by the sampled full-row-rank secret matrix preserves row dependencies. Since</w:t>
      </w:r>
      <w:r>
        <w:t xml:space="preserve"> </w:t>
      </w:r>
      <m:oMath>
        <m:r>
          <m:t>M</m:t>
        </m:r>
        <m:r>
          <m:rPr>
            <m:sty m:val="p"/>
          </m:rPr>
          <m:t>≥</m:t>
        </m:r>
        <m:r>
          <m:t>u</m:t>
        </m:r>
        <m:r>
          <m:rPr>
            <m:sty m:val="p"/>
          </m:rPr>
          <m:t>+</m:t>
        </m:r>
        <m:r>
          <m:t>1</m:t>
        </m:r>
      </m:oMath>
      <w:r>
        <w:t xml:space="preserve">, at least one enumerated set is dependent. Under the null, conditioned on</w:t>
      </w:r>
      <w:r>
        <w:t xml:space="preserve"> </w:t>
      </w:r>
      <m:oMath>
        <m:r>
          <m:t>i</m:t>
        </m:r>
      </m:oMath>
      <w:r>
        <w:t xml:space="preserve"> </w:t>
      </w:r>
      <w:r>
        <w:t xml:space="preserve">earlier linearly independent uniform nonzero rows, the probability the next row belongs to their span is exactly</w:t>
      </w:r>
      <w:r>
        <w:t xml:space="preserve"> </w:t>
      </w:r>
      <m:oMath>
        <m:d>
          <m:dPr>
            <m:begChr m:val="("/>
            <m:endChr m:val=")"/>
            <m:sepChr m:val=""/>
            <m:grow/>
          </m:dPr>
          <m:e>
            <m:sSup>
              <m:e>
                <m:r>
                  <m:t>Q</m:t>
                </m:r>
              </m:e>
              <m:sup>
                <m:r>
                  <m:t>i</m:t>
                </m:r>
              </m:sup>
            </m:sSup>
            <m:r>
              <m:rPr>
                <m:sty m:val="p"/>
              </m:rPr>
              <m:t>−</m:t>
            </m:r>
            <m:r>
              <m:t>1</m:t>
            </m:r>
          </m:e>
        </m:d>
        <m:r>
          <m:rPr>
            <m:sty m:val="p"/>
          </m:rPr>
          <m:t>/</m:t>
        </m:r>
        <m:d>
          <m:dPr>
            <m:begChr m:val="("/>
            <m:endChr m:val=")"/>
            <m:sepChr m:val=""/>
            <m:grow/>
          </m:dPr>
          <m:e>
            <m:sSup>
              <m:e>
                <m:r>
                  <m:t>Q</m:t>
                </m:r>
              </m:e>
              <m:sup>
                <m:r>
                  <m:t>N</m:t>
                </m:r>
              </m:sup>
            </m:sSup>
            <m:r>
              <m:rPr>
                <m:sty m:val="p"/>
              </m:rPr>
              <m:t>−</m:t>
            </m:r>
            <m:r>
              <m:t>1</m:t>
            </m:r>
          </m:e>
        </m:d>
      </m:oMath>
      <w:r>
        <w:t xml:space="preserve">. The probability that</w:t>
      </w:r>
      <w:r>
        <w:t xml:space="preserve"> </w:t>
      </w:r>
      <m:oMath>
        <m:r>
          <m:t>u</m:t>
        </m:r>
        <m:r>
          <m:rPr>
            <m:sty m:val="p"/>
          </m:rPr>
          <m:t>+</m:t>
        </m:r>
        <m:r>
          <m:t>1</m:t>
        </m:r>
      </m:oMath>
      <w:r>
        <w:t xml:space="preserve"> </w:t>
      </w:r>
      <w:r>
        <w:t xml:space="preserve">fixed null rows are dependent is therefore exactly the product complement displayed above. A union bound over all subsets proves the inequality. Since the field is fixed,</w:t>
      </w:r>
      <w:r>
        <w:t xml:space="preserve"> </w:t>
      </w:r>
      <m:oMath>
        <m:r>
          <m:t>u</m:t>
        </m:r>
        <m:r>
          <m:rPr>
            <m:sty m:val="p"/>
          </m:rPr>
          <m:t>+</m:t>
        </m:r>
        <m:r>
          <m:t>1</m:t>
        </m:r>
        <m:r>
          <m:rPr>
            <m:sty m:val="p"/>
          </m:rPr>
          <m:t>≤</m:t>
        </m:r>
        <m:r>
          <m:t>M</m:t>
        </m:r>
        <m:r>
          <m:rPr>
            <m:sty m:val="p"/>
          </m:rPr>
          <m:t>≤</m:t>
        </m:r>
        <m:r>
          <m:t>1024</m:t>
        </m:r>
      </m:oMath>
      <w:r>
        <w:t xml:space="preserve"> </w:t>
      </w:r>
      <w:r>
        <w:t xml:space="preserve">for</w:t>
      </w:r>
      <w:r>
        <w:t xml:space="preserve"> </w:t>
      </w:r>
      <w:r>
        <w:rPr>
          <w:bCs/>
          <w:b/>
        </w:rPr>
        <w:t xml:space="preserve">every</w:t>
      </w:r>
      <w:r>
        <w:t xml:space="preserve"> </w:t>
      </w:r>
      <w:r>
        <w:t xml:space="preserve">security parameter, so exhaustive enumeration uses at most</w:t>
      </w:r>
      <w:r>
        <w:t xml:space="preserve"> </w:t>
      </w:r>
      <m:oMath>
        <m:r>
          <m:t>O</m:t>
        </m:r>
        <m:d>
          <m:dPr>
            <m:begChr m:val="("/>
            <m:endChr m:val=")"/>
            <m:sepChr m:val=""/>
            <m:grow/>
          </m:dPr>
          <m:e>
            <m:sSup>
              <m:e>
                <m:r>
                  <m:t>q</m:t>
                </m:r>
              </m:e>
              <m:sup>
                <m:r>
                  <m:t>1024</m:t>
                </m:r>
              </m:sup>
            </m:sSup>
            <m:r>
              <m:rPr>
                <m:sty m:val="p"/>
              </m:rPr>
              <m:t>poly</m:t>
            </m:r>
            <m:d>
              <m:dPr>
                <m:begChr m:val="("/>
                <m:endChr m:val=")"/>
                <m:sepChr m:val=""/>
                <m:grow/>
              </m:dPr>
              <m:e>
                <m:r>
                  <m:t>N</m:t>
                </m:r>
              </m:e>
            </m:d>
          </m:e>
        </m:d>
      </m:oMath>
      <w:r>
        <w:t xml:space="preserve"> </w:t>
      </w:r>
      <w:r>
        <w:t xml:space="preserve">field operations. The exponent 1024 is a fixed constant, making the attack a</w:t>
      </w:r>
      <w:r>
        <w:t xml:space="preserve"> </w:t>
      </w:r>
      <w:r>
        <w:rPr>
          <w:bCs/>
          <w:b/>
        </w:rPr>
        <w:t xml:space="preserve">uniform polynomial-time algorithm</w:t>
      </w:r>
      <w:r>
        <w:t xml:space="preserve">, however infeasible at concrete sizes. Finally, the parenthetical null probability is</w:t>
      </w:r>
      <w:r>
        <w:t xml:space="preserve"> </w:t>
      </w:r>
      <m:oMath>
        <m:r>
          <m:t>O</m:t>
        </m:r>
        <m:d>
          <m:dPr>
            <m:begChr m:val="("/>
            <m:endChr m:val=")"/>
            <m:sepChr m:val=""/>
            <m:grow/>
          </m:dPr>
          <m:e>
            <m:sSup>
              <m:e>
                <m:r>
                  <m:t>Q</m:t>
                </m:r>
              </m:e>
              <m:sup>
                <m:r>
                  <m:t>u</m:t>
                </m:r>
                <m:r>
                  <m:rPr>
                    <m:sty m:val="p"/>
                  </m:rPr>
                  <m:t>−</m:t>
                </m:r>
                <m:r>
                  <m:t>N</m:t>
                </m:r>
              </m:sup>
            </m:sSup>
          </m:e>
        </m:d>
      </m:oMath>
      <w:r>
        <w:t xml:space="preserve"> </w:t>
      </w:r>
      <w:r>
        <w:t xml:space="preserve">for bounded</w:t>
      </w:r>
      <w:r>
        <w:t xml:space="preserve"> </w:t>
      </w:r>
      <m:oMath>
        <m:r>
          <m:t>u</m:t>
        </m:r>
      </m:oMath>
      <w:r>
        <w:t xml:space="preserve">; with</w:t>
      </w:r>
      <w:r>
        <w:t xml:space="preserve"> </w:t>
      </w:r>
      <m:oMath>
        <m:r>
          <m:t>q</m:t>
        </m:r>
      </m:oMath>
      <w:r>
        <w:t xml:space="preserve"> </w:t>
      </w:r>
      <w:r>
        <w:t xml:space="preserve">polynomial and</w:t>
      </w:r>
      <w:r>
        <w:t xml:space="preserve"> </w:t>
      </w:r>
      <m:oMath>
        <m:r>
          <m:t>N</m:t>
        </m:r>
        <m:r>
          <m:rPr>
            <m:sty m:val="p"/>
          </m:rPr>
          <m:t>=</m:t>
        </m:r>
        <m:r>
          <m:t>Ω</m:t>
        </m:r>
        <m:d>
          <m:dPr>
            <m:begChr m:val="("/>
            <m:endChr m:val=")"/>
            <m:sepChr m:val=""/>
            <m:grow/>
          </m:dPr>
          <m:e>
            <m:r>
              <m:t>λ</m:t>
            </m:r>
          </m:e>
        </m:d>
      </m:oMath>
      <w:r>
        <w:t xml:space="preserve">, the union bound is negligible.</w:t>
      </w:r>
      <w:r>
        <w:t xml:space="preserve"> </w:t>
      </w:r>
      <m:oMath>
        <m:r>
          <m:rPr>
            <m:sty m:val="p"/>
          </m:rPr>
          <m:t>▫</m:t>
        </m:r>
      </m:oMath>
    </w:p>
    <w:p>
      <w:pPr>
        <w:pStyle w:val="BodyText"/>
      </w:pPr>
      <w:r>
        <w:rPr>
          <w:bCs/>
          <w:b/>
        </w:rPr>
        <w:t xml:space="preserve">Finite-profile interpretation.</w:t>
      </w:r>
      <w:r>
        <w:t xml:space="preserve"> </w:t>
      </w:r>
      <w:r>
        <w:t xml:space="preserve">The exact numbers of subsets in this simple enumeration, expressed as</w:t>
      </w:r>
      <w:r>
        <w:t xml:space="preserve"> </w:t>
      </w:r>
      <m:oMath>
        <m:sSub>
          <m:e>
            <m:r>
              <m:rPr>
                <m:sty m:val="p"/>
              </m:rPr>
              <m:t>log</m:t>
            </m:r>
          </m:e>
          <m:sub>
            <m:r>
              <m:t>2</m:t>
            </m:r>
          </m:sub>
        </m:sSub>
        <m:d>
          <m:dPr>
            <m:begChr m:val="("/>
            <m:endChr m:val=")"/>
            <m:sepChr m:val=""/>
            <m:grow/>
          </m:dPr>
          <m:e>
            <m:f>
              <m:fPr>
                <m:type m:val="noBar"/>
              </m:fPr>
              <m:num>
                <m:r>
                  <m:t>q</m:t>
                </m:r>
              </m:num>
              <m:den>
                <m:r>
                  <m:t>u</m:t>
                </m:r>
                <m:r>
                  <m:rPr>
                    <m:sty m:val="p"/>
                  </m:rPr>
                  <m:t>+</m:t>
                </m:r>
                <m:r>
                  <m:t>1</m:t>
                </m:r>
              </m:den>
            </m:f>
          </m:e>
        </m:d>
      </m:oMath>
      <w:r>
        <w:t xml:space="preserve">, are about</w:t>
      </w:r>
      <w:r>
        <w:t xml:space="preserve"> </w:t>
      </w:r>
      <m:oMath>
        <m:r>
          <m:t>656.94</m:t>
        </m:r>
      </m:oMath>
      <w:r>
        <w:t xml:space="preserve"> </w:t>
      </w:r>
      <w:r>
        <w:t xml:space="preserve">(SGD-R1),</w:t>
      </w:r>
      <w:r>
        <w:t xml:space="preserve"> </w:t>
      </w:r>
      <m:oMath>
        <m:r>
          <m:t>1136.78</m:t>
        </m:r>
      </m:oMath>
      <w:r>
        <w:t xml:space="preserve"> </w:t>
      </w:r>
      <w:r>
        <w:t xml:space="preserve">(SGD-R2), and</w:t>
      </w:r>
      <w:r>
        <w:t xml:space="preserve"> </w:t>
      </w:r>
      <m:oMath>
        <m:r>
          <m:t>1718.10</m:t>
        </m:r>
      </m:oMath>
      <w:r>
        <w:t xml:space="preserve"> </w:t>
      </w:r>
      <w:r>
        <w:t xml:space="preserve">(SGD-R3), before Gaussian elimination. These huge exponents show why an asymptotic PPT attack</w:t>
      </w:r>
      <w:r>
        <w:t xml:space="preserve"> </w:t>
      </w:r>
      <w:r>
        <w:rPr>
          <w:bCs/>
          <w:b/>
        </w:rPr>
        <w:t xml:space="preserve">must not be mislabeled a practical finite-parameter attack</w:t>
      </w:r>
      <w:r>
        <w:t xml:space="preserve">. More sophisticated classical or quantum attacks may be far cheaper; neither this enumerator nor the earlier source heuristics supplies a secure work-factor lower bound.</w:t>
      </w:r>
    </w:p>
    <w:p>
      <w:pPr>
        <w:pStyle w:val="BodyText"/>
      </w:pPr>
      <w:r>
        <w:rPr>
          <w:bCs/>
          <w:b/>
        </w:rPr>
        <w:t xml:space="preserve">Repair boundary.</w:t>
      </w:r>
      <w:r>
        <w:t xml:space="preserve"> </w:t>
      </w:r>
      <w:r>
        <w:t xml:space="preserve">Increasing noise or simply choosing a larger fixed</w:t>
      </w:r>
      <w:r>
        <w:t xml:space="preserve"> </w:t>
      </w:r>
      <m:oMath>
        <m:r>
          <m:t>N</m:t>
        </m:r>
      </m:oMath>
      <w:r>
        <w:t xml:space="preserve"> </w:t>
      </w:r>
      <w:r>
        <w:t xml:space="preserve">cannot fix this asymptotic problem. Changing the field to grow with the security parameter or replacing the algebraic embedding might remove the particular constant-degree argument, but would require a new complete sampled assumption, cryptanalysis, decoder, efficient implementation, and quantum-aware reduction. No such unproved change may be advertised as formally secure. The author’s active target remains</w:t>
      </w:r>
      <w:r>
        <w:t xml:space="preserve"> </w:t>
      </w:r>
      <w:r>
        <w:rPr>
          <w:bCs/>
          <w:b/>
        </w:rPr>
        <w:t xml:space="preserve">an original NCSG-dependent construction without any external KEM ingredient</w:t>
      </w:r>
      <w:r>
        <w:t xml:space="preserve">; this theorem is an archived-GRS no-go result and a mandatory negative design gate.</w:t>
      </w:r>
    </w:p>
    <w:p>
      <w:pPr>
        <w:pStyle w:val="BodyText"/>
      </w:pPr>
      <w:r>
        <w:rPr>
          <w:bCs/>
          <w:b/>
        </w:rPr>
        <w:t xml:space="preserve">Reproduction.</w:t>
      </w:r>
      <w:r>
        <w:t xml:space="preserve"> </w:t>
      </w:r>
      <w:r>
        <w:t xml:space="preserve">The pure-Python GF(1024) attack implementation and exact GF(3) independent-probability enumeration reside in research-2028/attacks/fixed_field_mds_hbce_ppt_break.py. Finite tests check this algebra; the general asymptotic conclusion follows from the mathematical argument, not from testing.</w:t>
      </w:r>
    </w:p>
    <w:bookmarkEnd w:id="37"/>
    <w:bookmarkStart w:id="38" w:name="X32e84e5d841614c8fd374b70c1822f65caa4438"/>
    <w:p>
      <w:pPr>
        <w:pStyle w:val="Heading2"/>
      </w:pPr>
      <w:r>
        <w:t xml:space="preserve">9.2 Round-5 theorem: asymptotic public KEM decryption from hidden-frame recovery</w:t>
      </w:r>
    </w:p>
    <w:p>
      <w:pPr>
        <w:pStyle w:val="FirstParagraph"/>
      </w:pPr>
      <w:r>
        <w:t xml:space="preserve">Round 3 proved that the original fixed-field SG-DIFRA-MDS hidden GRS labels are distinguishable from random in uniform polynomial time in a sufficiently growing asymptotic family. A stricter red-team question is whether a successful attacker can</w:t>
      </w:r>
      <w:r>
        <w:t xml:space="preserve"> </w:t>
      </w:r>
      <w:r>
        <w:rPr>
          <w:bCs/>
          <w:b/>
        </w:rPr>
        <w:t xml:space="preserve">recover the encapsulated key</w:t>
      </w:r>
      <w:r>
        <w:t xml:space="preserve">, not merely distinguish a public matrix. For this archived KEM the answer is yes, under precisely stated scaling and correctness conditions. This is a much stronger negative finding for the</w:t>
      </w:r>
      <w:r>
        <w:t xml:space="preserve"> </w:t>
      </w:r>
      <w:r>
        <w:rPr>
          <w:bCs/>
          <w:b/>
        </w:rPr>
        <w:t xml:space="preserve">original GF(1024) KEM</w:t>
      </w:r>
      <w:r>
        <w:t xml:space="preserve">, not a break of a new NCSG-only design.</w:t>
      </w:r>
    </w:p>
    <w:p>
      <w:pPr>
        <w:pStyle w:val="BodyText"/>
      </w:pPr>
      <w:r>
        <w:rPr>
          <w:bCs/>
          <w:b/>
        </w:rPr>
        <w:t xml:space="preserve">Theorem 9.2 (public-decapsulation and honest shared-key recovery).</w:t>
      </w:r>
      <w:r>
        <w:t xml:space="preserve"> </w:t>
      </w:r>
      <w:r>
        <w:t xml:space="preserve">Retain the exact archived key-generation structure over fixed</w:t>
      </w:r>
      <w:r>
        <w:t xml:space="preserve"> </w:t>
      </w:r>
      <m:oMath>
        <m:r>
          <m:t>K</m:t>
        </m:r>
        <m:r>
          <m:rPr>
            <m:sty m:val="p"/>
          </m:rPr>
          <m:t>=</m:t>
        </m:r>
        <m:sSub>
          <m:e>
            <m:r>
              <m:rPr>
                <m:sty m:val="p"/>
                <m:scr m:val="double-struck"/>
              </m:rPr>
              <m:t>F</m:t>
            </m:r>
          </m:e>
          <m:sub>
            <m:sSup>
              <m:e>
                <m:r>
                  <m:t>2</m:t>
                </m:r>
              </m:e>
              <m:sup>
                <m:r>
                  <m:t>10</m:t>
                </m:r>
              </m:sup>
            </m:sSup>
          </m:sub>
        </m:sSub>
      </m:oMath>
      <w:r>
        <w:t xml:space="preserve"> </w:t>
      </w:r>
      <w:r>
        <w:t xml:space="preserve">with</w:t>
      </w:r>
      <w:r>
        <w:t xml:space="preserve"> </w:t>
      </w:r>
      <m:oMath>
        <m:r>
          <m:t>Q</m:t>
        </m:r>
        <m:r>
          <m:rPr>
            <m:sty m:val="p"/>
          </m:rPr>
          <m:t>=</m:t>
        </m:r>
        <m:r>
          <m:t>1024</m:t>
        </m:r>
      </m:oMath>
      <w:r>
        <w:t xml:space="preserve">: the published matrix</w:t>
      </w:r>
      <w:r>
        <w:t xml:space="preserve"> </w:t>
      </w:r>
      <m:oMath>
        <m:r>
          <m:t>H</m:t>
        </m:r>
        <m:r>
          <m:rPr>
            <m:sty m:val="p"/>
          </m:rPr>
          <m:t>∈</m:t>
        </m:r>
        <m:sSup>
          <m:e>
            <m:r>
              <m:t>K</m:t>
            </m:r>
          </m:e>
          <m:sup>
            <m:r>
              <m:t>q</m:t>
            </m:r>
            <m:r>
              <m:rPr>
                <m:sty m:val="p"/>
              </m:rPr>
              <m:t>×</m:t>
            </m:r>
            <m:r>
              <m:t>N</m:t>
            </m:r>
          </m:sup>
        </m:sSup>
      </m:oMath>
      <w:r>
        <w:t xml:space="preserve"> </w:t>
      </w:r>
      <w:r>
        <w:t xml:space="preserve">contains</w:t>
      </w:r>
      <w:r>
        <w:t xml:space="preserve"> </w:t>
      </w:r>
      <m:oMath>
        <m:r>
          <m:t>M</m:t>
        </m:r>
      </m:oMath>
      <w:r>
        <w:t xml:space="preserve"> </w:t>
      </w:r>
      <w:r>
        <w:t xml:space="preserve">hidden generalized Reed–Solomon rows</w:t>
      </w:r>
      <w:r>
        <w:t xml:space="preserve"> </w:t>
      </w:r>
      <m:oMath>
        <m:sSub>
          <m:e>
            <m:r>
              <m:t>G</m:t>
            </m:r>
          </m:e>
          <m:sub>
            <m:r>
              <m:t>π</m:t>
            </m:r>
            <m:d>
              <m:dPr>
                <m:begChr m:val="("/>
                <m:endChr m:val=")"/>
                <m:sepChr m:val=""/>
                <m:grow/>
              </m:dPr>
              <m:e>
                <m:r>
                  <m:t>i</m:t>
                </m:r>
              </m:e>
            </m:d>
          </m:sub>
        </m:sSub>
        <m:r>
          <m:t>T</m:t>
        </m:r>
      </m:oMath>
      <w:r>
        <w:t xml:space="preserve"> </w:t>
      </w:r>
      <w:r>
        <w:t xml:space="preserve">in distinct public buckets,</w:t>
      </w:r>
      <w:r>
        <w:t xml:space="preserve"> </w:t>
      </w:r>
      <m:oMath>
        <m:r>
          <m:t>T</m:t>
        </m:r>
      </m:oMath>
      <w:r>
        <w:t xml:space="preserve"> </w:t>
      </w:r>
      <w:r>
        <w:t xml:space="preserve">is uniformly full-row-rank of size</w:t>
      </w:r>
      <w:r>
        <w:t xml:space="preserve"> </w:t>
      </w:r>
      <m:oMath>
        <m:r>
          <m:t>u</m:t>
        </m:r>
        <m:r>
          <m:rPr>
            <m:sty m:val="p"/>
          </m:rPr>
          <m:t>×</m:t>
        </m:r>
        <m:r>
          <m:t>N</m:t>
        </m:r>
      </m:oMath>
      <w:r>
        <w:t xml:space="preserve">,</w:t>
      </w:r>
      <w:r>
        <w:t xml:space="preserve"> </w:t>
      </w:r>
      <m:oMath>
        <m:r>
          <m:t>1</m:t>
        </m:r>
        <m:r>
          <m:rPr>
            <m:sty m:val="p"/>
          </m:rPr>
          <m:t>≤</m:t>
        </m:r>
        <m:r>
          <m:t>u</m:t>
        </m:r>
        <m:r>
          <m:rPr>
            <m:sty m:val="p"/>
          </m:rPr>
          <m:t>&lt;</m:t>
        </m:r>
        <m:r>
          <m:t>M</m:t>
        </m:r>
        <m:r>
          <m:rPr>
            <m:sty m:val="p"/>
          </m:rPr>
          <m:t>≤</m:t>
        </m:r>
        <m:r>
          <m:t>Q</m:t>
        </m:r>
      </m:oMath>
      <w:r>
        <w:t xml:space="preserve">, and every decoy label is an independent uniform nonzero vector. Assume</w:t>
      </w:r>
      <w:r>
        <w:t xml:space="preserve"> </w:t>
      </w:r>
      <m:oMath>
        <m:r>
          <m:t>q</m:t>
        </m:r>
        <m:d>
          <m:dPr>
            <m:begChr m:val="("/>
            <m:endChr m:val=")"/>
            <m:sepChr m:val=""/>
            <m:grow/>
          </m:dPr>
          <m:e>
            <m:r>
              <m:t>λ</m:t>
            </m:r>
          </m:e>
        </m:d>
      </m:oMath>
      <w:r>
        <w:t xml:space="preserve"> </w:t>
      </w:r>
      <w:r>
        <w:t xml:space="preserve">and the bit-message ciphertext length are polynomial in</w:t>
      </w:r>
      <w:r>
        <w:t xml:space="preserve"> </w:t>
      </w:r>
      <m:oMath>
        <m:r>
          <m:t>λ</m:t>
        </m:r>
      </m:oMath>
      <w:r>
        <w:t xml:space="preserve">,</w:t>
      </w:r>
      <w:r>
        <w:t xml:space="preserve"> </w:t>
      </w:r>
      <m:oMath>
        <m:r>
          <m:t>N</m:t>
        </m:r>
        <m:d>
          <m:dPr>
            <m:begChr m:val="("/>
            <m:endChr m:val=")"/>
            <m:sepChr m:val=""/>
            <m:grow/>
          </m:dPr>
          <m:e>
            <m:r>
              <m:t>λ</m:t>
            </m:r>
          </m:e>
        </m:d>
        <m:r>
          <m:rPr>
            <m:sty m:val="p"/>
          </m:rPr>
          <m:t>≥</m:t>
        </m:r>
        <m:r>
          <m:t>u</m:t>
        </m:r>
        <m:r>
          <m:rPr>
            <m:sty m:val="p"/>
          </m:rPr>
          <m:t>+</m:t>
        </m:r>
        <m:r>
          <m:t>1</m:t>
        </m:r>
      </m:oMath>
      <w:r>
        <w:t xml:space="preserve"> </w:t>
      </w:r>
      <w:r>
        <w:t xml:space="preserve">and</w:t>
      </w:r>
      <w:r>
        <w:t xml:space="preserve"> </w:t>
      </w:r>
      <m:oMath>
        <m:r>
          <m:t>N</m:t>
        </m:r>
        <m:d>
          <m:dPr>
            <m:begChr m:val="("/>
            <m:endChr m:val=")"/>
            <m:sepChr m:val=""/>
            <m:grow/>
          </m:dPr>
          <m:e>
            <m:r>
              <m:t>λ</m:t>
            </m:r>
          </m:e>
        </m:d>
        <m:r>
          <m:rPr>
            <m:sty m:val="p"/>
          </m:rPr>
          <m:t>=</m:t>
        </m:r>
        <m:r>
          <m:t>Ω</m:t>
        </m:r>
        <m:d>
          <m:dPr>
            <m:begChr m:val="("/>
            <m:endChr m:val=")"/>
            <m:sepChr m:val=""/>
            <m:grow/>
          </m:dPr>
          <m:e>
            <m:r>
              <m:t>λ</m:t>
            </m:r>
          </m:e>
        </m:d>
      </m:oMath>
      <w:r>
        <w:t xml:space="preserve">. There is a uniform</w:t>
      </w:r>
      <w:r>
        <w:t xml:space="preserve"> </w:t>
      </w:r>
      <w:r>
        <w:rPr>
          <w:bCs/>
          <w:b/>
        </w:rPr>
        <w:t xml:space="preserve">classical polynomial-time</w:t>
      </w:r>
      <w:r>
        <w:t xml:space="preserve"> </w:t>
      </w:r>
      <w:r>
        <w:t xml:space="preserve">algorithm which, using only</w:t>
      </w:r>
      <w:r>
        <w:t xml:space="preserve"> </w:t>
      </w:r>
      <m:oMath>
        <m:d>
          <m:dPr>
            <m:begChr m:val="("/>
            <m:endChr m:val=")"/>
            <m:sepChr m:val=""/>
            <m:grow/>
          </m:dPr>
          <m:e>
            <m:r>
              <m:t>p</m:t>
            </m:r>
            <m:r>
              <m:t>k</m:t>
            </m:r>
            <m:r>
              <m:rPr>
                <m:sty m:val="p"/>
              </m:rPr>
              <m:t>,</m:t>
            </m:r>
            <m:r>
              <m:t>C</m:t>
            </m:r>
          </m:e>
        </m:d>
      </m:oMath>
      <w:r>
        <w:t xml:space="preserve">, evaluates the genuine secret-key PKE decoding result for</w:t>
      </w:r>
      <w:r>
        <w:t xml:space="preserve"> </w:t>
      </w:r>
      <w:r>
        <w:rPr>
          <w:bCs/>
          <w:b/>
        </w:rPr>
        <w:t xml:space="preserve">every</w:t>
      </w:r>
      <w:r>
        <w:t xml:space="preserve"> </w:t>
      </w:r>
      <w:r>
        <w:t xml:space="preserve">ciphertext</w:t>
      </w:r>
      <w:r>
        <w:t xml:space="preserve"> </w:t>
      </w:r>
      <m:oMath>
        <m:r>
          <m:t>C</m:t>
        </m:r>
      </m:oMath>
      <w:r>
        <w:t xml:space="preserve"> </w:t>
      </w:r>
      <w:r>
        <w:t xml:space="preserve">except with a key-generation failure probability at most</w:t>
      </w:r>
    </w:p>
    <w:p>
      <w:pPr>
        <w:pStyle w:val="BodyText"/>
      </w:pPr>
      <m:oMathPara>
        <m:oMathParaPr>
          <m:jc m:val="center"/>
        </m:oMathParaPr>
        <m:oMath>
          <m:sSub>
            <m:e>
              <m:r>
                <m:t>ε</m:t>
              </m:r>
            </m:e>
            <m:sub>
              <m:r>
                <m:rPr>
                  <m:sty m:val="p"/>
                </m:rPr>
                <m:t>r</m:t>
              </m:r>
              <m:r>
                <m:rPr>
                  <m:sty m:val="p"/>
                </m:rPr>
                <m:t>o</m:t>
              </m:r>
              <m:r>
                <m:rPr>
                  <m:sty m:val="p"/>
                </m:rPr>
                <m:t>w</m:t>
              </m:r>
            </m:sub>
          </m:sSub>
          <m:r>
            <m:rPr>
              <m:sty m:val="p"/>
            </m:rPr>
            <m:t>≤</m:t>
          </m:r>
          <m:d>
            <m:dPr>
              <m:begChr m:val="["/>
              <m:endChr m:val="]"/>
              <m:sepChr m:val=""/>
              <m:grow/>
            </m:dPr>
            <m:e>
              <m:d>
                <m:dPr>
                  <m:begChr m:val="("/>
                  <m:endChr m:val=")"/>
                  <m:sepChr m:val=""/>
                  <m:grow/>
                </m:dPr>
                <m:e>
                  <m:r>
                    <m:t>u</m:t>
                  </m:r>
                  <m:r>
                    <m:rPr>
                      <m:sty m:val="p"/>
                    </m:rPr>
                    <m:t>+</m:t>
                  </m:r>
                  <m:r>
                    <m:t>1</m:t>
                  </m:r>
                </m:e>
              </m:d>
              <m:d>
                <m:dPr>
                  <m:begChr m:val="("/>
                  <m:endChr m:val=")"/>
                  <m:sepChr m:val=""/>
                  <m:grow/>
                </m:dPr>
                <m:e>
                  <m:f>
                    <m:fPr>
                      <m:type m:val="noBar"/>
                    </m:fPr>
                    <m:num>
                      <m:r>
                        <m:t>q</m:t>
                      </m:r>
                    </m:num>
                    <m:den>
                      <m:r>
                        <m:t>u</m:t>
                      </m:r>
                      <m:r>
                        <m:rPr>
                          <m:sty m:val="p"/>
                        </m:rPr>
                        <m:t>+</m:t>
                      </m:r>
                      <m:r>
                        <m:t>1</m:t>
                      </m:r>
                    </m:den>
                  </m:f>
                </m:e>
              </m:d>
              <m:r>
                <m:rPr>
                  <m:sty m:val="p"/>
                </m:rPr>
                <m:t>+</m:t>
              </m:r>
              <m:r>
                <m:t>q</m:t>
              </m:r>
              <m:r>
                <m:rPr>
                  <m:sty m:val="p"/>
                </m:rPr>
                <m:t>−</m:t>
              </m:r>
              <m:r>
                <m:t>M</m:t>
              </m:r>
            </m:e>
          </m:d>
          <m:f>
            <m:fPr>
              <m:type m:val="bar"/>
            </m:fPr>
            <m:num>
              <m:sSup>
                <m:e>
                  <m:r>
                    <m:t>Q</m:t>
                  </m:r>
                </m:e>
                <m:sup>
                  <m:r>
                    <m:t>u</m:t>
                  </m:r>
                </m:sup>
              </m:sSup>
              <m:r>
                <m:rPr>
                  <m:sty m:val="p"/>
                </m:rPr>
                <m:t>−</m:t>
              </m:r>
              <m:r>
                <m:t>1</m:t>
              </m:r>
            </m:num>
            <m:den>
              <m:sSup>
                <m:e>
                  <m:r>
                    <m:t>Q</m:t>
                  </m:r>
                </m:e>
                <m:sup>
                  <m:r>
                    <m:t>N</m:t>
                  </m:r>
                </m:sup>
              </m:sSup>
              <m:r>
                <m:rPr>
                  <m:sty m:val="p"/>
                </m:rPr>
                <m:t>−</m:t>
              </m:r>
              <m:r>
                <m:t>1</m:t>
              </m:r>
            </m:den>
          </m:f>
          <m:r>
            <m:rPr>
              <m:sty m:val="p"/>
            </m:rPr>
            <m:t>.</m:t>
          </m:r>
        </m:oMath>
      </m:oMathPara>
    </w:p>
    <w:p>
      <w:pPr>
        <w:pStyle w:val="FirstParagraph"/>
      </w:pPr>
      <w:r>
        <w:t xml:space="preserve">If the original KEM has honest key-agreement failure at most</w:t>
      </w:r>
      <w:r>
        <w:t xml:space="preserve"> </w:t>
      </w:r>
      <m:oMath>
        <m:r>
          <m:t>δ</m:t>
        </m:r>
        <m:d>
          <m:dPr>
            <m:begChr m:val="("/>
            <m:endChr m:val=")"/>
            <m:sepChr m:val=""/>
            <m:grow/>
          </m:dPr>
          <m:e>
            <m:r>
              <m:t>λ</m:t>
            </m:r>
          </m:e>
        </m:d>
      </m:oMath>
      <w:r>
        <w:t xml:space="preserve"> </w:t>
      </w:r>
      <w:r>
        <w:t xml:space="preserve">and returns</w:t>
      </w:r>
      <w:r>
        <w:t xml:space="preserve"> </w:t>
      </w:r>
      <m:oMath>
        <m:r>
          <m:t>κ</m:t>
        </m:r>
      </m:oMath>
      <w:r>
        <w:t xml:space="preserve">-bit keys, the same algorithm derives the honest encapsulated shared key whenever honest decapsulation is correct, giving a real-versus-random key distinguishing advantage at least</w:t>
      </w:r>
    </w:p>
    <w:p>
      <w:pPr>
        <w:pStyle w:val="BodyText"/>
      </w:pPr>
      <m:oMathPara>
        <m:oMathParaPr>
          <m:jc m:val="center"/>
        </m:oMathParaPr>
        <m:oMath>
          <m:r>
            <m:t>1</m:t>
          </m:r>
          <m:r>
            <m:rPr>
              <m:sty m:val="p"/>
            </m:rPr>
            <m:t>−</m:t>
          </m:r>
          <m:sSub>
            <m:e>
              <m:r>
                <m:t>ε</m:t>
              </m:r>
            </m:e>
            <m:sub>
              <m:r>
                <m:rPr>
                  <m:sty m:val="p"/>
                </m:rPr>
                <m:t>r</m:t>
              </m:r>
              <m:r>
                <m:rPr>
                  <m:sty m:val="p"/>
                </m:rPr>
                <m:t>o</m:t>
              </m:r>
              <m:r>
                <m:rPr>
                  <m:sty m:val="p"/>
                </m:rPr>
                <m:t>w</m:t>
              </m:r>
            </m:sub>
          </m:sSub>
          <m:r>
            <m:rPr>
              <m:sty m:val="p"/>
            </m:rPr>
            <m:t>−</m:t>
          </m:r>
          <m:r>
            <m:t>δ</m:t>
          </m:r>
          <m:d>
            <m:dPr>
              <m:begChr m:val="("/>
              <m:endChr m:val=")"/>
              <m:sepChr m:val=""/>
              <m:grow/>
            </m:dPr>
            <m:e>
              <m:r>
                <m:t>λ</m:t>
              </m:r>
            </m:e>
          </m:d>
          <m:r>
            <m:rPr>
              <m:sty m:val="p"/>
            </m:rPr>
            <m:t>−</m:t>
          </m:r>
          <m:sSup>
            <m:e>
              <m:r>
                <m:t>2</m:t>
              </m:r>
            </m:e>
            <m:sup>
              <m:r>
                <m:rPr>
                  <m:sty m:val="p"/>
                </m:rPr>
                <m:t>−</m:t>
              </m:r>
              <m:r>
                <m:t>κ</m:t>
              </m:r>
            </m:sup>
          </m:sSup>
          <m:r>
            <m:rPr>
              <m:sty m:val="p"/>
            </m:rPr>
            <m:t>.</m:t>
          </m:r>
        </m:oMath>
      </m:oMathPara>
    </w:p>
    <w:p>
      <w:pPr>
        <w:pStyle w:val="FirstParagraph"/>
      </w:pPr>
      <w:r>
        <w:t xml:space="preserve">In particular,</w:t>
      </w:r>
      <w:r>
        <w:t xml:space="preserve"> </w:t>
      </w:r>
      <w:r>
        <w:rPr>
          <w:bCs/>
          <w:b/>
        </w:rPr>
        <w:t xml:space="preserve">this archived fixed-field KEM fails its intended asymptotic confidentiality goal</w:t>
      </w:r>
      <w:r>
        <w:t xml:space="preserve"> </w:t>
      </w:r>
      <w:r>
        <w:t xml:space="preserve">whenever its intended correctness is high; this result is stronger than a planted-key distinguisher alone.</w:t>
      </w:r>
    </w:p>
    <w:p>
      <w:pPr>
        <w:pStyle w:val="BodyText"/>
      </w:pPr>
      <w:r>
        <w:rPr>
          <w:bCs/>
          <w:b/>
        </w:rPr>
        <w:t xml:space="preserve">Proof, stage I (recover all hidden row positions).</w:t>
      </w:r>
      <w:r>
        <w:t xml:space="preserve"> </w:t>
      </w:r>
      <w:r>
        <w:t xml:space="preserve">Enumerate every public</w:t>
      </w:r>
      <w:r>
        <w:t xml:space="preserve"> </w:t>
      </w:r>
      <m:oMath>
        <m:d>
          <m:dPr>
            <m:begChr m:val="("/>
            <m:endChr m:val=")"/>
            <m:sepChr m:val=""/>
            <m:grow/>
          </m:dPr>
          <m:e>
            <m:r>
              <m:t>u</m:t>
            </m:r>
            <m:r>
              <m:rPr>
                <m:sty m:val="p"/>
              </m:rPr>
              <m:t>+</m:t>
            </m:r>
            <m:r>
              <m:t>1</m:t>
            </m:r>
          </m:e>
        </m:d>
      </m:oMath>
      <w:r>
        <w:t xml:space="preserve">-subset and locate one with rank</w:t>
      </w:r>
      <w:r>
        <w:t xml:space="preserve"> </w:t>
      </w:r>
      <m:oMath>
        <m:r>
          <m:t>u</m:t>
        </m:r>
      </m:oMath>
      <w:r>
        <w:t xml:space="preserve"> </w:t>
      </w:r>
      <w:r>
        <w:t xml:space="preserve">using Gaussian elimination. An all-planted subset always exists, since any</w:t>
      </w:r>
      <w:r>
        <w:t xml:space="preserve"> </w:t>
      </w:r>
      <m:oMath>
        <m:r>
          <m:t>u</m:t>
        </m:r>
      </m:oMath>
      <w:r>
        <w:t xml:space="preserve"> </w:t>
      </w:r>
      <w:r>
        <w:t xml:space="preserve">genuine GRS rows are independent and any</w:t>
      </w:r>
      <w:r>
        <w:t xml:space="preserve"> </w:t>
      </w:r>
      <m:oMath>
        <m:r>
          <m:t>u</m:t>
        </m:r>
        <m:r>
          <m:rPr>
            <m:sty m:val="p"/>
          </m:rPr>
          <m:t>+</m:t>
        </m:r>
        <m:r>
          <m:t>1</m:t>
        </m:r>
      </m:oMath>
      <w:r>
        <w:t xml:space="preserve"> </w:t>
      </w:r>
      <w:r>
        <w:t xml:space="preserve">are dependent. Consider a mixed subset with</w:t>
      </w:r>
      <w:r>
        <w:t xml:space="preserve"> </w:t>
      </w:r>
      <m:oMath>
        <m:r>
          <m:t>j</m:t>
        </m:r>
        <m:r>
          <m:rPr>
            <m:sty m:val="p"/>
          </m:rPr>
          <m:t>≤</m:t>
        </m:r>
        <m:r>
          <m:t>u</m:t>
        </m:r>
      </m:oMath>
      <w:r>
        <w:t xml:space="preserve"> </w:t>
      </w:r>
      <w:r>
        <w:t xml:space="preserve">planted rows, hence</w:t>
      </w:r>
      <w:r>
        <w:t xml:space="preserve"> </w:t>
      </w:r>
      <m:oMath>
        <m:r>
          <m:t>j</m:t>
        </m:r>
      </m:oMath>
      <w:r>
        <w:t xml:space="preserve"> </w:t>
      </w:r>
      <w:r>
        <w:t xml:space="preserve">initially independent rows; sequentially reveal its independent nonzero decoys. Before the first dependent row appears, the next decoy lies in the span of at most</w:t>
      </w:r>
      <w:r>
        <w:t xml:space="preserve"> </w:t>
      </w:r>
      <m:oMath>
        <m:r>
          <m:t>u</m:t>
        </m:r>
      </m:oMath>
      <w:r>
        <w:t xml:space="preserve"> </w:t>
      </w:r>
      <w:r>
        <w:t xml:space="preserve">preceding rows with probability at most</w:t>
      </w:r>
      <w:r>
        <w:t xml:space="preserve"> </w:t>
      </w:r>
      <m:oMath>
        <m:d>
          <m:dPr>
            <m:begChr m:val="("/>
            <m:endChr m:val=")"/>
            <m:sepChr m:val=""/>
            <m:grow/>
          </m:dPr>
          <m:e>
            <m:sSup>
              <m:e>
                <m:r>
                  <m:t>Q</m:t>
                </m:r>
              </m:e>
              <m:sup>
                <m:r>
                  <m:t>u</m:t>
                </m:r>
              </m:sup>
            </m:sSup>
            <m:r>
              <m:rPr>
                <m:sty m:val="p"/>
              </m:rPr>
              <m:t>−</m:t>
            </m:r>
            <m:r>
              <m:t>1</m:t>
            </m:r>
          </m:e>
        </m:d>
        <m:r>
          <m:rPr>
            <m:sty m:val="p"/>
          </m:rPr>
          <m:t>/</m:t>
        </m:r>
        <m:d>
          <m:dPr>
            <m:begChr m:val="("/>
            <m:endChr m:val=")"/>
            <m:sepChr m:val=""/>
            <m:grow/>
          </m:dPr>
          <m:e>
            <m:sSup>
              <m:e>
                <m:r>
                  <m:t>Q</m:t>
                </m:r>
              </m:e>
              <m:sup>
                <m:r>
                  <m:t>N</m:t>
                </m:r>
              </m:sup>
            </m:sSup>
            <m:r>
              <m:rPr>
                <m:sty m:val="p"/>
              </m:rPr>
              <m:t>−</m:t>
            </m:r>
            <m:r>
              <m:t>1</m:t>
            </m:r>
          </m:e>
        </m:d>
      </m:oMath>
      <w:r>
        <w:t xml:space="preserve">. A union bound over at most</w:t>
      </w:r>
      <w:r>
        <w:t xml:space="preserve"> </w:t>
      </w:r>
      <m:oMath>
        <m:r>
          <m:t>u</m:t>
        </m:r>
        <m:r>
          <m:rPr>
            <m:sty m:val="p"/>
          </m:rPr>
          <m:t>+</m:t>
        </m:r>
        <m:r>
          <m:t>1</m:t>
        </m:r>
      </m:oMath>
      <w:r>
        <w:t xml:space="preserve"> </w:t>
      </w:r>
      <w:r>
        <w:t xml:space="preserve">exposures and</w:t>
      </w:r>
      <w:r>
        <w:t xml:space="preserve"> </w:t>
      </w:r>
      <m:oMath>
        <m:d>
          <m:dPr>
            <m:begChr m:val="("/>
            <m:endChr m:val=")"/>
            <m:sepChr m:val=""/>
            <m:grow/>
          </m:dPr>
          <m:e>
            <m:f>
              <m:fPr>
                <m:type m:val="noBar"/>
              </m:fPr>
              <m:num>
                <m:r>
                  <m:t>q</m:t>
                </m:r>
              </m:num>
              <m:den>
                <m:r>
                  <m:t>u</m:t>
                </m:r>
                <m:r>
                  <m:rPr>
                    <m:sty m:val="p"/>
                  </m:rPr>
                  <m:t>+</m:t>
                </m:r>
                <m:r>
                  <m:t>1</m:t>
                </m:r>
              </m:den>
            </m:f>
          </m:e>
        </m:d>
      </m:oMath>
      <w:r>
        <w:t xml:space="preserve"> </w:t>
      </w:r>
      <w:r>
        <w:t xml:space="preserve">mixed subsets bounds the probability that any mixed subset is dependent by the first summand of</w:t>
      </w:r>
      <w:r>
        <w:t xml:space="preserve"> </w:t>
      </w:r>
      <m:oMath>
        <m:sSub>
          <m:e>
            <m:r>
              <m:t>ε</m:t>
            </m:r>
          </m:e>
          <m:sub>
            <m:r>
              <m:rPr>
                <m:sty m:val="p"/>
              </m:rPr>
              <m:t>r</m:t>
            </m:r>
            <m:r>
              <m:rPr>
                <m:sty m:val="p"/>
              </m:rPr>
              <m:t>o</m:t>
            </m:r>
            <m:r>
              <m:rPr>
                <m:sty m:val="p"/>
              </m:rPr>
              <m:t>w</m:t>
            </m:r>
          </m:sub>
        </m:sSub>
      </m:oMath>
      <w:r>
        <w:t xml:space="preserve">.</w:t>
      </w:r>
    </w:p>
    <w:p>
      <w:pPr>
        <w:pStyle w:val="BodyText"/>
      </w:pPr>
      <w:r>
        <w:t xml:space="preserve">On the complementary event the located dependency consists of planted rows only; it spans precisely the secret</w:t>
      </w:r>
      <w:r>
        <w:t xml:space="preserve"> </w:t>
      </w:r>
      <m:oMath>
        <m:r>
          <m:t>u</m:t>
        </m:r>
      </m:oMath>
      <w:r>
        <w:t xml:space="preserve">-dimensional row space</w:t>
      </w:r>
      <w:r>
        <w:t xml:space="preserve"> </w:t>
      </w:r>
      <m:oMath>
        <m:r>
          <m:t>W</m:t>
        </m:r>
        <m:r>
          <m:rPr>
            <m:sty m:val="p"/>
          </m:rPr>
          <m:t>=</m:t>
        </m:r>
        <m:r>
          <m:rPr>
            <m:sty m:val="p"/>
          </m:rPr>
          <m:t>rowspan</m:t>
        </m:r>
        <m:d>
          <m:dPr>
            <m:begChr m:val="("/>
            <m:endChr m:val=")"/>
            <m:sepChr m:val=""/>
            <m:grow/>
          </m:dPr>
          <m:e>
            <m:r>
              <m:t>T</m:t>
            </m:r>
          </m:e>
        </m:d>
      </m:oMath>
      <w:r>
        <w:t xml:space="preserve">. A public membership test</w:t>
      </w:r>
      <w:r>
        <w:t xml:space="preserve"> </w:t>
      </w:r>
      <m:oMath>
        <m:sSub>
          <m:e>
            <m:r>
              <m:t>h</m:t>
            </m:r>
          </m:e>
          <m:sub>
            <m:r>
              <m:t>i</m:t>
            </m:r>
          </m:sub>
        </m:sSub>
        <m:r>
          <m:rPr>
            <m:sty m:val="p"/>
          </m:rPr>
          <m:t>∈</m:t>
        </m:r>
        <m:r>
          <m:t>W</m:t>
        </m:r>
      </m:oMath>
      <w:r>
        <w:t xml:space="preserve"> </w:t>
      </w:r>
      <w:r>
        <w:t xml:space="preserve">then locates</w:t>
      </w:r>
      <w:r>
        <w:t xml:space="preserve"> </w:t>
      </w:r>
      <w:r>
        <w:rPr>
          <w:bCs/>
          <w:b/>
        </w:rPr>
        <w:t xml:space="preserve">every</w:t>
      </w:r>
      <w:r>
        <w:t xml:space="preserve"> </w:t>
      </w:r>
      <w:r>
        <w:t xml:space="preserve">planted row. Any nonzero decoy independently lands in</w:t>
      </w:r>
      <w:r>
        <w:t xml:space="preserve"> </w:t>
      </w:r>
      <m:oMath>
        <m:r>
          <m:t>W</m:t>
        </m:r>
      </m:oMath>
      <w:r>
        <w:t xml:space="preserve"> </w:t>
      </w:r>
      <w:r>
        <w:t xml:space="preserve">with exact probability</w:t>
      </w:r>
      <w:r>
        <w:t xml:space="preserve"> </w:t>
      </w:r>
      <m:oMath>
        <m:d>
          <m:dPr>
            <m:begChr m:val="("/>
            <m:endChr m:val=")"/>
            <m:sepChr m:val=""/>
            <m:grow/>
          </m:dPr>
          <m:e>
            <m:sSup>
              <m:e>
                <m:r>
                  <m:t>Q</m:t>
                </m:r>
              </m:e>
              <m:sup>
                <m:r>
                  <m:t>u</m:t>
                </m:r>
              </m:sup>
            </m:sSup>
            <m:r>
              <m:rPr>
                <m:sty m:val="p"/>
              </m:rPr>
              <m:t>−</m:t>
            </m:r>
            <m:r>
              <m:t>1</m:t>
            </m:r>
          </m:e>
        </m:d>
        <m:r>
          <m:rPr>
            <m:sty m:val="p"/>
          </m:rPr>
          <m:t>/</m:t>
        </m:r>
        <m:d>
          <m:dPr>
            <m:begChr m:val="("/>
            <m:endChr m:val=")"/>
            <m:sepChr m:val=""/>
            <m:grow/>
          </m:dPr>
          <m:e>
            <m:sSup>
              <m:e>
                <m:r>
                  <m:t>Q</m:t>
                </m:r>
              </m:e>
              <m:sup>
                <m:r>
                  <m:t>N</m:t>
                </m:r>
              </m:sup>
            </m:sSup>
            <m:r>
              <m:rPr>
                <m:sty m:val="p"/>
              </m:rPr>
              <m:t>−</m:t>
            </m:r>
            <m:r>
              <m:t>1</m:t>
            </m:r>
          </m:e>
        </m:d>
      </m:oMath>
      <w:r>
        <w:t xml:space="preserve">. A final union bound over</w:t>
      </w:r>
      <w:r>
        <w:t xml:space="preserve"> </w:t>
      </w:r>
      <m:oMath>
        <m:r>
          <m:t>q</m:t>
        </m:r>
        <m:r>
          <m:rPr>
            <m:sty m:val="p"/>
          </m:rPr>
          <m:t>−</m:t>
        </m:r>
        <m:r>
          <m:t>M</m:t>
        </m:r>
      </m:oMath>
      <w:r>
        <w:t xml:space="preserve"> </w:t>
      </w:r>
      <w:r>
        <w:t xml:space="preserve">decoys yields the second summand. Thus the adversary obtains the entire hidden coordinate set without recovering the NCSG master secret, the affine incidence masks, the GRS permutation or the ephemeral embedding matrix itself.</w:t>
      </w:r>
    </w:p>
    <w:p>
      <w:pPr>
        <w:pStyle w:val="BodyText"/>
      </w:pPr>
      <w:r>
        <w:rPr>
          <w:bCs/>
          <w:b/>
        </w:rPr>
        <w:t xml:space="preserve">Proof, stage II (emulate the secret decoder without the GRS permutation).</w:t>
      </w:r>
      <w:r>
        <w:t xml:space="preserve"> </w:t>
      </w:r>
      <w:r>
        <w:t xml:space="preserve">Extract all</w:t>
      </w:r>
      <w:r>
        <w:t xml:space="preserve"> </w:t>
      </w:r>
      <m:oMath>
        <m:r>
          <m:t>M</m:t>
        </m:r>
      </m:oMath>
      <w:r>
        <w:t xml:space="preserve"> </w:t>
      </w:r>
      <w:r>
        <w:t xml:space="preserve">recovered planted rows into a canonically ordered public matrix</w:t>
      </w:r>
      <w:r>
        <w:t xml:space="preserve"> </w:t>
      </w:r>
      <m:oMath>
        <m:sSub>
          <m:e>
            <m:r>
              <m:t>H</m:t>
            </m:r>
          </m:e>
          <m:sub>
            <m:r>
              <m:t>P</m:t>
            </m:r>
          </m:sub>
        </m:sSub>
        <m:r>
          <m:rPr>
            <m:sty m:val="p"/>
          </m:rPr>
          <m:t>∈</m:t>
        </m:r>
        <m:sSup>
          <m:e>
            <m:r>
              <m:t>K</m:t>
            </m:r>
          </m:e>
          <m:sup>
            <m:r>
              <m:t>M</m:t>
            </m:r>
            <m:r>
              <m:rPr>
                <m:sty m:val="p"/>
              </m:rPr>
              <m:t>×</m:t>
            </m:r>
            <m:r>
              <m:t>N</m:t>
            </m:r>
          </m:sup>
        </m:sSup>
      </m:oMath>
      <w:r>
        <w:t xml:space="preserve">. Its column-space code is a coordinate permutation of the secret GRS code, of dimension</w:t>
      </w:r>
      <w:r>
        <w:t xml:space="preserve"> </w:t>
      </w:r>
      <m:oMath>
        <m:r>
          <m:t>u</m:t>
        </m:r>
      </m:oMath>
      <w:r>
        <w:t xml:space="preserve"> </w:t>
      </w:r>
      <w:r>
        <w:t xml:space="preserve">and minimum distance</w:t>
      </w:r>
      <w:r>
        <w:t xml:space="preserve"> </w:t>
      </w:r>
      <m:oMath>
        <m:r>
          <m:t>M</m:t>
        </m:r>
        <m:r>
          <m:rPr>
            <m:sty m:val="p"/>
          </m:rPr>
          <m:t>−</m:t>
        </m:r>
        <m:r>
          <m:t>u</m:t>
        </m:r>
        <m:r>
          <m:rPr>
            <m:sty m:val="p"/>
          </m:rPr>
          <m:t>+</m:t>
        </m:r>
        <m:r>
          <m:t>1</m:t>
        </m:r>
      </m:oMath>
      <w:r>
        <w:t xml:space="preserve">; the hidden full-row-rank</w:t>
      </w:r>
      <w:r>
        <w:t xml:space="preserve"> </w:t>
      </w:r>
      <m:oMath>
        <m:r>
          <m:t>T</m:t>
        </m:r>
      </m:oMath>
      <w:r>
        <w:t xml:space="preserve"> </w:t>
      </w:r>
      <w:r>
        <w:t xml:space="preserve">does not change the code image. Public linear algebra supplies a generator</w:t>
      </w:r>
      <w:r>
        <w:t xml:space="preserve"> </w:t>
      </w:r>
      <m:oMath>
        <m:acc>
          <m:accPr>
            <m:chr m:val="̃"/>
          </m:accPr>
          <m:e>
            <m:r>
              <m:t>G</m:t>
            </m:r>
          </m:e>
        </m:acc>
        <m:r>
          <m:rPr>
            <m:sty m:val="p"/>
          </m:rPr>
          <m:t>∈</m:t>
        </m:r>
        <m:sSup>
          <m:e>
            <m:r>
              <m:t>K</m:t>
            </m:r>
          </m:e>
          <m:sup>
            <m:r>
              <m:t>M</m:t>
            </m:r>
            <m:r>
              <m:rPr>
                <m:sty m:val="p"/>
              </m:rPr>
              <m:t>×</m:t>
            </m:r>
            <m:r>
              <m:t>u</m:t>
            </m:r>
          </m:sup>
        </m:sSup>
      </m:oMath>
      <w:r>
        <w:t xml:space="preserve"> </w:t>
      </w:r>
      <w:r>
        <w:t xml:space="preserve">for that code. Every</w:t>
      </w:r>
      <w:r>
        <w:t xml:space="preserve"> </w:t>
      </w:r>
      <m:oMath>
        <m:r>
          <m:t>u</m:t>
        </m:r>
      </m:oMath>
      <w:r>
        <w:t xml:space="preserve"> </w:t>
      </w:r>
      <w:r>
        <w:t xml:space="preserve">rows of</w:t>
      </w:r>
      <w:r>
        <w:t xml:space="preserve"> </w:t>
      </w:r>
      <m:oMath>
        <m:acc>
          <m:accPr>
            <m:chr m:val="̃"/>
          </m:accPr>
          <m:e>
            <m:r>
              <m:t>G</m:t>
            </m:r>
          </m:e>
        </m:acc>
      </m:oMath>
      <w:r>
        <w:t xml:space="preserve"> </w:t>
      </w:r>
      <w:r>
        <w:t xml:space="preserve">are independent. For an arbitrary received vector</w:t>
      </w:r>
      <w:r>
        <w:t xml:space="preserve"> </w:t>
      </w:r>
      <m:oMath>
        <m:r>
          <m:t>y</m:t>
        </m:r>
        <m:r>
          <m:rPr>
            <m:sty m:val="p"/>
          </m:rPr>
          <m:t>∈</m:t>
        </m:r>
        <m:sSup>
          <m:e>
            <m:r>
              <m:t>K</m:t>
            </m:r>
          </m:e>
          <m:sup>
            <m:r>
              <m:t>M</m:t>
            </m:r>
          </m:sup>
        </m:sSup>
      </m:oMath>
      <w:r>
        <w:t xml:space="preserve">, enumerate each</w:t>
      </w:r>
      <w:r>
        <w:t xml:space="preserve"> </w:t>
      </w:r>
      <m:oMath>
        <m:r>
          <m:t>u</m:t>
        </m:r>
      </m:oMath>
      <w:r>
        <w:t xml:space="preserve">-subset</w:t>
      </w:r>
      <w:r>
        <w:t xml:space="preserve"> </w:t>
      </w:r>
      <m:oMath>
        <m:r>
          <m:t>J</m:t>
        </m:r>
      </m:oMath>
      <w:r>
        <w:t xml:space="preserve"> </w:t>
      </w:r>
      <w:r>
        <w:t xml:space="preserve">of row positions, solve the public square system</w:t>
      </w:r>
    </w:p>
    <w:p>
      <w:pPr>
        <w:pStyle w:val="BodyText"/>
      </w:pPr>
      <m:oMathPara>
        <m:oMathParaPr>
          <m:jc m:val="center"/>
        </m:oMathParaPr>
        <m:oMath>
          <m:sSub>
            <m:e>
              <m:acc>
                <m:accPr>
                  <m:chr m:val="̃"/>
                </m:accPr>
                <m:e>
                  <m:r>
                    <m:t>G</m:t>
                  </m:r>
                </m:e>
              </m:acc>
            </m:e>
            <m:sub>
              <m:r>
                <m:t>J</m:t>
              </m:r>
            </m:sub>
          </m:sSub>
          <m:r>
            <m:t>x</m:t>
          </m:r>
          <m:r>
            <m:rPr>
              <m:sty m:val="p"/>
            </m:rPr>
            <m:t>=</m:t>
          </m:r>
          <m:sSub>
            <m:e>
              <m:r>
                <m:t>y</m:t>
              </m:r>
            </m:e>
            <m:sub>
              <m:r>
                <m:t>J</m:t>
              </m:r>
            </m:sub>
          </m:sSub>
          <m:r>
            <m:rPr>
              <m:sty m:val="p"/>
            </m:rPr>
            <m:t>,</m:t>
          </m:r>
        </m:oMath>
      </m:oMathPara>
    </w:p>
    <w:p>
      <w:pPr>
        <w:pStyle w:val="FirstParagraph"/>
      </w:pPr>
      <w:r>
        <w:t xml:space="preserve">and return bit zero iff any solution has</w:t>
      </w:r>
    </w:p>
    <w:p>
      <w:pPr>
        <w:pStyle w:val="BodyText"/>
      </w:pPr>
      <m:oMathPara>
        <m:oMathParaPr>
          <m:jc m:val="center"/>
        </m:oMathParaPr>
        <m:oMath>
          <m:sSub>
            <m:e>
              <m:r>
                <m:t>d</m:t>
              </m:r>
            </m:e>
            <m:sub>
              <m:r>
                <m:t>H</m:t>
              </m:r>
            </m:sub>
          </m:sSub>
          <m:d>
            <m:dPr>
              <m:begChr m:val="("/>
              <m:endChr m:val=")"/>
              <m:sepChr m:val=""/>
              <m:grow/>
            </m:dPr>
            <m:e>
              <m:acc>
                <m:accPr>
                  <m:chr m:val="̃"/>
                </m:accPr>
                <m:e>
                  <m:r>
                    <m:t>G</m:t>
                  </m:r>
                </m:e>
              </m:acc>
              <m:r>
                <m:t>x</m:t>
              </m:r>
              <m:r>
                <m:rPr>
                  <m:sty m:val="p"/>
                </m:rPr>
                <m:t>,</m:t>
              </m:r>
              <m:r>
                <m:t>y</m:t>
              </m:r>
            </m:e>
          </m:d>
          <m:r>
            <m:rPr>
              <m:sty m:val="p"/>
            </m:rPr>
            <m:t>≤</m:t>
          </m:r>
          <m:sSub>
            <m:e>
              <m:r>
                <m:t>t</m:t>
              </m:r>
            </m:e>
            <m:sub>
              <m:r>
                <m:rPr>
                  <m:sty m:val="p"/>
                </m:rPr>
                <m:t>d</m:t>
              </m:r>
              <m:r>
                <m:rPr>
                  <m:sty m:val="p"/>
                </m:rPr>
                <m:t>e</m:t>
              </m:r>
              <m:r>
                <m:rPr>
                  <m:sty m:val="p"/>
                </m:rPr>
                <m:t>c</m:t>
              </m:r>
            </m:sub>
          </m:sSub>
          <m:r>
            <m:rPr>
              <m:sty m:val="p"/>
            </m:rPr>
            <m:t>,</m:t>
          </m:r>
          <m:r>
            <m:t>  </m:t>
          </m:r>
          <m:sSub>
            <m:e>
              <m:r>
                <m:t>t</m:t>
              </m:r>
            </m:e>
            <m:sub>
              <m:r>
                <m:rPr>
                  <m:sty m:val="p"/>
                </m:rPr>
                <m:t>d</m:t>
              </m:r>
              <m:r>
                <m:rPr>
                  <m:sty m:val="p"/>
                </m:rPr>
                <m:t>e</m:t>
              </m:r>
              <m:r>
                <m:rPr>
                  <m:sty m:val="p"/>
                </m:rPr>
                <m:t>c</m:t>
              </m:r>
            </m:sub>
          </m:sSub>
          <m:r>
            <m:rPr>
              <m:sty m:val="p"/>
            </m:rPr>
            <m:t>=</m:t>
          </m:r>
          <m:r>
            <m:rPr>
              <m:sty m:val="p"/>
            </m:rPr>
            <m:t>floor</m:t>
          </m:r>
          <m:d>
            <m:dPr>
              <m:begChr m:val="("/>
              <m:endChr m:val=")"/>
              <m:sepChr m:val=""/>
              <m:grow/>
            </m:dPr>
            <m:e>
              <m:d>
                <m:dPr>
                  <m:begChr m:val="("/>
                  <m:endChr m:val=")"/>
                  <m:sepChr m:val=""/>
                  <m:grow/>
                </m:dPr>
                <m:e>
                  <m:r>
                    <m:t>M</m:t>
                  </m:r>
                  <m:r>
                    <m:rPr>
                      <m:sty m:val="p"/>
                    </m:rPr>
                    <m:t>−</m:t>
                  </m:r>
                  <m:r>
                    <m:t>u</m:t>
                  </m:r>
                </m:e>
              </m:d>
              <m:r>
                <m:rPr>
                  <m:sty m:val="p"/>
                </m:rPr>
                <m:t>/</m:t>
              </m:r>
              <m:r>
                <m:t>2</m:t>
              </m:r>
            </m:e>
          </m:d>
          <m:r>
            <m:rPr>
              <m:sty m:val="p"/>
            </m:rPr>
            <m:t>.</m:t>
          </m:r>
        </m:oMath>
      </m:oMathPara>
    </w:p>
    <w:p>
      <w:pPr>
        <w:pStyle w:val="FirstParagraph"/>
      </w:pPr>
      <w:r>
        <w:t xml:space="preserve">If secret bounded-distance GRS decoding accepts, some codeword agrees with</w:t>
      </w:r>
      <w:r>
        <w:t xml:space="preserve"> </w:t>
      </w:r>
      <m:oMath>
        <m:r>
          <m:t>y</m:t>
        </m:r>
      </m:oMath>
      <w:r>
        <w:t xml:space="preserve"> </w:t>
      </w:r>
      <w:r>
        <w:t xml:space="preserve">in at least</w:t>
      </w:r>
      <w:r>
        <w:t xml:space="preserve"> </w:t>
      </w:r>
      <m:oMath>
        <m:r>
          <m:t>M</m:t>
        </m:r>
        <m:r>
          <m:rPr>
            <m:sty m:val="p"/>
          </m:rPr>
          <m:t>−</m:t>
        </m:r>
        <m:sSub>
          <m:e>
            <m:r>
              <m:t>t</m:t>
            </m:r>
          </m:e>
          <m:sub>
            <m:r>
              <m:rPr>
                <m:sty m:val="p"/>
              </m:rPr>
              <m:t>d</m:t>
            </m:r>
            <m:r>
              <m:rPr>
                <m:sty m:val="p"/>
              </m:rPr>
              <m:t>e</m:t>
            </m:r>
            <m:r>
              <m:rPr>
                <m:sty m:val="p"/>
              </m:rPr>
              <m:t>c</m:t>
            </m:r>
          </m:sub>
        </m:sSub>
        <m:r>
          <m:rPr>
            <m:sty m:val="p"/>
          </m:rPr>
          <m:t>≥</m:t>
        </m:r>
        <m:r>
          <m:t>u</m:t>
        </m:r>
      </m:oMath>
      <w:r>
        <w:t xml:space="preserve"> </w:t>
      </w:r>
      <w:r>
        <w:t xml:space="preserve">positions. One enumerated</w:t>
      </w:r>
      <w:r>
        <w:t xml:space="preserve"> </w:t>
      </w:r>
      <m:oMath>
        <m:r>
          <m:t>u</m:t>
        </m:r>
      </m:oMath>
      <w:r>
        <w:t xml:space="preserve">-set consists entirely of agreeing positions, and its unique solution recreates that codeword. Conversely, a public solution within radius is a valid codeword that the secret GRS decoder must accept. Uniqueness holds because the code minimum distance exceeds</w:t>
      </w:r>
      <w:r>
        <w:t xml:space="preserve"> </w:t>
      </w:r>
      <m:oMath>
        <m:r>
          <m:t>2</m:t>
        </m:r>
        <m:sSub>
          <m:e>
            <m:r>
              <m:t>t</m:t>
            </m:r>
          </m:e>
          <m:sub>
            <m:r>
              <m:rPr>
                <m:sty m:val="p"/>
              </m:rPr>
              <m:t>d</m:t>
            </m:r>
            <m:r>
              <m:rPr>
                <m:sty m:val="p"/>
              </m:rPr>
              <m:t>e</m:t>
            </m:r>
            <m:r>
              <m:rPr>
                <m:sty m:val="p"/>
              </m:rPr>
              <m:t>c</m:t>
            </m:r>
          </m:sub>
        </m:sSub>
      </m:oMath>
      <w:r>
        <w:t xml:space="preserve">.</w:t>
      </w:r>
      <w:r>
        <w:t xml:space="preserve"> </w:t>
      </w:r>
      <w:r>
        <w:rPr>
          <w:bCs/>
          <w:b/>
        </w:rPr>
        <w:t xml:space="preserve">The publicly reconstructed DecBit is identical to the original secret DecBit on every received word</w:t>
      </w:r>
      <w:r>
        <w:t xml:space="preserve">, even malformed ciphertexts, once the planted positions are found.</w:t>
      </w:r>
    </w:p>
    <w:p>
      <w:pPr>
        <w:pStyle w:val="BodyText"/>
      </w:pPr>
      <w:r>
        <w:rPr>
          <w:bCs/>
          <w:b/>
        </w:rPr>
        <w:t xml:space="preserve">Proof, stage III (honest encapsulated-key recovery).</w:t>
      </w:r>
      <w:r>
        <w:t xml:space="preserve"> </w:t>
      </w:r>
      <w:r>
        <w:t xml:space="preserve">Run the public decoder on the source’s independent ciphertext repetitions and reconstruct the same majority-decoded message</w:t>
      </w:r>
      <w:r>
        <w:t xml:space="preserve"> </w:t>
      </w:r>
      <m:oMath>
        <m:r>
          <m:t>μ</m:t>
        </m:r>
        <m:r>
          <m:rPr>
            <m:sty m:val="p"/>
          </m:rPr>
          <m:t>′</m:t>
        </m:r>
      </m:oMath>
      <w:r>
        <w:t xml:space="preserve"> </w:t>
      </w:r>
      <w:r>
        <w:t xml:space="preserve">as secret PKE.Dec. Derive deterministic coins from public</w:t>
      </w:r>
      <w:r>
        <w:t xml:space="preserve"> </w:t>
      </w:r>
      <m:oMath>
        <m:d>
          <m:dPr>
            <m:begChr m:val="("/>
            <m:endChr m:val=")"/>
            <m:sepChr m:val=""/>
            <m:grow/>
          </m:dPr>
          <m:e>
            <m:r>
              <m:t>p</m:t>
            </m:r>
            <m:r>
              <m:t>k</m:t>
            </m:r>
            <m:r>
              <m:rPr>
                <m:sty m:val="p"/>
              </m:rPr>
              <m:t>,</m:t>
            </m:r>
            <m:r>
              <m:t>μ</m:t>
            </m:r>
            <m:r>
              <m:rPr>
                <m:sty m:val="p"/>
              </m:rPr>
              <m:t>′</m:t>
            </m:r>
          </m:e>
        </m:d>
      </m:oMath>
      <w:r>
        <w:t xml:space="preserve">, re-encrypt and compare with the received</w:t>
      </w:r>
      <w:r>
        <w:t xml:space="preserve"> </w:t>
      </w:r>
      <m:oMath>
        <m:r>
          <m:t>C</m:t>
        </m:r>
      </m:oMath>
      <w:r>
        <w:t xml:space="preserve">. On a match compute the same public-domain-separated session-key hash as the original decapsulation. On an honest encapsulation for which secret decapsulation returns the encapsulated key, this computes that key without</w:t>
      </w:r>
      <w:r>
        <w:t xml:space="preserve"> </w:t>
      </w:r>
      <m:oMath>
        <m:r>
          <m:t>s</m:t>
        </m:r>
        <m:r>
          <m:t>k</m:t>
        </m:r>
      </m:oMath>
      <w:r>
        <w:t xml:space="preserve">. A KEM real-versus-random challenger key matches the adversary’s publicly recovered key with probability at least</w:t>
      </w:r>
      <w:r>
        <w:t xml:space="preserve"> </w:t>
      </w:r>
      <m:oMath>
        <m:r>
          <m:t>1</m:t>
        </m:r>
        <m:r>
          <m:rPr>
            <m:sty m:val="p"/>
          </m:rPr>
          <m:t>−</m:t>
        </m:r>
        <m:sSub>
          <m:e>
            <m:r>
              <m:t>ε</m:t>
            </m:r>
          </m:e>
          <m:sub>
            <m:r>
              <m:rPr>
                <m:sty m:val="p"/>
              </m:rPr>
              <m:t>r</m:t>
            </m:r>
            <m:r>
              <m:rPr>
                <m:sty m:val="p"/>
              </m:rPr>
              <m:t>o</m:t>
            </m:r>
            <m:r>
              <m:rPr>
                <m:sty m:val="p"/>
              </m:rPr>
              <m:t>w</m:t>
            </m:r>
          </m:sub>
        </m:sSub>
        <m:r>
          <m:rPr>
            <m:sty m:val="p"/>
          </m:rPr>
          <m:t>−</m:t>
        </m:r>
        <m:r>
          <m:t>δ</m:t>
        </m:r>
      </m:oMath>
      <w:r>
        <w:t xml:space="preserve"> </w:t>
      </w:r>
      <w:r>
        <w:t xml:space="preserve">when real and at most</w:t>
      </w:r>
      <w:r>
        <w:t xml:space="preserve"> </w:t>
      </w:r>
      <m:oMath>
        <m:sSup>
          <m:e>
            <m:r>
              <m:t>2</m:t>
            </m:r>
          </m:e>
          <m:sup>
            <m:r>
              <m:rPr>
                <m:sty m:val="p"/>
              </m:rPr>
              <m:t>−</m:t>
            </m:r>
            <m:r>
              <m:t>κ</m:t>
            </m:r>
          </m:sup>
        </m:sSup>
      </m:oMath>
      <w:r>
        <w:t xml:space="preserve"> </w:t>
      </w:r>
      <w:r>
        <w:t xml:space="preserve">when uniformly random. This proves the claimed advantage.</w:t>
      </w:r>
      <w:r>
        <w:t xml:space="preserve"> </w:t>
      </w:r>
      <m:oMath>
        <m:r>
          <m:rPr>
            <m:sty m:val="p"/>
          </m:rPr>
          <m:t>▫</m:t>
        </m:r>
      </m:oMath>
    </w:p>
    <w:p>
      <w:pPr>
        <w:pStyle w:val="BodyText"/>
      </w:pPr>
      <w:r>
        <w:rPr>
          <w:bCs/>
          <w:b/>
        </w:rPr>
        <w:t xml:space="preserve">Cost and honest limits.</w:t>
      </w:r>
      <w:r>
        <w:t xml:space="preserve"> </w:t>
      </w:r>
      <w:r>
        <w:t xml:space="preserve">Public row discovery costs at most</w:t>
      </w:r>
      <w:r>
        <w:t xml:space="preserve"> </w:t>
      </w:r>
      <m:oMath>
        <m:d>
          <m:dPr>
            <m:begChr m:val="("/>
            <m:endChr m:val=")"/>
            <m:sepChr m:val=""/>
            <m:grow/>
          </m:dPr>
          <m:e>
            <m:f>
              <m:fPr>
                <m:type m:val="noBar"/>
              </m:fPr>
              <m:num>
                <m:r>
                  <m:t>q</m:t>
                </m:r>
              </m:num>
              <m:den>
                <m:r>
                  <m:t>u</m:t>
                </m:r>
                <m:r>
                  <m:rPr>
                    <m:sty m:val="p"/>
                  </m:rPr>
                  <m:t>+</m:t>
                </m:r>
                <m:r>
                  <m:t>1</m:t>
                </m:r>
              </m:den>
            </m:f>
          </m:e>
        </m:d>
      </m:oMath>
      <w:r>
        <w:t xml:space="preserve"> </w:t>
      </w:r>
      <w:r>
        <w:t xml:space="preserve">finite-field rank tests. Public bit decoding uses at most</w:t>
      </w:r>
      <w:r>
        <w:t xml:space="preserve"> </w:t>
      </w:r>
      <m:oMath>
        <m:d>
          <m:dPr>
            <m:begChr m:val="("/>
            <m:endChr m:val=")"/>
            <m:sepChr m:val=""/>
            <m:grow/>
          </m:dPr>
          <m:e>
            <m:f>
              <m:fPr>
                <m:type m:val="noBar"/>
              </m:fPr>
              <m:num>
                <m:r>
                  <m:t>M</m:t>
                </m:r>
              </m:num>
              <m:den>
                <m:r>
                  <m:t>u</m:t>
                </m:r>
              </m:den>
            </m:f>
          </m:e>
        </m:d>
      </m:oMath>
      <w:r>
        <w:t xml:space="preserve"> </w:t>
      </w:r>
      <w:r>
        <w:t xml:space="preserve">square linear solves per component, with only polynomial processing per test. Since the</w:t>
      </w:r>
      <w:r>
        <w:t xml:space="preserve"> </w:t>
      </w:r>
      <w:r>
        <w:rPr>
          <w:bCs/>
          <w:b/>
        </w:rPr>
        <w:t xml:space="preserve">fixed field forces</w:t>
      </w:r>
      <w:r>
        <w:rPr>
          <w:bCs/>
          <w:b/>
        </w:rPr>
        <w:t xml:space="preserve"> </w:t>
      </w:r>
      <m:oMath>
        <m:r>
          <m:t>u</m:t>
        </m:r>
        <m:r>
          <m:rPr>
            <m:sty m:val="p"/>
          </m:rPr>
          <m:t>&lt;</m:t>
        </m:r>
        <m:r>
          <m:t>M</m:t>
        </m:r>
        <m:r>
          <m:rPr>
            <m:sty m:val="p"/>
          </m:rPr>
          <m:t>≤</m:t>
        </m:r>
        <m:r>
          <m:t>1024</m:t>
        </m:r>
      </m:oMath>
      <w:r>
        <w:t xml:space="preserve">, both combinatorial exponents are fixed absolute constants, even though the resulting algorithms are completely infeasible for the original finite profiles: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Original frozen profile</w:t>
            </w:r>
          </w:p>
        </w:tc>
        <w:tc>
          <w:tcPr/>
          <w:p>
            <w:pPr>
              <w:pStyle w:val="Compact"/>
              <w:jc w:val="right"/>
            </w:pPr>
            <w:r>
              <w:t xml:space="preserve">log2 row-subset tests</w:t>
            </w:r>
          </w:p>
        </w:tc>
        <w:tc>
          <w:tcPr/>
          <w:p>
            <w:pPr>
              <w:pStyle w:val="Compact"/>
              <w:jc w:val="right"/>
            </w:pPr>
            <w:r>
              <w:t xml:space="preserve">log2 public decode information sets</w:t>
            </w:r>
          </w:p>
        </w:tc>
      </w:tr>
      <w:tr>
        <w:tc>
          <w:tcPr/>
          <w:p>
            <w:pPr>
              <w:pStyle w:val="Compact"/>
              <w:jc w:val="left"/>
            </w:pPr>
            <w:r>
              <w:t xml:space="preserve">SGD-R1</w:t>
            </w:r>
          </w:p>
        </w:tc>
        <w:tc>
          <w:tcPr/>
          <w:p>
            <w:pPr>
              <w:pStyle w:val="Compact"/>
              <w:jc w:val="right"/>
            </w:pPr>
            <w:r>
              <w:t xml:space="preserve">656.94</w:t>
            </w:r>
          </w:p>
        </w:tc>
        <w:tc>
          <w:tcPr/>
          <w:p>
            <w:pPr>
              <w:pStyle w:val="Compact"/>
              <w:jc w:val="right"/>
            </w:pPr>
            <w:r>
              <w:t xml:space="preserve">203.57</w:t>
            </w:r>
          </w:p>
        </w:tc>
      </w:tr>
      <w:tr>
        <w:tc>
          <w:tcPr/>
          <w:p>
            <w:pPr>
              <w:pStyle w:val="Compact"/>
              <w:jc w:val="left"/>
            </w:pPr>
            <w:r>
              <w:t xml:space="preserve">SGD-R2</w:t>
            </w:r>
          </w:p>
        </w:tc>
        <w:tc>
          <w:tcPr/>
          <w:p>
            <w:pPr>
              <w:pStyle w:val="Compact"/>
              <w:jc w:val="right"/>
            </w:pPr>
            <w:r>
              <w:t xml:space="preserve">1136.78</w:t>
            </w:r>
          </w:p>
        </w:tc>
        <w:tc>
          <w:tcPr/>
          <w:p>
            <w:pPr>
              <w:pStyle w:val="Compact"/>
              <w:jc w:val="right"/>
            </w:pPr>
            <w:r>
              <w:t xml:space="preserve">307.12</w:t>
            </w:r>
          </w:p>
        </w:tc>
      </w:tr>
      <w:tr>
        <w:tc>
          <w:tcPr/>
          <w:p>
            <w:pPr>
              <w:pStyle w:val="Compact"/>
              <w:jc w:val="left"/>
            </w:pPr>
            <w:r>
              <w:t xml:space="preserve">SGD-R3</w:t>
            </w:r>
          </w:p>
        </w:tc>
        <w:tc>
          <w:tcPr/>
          <w:p>
            <w:pPr>
              <w:pStyle w:val="Compact"/>
              <w:jc w:val="right"/>
            </w:pPr>
            <w:r>
              <w:t xml:space="preserve">1718.10</w:t>
            </w:r>
          </w:p>
        </w:tc>
        <w:tc>
          <w:tcPr/>
          <w:p>
            <w:pPr>
              <w:pStyle w:val="Compact"/>
              <w:jc w:val="right"/>
            </w:pPr>
            <w:r>
              <w:t xml:space="preserve">410.76</w:t>
            </w:r>
          </w:p>
        </w:tc>
      </w:tr>
    </w:tbl>
    <w:p>
      <w:pPr>
        <w:pStyle w:val="BodyText"/>
      </w:pPr>
      <w:r>
        <w:t xml:space="preserve">These are</w:t>
      </w:r>
      <w:r>
        <w:t xml:space="preserve"> </w:t>
      </w:r>
      <w:r>
        <w:rPr>
          <w:iCs/>
          <w:i/>
        </w:rPr>
        <w:t xml:space="preserve">enormous work estimates for this particular exhaustive classical algorithm</w:t>
      </w:r>
      <w:r>
        <w:t xml:space="preserve">, NOT security lower bounds and NOT practical secret-key compromises of the published frozen sizes. Other classical or quantum methods may be less expensive. The theorem states a bona fide</w:t>
      </w:r>
      <w:r>
        <w:t xml:space="preserve"> </w:t>
      </w:r>
      <w:r>
        <w:rPr>
          <w:bCs/>
          <w:b/>
        </w:rPr>
        <w:t xml:space="preserve">asymptotic confidentiality break</w:t>
      </w:r>
      <w:r>
        <w:t xml:space="preserve"> </w:t>
      </w:r>
      <w:r>
        <w:t xml:space="preserve">of the original fixed-field KEM under explicit efficient scaling and adequate correctness; it does</w:t>
      </w:r>
      <w:r>
        <w:t xml:space="preserve"> </w:t>
      </w:r>
      <w:r>
        <w:rPr>
          <w:bCs/>
          <w:b/>
        </w:rPr>
        <w:t xml:space="preserve">not</w:t>
      </w:r>
      <w:r>
        <w:t xml:space="preserve"> </w:t>
      </w:r>
      <w:r>
        <w:t xml:space="preserve">establish a numerical finite-profile IND-CCA advantage for a feasible attacker.</w:t>
      </w:r>
    </w:p>
    <w:p>
      <w:pPr>
        <w:pStyle w:val="BodyText"/>
      </w:pPr>
      <w:r>
        <w:rPr>
          <w:bCs/>
          <w:b/>
        </w:rPr>
        <w:t xml:space="preserve">Why the old repairs do not fix this.</w:t>
      </w:r>
      <w:r>
        <w:t xml:space="preserve"> </w:t>
      </w:r>
      <w:r>
        <w:t xml:space="preserve">Public-geometry balancing, a stronger NP-completeness proof for NCSG-DS, arbitrary hidden affine incidence masks, obscuring</w:t>
      </w:r>
      <w:r>
        <w:t xml:space="preserve"> </w:t>
      </w:r>
      <m:oMath>
        <m:r>
          <m:t>π</m:t>
        </m:r>
      </m:oMath>
      <w:r>
        <w:t xml:space="preserve">, and increasing symbol noise cannot remove the already published hidden-code row-space. An asymptotically growing field may avoid this</w:t>
      </w:r>
      <w:r>
        <w:t xml:space="preserve"> </w:t>
      </w:r>
      <w:r>
        <w:rPr>
          <w:bCs/>
          <w:b/>
        </w:rPr>
        <w:t xml:space="preserve">particular</w:t>
      </w:r>
      <w:r>
        <w:t xml:space="preserve"> </w:t>
      </w:r>
      <w:r>
        <w:t xml:space="preserve">constant-degree enumeration argument but requires a newly specified, independently attacked distribution and hardness assumption; it does not establish security. Most importantly, the user-directed new cryptographic goal is a genuinely NCSG-essential scheme with a novel trapdoor.</w:t>
      </w:r>
      <w:r>
        <w:t xml:space="preserve"> </w:t>
      </w:r>
      <w:r>
        <w:rPr>
          <w:bCs/>
          <w:b/>
        </w:rPr>
        <w:t xml:space="preserve">No such complete secure KEM is currently established by this manuscript</w:t>
      </w:r>
      <w:r>
        <w:t xml:space="preserve">, and the three frozen profiles cannot be certified safe by changing words or parameter labels.</w:t>
      </w:r>
    </w:p>
    <w:p>
      <w:pPr>
        <w:pStyle w:val="BodyText"/>
      </w:pPr>
      <w:r>
        <w:rPr>
          <w:bCs/>
          <w:b/>
        </w:rPr>
        <w:t xml:space="preserve">Reproduction.</w:t>
      </w:r>
      <w:r>
        <w:t xml:space="preserve"> </w:t>
      </w:r>
      <w:r>
        <w:t xml:space="preserve">The pure-Python test research-2028/attacks/public_decapsulation_recovery.py uses the original fixed-GF(1024) planted-frame sampler from Round 3. It recovers the entire planted row set for twelve reduced keys, verifies 96 secret/public DecBit matches on both ciphertext classes, and tests deterministic re-encryption and publicly recovered genuine shared keys in a small three-repetition KEM fixture. This is toy</w:t>
      </w:r>
      <w:r>
        <w:t xml:space="preserve"> </w:t>
      </w:r>
      <w:r>
        <w:rPr>
          <w:iCs/>
          <w:i/>
        </w:rPr>
        <w:t xml:space="preserve">verification of the attack algorithm</w:t>
      </w:r>
      <w:r>
        <w:t xml:space="preserve">, not an execution of the astronomical R1/R2/R3 search or a QROM security proof.</w:t>
      </w:r>
    </w:p>
    <w:bookmarkEnd w:id="38"/>
    <w:bookmarkEnd w:id="39"/>
    <w:bookmarkStart w:id="40" w:name="re-evaluation-of-concrete-attacks"/>
    <w:p>
      <w:pPr>
        <w:pStyle w:val="Heading1"/>
      </w:pPr>
      <w:r>
        <w:t xml:space="preserve">10. Re-evaluation of concrete attacks</w:t>
      </w:r>
    </w:p>
    <w:p>
      <w:pPr>
        <w:pStyle w:val="FirstParagraph"/>
      </w:pPr>
      <w:r>
        <w:t xml:space="preserve">The original random-clean-basis method chooses</w:t>
      </w:r>
      <w:r>
        <w:t xml:space="preserve"> </w:t>
      </w:r>
      <m:oMath>
        <m:r>
          <m:t>N</m:t>
        </m:r>
      </m:oMath>
      <w:r>
        <w:t xml:space="preserve"> </w:t>
      </w:r>
      <w:r>
        <w:t xml:space="preserve">linearly independent public equations and solves the noiseless candidate. Its clean probability is</w:t>
      </w:r>
      <w:r>
        <w:t xml:space="preserve"> </w:t>
      </w:r>
      <m:oMath>
        <m:sSup>
          <m:e>
            <m:d>
              <m:dPr>
                <m:begChr m:val="("/>
                <m:endChr m:val=")"/>
                <m:sepChr m:val=""/>
                <m:grow/>
              </m:dPr>
              <m:e>
                <m:r>
                  <m:t>13</m:t>
                </m:r>
                <m:r>
                  <m:rPr>
                    <m:sty m:val="p"/>
                  </m:rPr>
                  <m:t>/</m:t>
                </m:r>
                <m:r>
                  <m:t>16</m:t>
                </m:r>
              </m:e>
            </m:d>
          </m:e>
          <m:sup>
            <m:r>
              <m:t>N</m:t>
            </m:r>
          </m:sup>
        </m:sSup>
      </m:oMath>
      <w:r>
        <w:t xml:space="preserve"> </w:t>
      </w:r>
      <w:r>
        <w:t xml:space="preserve">and expected number of independent trials is</w:t>
      </w:r>
      <w:r>
        <w:t xml:space="preserve"> </w:t>
      </w:r>
      <m:oMath>
        <m:sSup>
          <m:e>
            <m:d>
              <m:dPr>
                <m:begChr m:val="("/>
                <m:endChr m:val=")"/>
                <m:sepChr m:val=""/>
                <m:grow/>
              </m:dPr>
              <m:e>
                <m:r>
                  <m:t>13</m:t>
                </m:r>
                <m:r>
                  <m:rPr>
                    <m:sty m:val="p"/>
                  </m:rPr>
                  <m:t>/</m:t>
                </m:r>
                <m:r>
                  <m:t>16</m:t>
                </m:r>
              </m:e>
            </m:d>
          </m:e>
          <m:sup>
            <m:r>
              <m:rPr>
                <m:sty m:val="p"/>
              </m:rPr>
              <m:t>−</m:t>
            </m:r>
            <m:r>
              <m:t>N</m:t>
            </m:r>
          </m:sup>
        </m:sSup>
      </m:oMath>
      <w:r>
        <w:t xml:space="preserve"> </w:t>
      </w:r>
      <w:r>
        <w:rPr>
          <w:iCs/>
          <w:i/>
        </w:rPr>
        <w:t xml:space="preserve">if the method tests fresh random bases and neglects its own computational cost</w:t>
      </w:r>
      <w:r>
        <w:t xml:space="preserve">. This is</w:t>
      </w:r>
      <w:r>
        <w:t xml:space="preserve"> </w:t>
      </w:r>
      <w:r>
        <w:rPr>
          <w:bCs/>
          <w:b/>
        </w:rPr>
        <w:t xml:space="preserve">not</w:t>
      </w:r>
      <w:r>
        <w:t xml:space="preserve"> </w:t>
      </w:r>
      <w:r>
        <w:t xml:space="preserve">an information-theoretic minimum complexity, nor a general ISD/BKW bound. Better attacks might use partial errors, structured elimination, hybrid decoding, or quantum algorithms.</w:t>
      </w:r>
    </w:p>
    <w:p>
      <w:pPr>
        <w:pStyle w:val="BodyText"/>
      </w:pPr>
      <w:r>
        <w:t xml:space="preserve">The planted-code dependency minimum is exactly</w:t>
      </w:r>
      <w:r>
        <w:t xml:space="preserve"> </w:t>
      </w:r>
      <m:oMath>
        <m:r>
          <m:t>u</m:t>
        </m:r>
        <m:r>
          <m:rPr>
            <m:sty m:val="p"/>
          </m:rPr>
          <m:t>+</m:t>
        </m:r>
        <m:r>
          <m:t>1</m:t>
        </m:r>
      </m:oMath>
      <w:r>
        <w:t xml:space="preserve">. This removes the old low-weight relation family</w:t>
      </w:r>
      <w:r>
        <w:t xml:space="preserve"> </w:t>
      </w:r>
      <w:r>
        <w:rPr>
          <w:bCs/>
          <w:b/>
        </w:rPr>
        <w:t xml:space="preserve">inside the planted subset</w:t>
      </w:r>
      <w:r>
        <w:t xml:space="preserve">, but no theorem prevents adversaries from exploiting the large public matrix as a whole, all high-order relations, label distributions, or known GRS structural invariants. These possibilities remain open.</w:t>
      </w:r>
    </w:p>
    <w:p>
      <w:pPr>
        <w:pStyle w:val="BodyText"/>
      </w:pPr>
      <w:r>
        <w:t xml:space="preserve">A mixed-relation union bound can be derived by exposing at least one independent nonzero decoy row last. For a fixed support size</w:t>
      </w:r>
      <w:r>
        <w:t xml:space="preserve"> </w:t>
      </w:r>
      <m:oMath>
        <m:r>
          <m:t>j</m:t>
        </m:r>
        <m:r>
          <m:rPr>
            <m:sty m:val="p"/>
          </m:rPr>
          <m:t>≤</m:t>
        </m:r>
        <m:r>
          <m:t>u</m:t>
        </m:r>
      </m:oMath>
      <w:r>
        <w:t xml:space="preserve"> </w:t>
      </w:r>
      <w:r>
        <w:t xml:space="preserve">and a fixed projective coefficient vector, that row has at most one satisfying value among</w:t>
      </w:r>
      <w:r>
        <w:t xml:space="preserve"> </w:t>
      </w:r>
      <m:oMath>
        <m:sSup>
          <m:e>
            <m:r>
              <m:t>1024</m:t>
            </m:r>
          </m:e>
          <m:sup>
            <m:r>
              <m:t>N</m:t>
            </m:r>
          </m:sup>
        </m:sSup>
        <m:r>
          <m:rPr>
            <m:sty m:val="p"/>
          </m:rPr>
          <m:t>−</m:t>
        </m:r>
        <m:r>
          <m:t>1</m:t>
        </m:r>
      </m:oMath>
      <w:r>
        <w:t xml:space="preserve"> </w:t>
      </w:r>
      <w:r>
        <w:t xml:space="preserve">possible nonzero labels. Summing over supports and projective vectors yields the source bound</w:t>
      </w:r>
    </w:p>
    <w:p>
      <w:pPr>
        <w:pStyle w:val="BodyText"/>
      </w:pPr>
      <m:oMathPara>
        <m:oMathParaPr>
          <m:jc m:val="center"/>
        </m:oMathParaPr>
        <m:oMath>
          <m:r>
            <m:rPr>
              <m:sty m:val="p"/>
            </m:rPr>
            <m:t>P</m:t>
          </m:r>
          <m:r>
            <m:rPr>
              <m:sty m:val="p"/>
            </m:rPr>
            <m:t>r</m:t>
          </m:r>
          <m:d>
            <m:dPr>
              <m:begChr m:val="["/>
              <m:endChr m:val="]"/>
              <m:sepChr m:val=""/>
              <m:grow/>
            </m:dPr>
            <m:e>
              <m:r>
                <m:rPr>
                  <m:sty m:val="p"/>
                </m:rPr>
                <m:t>∃</m:t>
              </m:r>
              <m:r>
                <m:rPr>
                  <m:nor/>
                  <m:sty m:val="p"/>
                </m:rPr>
                <m:t> a relation of weight </m:t>
              </m:r>
              <m:r>
                <m:rPr>
                  <m:sty m:val="p"/>
                </m:rPr>
                <m:t>≤</m:t>
              </m:r>
              <m:r>
                <m:t>τ</m:t>
              </m:r>
            </m:e>
          </m:d>
          <m:r>
            <m:rPr>
              <m:sty m:val="p"/>
            </m:rPr>
            <m:t>≤</m:t>
          </m:r>
          <m:f>
            <m:fPr>
              <m:type m:val="bar"/>
            </m:fPr>
            <m:num>
              <m:r>
                <m:t>1</m:t>
              </m:r>
            </m:num>
            <m:den>
              <m:sSup>
                <m:e>
                  <m:r>
                    <m:t>1024</m:t>
                  </m:r>
                </m:e>
                <m:sup>
                  <m:r>
                    <m:t>N</m:t>
                  </m:r>
                </m:sup>
              </m:sSup>
              <m:r>
                <m:rPr>
                  <m:sty m:val="p"/>
                </m:rPr>
                <m:t>−</m:t>
              </m:r>
              <m:r>
                <m:t>1</m:t>
              </m:r>
            </m:den>
          </m:f>
          <m:nary>
            <m:naryPr>
              <m:chr m:val="∑"/>
              <m:limLoc m:val="undOvr"/>
              <m:subHide m:val="off"/>
              <m:supHide m:val="off"/>
            </m:naryPr>
            <m:sub>
              <m:r>
                <m:t>j</m:t>
              </m:r>
              <m:r>
                <m:rPr>
                  <m:sty m:val="p"/>
                </m:rPr>
                <m:t>=</m:t>
              </m:r>
              <m:r>
                <m:t>1</m:t>
              </m:r>
            </m:sub>
            <m:sup>
              <m:r>
                <m:t>τ</m:t>
              </m:r>
            </m:sup>
            <m:e>
              <m:d>
                <m:dPr>
                  <m:begChr m:val="("/>
                  <m:endChr m:val=")"/>
                  <m:sepChr m:val=""/>
                  <m:grow/>
                </m:dPr>
                <m:e>
                  <m:f>
                    <m:fPr>
                      <m:type m:val="noBar"/>
                    </m:fPr>
                    <m:num>
                      <m:r>
                        <m:t>q</m:t>
                      </m:r>
                    </m:num>
                    <m:den>
                      <m:r>
                        <m:t>j</m:t>
                      </m:r>
                    </m:den>
                  </m:f>
                </m:e>
              </m:d>
            </m:e>
          </m:nary>
          <m:f>
            <m:fPr>
              <m:type m:val="bar"/>
            </m:fPr>
            <m:num>
              <m:sSup>
                <m:e>
                  <m:r>
                    <m:t>1024</m:t>
                  </m:r>
                </m:e>
                <m:sup>
                  <m:r>
                    <m:t>j</m:t>
                  </m:r>
                </m:sup>
              </m:sSup>
              <m:r>
                <m:rPr>
                  <m:sty m:val="p"/>
                </m:rPr>
                <m:t>−</m:t>
              </m:r>
              <m:r>
                <m:t>1</m:t>
              </m:r>
            </m:num>
            <m:den>
              <m:r>
                <m:t>1023</m:t>
              </m:r>
            </m:den>
          </m:f>
          <m:r>
            <m:rPr>
              <m:sty m:val="p"/>
            </m:rPr>
            <m:t>,</m:t>
          </m:r>
          <m:r>
            <m:t>  </m:t>
          </m:r>
          <m:r>
            <m:t>τ</m:t>
          </m:r>
          <m:r>
            <m:rPr>
              <m:sty m:val="p"/>
            </m:rPr>
            <m:t>≤</m:t>
          </m:r>
          <m:r>
            <m:t>u</m:t>
          </m:r>
          <m:r>
            <m:rPr>
              <m:sty m:val="p"/>
            </m:rPr>
            <m:t>.</m:t>
          </m:r>
        </m:oMath>
      </m:oMathPara>
    </w:p>
    <w:p>
      <w:pPr>
        <w:pStyle w:val="FirstParagraph"/>
      </w:pPr>
      <w:r>
        <w:t xml:space="preserve">The union bound does not address high-weight relations or non-linear distinguishers. Exact finite arithmetic and toy regressions are stored in `formal-verification-and-mathematical-proofs/`.</w:t>
      </w:r>
    </w:p>
    <w:bookmarkEnd w:id="40"/>
    <w:bookmarkStart w:id="41" w:name="X09c951edd6ad5a0620cecf358fd11cee4c6687f"/>
    <w:p>
      <w:pPr>
        <w:pStyle w:val="Heading1"/>
      </w:pPr>
      <w:r>
        <w:t xml:space="preserve">11. Three archived research profiles (not verified for a new NCSG design)</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Parameter</w:t>
            </w:r>
          </w:p>
        </w:tc>
        <w:tc>
          <w:tcPr/>
          <w:p>
            <w:pPr>
              <w:pStyle w:val="Compact"/>
              <w:jc w:val="right"/>
            </w:pPr>
            <w:r>
              <w:t xml:space="preserve">SGD-R1</w:t>
            </w:r>
          </w:p>
        </w:tc>
        <w:tc>
          <w:tcPr/>
          <w:p>
            <w:pPr>
              <w:pStyle w:val="Compact"/>
              <w:jc w:val="right"/>
            </w:pPr>
            <w:r>
              <w:t xml:space="preserve">SGD-R2</w:t>
            </w:r>
          </w:p>
        </w:tc>
        <w:tc>
          <w:tcPr/>
          <w:p>
            <w:pPr>
              <w:pStyle w:val="Compact"/>
              <w:jc w:val="right"/>
            </w:pPr>
            <w:r>
              <w:t xml:space="preserve">SGD-R3</w:t>
            </w:r>
          </w:p>
        </w:tc>
      </w:tr>
      <w:tr>
        <w:tc>
          <w:tcPr/>
          <w:p>
            <w:pPr>
              <w:pStyle w:val="Compact"/>
              <w:jc w:val="left"/>
            </w:pPr>
            <w:r>
              <w:t xml:space="preserve">Nominal</w:t>
            </w:r>
            <w:r>
              <w:t xml:space="preserve"> </w:t>
            </w:r>
            <m:oMath>
              <m:r>
                <m:t>λ</m:t>
              </m:r>
            </m:oMath>
          </w:p>
        </w:tc>
        <w:tc>
          <w:tcPr/>
          <w:p>
            <w:pPr>
              <w:pStyle w:val="Compact"/>
              <w:jc w:val="right"/>
            </w:pPr>
            <w:r>
              <w:t xml:space="preserve">128</w:t>
            </w:r>
          </w:p>
        </w:tc>
        <w:tc>
          <w:tcPr/>
          <w:p>
            <w:pPr>
              <w:pStyle w:val="Compact"/>
              <w:jc w:val="right"/>
            </w:pPr>
            <w:r>
              <w:t xml:space="preserve">192</w:t>
            </w:r>
          </w:p>
        </w:tc>
        <w:tc>
          <w:tcPr/>
          <w:p>
            <w:pPr>
              <w:pStyle w:val="Compact"/>
              <w:jc w:val="right"/>
            </w:pPr>
            <w:r>
              <w:t xml:space="preserve">256</w:t>
            </w:r>
          </w:p>
        </w:tc>
      </w:tr>
      <w:tr>
        <w:tc>
          <w:tcPr/>
          <w:p>
            <w:pPr>
              <w:pStyle w:val="Compact"/>
              <w:jc w:val="left"/>
            </w:pPr>
            <m:oMath>
              <m:d>
                <m:dPr>
                  <m:begChr m:val="("/>
                  <m:endChr m:val=")"/>
                  <m:sepChr m:val=""/>
                  <m:grow/>
                </m:dPr>
                <m:e>
                  <m:r>
                    <m:t>n</m:t>
                  </m:r>
                  <m:r>
                    <m:rPr>
                      <m:sty m:val="p"/>
                    </m:rPr>
                    <m:t>,</m:t>
                  </m:r>
                  <m:r>
                    <m:t>k</m:t>
                  </m:r>
                  <m:r>
                    <m:rPr>
                      <m:sty m:val="p"/>
                    </m:rPr>
                    <m:t>,</m:t>
                  </m:r>
                  <m:r>
                    <m:t>d</m:t>
                  </m:r>
                  <m:r>
                    <m:rPr>
                      <m:sty m:val="p"/>
                    </m:rPr>
                    <m:t>,</m:t>
                  </m:r>
                  <m:r>
                    <m:t>r</m:t>
                  </m:r>
                </m:e>
              </m:d>
            </m:oMath>
          </w:p>
        </w:tc>
        <w:tc>
          <w:tcPr/>
          <w:p>
            <w:pPr>
              <w:pStyle w:val="Compact"/>
              <w:jc w:val="right"/>
            </w:pPr>
            <m:oMath>
              <m:d>
                <m:dPr>
                  <m:begChr m:val="("/>
                  <m:endChr m:val=")"/>
                  <m:sepChr m:val=""/>
                  <m:grow/>
                </m:dPr>
                <m:e>
                  <m:r>
                    <m:t>64</m:t>
                  </m:r>
                  <m:r>
                    <m:rPr>
                      <m:sty m:val="p"/>
                    </m:rPr>
                    <m:t>,</m:t>
                  </m:r>
                  <m:r>
                    <m:t>5</m:t>
                  </m:r>
                  <m:r>
                    <m:rPr>
                      <m:sty m:val="p"/>
                    </m:rPr>
                    <m:t>,</m:t>
                  </m:r>
                  <m:r>
                    <m:t>3</m:t>
                  </m:r>
                  <m:r>
                    <m:rPr>
                      <m:sty m:val="p"/>
                    </m:rPr>
                    <m:t>,</m:t>
                  </m:r>
                  <m:r>
                    <m:t>2</m:t>
                  </m:r>
                </m:e>
              </m:d>
            </m:oMath>
          </w:p>
        </w:tc>
        <w:tc>
          <w:tcPr/>
          <w:p>
            <w:pPr>
              <w:pStyle w:val="Compact"/>
              <w:jc w:val="right"/>
            </w:pPr>
            <m:oMath>
              <m:d>
                <m:dPr>
                  <m:begChr m:val="("/>
                  <m:endChr m:val=")"/>
                  <m:sepChr m:val=""/>
                  <m:grow/>
                </m:dPr>
                <m:e>
                  <m:r>
                    <m:t>96</m:t>
                  </m:r>
                  <m:r>
                    <m:rPr>
                      <m:sty m:val="p"/>
                    </m:rPr>
                    <m:t>,</m:t>
                  </m:r>
                  <m:r>
                    <m:t>7</m:t>
                  </m:r>
                  <m:r>
                    <m:rPr>
                      <m:sty m:val="p"/>
                    </m:rPr>
                    <m:t>,</m:t>
                  </m:r>
                  <m:r>
                    <m:t>4</m:t>
                  </m:r>
                  <m:r>
                    <m:rPr>
                      <m:sty m:val="p"/>
                    </m:rPr>
                    <m:t>,</m:t>
                  </m:r>
                  <m:r>
                    <m:t>3</m:t>
                  </m:r>
                </m:e>
              </m:d>
            </m:oMath>
          </w:p>
        </w:tc>
        <w:tc>
          <w:tcPr/>
          <w:p>
            <w:pPr>
              <w:pStyle w:val="Compact"/>
              <w:jc w:val="right"/>
            </w:pPr>
            <m:oMath>
              <m:d>
                <m:dPr>
                  <m:begChr m:val="("/>
                  <m:endChr m:val=")"/>
                  <m:sepChr m:val=""/>
                  <m:grow/>
                </m:dPr>
                <m:e>
                  <m:r>
                    <m:t>128</m:t>
                  </m:r>
                  <m:r>
                    <m:rPr>
                      <m:sty m:val="p"/>
                    </m:rPr>
                    <m:t>,</m:t>
                  </m:r>
                  <m:r>
                    <m:t>9</m:t>
                  </m:r>
                  <m:r>
                    <m:rPr>
                      <m:sty m:val="p"/>
                    </m:rPr>
                    <m:t>,</m:t>
                  </m:r>
                  <m:r>
                    <m:t>5</m:t>
                  </m:r>
                  <m:r>
                    <m:rPr>
                      <m:sty m:val="p"/>
                    </m:rPr>
                    <m:t>,</m:t>
                  </m:r>
                  <m:r>
                    <m:t>4</m:t>
                  </m:r>
                </m:e>
              </m:d>
            </m:oMath>
          </w:p>
        </w:tc>
      </w:tr>
      <w:tr>
        <w:tc>
          <w:tcPr/>
          <w:p>
            <w:pPr>
              <w:pStyle w:val="Compact"/>
              <w:jc w:val="left"/>
            </w:pPr>
            <w:r>
              <w:t xml:space="preserve">Number of buckets</w:t>
            </w:r>
            <w:r>
              <w:t xml:space="preserve"> </w:t>
            </w:r>
            <m:oMath>
              <m:r>
                <m:t>m</m:t>
              </m:r>
            </m:oMath>
          </w:p>
        </w:tc>
        <w:tc>
          <w:tcPr/>
          <w:p>
            <w:pPr>
              <w:pStyle w:val="Compact"/>
              <w:jc w:val="right"/>
            </w:pPr>
            <w:r>
              <w:t xml:space="preserve">1024</w:t>
            </w:r>
          </w:p>
        </w:tc>
        <w:tc>
          <w:tcPr/>
          <w:p>
            <w:pPr>
              <w:pStyle w:val="Compact"/>
              <w:jc w:val="right"/>
            </w:pPr>
            <w:r>
              <w:t xml:space="preserve">1536</w:t>
            </w:r>
          </w:p>
        </w:tc>
        <w:tc>
          <w:tcPr/>
          <w:p>
            <w:pPr>
              <w:pStyle w:val="Compact"/>
              <w:jc w:val="right"/>
            </w:pPr>
            <w:r>
              <w:t xml:space="preserve">2048</w:t>
            </w:r>
          </w:p>
        </w:tc>
      </w:tr>
      <w:tr>
        <w:tc>
          <w:tcPr/>
          <w:p>
            <w:pPr>
              <w:pStyle w:val="Compact"/>
              <w:jc w:val="left"/>
            </w:pPr>
            <w:r>
              <w:t xml:space="preserve">Planted buckets</w:t>
            </w:r>
            <w:r>
              <w:t xml:space="preserve"> </w:t>
            </w:r>
            <m:oMath>
              <m:r>
                <m:t>M</m:t>
              </m:r>
            </m:oMath>
          </w:p>
        </w:tc>
        <w:tc>
          <w:tcPr/>
          <w:p>
            <w:pPr>
              <w:pStyle w:val="Compact"/>
              <w:jc w:val="right"/>
            </w:pPr>
            <w:r>
              <w:t xml:space="preserve">256</w:t>
            </w:r>
          </w:p>
        </w:tc>
        <w:tc>
          <w:tcPr/>
          <w:p>
            <w:pPr>
              <w:pStyle w:val="Compact"/>
              <w:jc w:val="right"/>
            </w:pPr>
            <w:r>
              <w:t xml:space="preserve">384</w:t>
            </w:r>
          </w:p>
        </w:tc>
        <w:tc>
          <w:tcPr/>
          <w:p>
            <w:pPr>
              <w:pStyle w:val="Compact"/>
              <w:jc w:val="right"/>
            </w:pPr>
            <w:r>
              <w:t xml:space="preserve">512</w:t>
            </w:r>
          </w:p>
        </w:tc>
      </w:tr>
      <w:tr>
        <w:tc>
          <w:tcPr/>
          <w:p>
            <w:pPr>
              <w:pStyle w:val="Compact"/>
              <w:jc w:val="left"/>
            </w:pPr>
            <w:r>
              <w:t xml:space="preserve">GRS dimension</w:t>
            </w:r>
            <w:r>
              <w:t xml:space="preserve"> </w:t>
            </w:r>
            <m:oMath>
              <m:r>
                <m:t>u</m:t>
              </m:r>
            </m:oMath>
          </w:p>
        </w:tc>
        <w:tc>
          <w:tcPr/>
          <w:p>
            <w:pPr>
              <w:pStyle w:val="Compact"/>
              <w:jc w:val="right"/>
            </w:pPr>
            <w:r>
              <w:t xml:space="preserve">64</w:t>
            </w:r>
          </w:p>
        </w:tc>
        <w:tc>
          <w:tcPr/>
          <w:p>
            <w:pPr>
              <w:pStyle w:val="Compact"/>
              <w:jc w:val="right"/>
            </w:pPr>
            <w:r>
              <w:t xml:space="preserve">96</w:t>
            </w:r>
          </w:p>
        </w:tc>
        <w:tc>
          <w:tcPr/>
          <w:p>
            <w:pPr>
              <w:pStyle w:val="Compact"/>
              <w:jc w:val="right"/>
            </w:pPr>
            <w:r>
              <w:t xml:space="preserve">128</w:t>
            </w:r>
          </w:p>
        </w:tc>
      </w:tr>
      <w:tr>
        <w:tc>
          <w:tcPr/>
          <w:p>
            <w:pPr>
              <w:pStyle w:val="Compact"/>
              <w:jc w:val="left"/>
            </w:pPr>
            <w:r>
              <w:t xml:space="preserve">Ciphertext vector dimension</w:t>
            </w:r>
            <w:r>
              <w:t xml:space="preserve"> </w:t>
            </w:r>
            <m:oMath>
              <m:r>
                <m:t>N</m:t>
              </m:r>
            </m:oMath>
          </w:p>
        </w:tc>
        <w:tc>
          <w:tcPr/>
          <w:p>
            <w:pPr>
              <w:pStyle w:val="Compact"/>
              <w:jc w:val="right"/>
            </w:pPr>
            <w:r>
              <w:t xml:space="preserve">640</w:t>
            </w:r>
          </w:p>
        </w:tc>
        <w:tc>
          <w:tcPr/>
          <w:p>
            <w:pPr>
              <w:pStyle w:val="Compact"/>
              <w:jc w:val="right"/>
            </w:pPr>
            <w:r>
              <w:t xml:space="preserve">960</w:t>
            </w:r>
          </w:p>
        </w:tc>
        <w:tc>
          <w:tcPr/>
          <w:p>
            <w:pPr>
              <w:pStyle w:val="Compact"/>
              <w:jc w:val="right"/>
            </w:pPr>
            <w:r>
              <w:t xml:space="preserve">1280</w:t>
            </w:r>
          </w:p>
        </w:tc>
      </w:tr>
      <w:tr>
        <w:tc>
          <w:tcPr/>
          <w:p>
            <w:pPr>
              <w:pStyle w:val="Compact"/>
              <w:jc w:val="left"/>
            </w:pPr>
            <w:r>
              <w:t xml:space="preserve">Labels per bucket</w:t>
            </w:r>
            <w:r>
              <w:t xml:space="preserve"> </w:t>
            </w:r>
            <m:oMath>
              <m:sSub>
                <m:e>
                  <m:r>
                    <m:t>B</m:t>
                  </m:r>
                </m:e>
                <m:sub>
                  <m:r>
                    <m:t>0</m:t>
                  </m:r>
                </m:sub>
              </m:sSub>
            </m:oMath>
          </w:p>
        </w:tc>
        <w:tc>
          <w:tcPr/>
          <w:p>
            <w:pPr>
              <w:pStyle w:val="Compact"/>
              <w:jc w:val="right"/>
            </w:pPr>
            <w:r>
              <w:t xml:space="preserve">27</w:t>
            </w:r>
          </w:p>
        </w:tc>
        <w:tc>
          <w:tcPr/>
          <w:p>
            <w:pPr>
              <w:pStyle w:val="Compact"/>
              <w:jc w:val="right"/>
            </w:pPr>
            <w:r>
              <w:t xml:space="preserve">81</w:t>
            </w:r>
          </w:p>
        </w:tc>
        <w:tc>
          <w:tcPr/>
          <w:p>
            <w:pPr>
              <w:pStyle w:val="Compact"/>
              <w:jc w:val="right"/>
            </w:pPr>
            <w:r>
              <w:t xml:space="preserve">243</w:t>
            </w:r>
          </w:p>
        </w:tc>
      </w:tr>
      <w:tr>
        <w:tc>
          <w:tcPr/>
          <w:p>
            <w:pPr>
              <w:pStyle w:val="Compact"/>
              <w:jc w:val="left"/>
            </w:pPr>
            <w:r>
              <w:t xml:space="preserve">Total public labels</w:t>
            </w:r>
            <w:r>
              <w:t xml:space="preserve"> </w:t>
            </w:r>
            <m:oMath>
              <m:r>
                <m:t>q</m:t>
              </m:r>
            </m:oMath>
          </w:p>
        </w:tc>
        <w:tc>
          <w:tcPr/>
          <w:p>
            <w:pPr>
              <w:pStyle w:val="Compact"/>
              <w:jc w:val="right"/>
            </w:pPr>
            <w:r>
              <w:t xml:space="preserve">27,648</w:t>
            </w:r>
          </w:p>
        </w:tc>
        <w:tc>
          <w:tcPr/>
          <w:p>
            <w:pPr>
              <w:pStyle w:val="Compact"/>
              <w:jc w:val="right"/>
            </w:pPr>
            <w:r>
              <w:t xml:space="preserve">124,416</w:t>
            </w:r>
          </w:p>
        </w:tc>
        <w:tc>
          <w:tcPr/>
          <w:p>
            <w:pPr>
              <w:pStyle w:val="Compact"/>
              <w:jc w:val="right"/>
            </w:pPr>
            <w:r>
              <w:t xml:space="preserve">497,664</w:t>
            </w:r>
          </w:p>
        </w:tc>
      </w:tr>
      <w:tr>
        <w:tc>
          <w:tcPr/>
          <w:p>
            <w:pPr>
              <w:pStyle w:val="Compact"/>
              <w:jc w:val="left"/>
            </w:pPr>
            <w:r>
              <w:t xml:space="preserve">First all-planted relation weight</w:t>
            </w:r>
          </w:p>
        </w:tc>
        <w:tc>
          <w:tcPr/>
          <w:p>
            <w:pPr>
              <w:pStyle w:val="Compact"/>
              <w:jc w:val="right"/>
            </w:pPr>
            <w:r>
              <w:t xml:space="preserve">65</w:t>
            </w:r>
          </w:p>
        </w:tc>
        <w:tc>
          <w:tcPr/>
          <w:p>
            <w:pPr>
              <w:pStyle w:val="Compact"/>
              <w:jc w:val="right"/>
            </w:pPr>
            <w:r>
              <w:t xml:space="preserve">97</w:t>
            </w:r>
          </w:p>
        </w:tc>
        <w:tc>
          <w:tcPr/>
          <w:p>
            <w:pPr>
              <w:pStyle w:val="Compact"/>
              <w:jc w:val="right"/>
            </w:pPr>
            <w:r>
              <w:t xml:space="preserve">129</w:t>
            </w:r>
          </w:p>
        </w:tc>
      </w:tr>
      <w:tr>
        <w:tc>
          <w:tcPr/>
          <w:p>
            <w:pPr>
              <w:pStyle w:val="Compact"/>
              <w:jc w:val="left"/>
            </w:pPr>
            <w:r>
              <w:t xml:space="preserve">Bounded decoder radius</w:t>
            </w:r>
          </w:p>
        </w:tc>
        <w:tc>
          <w:tcPr/>
          <w:p>
            <w:pPr>
              <w:pStyle w:val="Compact"/>
              <w:jc w:val="right"/>
            </w:pPr>
            <w:r>
              <w:t xml:space="preserve">96</w:t>
            </w:r>
          </w:p>
        </w:tc>
        <w:tc>
          <w:tcPr/>
          <w:p>
            <w:pPr>
              <w:pStyle w:val="Compact"/>
              <w:jc w:val="right"/>
            </w:pPr>
            <w:r>
              <w:t xml:space="preserve">144</w:t>
            </w:r>
          </w:p>
        </w:tc>
        <w:tc>
          <w:tcPr/>
          <w:p>
            <w:pPr>
              <w:pStyle w:val="Compact"/>
              <w:jc w:val="right"/>
            </w:pPr>
            <w:r>
              <w:t xml:space="preserve">192</w:t>
            </w:r>
          </w:p>
        </w:tc>
      </w:tr>
      <w:tr>
        <w:tc>
          <w:tcPr/>
          <w:p>
            <w:pPr>
              <w:pStyle w:val="Compact"/>
              <w:jc w:val="left"/>
            </w:pPr>
            <w:r>
              <w:t xml:space="preserve">Symbol error rate</w:t>
            </w:r>
          </w:p>
        </w:tc>
        <w:tc>
          <w:tcPr/>
          <w:p>
            <w:pPr>
              <w:pStyle w:val="Compact"/>
              <w:jc w:val="right"/>
            </w:pPr>
            <w:r>
              <w:t xml:space="preserve">3/16</w:t>
            </w:r>
          </w:p>
        </w:tc>
        <w:tc>
          <w:tcPr/>
          <w:p>
            <w:pPr>
              <w:pStyle w:val="Compact"/>
              <w:jc w:val="right"/>
            </w:pPr>
            <w:r>
              <w:t xml:space="preserve">3/16</w:t>
            </w:r>
          </w:p>
        </w:tc>
        <w:tc>
          <w:tcPr/>
          <w:p>
            <w:pPr>
              <w:pStyle w:val="Compact"/>
              <w:jc w:val="right"/>
            </w:pPr>
            <w:r>
              <w:t xml:space="preserve">3/16</w:t>
            </w:r>
          </w:p>
        </w:tc>
      </w:tr>
      <w:tr>
        <w:tc>
          <w:tcPr/>
          <w:p>
            <w:pPr>
              <w:pStyle w:val="Compact"/>
              <w:jc w:val="left"/>
            </w:pPr>
            <w:r>
              <w:t xml:space="preserve">Majority repetitions</w:t>
            </w:r>
          </w:p>
        </w:tc>
        <w:tc>
          <w:tcPr/>
          <w:p>
            <w:pPr>
              <w:pStyle w:val="Compact"/>
              <w:jc w:val="right"/>
            </w:pPr>
            <w:r>
              <w:t xml:space="preserve">7</w:t>
            </w:r>
          </w:p>
        </w:tc>
        <w:tc>
          <w:tcPr/>
          <w:p>
            <w:pPr>
              <w:pStyle w:val="Compact"/>
              <w:jc w:val="right"/>
            </w:pPr>
            <w:r>
              <w:t xml:space="preserve">7</w:t>
            </w:r>
          </w:p>
        </w:tc>
        <w:tc>
          <w:tcPr/>
          <w:p>
            <w:pPr>
              <w:pStyle w:val="Compact"/>
              <w:jc w:val="right"/>
            </w:pPr>
            <w:r>
              <w:t xml:space="preserve">7</w:t>
            </w:r>
          </w:p>
        </w:tc>
      </w:tr>
      <w:tr>
        <w:tc>
          <w:tcPr/>
          <w:p>
            <w:pPr>
              <w:pStyle w:val="Compact"/>
              <w:jc w:val="left"/>
            </w:pPr>
            <w:r>
              <w:t xml:space="preserve">Message length</w:t>
            </w:r>
            <w:r>
              <w:t xml:space="preserve"> </w:t>
            </w:r>
            <m:oMath>
              <m:r>
                <m:rPr>
                  <m:sty m:val="p"/>
                </m:rPr>
                <m:t>ℓ</m:t>
              </m:r>
            </m:oMath>
          </w:p>
        </w:tc>
        <w:tc>
          <w:tcPr/>
          <w:p>
            <w:pPr>
              <w:pStyle w:val="Compact"/>
              <w:jc w:val="right"/>
            </w:pPr>
            <w:r>
              <w:t xml:space="preserve">320</w:t>
            </w:r>
          </w:p>
        </w:tc>
        <w:tc>
          <w:tcPr/>
          <w:p>
            <w:pPr>
              <w:pStyle w:val="Compact"/>
              <w:jc w:val="right"/>
            </w:pPr>
            <w:r>
              <w:t xml:space="preserve">448</w:t>
            </w:r>
          </w:p>
        </w:tc>
        <w:tc>
          <w:tcPr/>
          <w:p>
            <w:pPr>
              <w:pStyle w:val="Compact"/>
              <w:jc w:val="right"/>
            </w:pPr>
            <w:r>
              <w:t xml:space="preserve">640</w:t>
            </w:r>
          </w:p>
        </w:tc>
      </w:tr>
      <w:tr>
        <w:tc>
          <w:tcPr/>
          <w:p>
            <w:pPr>
              <w:pStyle w:val="Compact"/>
              <w:jc w:val="left"/>
            </w:pPr>
            <w:r>
              <w:t xml:space="preserve">Fallback bits</w:t>
            </w:r>
            <w:r>
              <w:t xml:space="preserve"> </w:t>
            </w:r>
            <m:oMath>
              <m:sSub>
                <m:e>
                  <m:r>
                    <m:t>κ</m:t>
                  </m:r>
                </m:e>
                <m:sub>
                  <m:r>
                    <m:t>F</m:t>
                  </m:r>
                </m:sub>
              </m:sSub>
            </m:oMath>
          </w:p>
        </w:tc>
        <w:tc>
          <w:tcPr/>
          <w:p>
            <w:pPr>
              <w:pStyle w:val="Compact"/>
              <w:jc w:val="right"/>
            </w:pPr>
            <w:r>
              <w:t xml:space="preserve">384</w:t>
            </w:r>
          </w:p>
        </w:tc>
        <w:tc>
          <w:tcPr/>
          <w:p>
            <w:pPr>
              <w:pStyle w:val="Compact"/>
              <w:jc w:val="right"/>
            </w:pPr>
            <w:r>
              <w:t xml:space="preserve">576</w:t>
            </w:r>
          </w:p>
        </w:tc>
        <w:tc>
          <w:tcPr/>
          <w:p>
            <w:pPr>
              <w:pStyle w:val="Compact"/>
              <w:jc w:val="right"/>
            </w:pPr>
            <w:r>
              <w:t xml:space="preserve">768</w:t>
            </w:r>
          </w:p>
        </w:tc>
      </w:tr>
      <w:tr>
        <w:tc>
          <w:tcPr/>
          <w:p>
            <w:pPr>
              <w:pStyle w:val="Compact"/>
              <w:jc w:val="left"/>
            </w:pPr>
            <w:r>
              <w:t xml:space="preserve">Clean-basis attack</w:t>
            </w:r>
            <w:r>
              <w:t xml:space="preserve"> </w:t>
            </w:r>
            <m:oMath>
              <m:sSub>
                <m:e>
                  <m:r>
                    <m:rPr>
                      <m:sty m:val="p"/>
                    </m:rPr>
                    <m:t>log</m:t>
                  </m:r>
                </m:e>
                <m:sub>
                  <m:r>
                    <m:t>2</m:t>
                  </m:r>
                </m:sub>
              </m:sSub>
              <m:r>
                <m:t>W</m:t>
              </m:r>
            </m:oMath>
          </w:p>
        </w:tc>
        <w:tc>
          <w:tcPr/>
          <w:p>
            <w:pPr>
              <w:pStyle w:val="Compact"/>
              <w:jc w:val="right"/>
            </w:pPr>
            <w:r>
              <w:t xml:space="preserve">191.72</w:t>
            </w:r>
          </w:p>
        </w:tc>
        <w:tc>
          <w:tcPr/>
          <w:p>
            <w:pPr>
              <w:pStyle w:val="Compact"/>
              <w:jc w:val="right"/>
            </w:pPr>
            <w:r>
              <w:t xml:space="preserve">287.58</w:t>
            </w:r>
          </w:p>
        </w:tc>
        <w:tc>
          <w:tcPr/>
          <w:p>
            <w:pPr>
              <w:pStyle w:val="Compact"/>
              <w:jc w:val="right"/>
            </w:pPr>
            <w:r>
              <w:t xml:space="preserve">383.44</w:t>
            </w:r>
          </w:p>
        </w:tc>
      </w:tr>
      <w:tr>
        <w:tc>
          <w:tcPr/>
          <w:p>
            <w:pPr>
              <w:pStyle w:val="Compact"/>
              <w:jc w:val="left"/>
            </w:pPr>
            <w:r>
              <w:t xml:space="preserve">Analytic</w:t>
            </w:r>
            <w:r>
              <w:t xml:space="preserve"> </w:t>
            </w:r>
            <m:oMath>
              <m:sSub>
                <m:e>
                  <m:r>
                    <m:rPr>
                      <m:sty m:val="p"/>
                    </m:rPr>
                    <m:t>log</m:t>
                  </m:r>
                </m:e>
                <m:sub>
                  <m:r>
                    <m:t>2</m:t>
                  </m:r>
                </m:sub>
              </m:sSub>
            </m:oMath>
            <w:r>
              <w:t xml:space="preserve"> </w:t>
            </w:r>
            <w:r>
              <w:t xml:space="preserve">message-failure upper bound</w:t>
            </w:r>
          </w:p>
        </w:tc>
        <w:tc>
          <w:tcPr/>
          <w:p>
            <w:pPr>
              <w:pStyle w:val="Compact"/>
              <w:jc w:val="right"/>
            </w:pPr>
            <m:oMath>
              <m:r>
                <m:rPr>
                  <m:sty m:val="p"/>
                </m:rPr>
                <m:t>−</m:t>
              </m:r>
              <m:r>
                <m:t>148.32</m:t>
              </m:r>
            </m:oMath>
          </w:p>
        </w:tc>
        <w:tc>
          <w:tcPr/>
          <w:p>
            <w:pPr>
              <w:pStyle w:val="Compact"/>
              <w:jc w:val="right"/>
            </w:pPr>
            <m:oMath>
              <m:r>
                <m:rPr>
                  <m:sty m:val="p"/>
                </m:rPr>
                <m:t>−</m:t>
              </m:r>
              <m:r>
                <m:t>219.82</m:t>
              </m:r>
            </m:oMath>
          </w:p>
        </w:tc>
        <w:tc>
          <w:tcPr/>
          <w:p>
            <w:pPr>
              <w:pStyle w:val="Compact"/>
              <w:jc w:val="right"/>
            </w:pPr>
            <m:oMath>
              <m:r>
                <m:rPr>
                  <m:sty m:val="p"/>
                </m:rPr>
                <m:t>−</m:t>
              </m:r>
              <m:r>
                <m:t>290.98</m:t>
              </m:r>
            </m:oMath>
          </w:p>
        </w:tc>
      </w:tr>
    </w:tbl>
    <w:p>
      <w:pPr>
        <w:pStyle w:val="BodyText"/>
      </w:pPr>
      <w:r>
        <w:rPr>
          <w:bCs/>
          <w:b/>
        </w:rPr>
        <w:t xml:space="preserve">Table interpretation.</w:t>
      </w:r>
      <w:r>
        <w:t xml:space="preserve"> </w:t>
      </w:r>
      <w:r>
        <w:t xml:space="preserve">The rows labeled nominal</w:t>
      </w:r>
      <w:r>
        <w:t xml:space="preserve"> </w:t>
      </w:r>
      <m:oMath>
        <m:r>
          <m:t>λ</m:t>
        </m:r>
      </m:oMath>
      <w:r>
        <w:t xml:space="preserve"> </w:t>
      </w:r>
      <w:r>
        <w:t xml:space="preserve">are identifiers, not certified bit-security. The clean-basis row reports exactly one method. The message-failure row is derived from idealized independent noise and bounded-distance decoding, not an execution-tested failure estimate. These profiles also have very large public keys and ciphertexts by contemporary KEM standards.</w:t>
      </w:r>
    </w:p>
    <w:bookmarkEnd w:id="41"/>
    <w:bookmarkStart w:id="50" w:name="Xe648b1b6ee4ad46cdea84b3f4a56d864d2eab7b"/>
    <w:p>
      <w:pPr>
        <w:pStyle w:val="Heading1"/>
      </w:pPr>
      <w:r>
        <w:t xml:space="preserve">12. Further structural cryptanalysis toward NCSG-only security</w:t>
      </w:r>
    </w:p>
    <w:bookmarkStart w:id="42" w:name="Xcc936c4f41f389694b743b260f1d75260526322"/>
    <w:p>
      <w:pPr>
        <w:pStyle w:val="Heading2"/>
      </w:pPr>
      <w:r>
        <w:t xml:space="preserve">12.1 Serious bandwidth and storage problem in all three profiles</w:t>
      </w:r>
    </w:p>
    <w:p>
      <w:pPr>
        <w:pStyle w:val="FirstParagraph"/>
      </w:pPr>
      <w:r>
        <w:t xml:space="preserve">The matrix</w:t>
      </w:r>
      <w:r>
        <w:t xml:space="preserve"> </w:t>
      </w:r>
      <m:oMath>
        <m:r>
          <m:t>H</m:t>
        </m:r>
      </m:oMath>
      <w:r>
        <w:t xml:space="preserve"> </w:t>
      </w:r>
      <w:r>
        <w:t xml:space="preserve">is dense, has</w:t>
      </w:r>
      <w:r>
        <w:t xml:space="preserve"> </w:t>
      </w:r>
      <m:oMath>
        <m:r>
          <m:t>q</m:t>
        </m:r>
        <m:r>
          <m:rPr>
            <m:sty m:val="p"/>
          </m:rPr>
          <m:t>=</m:t>
        </m:r>
        <m:r>
          <m:t>m</m:t>
        </m:r>
        <m:sSup>
          <m:e>
            <m:r>
              <m:t>3</m:t>
            </m:r>
          </m:e>
          <m:sup>
            <m:r>
              <m:t>d</m:t>
            </m:r>
          </m:sup>
        </m:sSup>
      </m:oMath>
      <w:r>
        <w:t xml:space="preserve"> </w:t>
      </w:r>
      <w:r>
        <w:t xml:space="preserve">rows and</w:t>
      </w:r>
      <w:r>
        <w:t xml:space="preserve"> </w:t>
      </w:r>
      <m:oMath>
        <m:r>
          <m:t>N</m:t>
        </m:r>
      </m:oMath>
      <w:r>
        <w:t xml:space="preserve"> </w:t>
      </w:r>
      <w:r>
        <w:t xml:space="preserve">coordinates in</w:t>
      </w:r>
      <w:r>
        <w:t xml:space="preserve"> </w:t>
      </w:r>
      <m:oMath>
        <m:r>
          <m:t>K</m:t>
        </m:r>
        <m:r>
          <m:rPr>
            <m:sty m:val="p"/>
          </m:rPr>
          <m:t>=</m:t>
        </m:r>
        <m:sSub>
          <m:e>
            <m:r>
              <m:rPr>
                <m:sty m:val="p"/>
                <m:scr m:val="double-struck"/>
              </m:rPr>
              <m:t>F</m:t>
            </m:r>
          </m:e>
          <m:sub>
            <m:sSup>
              <m:e>
                <m:r>
                  <m:t>2</m:t>
                </m:r>
              </m:e>
              <m:sup>
                <m:r>
                  <m:t>10</m:t>
                </m:r>
              </m:sup>
            </m:sSup>
          </m:sub>
        </m:sSub>
      </m:oMath>
      <w:r>
        <w:t xml:space="preserve">. Any faithful 10-bit-per-coordinate representation requires at least</w:t>
      </w:r>
      <w:r>
        <w:t xml:space="preserve"> </w:t>
      </w:r>
      <m:oMath>
        <m:r>
          <m:t>10</m:t>
        </m:r>
        <m:r>
          <m:t>q</m:t>
        </m:r>
        <m:r>
          <m:t>N</m:t>
        </m:r>
      </m:oMath>
      <w:r>
        <w:t xml:space="preserve"> </w:t>
      </w:r>
      <w:r>
        <w:t xml:space="preserve">bits. The message ciphertext has</w:t>
      </w:r>
      <w:r>
        <w:t xml:space="preserve"> </w:t>
      </w:r>
      <m:oMath>
        <m:r>
          <m:rPr>
            <m:sty m:val="p"/>
          </m:rPr>
          <m:t>ℓ</m:t>
        </m:r>
        <m:sSub>
          <m:e>
            <m:r>
              <m:t>T</m:t>
            </m:r>
          </m:e>
          <m:sub>
            <m:r>
              <m:rPr>
                <m:sty m:val="p"/>
              </m:rPr>
              <m:t>r</m:t>
            </m:r>
            <m:r>
              <m:rPr>
                <m:sty m:val="p"/>
              </m:rPr>
              <m:t>e</m:t>
            </m:r>
            <m:r>
              <m:rPr>
                <m:sty m:val="p"/>
              </m:rPr>
              <m:t>p</m:t>
            </m:r>
          </m:sub>
        </m:sSub>
      </m:oMath>
      <w:r>
        <w:t xml:space="preserve"> </w:t>
      </w:r>
      <w:r>
        <w:t xml:space="preserve">full vectors of</w:t>
      </w:r>
      <w:r>
        <w:t xml:space="preserve"> </w:t>
      </w:r>
      <m:oMath>
        <m:r>
          <m:t>q</m:t>
        </m:r>
      </m:oMath>
      <w:r>
        <w:t xml:space="preserve"> </w:t>
      </w:r>
      <w:r>
        <w:t xml:space="preserve">field symbols, so even perfect cross-symbol packing requires at least</w:t>
      </w:r>
      <w:r>
        <w:t xml:space="preserve"> </w:t>
      </w:r>
      <m:oMath>
        <m:r>
          <m:t>10</m:t>
        </m:r>
        <m:r>
          <m:t>q</m:t>
        </m:r>
        <m:r>
          <m:rPr>
            <m:sty m:val="p"/>
          </m:rPr>
          <m:t>ℓ</m:t>
        </m:r>
        <m:sSub>
          <m:e>
            <m:r>
              <m:t>T</m:t>
            </m:r>
          </m:e>
          <m:sub>
            <m:r>
              <m:rPr>
                <m:sty m:val="p"/>
              </m:rPr>
              <m:t>r</m:t>
            </m:r>
            <m:r>
              <m:rPr>
                <m:sty m:val="p"/>
              </m:rPr>
              <m:t>e</m:t>
            </m:r>
            <m:r>
              <m:rPr>
                <m:sty m:val="p"/>
              </m:rPr>
              <m:t>p</m:t>
            </m:r>
          </m:sub>
        </m:sSub>
      </m:oMath>
      <w:r>
        <w:t xml:space="preserve"> </w:t>
      </w:r>
      <w:r>
        <w:t xml:space="preserve">bits. For</w:t>
      </w:r>
      <w:r>
        <w:t xml:space="preserve"> </w:t>
      </w:r>
      <m:oMath>
        <m:sSub>
          <m:e>
            <m:r>
              <m:t>T</m:t>
            </m:r>
          </m:e>
          <m:sub>
            <m:r>
              <m:rPr>
                <m:sty m:val="p"/>
              </m:rPr>
              <m:t>r</m:t>
            </m:r>
            <m:r>
              <m:rPr>
                <m:sty m:val="p"/>
              </m:rPr>
              <m:t>e</m:t>
            </m:r>
            <m:r>
              <m:rPr>
                <m:sty m:val="p"/>
              </m:rPr>
              <m:t>p</m:t>
            </m:r>
          </m:sub>
        </m:sSub>
        <m:r>
          <m:rPr>
            <m:sty m:val="p"/>
          </m:rPr>
          <m:t>=</m:t>
        </m:r>
        <m:r>
          <m:t>7</m:t>
        </m:r>
      </m:oMath>
      <w:r>
        <w:t xml:space="preserve"> </w:t>
      </w:r>
      <w:r>
        <w:t xml:space="preserve">the arithmetic is: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Source profile</w:t>
            </w:r>
          </w:p>
        </w:tc>
        <w:tc>
          <w:tcPr/>
          <w:p>
            <w:pPr>
              <w:pStyle w:val="Compact"/>
              <w:jc w:val="right"/>
            </w:pPr>
            <w:r>
              <w:t xml:space="preserve">Labels</w:t>
            </w:r>
          </w:p>
        </w:tc>
        <w:tc>
          <w:tcPr/>
          <w:p>
            <w:pPr>
              <w:pStyle w:val="Compact"/>
              <w:jc w:val="right"/>
            </w:pPr>
            <w:r>
              <w:t xml:space="preserve">Public label matrix (bytes)</w:t>
            </w:r>
          </w:p>
        </w:tc>
        <w:tc>
          <w:tcPr/>
          <w:p>
            <w:pPr>
              <w:pStyle w:val="Compact"/>
              <w:jc w:val="right"/>
            </w:pPr>
            <w:r>
              <w:t xml:space="preserve">One KEM ciphertext (bytes)</w:t>
            </w:r>
          </w:p>
        </w:tc>
      </w:tr>
      <w:tr>
        <w:tc>
          <w:tcPr/>
          <w:p>
            <w:pPr>
              <w:pStyle w:val="Compact"/>
              <w:jc w:val="left"/>
            </w:pPr>
            <w:r>
              <w:t xml:space="preserve">SGD-R1</w:t>
            </w:r>
          </w:p>
        </w:tc>
        <w:tc>
          <w:tcPr/>
          <w:p>
            <w:pPr>
              <w:pStyle w:val="Compact"/>
              <w:jc w:val="right"/>
            </w:pPr>
            <w:r>
              <w:t xml:space="preserve">27,648</w:t>
            </w:r>
          </w:p>
        </w:tc>
        <w:tc>
          <w:tcPr/>
          <w:p>
            <w:pPr>
              <w:pStyle w:val="Compact"/>
              <w:jc w:val="right"/>
            </w:pPr>
            <w:r>
              <w:t xml:space="preserve">22,118,400</w:t>
            </w:r>
          </w:p>
        </w:tc>
        <w:tc>
          <w:tcPr/>
          <w:p>
            <w:pPr>
              <w:pStyle w:val="Compact"/>
              <w:jc w:val="right"/>
            </w:pPr>
            <w:r>
              <w:t xml:space="preserve">77,414,400</w:t>
            </w:r>
          </w:p>
        </w:tc>
      </w:tr>
      <w:tr>
        <w:tc>
          <w:tcPr/>
          <w:p>
            <w:pPr>
              <w:pStyle w:val="Compact"/>
              <w:jc w:val="left"/>
            </w:pPr>
            <w:r>
              <w:t xml:space="preserve">SGD-R2</w:t>
            </w:r>
          </w:p>
        </w:tc>
        <w:tc>
          <w:tcPr/>
          <w:p>
            <w:pPr>
              <w:pStyle w:val="Compact"/>
              <w:jc w:val="right"/>
            </w:pPr>
            <w:r>
              <w:t xml:space="preserve">124,416</w:t>
            </w:r>
          </w:p>
        </w:tc>
        <w:tc>
          <w:tcPr/>
          <w:p>
            <w:pPr>
              <w:pStyle w:val="Compact"/>
              <w:jc w:val="right"/>
            </w:pPr>
            <w:r>
              <w:t xml:space="preserve">149,299,200</w:t>
            </w:r>
          </w:p>
        </w:tc>
        <w:tc>
          <w:tcPr/>
          <w:p>
            <w:pPr>
              <w:pStyle w:val="Compact"/>
              <w:jc w:val="right"/>
            </w:pPr>
            <w:r>
              <w:t xml:space="preserve">487,710,720</w:t>
            </w:r>
          </w:p>
        </w:tc>
      </w:tr>
      <w:tr>
        <w:tc>
          <w:tcPr/>
          <w:p>
            <w:pPr>
              <w:pStyle w:val="Compact"/>
              <w:jc w:val="left"/>
            </w:pPr>
            <w:r>
              <w:t xml:space="preserve">SGD-R3</w:t>
            </w:r>
          </w:p>
        </w:tc>
        <w:tc>
          <w:tcPr/>
          <w:p>
            <w:pPr>
              <w:pStyle w:val="Compact"/>
              <w:jc w:val="right"/>
            </w:pPr>
            <w:r>
              <w:t xml:space="preserve">497,664</w:t>
            </w:r>
          </w:p>
        </w:tc>
        <w:tc>
          <w:tcPr/>
          <w:p>
            <w:pPr>
              <w:pStyle w:val="Compact"/>
              <w:jc w:val="right"/>
            </w:pPr>
            <w:r>
              <w:t xml:space="preserve">796,262,400</w:t>
            </w:r>
          </w:p>
        </w:tc>
        <w:tc>
          <w:tcPr/>
          <w:p>
            <w:pPr>
              <w:pStyle w:val="Compact"/>
              <w:jc w:val="right"/>
            </w:pPr>
            <w:r>
              <w:t xml:space="preserve">2,786,918,400</w:t>
            </w:r>
          </w:p>
        </w:tc>
      </w:tr>
    </w:tbl>
    <w:p>
      <w:pPr>
        <w:pStyle w:val="BodyText"/>
      </w:pPr>
      <w:r>
        <w:t xml:space="preserve">The original profiles consequently require roughly 73.83 MiB, 465.12 MiB and 2,657.81 MiB of ciphertext</w:t>
      </w:r>
      <w:r>
        <w:t xml:space="preserve"> </w:t>
      </w:r>
      <w:r>
        <w:rPr>
          <w:bCs/>
          <w:b/>
        </w:rPr>
        <w:t xml:space="preserve">before</w:t>
      </w:r>
      <w:r>
        <w:t xml:space="preserve"> </w:t>
      </w:r>
      <w:r>
        <w:t xml:space="preserve">framing or extra metadata. These sizes are exact</w:t>
      </w:r>
      <w:r>
        <w:t xml:space="preserve"> </w:t>
      </w:r>
      <w:r>
        <w:rPr>
          <w:iCs/>
          <w:i/>
        </w:rPr>
        <w:t xml:space="preserve">lower bounds</w:t>
      </w:r>
      <w:r>
        <w:t xml:space="preserve"> </w:t>
      </w:r>
      <w:r>
        <w:t xml:space="preserve">from the original algorithms, not implementation measurements or a weak-attack estimate. A new compression claim would need to show correctness and security after the changed ciphertext distribution. An external KEM or combiner would not repair this construction’s bandwidth defect.</w:t>
      </w:r>
    </w:p>
    <w:bookmarkEnd w:id="42"/>
    <w:bookmarkStart w:id="43" w:name="Xb91f30c987f197e5d16c01affa970c53655b8d7"/>
    <w:p>
      <w:pPr>
        <w:pStyle w:val="Heading2"/>
      </w:pPr>
      <w:r>
        <w:t xml:space="preserve">12.2 Independent reduced-parameter planted-subspace recovery experiment</w:t>
      </w:r>
    </w:p>
    <w:p>
      <w:pPr>
        <w:pStyle w:val="FirstParagraph"/>
      </w:pPr>
      <w:r>
        <w:t xml:space="preserve">The GRS proof says no relation involving</w:t>
      </w:r>
      <w:r>
        <w:t xml:space="preserve"> </w:t>
      </w:r>
      <m:oMath>
        <m:r>
          <m:rPr>
            <m:sty m:val="p"/>
          </m:rPr>
          <m:t>≤</m:t>
        </m:r>
        <m:r>
          <m:t>u</m:t>
        </m:r>
      </m:oMath>
      <w:r>
        <w:t xml:space="preserve"> </w:t>
      </w:r>
      <w:r>
        <w:t xml:space="preserve">planted rows exists. It also implies that</w:t>
      </w:r>
      <w:r>
        <w:t xml:space="preserve"> </w:t>
      </w:r>
      <m:oMath>
        <m:r>
          <m:t>u</m:t>
        </m:r>
        <m:r>
          <m:rPr>
            <m:sty m:val="p"/>
          </m:rPr>
          <m:t>+</m:t>
        </m:r>
        <m:r>
          <m:t>1</m:t>
        </m:r>
      </m:oMath>
      <w:r>
        <w:t xml:space="preserve"> </w:t>
      </w:r>
      <w:r>
        <w:t xml:space="preserve">planted rows are dependent. This is not automatically a security guarantee: an adversary can enumerate one candidate per group, test the rank, identify a planted</w:t>
      </w:r>
      <w:r>
        <w:t xml:space="preserve"> </w:t>
      </w:r>
      <m:oMath>
        <m:r>
          <m:t>u</m:t>
        </m:r>
        <m:r>
          <m:rPr>
            <m:sty m:val="p"/>
          </m:rPr>
          <m:t>+</m:t>
        </m:r>
        <m:r>
          <m:t>1</m:t>
        </m:r>
      </m:oMath>
      <w:r>
        <w:t xml:space="preserve">-tuple, and then recover additional planted rows by checking membership in the discovered dimension-</w:t>
      </w:r>
      <m:oMath>
        <m:r>
          <m:t>u</m:t>
        </m:r>
      </m:oMath>
      <w:r>
        <w:t xml:space="preserve"> </w:t>
      </w:r>
      <w:r>
        <w:t xml:space="preserve">subspace. The search is not efficient for the proposed full parameters, but</w:t>
      </w:r>
      <w:r>
        <w:t xml:space="preserve"> </w:t>
      </w:r>
      <w:r>
        <w:rPr>
          <w:bCs/>
          <w:b/>
        </w:rPr>
        <w:t xml:space="preserve">the mechanism exists</w:t>
      </w:r>
      <w:r>
        <w:t xml:space="preserve"> </w:t>
      </w:r>
      <w:r>
        <w:t xml:space="preserve">and is tested on small, exact</w:t>
      </w:r>
      <w:r>
        <w:t xml:space="preserve"> </w:t>
      </w:r>
      <m:oMath>
        <m:sSub>
          <m:e>
            <m:r>
              <m:rPr>
                <m:sty m:val="p"/>
                <m:scr m:val="double-struck"/>
              </m:rPr>
              <m:t>F</m:t>
            </m:r>
          </m:e>
          <m:sub>
            <m:sSup>
              <m:e>
                <m:r>
                  <m:t>2</m:t>
                </m:r>
              </m:e>
              <m:sup>
                <m:r>
                  <m:t>10</m:t>
                </m:r>
              </m:sup>
            </m:sSup>
          </m:sub>
        </m:sSub>
      </m:oMath>
      <w:r>
        <w:t xml:space="preserve"> </w:t>
      </w:r>
      <w:r>
        <w:t xml:space="preserve">instances.</w:t>
      </w:r>
    </w:p>
    <w:p>
      <w:pPr>
        <w:pStyle w:val="BodyText"/>
      </w:pPr>
      <w:r>
        <w:t xml:space="preserve">In the accompanying</w:t>
      </w:r>
      <w:r>
        <w:t xml:space="preserve"> </w:t>
      </w:r>
      <w:r>
        <w:rPr>
          <w:rStyle w:val="VerbatimChar"/>
        </w:rPr>
        <w:t xml:space="preserve">toy_hidden_mds_attack.py</w:t>
      </w:r>
      <w:r>
        <w:t xml:space="preserve">, with</w:t>
      </w:r>
      <w:r>
        <w:t xml:space="preserve"> </w:t>
      </w:r>
      <m:oMath>
        <m:r>
          <m:t>m</m:t>
        </m:r>
        <m:r>
          <m:rPr>
            <m:sty m:val="p"/>
          </m:rPr>
          <m:t>=</m:t>
        </m:r>
        <m:r>
          <m:t>6</m:t>
        </m:r>
      </m:oMath>
      <w:r>
        <w:t xml:space="preserve"> </w:t>
      </w:r>
      <w:r>
        <w:t xml:space="preserve">buckets of size</w:t>
      </w:r>
      <w:r>
        <w:t xml:space="preserve"> </w:t>
      </w:r>
      <m:oMath>
        <m:sSub>
          <m:e>
            <m:r>
              <m:t>B</m:t>
            </m:r>
          </m:e>
          <m:sub>
            <m:r>
              <m:t>0</m:t>
            </m:r>
          </m:sub>
        </m:sSub>
        <m:r>
          <m:rPr>
            <m:sty m:val="p"/>
          </m:rPr>
          <m:t>=</m:t>
        </m:r>
        <m:r>
          <m:t>3</m:t>
        </m:r>
      </m:oMath>
      <w:r>
        <w:t xml:space="preserve">,</w:t>
      </w:r>
      <w:r>
        <w:t xml:space="preserve"> </w:t>
      </w:r>
      <m:oMath>
        <m:r>
          <m:t>M</m:t>
        </m:r>
        <m:r>
          <m:rPr>
            <m:sty m:val="p"/>
          </m:rPr>
          <m:t>=</m:t>
        </m:r>
        <m:r>
          <m:t>5</m:t>
        </m:r>
      </m:oMath>
      <w:r>
        <w:t xml:space="preserve">,</w:t>
      </w:r>
      <w:r>
        <w:t xml:space="preserve"> </w:t>
      </w:r>
      <m:oMath>
        <m:r>
          <m:t>u</m:t>
        </m:r>
        <m:r>
          <m:rPr>
            <m:sty m:val="p"/>
          </m:rPr>
          <m:t>=</m:t>
        </m:r>
        <m:r>
          <m:t>3</m:t>
        </m:r>
      </m:oMath>
      <w:r>
        <w:t xml:space="preserve">, and ambient</w:t>
      </w:r>
      <w:r>
        <w:t xml:space="preserve"> </w:t>
      </w:r>
      <m:oMath>
        <m:r>
          <m:t>N</m:t>
        </m:r>
        <m:r>
          <m:rPr>
            <m:sty m:val="p"/>
          </m:rPr>
          <m:t>=</m:t>
        </m:r>
        <m:r>
          <m:t>6</m:t>
        </m:r>
      </m:oMath>
      <w:r>
        <w:t xml:space="preserve">, the attack enumerates group sets and candidate positions until finding a rank-three set of four labels; extending the recovered span identifies all five planted labels. This is a regression against too-strong security narratives; toy performance must not be extrapolated into a finite security-level claim. The attack cost increases combinatorially for the larger parameters and is not a measured full-profile break.</w:t>
      </w:r>
    </w:p>
    <w:bookmarkEnd w:id="43"/>
    <w:bookmarkStart w:id="44" w:name="profile-specific-attack-and-proof-matrix"/>
    <w:p>
      <w:pPr>
        <w:pStyle w:val="Heading2"/>
      </w:pPr>
      <w:r>
        <w:t xml:space="preserve">12.3 Profile-specific attack and proof matrix</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Question</w:t>
            </w:r>
          </w:p>
        </w:tc>
        <w:tc>
          <w:tcPr/>
          <w:p>
            <w:pPr>
              <w:pStyle w:val="Compact"/>
              <w:jc w:val="left"/>
            </w:pPr>
            <w:r>
              <w:t xml:space="preserve">Mathematically established</w:t>
            </w:r>
          </w:p>
        </w:tc>
        <w:tc>
          <w:tcPr/>
          <w:p>
            <w:pPr>
              <w:pStyle w:val="Compact"/>
              <w:jc w:val="left"/>
            </w:pPr>
            <w:r>
              <w:t xml:space="preserve">Still missing</w:t>
            </w:r>
          </w:p>
        </w:tc>
      </w:tr>
      <w:tr>
        <w:tc>
          <w:tcPr/>
          <w:p>
            <w:pPr>
              <w:pStyle w:val="Compact"/>
              <w:jc w:val="left"/>
            </w:pPr>
            <w:r>
              <w:t xml:space="preserve">Are public NCSG fibers regular?</w:t>
            </w:r>
          </w:p>
        </w:tc>
        <w:tc>
          <w:tcPr/>
          <w:p>
            <w:pPr>
              <w:pStyle w:val="Compact"/>
              <w:jc w:val="left"/>
            </w:pPr>
            <w:r>
              <w:t xml:space="preserve">Exactly</w:t>
            </w:r>
            <w:r>
              <w:t xml:space="preserve"> </w:t>
            </w:r>
            <m:oMath>
              <m:sSup>
                <m:e>
                  <m:r>
                    <m:t>3</m:t>
                  </m:r>
                </m:e>
                <m:sup>
                  <m:r>
                    <m:t>d</m:t>
                  </m:r>
                </m:sup>
              </m:sSup>
            </m:oMath>
            <w:r>
              <w:t xml:space="preserve"> </w:t>
            </w:r>
            <w:r>
              <w:t xml:space="preserve">selected points per fiber</w:t>
            </w:r>
          </w:p>
        </w:tc>
        <w:tc>
          <w:tcPr/>
          <w:p>
            <w:pPr>
              <w:pStyle w:val="Compact"/>
              <w:jc w:val="left"/>
            </w:pPr>
            <w:r>
              <w:t xml:space="preserve">None for this local identity</w:t>
            </w:r>
          </w:p>
        </w:tc>
      </w:tr>
      <w:tr>
        <w:tc>
          <w:tcPr/>
          <w:p>
            <w:pPr>
              <w:pStyle w:val="Compact"/>
              <w:jc w:val="left"/>
            </w:pPr>
            <w:r>
              <w:t xml:space="preserve">Is the master secret</w:t>
            </w:r>
            <w:r>
              <w:t xml:space="preserve"> </w:t>
            </w:r>
            <m:oMath>
              <m:r>
                <m:t>s</m:t>
              </m:r>
            </m:oMath>
            <w:r>
              <w:t xml:space="preserve"> </w:t>
            </w:r>
            <w:r>
              <w:t xml:space="preserve">hidden?</w:t>
            </w:r>
          </w:p>
        </w:tc>
        <w:tc>
          <w:tcPr/>
          <w:p>
            <w:pPr>
              <w:pStyle w:val="Compact"/>
              <w:jc w:val="left"/>
            </w:pPr>
            <w:r>
              <w:t xml:space="preserve">Yes,</w:t>
            </w:r>
            <w:r>
              <w:t xml:space="preserve"> </w:t>
            </w:r>
            <m:oMath>
              <m:r>
                <m:t>I</m:t>
              </m:r>
              <m:d>
                <m:dPr>
                  <m:begChr m:val="("/>
                  <m:endChr m:val=")"/>
                  <m:sepChr m:val=""/>
                  <m:grow/>
                </m:dPr>
                <m:e>
                  <m:r>
                    <m:t>s</m:t>
                  </m:r>
                  <m:r>
                    <m:rPr>
                      <m:sty m:val="p"/>
                    </m:rPr>
                    <m:t>;</m:t>
                  </m:r>
                  <m:r>
                    <m:t>p</m:t>
                  </m:r>
                  <m:r>
                    <m:t>k</m:t>
                  </m:r>
                </m:e>
              </m:d>
              <m:r>
                <m:rPr>
                  <m:sty m:val="p"/>
                </m:rPr>
                <m:t>=</m:t>
              </m:r>
              <m:r>
                <m:t>0</m:t>
              </m:r>
            </m:oMath>
          </w:p>
        </w:tc>
        <w:tc>
          <w:tcPr/>
          <w:p>
            <w:pPr>
              <w:pStyle w:val="Compact"/>
              <w:jc w:val="left"/>
            </w:pPr>
            <w:r>
              <w:t xml:space="preserve">Its absence does not imply encrypted-message secrecy</w:t>
            </w:r>
          </w:p>
        </w:tc>
      </w:tr>
      <w:tr>
        <w:tc>
          <w:tcPr/>
          <w:p>
            <w:pPr>
              <w:pStyle w:val="Compact"/>
              <w:jc w:val="left"/>
            </w:pPr>
            <w:r>
              <w:t xml:space="preserve">Can</w:t>
            </w:r>
            <w:r>
              <w:t xml:space="preserve"> </w:t>
            </w:r>
            <m:oMath>
              <m:r>
                <m:t>s</m:t>
              </m:r>
            </m:oMath>
            <w:r>
              <w:t xml:space="preserve"> </w:t>
            </w:r>
            <w:r>
              <w:t xml:space="preserve">be removed without changing decryption?</w:t>
            </w:r>
          </w:p>
        </w:tc>
        <w:tc>
          <w:tcPr/>
          <w:p>
            <w:pPr>
              <w:pStyle w:val="Compact"/>
              <w:jc w:val="left"/>
            </w:pPr>
            <w:r>
              <w:t xml:space="preserve">Yes, exact functional equivalence</w:t>
            </w:r>
          </w:p>
        </w:tc>
        <w:tc>
          <w:tcPr/>
          <w:p>
            <w:pPr>
              <w:pStyle w:val="Compact"/>
              <w:jc w:val="left"/>
            </w:pPr>
            <w:r>
              <w:t xml:space="preserve">New genuine NCSG dependence if desired</w:t>
            </w:r>
          </w:p>
        </w:tc>
      </w:tr>
      <w:tr>
        <w:tc>
          <w:tcPr/>
          <w:p>
            <w:pPr>
              <w:pStyle w:val="Compact"/>
              <w:jc w:val="left"/>
            </w:pPr>
            <w:r>
              <w:t xml:space="preserve">Are planted rows independent up to</w:t>
            </w:r>
            <w:r>
              <w:t xml:space="preserve"> </w:t>
            </w:r>
            <m:oMath>
              <m:r>
                <m:t>u</m:t>
              </m:r>
            </m:oMath>
            <w:r>
              <w:t xml:space="preserve">?</w:t>
            </w:r>
          </w:p>
        </w:tc>
        <w:tc>
          <w:tcPr/>
          <w:p>
            <w:pPr>
              <w:pStyle w:val="Compact"/>
              <w:jc w:val="left"/>
            </w:pPr>
            <w:r>
              <w:t xml:space="preserve">Yes, for full-rank</w:t>
            </w:r>
            <w:r>
              <w:t xml:space="preserve"> </w:t>
            </w:r>
            <m:oMath>
              <m:r>
                <m:t>T</m:t>
              </m:r>
            </m:oMath>
          </w:p>
        </w:tc>
        <w:tc>
          <w:tcPr/>
          <w:p>
            <w:pPr>
              <w:pStyle w:val="Compact"/>
              <w:jc w:val="left"/>
            </w:pPr>
            <w:r>
              <w:t xml:space="preserve">Hardness of finding the hidden subspace</w:t>
            </w:r>
          </w:p>
        </w:tc>
      </w:tr>
      <w:tr>
        <w:tc>
          <w:tcPr/>
          <w:p>
            <w:pPr>
              <w:pStyle w:val="Compact"/>
              <w:jc w:val="left"/>
            </w:pPr>
            <w:r>
              <w:t xml:space="preserve">Are the source finite correctness tails small?</w:t>
            </w:r>
          </w:p>
        </w:tc>
        <w:tc>
          <w:tcPr/>
          <w:p>
            <w:pPr>
              <w:pStyle w:val="Compact"/>
              <w:jc w:val="left"/>
            </w:pPr>
            <w:r>
              <w:t xml:space="preserve">Yes, under ideal independent error and decoder assumptions</w:t>
            </w:r>
          </w:p>
        </w:tc>
        <w:tc>
          <w:tcPr/>
          <w:p>
            <w:pPr>
              <w:pStyle w:val="Compact"/>
              <w:jc w:val="left"/>
            </w:pPr>
            <w:r>
              <w:t xml:space="preserve">End-to-end implementation validation</w:t>
            </w:r>
          </w:p>
        </w:tc>
      </w:tr>
      <w:tr>
        <w:tc>
          <w:tcPr/>
          <w:p>
            <w:pPr>
              <w:pStyle w:val="Compact"/>
              <w:jc w:val="left"/>
            </w:pPr>
            <w:r>
              <w:t xml:space="preserve">Is standalone SG-DIFRA IND-CPA?</w:t>
            </w:r>
          </w:p>
        </w:tc>
        <w:tc>
          <w:tcPr/>
          <w:p>
            <w:pPr>
              <w:pStyle w:val="Compact"/>
              <w:jc w:val="left"/>
            </w:pPr>
            <w:r>
              <w:t xml:space="preserve">Only a reduction conditional on unproved MDS-HBCE and</w:t>
            </w:r>
            <w:r>
              <w:t xml:space="preserve"> </w:t>
            </w:r>
            <m:oMath>
              <m:sSub>
                <m:e>
                  <m:r>
                    <m:rPr>
                      <m:sty m:val="p"/>
                      <m:scr m:val="double-struck"/>
                    </m:rPr>
                    <m:t>F</m:t>
                  </m:r>
                </m:e>
                <m:sub>
                  <m:r>
                    <m:t>1024</m:t>
                  </m:r>
                </m:sub>
              </m:sSub>
            </m:oMath>
            <w:r>
              <w:t xml:space="preserve">-LPN</w:t>
            </w:r>
          </w:p>
        </w:tc>
        <w:tc>
          <w:tcPr/>
          <w:p>
            <w:pPr>
              <w:pStyle w:val="Compact"/>
              <w:jc w:val="left"/>
            </w:pPr>
            <w:r>
              <w:t xml:space="preserve">Proof of those premises or independent finite estimator</w:t>
            </w:r>
          </w:p>
        </w:tc>
      </w:tr>
      <w:tr>
        <w:tc>
          <w:tcPr/>
          <w:p>
            <w:pPr>
              <w:pStyle w:val="Compact"/>
              <w:jc w:val="left"/>
            </w:pPr>
            <w:r>
              <w:t xml:space="preserve">Is standalone SG-DIFRA QROM IND-CCA?</w:t>
            </w:r>
          </w:p>
        </w:tc>
        <w:tc>
          <w:tcPr/>
          <w:p>
            <w:pPr>
              <w:pStyle w:val="Compact"/>
              <w:jc w:val="left"/>
            </w:pPr>
            <w:r>
              <w:t xml:space="preserve">Not established</w:t>
            </w:r>
          </w:p>
        </w:tc>
        <w:tc>
          <w:tcPr/>
          <w:p>
            <w:pPr>
              <w:pStyle w:val="Compact"/>
              <w:jc w:val="left"/>
            </w:pPr>
            <w:r>
              <w:t xml:space="preserve">An explicit transform reduction with losses and failure handling</w:t>
            </w:r>
          </w:p>
        </w:tc>
      </w:tr>
      <w:tr>
        <w:tc>
          <w:tcPr/>
          <w:p>
            <w:pPr>
              <w:pStyle w:val="Compact"/>
              <w:jc w:val="left"/>
            </w:pPr>
            <w:r>
              <w:t xml:space="preserve">Is a standalone NCSG-only KEM proven quantum IND-CCA?</w:t>
            </w:r>
          </w:p>
        </w:tc>
        <w:tc>
          <w:tcPr/>
          <w:p>
            <w:pPr>
              <w:pStyle w:val="Compact"/>
              <w:jc w:val="left"/>
            </w:pPr>
            <w:r>
              <w:t xml:space="preserve">No</w:t>
            </w:r>
          </w:p>
        </w:tc>
        <w:tc>
          <w:tcPr/>
          <w:p>
            <w:pPr>
              <w:pStyle w:val="Compact"/>
              <w:jc w:val="left"/>
            </w:pPr>
            <w:r>
              <w:t xml:space="preserve">A complete new trapdoor/CPA proof and quantum CCA transform</w:t>
            </w:r>
          </w:p>
        </w:tc>
      </w:tr>
    </w:tbl>
    <w:bookmarkEnd w:id="44"/>
    <w:bookmarkStart w:id="45" w:name="Xd945509a82468b365e34cb2f8923c22697719f8"/>
    <w:p>
      <w:pPr>
        <w:pStyle w:val="Heading2"/>
      </w:pPr>
      <w:r>
        <w:t xml:space="preserve">12.4 Rejection of all borrowed KEM components for the active research direction</w:t>
      </w:r>
    </w:p>
    <w:p>
      <w:pPr>
        <w:pStyle w:val="FirstParagraph"/>
      </w:pPr>
      <w:r>
        <w:t xml:space="preserve">The author’s design constraint is now explicit:</w:t>
      </w:r>
      <w:r>
        <w:t xml:space="preserve"> </w:t>
      </w:r>
      <w:r>
        <w:rPr>
          <w:bCs/>
          <w:b/>
        </w:rPr>
        <w:t xml:space="preserve">the next SG-DIFRA candidate must use its own NCSG-based algebraic trapdoor and encryption channel</w:t>
      </w:r>
      <w:r>
        <w:t xml:space="preserve">. The GRS-coded noisy-linear layer documented in Sections 5–11 remains an</w:t>
      </w:r>
      <w:r>
        <w:t xml:space="preserve"> </w:t>
      </w:r>
      <w:r>
        <w:rPr>
          <w:bCs/>
          <w:b/>
        </w:rPr>
        <w:t xml:space="preserve">archived research iteration</w:t>
      </w:r>
      <w:r>
        <w:t xml:space="preserve"> </w:t>
      </w:r>
      <w:r>
        <w:t xml:space="preserve">for mathematical provenance and attack comparisons, not the newly approved active construction. It imports well-known GRS and noisy-linear ideas and fails the intended design-independence criterion. No standardized KEM, parallel fallback, or externally proposed KEM design is an ingredient of the active research direction.</w:t>
      </w:r>
    </w:p>
    <w:p>
      <w:pPr>
        <w:pStyle w:val="BodyText"/>
      </w:pPr>
      <w:r>
        <w:t xml:space="preserve">The archived algorithms remain fully described because deleting demonstrated mistakes would conceal essential falsification evidence.</w:t>
      </w:r>
      <w:r>
        <w:t xml:space="preserve"> </w:t>
      </w:r>
      <w:r>
        <w:rPr>
          <w:bCs/>
          <w:b/>
        </w:rPr>
        <w:t xml:space="preserve">No replacement algorithm is yet certified</w:t>
      </w:r>
      <w:r>
        <w:t xml:space="preserve">. The following two mathematically testable experiments are new NCSG-native directions; we must reject any candidate failing either adversarial test before treating it as a KEM.</w:t>
      </w:r>
    </w:p>
    <w:bookmarkEnd w:id="45"/>
    <w:bookmarkStart w:id="46" w:name="Xf023397d9e5f049c56fe178f970469200778625"/>
    <w:p>
      <w:pPr>
        <w:pStyle w:val="Heading2"/>
      </w:pPr>
      <w:r>
        <w:t xml:space="preserve">12.5 NCSG-native two-direction differential compatibility theorem</w:t>
      </w:r>
    </w:p>
    <w:p>
      <w:pPr>
        <w:pStyle w:val="FirstParagraph"/>
      </w:pPr>
      <w:r>
        <w:t xml:space="preserve">Let the additive field be</w:t>
      </w:r>
      <w:r>
        <w:t xml:space="preserve"> </w:t>
      </w:r>
      <m:oMath>
        <m:sSub>
          <m:e>
            <m:r>
              <m:rPr>
                <m:sty m:val="p"/>
                <m:scr m:val="double-struck"/>
              </m:rPr>
              <m:t>F</m:t>
            </m:r>
          </m:e>
          <m:sub>
            <m:r>
              <m:t>3</m:t>
            </m:r>
          </m:sub>
        </m:sSub>
      </m:oMath>
      <w:r>
        <w:t xml:space="preserve">, let</w:t>
      </w:r>
      <w:r>
        <w:t xml:space="preserve"> </w:t>
      </w:r>
      <m:oMath>
        <m:r>
          <m:t>a</m:t>
        </m:r>
        <m:r>
          <m:rPr>
            <m:sty m:val="p"/>
          </m:rPr>
          <m:t>,</m:t>
        </m:r>
        <m:r>
          <m:t>b</m:t>
        </m:r>
        <m:r>
          <m:rPr>
            <m:sty m:val="p"/>
          </m:rPr>
          <m:t>∈</m:t>
        </m:r>
        <m:sSubSup>
          <m:e>
            <m:r>
              <m:rPr>
                <m:sty m:val="p"/>
                <m:scr m:val="double-struck"/>
              </m:rPr>
              <m:t>F</m:t>
            </m:r>
          </m:e>
          <m:sub>
            <m:r>
              <m:t>3</m:t>
            </m:r>
          </m:sub>
          <m:sup>
            <m:r>
              <m:t>d</m:t>
            </m:r>
          </m:sup>
        </m:sSubSup>
      </m:oMath>
      <w:r>
        <w:t xml:space="preserve"> </w:t>
      </w:r>
      <w:r>
        <w:t xml:space="preserve">be independent, and define</w:t>
      </w:r>
      <w:r>
        <w:t xml:space="preserve"> </w:t>
      </w:r>
      <m:oMath>
        <m:sSub>
          <m:e>
            <m:r>
              <m:t>g</m:t>
            </m:r>
          </m:e>
          <m:sub>
            <m:r>
              <m:t>a</m:t>
            </m:r>
          </m:sub>
        </m:sSub>
        <m:r>
          <m:rPr>
            <m:sty m:val="p"/>
          </m:rPr>
          <m:t>=</m:t>
        </m:r>
        <m:sSub>
          <m:e>
            <m:r>
              <m:t>Δ</m:t>
            </m:r>
          </m:e>
          <m:sub>
            <m:r>
              <m:t>a</m:t>
            </m:r>
          </m:sub>
        </m:sSub>
        <m:r>
          <m:t>Q</m:t>
        </m:r>
      </m:oMath>
      <w:r>
        <w:t xml:space="preserve"> </w:t>
      </w:r>
      <w:r>
        <w:t xml:space="preserve">and</w:t>
      </w:r>
      <w:r>
        <w:t xml:space="preserve"> </w:t>
      </w:r>
      <m:oMath>
        <m:sSub>
          <m:e>
            <m:r>
              <m:t>g</m:t>
            </m:r>
          </m:e>
          <m:sub>
            <m:r>
              <m:t>b</m:t>
            </m:r>
          </m:sub>
        </m:sSub>
        <m:r>
          <m:rPr>
            <m:sty m:val="p"/>
          </m:rPr>
          <m:t>=</m:t>
        </m:r>
        <m:sSub>
          <m:e>
            <m:r>
              <m:t>Δ</m:t>
            </m:r>
          </m:e>
          <m:sub>
            <m:r>
              <m:t>b</m:t>
            </m:r>
          </m:sub>
        </m:sSub>
        <m:r>
          <m:t>Q</m:t>
        </m:r>
      </m:oMath>
      <w:r>
        <w:t xml:space="preserve"> </w:t>
      </w:r>
      <w:r>
        <w:t xml:space="preserve">for a hidden table</w:t>
      </w:r>
      <w:r>
        <w:t xml:space="preserve"> </w:t>
      </w:r>
      <m:oMath>
        <m:r>
          <m:t>Q</m:t>
        </m:r>
        <m:r>
          <m:rPr>
            <m:sty m:val="p"/>
          </m:rPr>
          <m:t>:</m:t>
        </m:r>
        <m:sSubSup>
          <m:e>
            <m:r>
              <m:rPr>
                <m:sty m:val="p"/>
                <m:scr m:val="double-struck"/>
              </m:rPr>
              <m:t>F</m:t>
            </m:r>
          </m:e>
          <m:sub>
            <m:r>
              <m:t>3</m:t>
            </m:r>
          </m:sub>
          <m:sup>
            <m:r>
              <m:t>d</m:t>
            </m:r>
          </m:sup>
        </m:sSubSup>
        <m:r>
          <m:rPr>
            <m:sty m:val="p"/>
          </m:rPr>
          <m:t>→</m:t>
        </m:r>
        <m:sSubSup>
          <m:e>
            <m:r>
              <m:rPr>
                <m:sty m:val="p"/>
                <m:scr m:val="double-struck"/>
              </m:rPr>
              <m:t>F</m:t>
            </m:r>
          </m:e>
          <m:sub>
            <m:r>
              <m:t>3</m:t>
            </m:r>
          </m:sub>
          <m:sup>
            <m:r>
              <m:t>r</m:t>
            </m:r>
          </m:sup>
        </m:sSubSup>
      </m:oMath>
      <w:r>
        <w:t xml:space="preserve">. Since translations commute, every realizable pair satisfies the</w:t>
      </w:r>
      <w:r>
        <w:t xml:space="preserve"> </w:t>
      </w:r>
      <w:r>
        <w:rPr>
          <w:bCs/>
          <w:b/>
        </w:rPr>
        <w:t xml:space="preserve">discrete zero-curl identity</w:t>
      </w:r>
    </w:p>
    <w:p>
      <w:pPr>
        <w:pStyle w:val="BodyText"/>
      </w:pPr>
      <m:oMathPara>
        <m:oMathParaPr>
          <m:jc m:val="center"/>
        </m:oMathParaPr>
        <m:oMath>
          <m:sSub>
            <m:e>
              <m:r>
                <m:t>Δ</m:t>
              </m:r>
            </m:e>
            <m:sub>
              <m:r>
                <m:t>b</m:t>
              </m:r>
            </m:sub>
          </m:sSub>
          <m:sSub>
            <m:e>
              <m:r>
                <m:t>g</m:t>
              </m:r>
            </m:e>
            <m:sub>
              <m:r>
                <m:t>a</m:t>
              </m:r>
            </m:sub>
          </m:sSub>
          <m:d>
            <m:dPr>
              <m:begChr m:val="("/>
              <m:endChr m:val=")"/>
              <m:sepChr m:val=""/>
              <m:grow/>
            </m:dPr>
            <m:e>
              <m:r>
                <m:t>x</m:t>
              </m:r>
            </m:e>
          </m:d>
          <m:r>
            <m:rPr>
              <m:sty m:val="p"/>
            </m:rPr>
            <m:t>=</m:t>
          </m:r>
          <m:sSub>
            <m:e>
              <m:r>
                <m:t>Δ</m:t>
              </m:r>
            </m:e>
            <m:sub>
              <m:r>
                <m:t>a</m:t>
              </m:r>
            </m:sub>
          </m:sSub>
          <m:sSub>
            <m:e>
              <m:r>
                <m:t>g</m:t>
              </m:r>
            </m:e>
            <m:sub>
              <m:r>
                <m:t>b</m:t>
              </m:r>
            </m:sub>
          </m:sSub>
          <m:d>
            <m:dPr>
              <m:begChr m:val="("/>
              <m:endChr m:val=")"/>
              <m:sepChr m:val=""/>
              <m:grow/>
            </m:dPr>
            <m:e>
              <m:r>
                <m:t>x</m:t>
              </m:r>
            </m:e>
          </m:d>
        </m:oMath>
      </m:oMathPara>
    </w:p>
    <w:p>
      <w:pPr>
        <w:pStyle w:val="FirstParagraph"/>
      </w:pPr>
      <w:r>
        <w:t xml:space="preserve">as well as the cyclic period conditions</w:t>
      </w:r>
    </w:p>
    <w:p>
      <w:pPr>
        <w:pStyle w:val="BodyText"/>
      </w:pPr>
      <m:oMathPara>
        <m:oMathParaPr>
          <m:jc m:val="center"/>
        </m:oMathParaPr>
        <m:oMath>
          <m:nary>
            <m:naryPr>
              <m:chr m:val="∑"/>
              <m:limLoc m:val="undOvr"/>
              <m:subHide m:val="off"/>
              <m:supHide m:val="off"/>
            </m:naryPr>
            <m:sub>
              <m:r>
                <m:t>j</m:t>
              </m:r>
              <m:r>
                <m:rPr>
                  <m:sty m:val="p"/>
                </m:rPr>
                <m:t>=</m:t>
              </m:r>
              <m:r>
                <m:t>0</m:t>
              </m:r>
            </m:sub>
            <m:sup>
              <m:r>
                <m:t>2</m:t>
              </m:r>
            </m:sup>
            <m:e>
              <m:sSub>
                <m:e>
                  <m:r>
                    <m:t>g</m:t>
                  </m:r>
                </m:e>
                <m:sub>
                  <m:r>
                    <m:t>a</m:t>
                  </m:r>
                </m:sub>
              </m:sSub>
            </m:e>
          </m:nary>
          <m:d>
            <m:dPr>
              <m:begChr m:val="("/>
              <m:endChr m:val=")"/>
              <m:sepChr m:val=""/>
              <m:grow/>
            </m:dPr>
            <m:e>
              <m:r>
                <m:t>x</m:t>
              </m:r>
              <m:r>
                <m:rPr>
                  <m:sty m:val="p"/>
                </m:rPr>
                <m:t>+</m:t>
              </m:r>
              <m:r>
                <m:t>j</m:t>
              </m:r>
              <m:r>
                <m:t>a</m:t>
              </m:r>
            </m:e>
          </m:d>
          <m:r>
            <m:rPr>
              <m:sty m:val="p"/>
            </m:rPr>
            <m:t>=</m:t>
          </m:r>
          <m:nary>
            <m:naryPr>
              <m:chr m:val="∑"/>
              <m:limLoc m:val="undOvr"/>
              <m:subHide m:val="off"/>
              <m:supHide m:val="off"/>
            </m:naryPr>
            <m:sub>
              <m:r>
                <m:t>j</m:t>
              </m:r>
              <m:r>
                <m:rPr>
                  <m:sty m:val="p"/>
                </m:rPr>
                <m:t>=</m:t>
              </m:r>
              <m:r>
                <m:t>0</m:t>
              </m:r>
            </m:sub>
            <m:sup>
              <m:r>
                <m:t>2</m:t>
              </m:r>
            </m:sup>
            <m:e>
              <m:sSub>
                <m:e>
                  <m:r>
                    <m:t>g</m:t>
                  </m:r>
                </m:e>
                <m:sub>
                  <m:r>
                    <m:t>b</m:t>
                  </m:r>
                </m:sub>
              </m:sSub>
            </m:e>
          </m:nary>
          <m:d>
            <m:dPr>
              <m:begChr m:val="("/>
              <m:endChr m:val=")"/>
              <m:sepChr m:val=""/>
              <m:grow/>
            </m:dPr>
            <m:e>
              <m:r>
                <m:t>x</m:t>
              </m:r>
              <m:r>
                <m:rPr>
                  <m:sty m:val="p"/>
                </m:rPr>
                <m:t>+</m:t>
              </m:r>
              <m:r>
                <m:t>j</m:t>
              </m:r>
              <m:r>
                <m:t>b</m:t>
              </m:r>
            </m:e>
          </m:d>
          <m:r>
            <m:rPr>
              <m:sty m:val="p"/>
            </m:rPr>
            <m:t>=</m:t>
          </m:r>
          <m:r>
            <m:t>0</m:t>
          </m:r>
          <m:r>
            <m:rPr>
              <m:sty m:val="p"/>
            </m:rPr>
            <m:t>.</m:t>
          </m:r>
        </m:oMath>
      </m:oMathPara>
    </w:p>
    <w:p>
      <w:pPr>
        <w:pStyle w:val="FirstParagraph"/>
      </w:pPr>
      <w:r>
        <w:rPr>
          <w:bCs/>
          <w:b/>
        </w:rPr>
        <w:t xml:space="preserve">Proposition 12.1 (two-direction integrability).</w:t>
      </w:r>
      <w:r>
        <w:t xml:space="preserve"> </w:t>
      </w:r>
      <w:r>
        <w:t xml:space="preserve">On every affine coset of the plane generated by</w:t>
      </w:r>
      <w:r>
        <w:t xml:space="preserve"> </w:t>
      </w:r>
      <m:oMath>
        <m:r>
          <m:t>a</m:t>
        </m:r>
        <m:r>
          <m:rPr>
            <m:sty m:val="p"/>
          </m:rPr>
          <m:t>,</m:t>
        </m:r>
        <m:r>
          <m:t>b</m:t>
        </m:r>
      </m:oMath>
      <w:r>
        <w:t xml:space="preserve">, the two cyclic line-sum conditions and the zero-curl identity are</w:t>
      </w:r>
      <w:r>
        <w:t xml:space="preserve"> </w:t>
      </w:r>
      <w:r>
        <w:rPr>
          <w:bCs/>
          <w:b/>
        </w:rPr>
        <w:t xml:space="preserve">necessary and sufficient</w:t>
      </w:r>
      <w:r>
        <w:t xml:space="preserve"> </w:t>
      </w:r>
      <w:r>
        <w:t xml:space="preserve">for some table</w:t>
      </w:r>
      <w:r>
        <w:t xml:space="preserve"> </w:t>
      </w:r>
      <m:oMath>
        <m:r>
          <m:t>Q</m:t>
        </m:r>
      </m:oMath>
      <w:r>
        <w:t xml:space="preserve"> </w:t>
      </w:r>
      <w:r>
        <w:t xml:space="preserve">with</w:t>
      </w:r>
      <w:r>
        <w:t xml:space="preserve"> </w:t>
      </w:r>
      <m:oMath>
        <m:sSub>
          <m:e>
            <m:r>
              <m:t>Δ</m:t>
            </m:r>
          </m:e>
          <m:sub>
            <m:r>
              <m:t>a</m:t>
            </m:r>
          </m:sub>
        </m:sSub>
        <m:r>
          <m:t>Q</m:t>
        </m:r>
        <m:r>
          <m:rPr>
            <m:sty m:val="p"/>
          </m:rPr>
          <m:t>=</m:t>
        </m:r>
        <m:sSub>
          <m:e>
            <m:r>
              <m:t>g</m:t>
            </m:r>
          </m:e>
          <m:sub>
            <m:r>
              <m:t>a</m:t>
            </m:r>
          </m:sub>
        </m:sSub>
      </m:oMath>
      <w:r>
        <w:t xml:space="preserve"> </w:t>
      </w:r>
      <w:r>
        <w:t xml:space="preserve">and</w:t>
      </w:r>
      <w:r>
        <w:t xml:space="preserve"> </w:t>
      </w:r>
      <m:oMath>
        <m:sSub>
          <m:e>
            <m:r>
              <m:t>Δ</m:t>
            </m:r>
          </m:e>
          <m:sub>
            <m:r>
              <m:t>b</m:t>
            </m:r>
          </m:sub>
        </m:sSub>
        <m:r>
          <m:t>Q</m:t>
        </m:r>
        <m:r>
          <m:rPr>
            <m:sty m:val="p"/>
          </m:rPr>
          <m:t>=</m:t>
        </m:r>
        <m:sSub>
          <m:e>
            <m:r>
              <m:t>g</m:t>
            </m:r>
          </m:e>
          <m:sub>
            <m:r>
              <m:t>b</m:t>
            </m:r>
          </m:sub>
        </m:sSub>
      </m:oMath>
      <w:r>
        <w:t xml:space="preserve">. The potential</w:t>
      </w:r>
      <w:r>
        <w:t xml:space="preserve"> </w:t>
      </w:r>
      <m:oMath>
        <m:r>
          <m:t>Q</m:t>
        </m:r>
      </m:oMath>
      <w:r>
        <w:t xml:space="preserve"> </w:t>
      </w:r>
      <w:r>
        <w:t xml:space="preserve">is determined up to one additive constant on each coset. In particular, when</w:t>
      </w:r>
      <w:r>
        <w:t xml:space="preserve"> </w:t>
      </w:r>
      <m:oMath>
        <m:r>
          <m:t>d</m:t>
        </m:r>
        <m:r>
          <m:rPr>
            <m:sty m:val="p"/>
          </m:rPr>
          <m:t>=</m:t>
        </m:r>
        <m:r>
          <m:t>2</m:t>
        </m:r>
      </m:oMath>
      <w:r>
        <w:t xml:space="preserve">, one scalar-output table has exactly</w:t>
      </w:r>
      <w:r>
        <w:t xml:space="preserve"> </w:t>
      </w:r>
      <m:oMath>
        <m:sSup>
          <m:e>
            <m:r>
              <m:t>3</m:t>
            </m:r>
          </m:e>
          <m:sup>
            <m:r>
              <m:t>2</m:t>
            </m:r>
          </m:sup>
        </m:sSup>
        <m:r>
          <m:rPr>
            <m:sty m:val="p"/>
          </m:rPr>
          <m:t>−</m:t>
        </m:r>
        <m:r>
          <m:t>1</m:t>
        </m:r>
        <m:r>
          <m:rPr>
            <m:sty m:val="p"/>
          </m:rPr>
          <m:t>=</m:t>
        </m:r>
        <m:r>
          <m:t>8</m:t>
        </m:r>
      </m:oMath>
      <w:r>
        <w:t xml:space="preserve"> </w:t>
      </w:r>
      <w:r>
        <w:t xml:space="preserve">degrees of freedom in its joint pair of derivatives, and a vector with</w:t>
      </w:r>
      <w:r>
        <w:t xml:space="preserve"> </w:t>
      </w:r>
      <m:oMath>
        <m:r>
          <m:t>r</m:t>
        </m:r>
      </m:oMath>
      <w:r>
        <w:t xml:space="preserve"> </w:t>
      </w:r>
      <w:r>
        <w:t xml:space="preserve">outputs has</w:t>
      </w:r>
      <w:r>
        <w:t xml:space="preserve"> </w:t>
      </w:r>
      <m:oMath>
        <m:r>
          <m:t>8</m:t>
        </m:r>
        <m:r>
          <m:t>r</m:t>
        </m:r>
      </m:oMath>
      <w:r>
        <w:t xml:space="preserve">.</w:t>
      </w:r>
    </w:p>
    <w:p>
      <w:pPr>
        <w:pStyle w:val="BodyText"/>
      </w:pPr>
      <w:r>
        <w:rPr>
          <w:bCs/>
          <w:b/>
        </w:rPr>
        <w:t xml:space="preserve">Proof.</w:t>
      </w:r>
      <w:r>
        <w:t xml:space="preserve"> </w:t>
      </w:r>
      <w:r>
        <w:t xml:space="preserve">Necessity follows by telescoping along each length-three line and the commutativity of additive translation. For sufficiency, fix one vertex and potential value zero. Define the value at every other vertex by summing the prescribed edge derivatives along any grid path using steps</w:t>
      </w:r>
      <w:r>
        <w:t xml:space="preserve"> </w:t>
      </w:r>
      <m:oMath>
        <m:r>
          <m:t>a</m:t>
        </m:r>
        <m:r>
          <m:rPr>
            <m:sty m:val="p"/>
          </m:rPr>
          <m:t>,</m:t>
        </m:r>
        <m:r>
          <m:t>b</m:t>
        </m:r>
      </m:oMath>
      <w:r>
        <w:t xml:space="preserve">. All elementary squares have zero circulation by zero-curl; all winding cycles have zero circulation by the two cyclic line-sum conditions. Every two paths are generated by these elementary cycles and winding cycles. Hence the integral is independent of path. The only freedom is an additive constant on each connected plane coset. For</w:t>
      </w:r>
      <w:r>
        <w:t xml:space="preserve"> </w:t>
      </w:r>
      <m:oMath>
        <m:r>
          <m:t>d</m:t>
        </m:r>
        <m:r>
          <m:rPr>
            <m:sty m:val="p"/>
          </m:rPr>
          <m:t>=</m:t>
        </m:r>
        <m:r>
          <m:t>2</m:t>
        </m:r>
      </m:oMath>
      <w:r>
        <w:t xml:space="preserve">, the kernel of the joint derivative map is the one-dimensional space of constant tables, yielding rank</w:t>
      </w:r>
      <w:r>
        <w:t xml:space="preserve"> </w:t>
      </w:r>
      <m:oMath>
        <m:r>
          <m:t>9</m:t>
        </m:r>
        <m:r>
          <m:rPr>
            <m:sty m:val="p"/>
          </m:rPr>
          <m:t>−</m:t>
        </m:r>
        <m:r>
          <m:t>1</m:t>
        </m:r>
        <m:r>
          <m:rPr>
            <m:sty m:val="p"/>
          </m:rPr>
          <m:t>=</m:t>
        </m:r>
        <m:r>
          <m:t>8</m:t>
        </m:r>
      </m:oMath>
      <w:r>
        <w:t xml:space="preserve"> </w:t>
      </w:r>
      <w:r>
        <w:t xml:space="preserve">by rank-nullity.</w:t>
      </w:r>
      <w:r>
        <w:t xml:space="preserve"> </w:t>
      </w:r>
      <m:oMath>
        <m:r>
          <m:rPr>
            <m:sty m:val="p"/>
          </m:rPr>
          <m:t>▫</m:t>
        </m:r>
      </m:oMath>
    </w:p>
    <w:p>
      <w:pPr>
        <w:pStyle w:val="BodyText"/>
      </w:pPr>
      <w:r>
        <w:rPr>
          <w:bCs/>
          <w:b/>
        </w:rPr>
        <w:t xml:space="preserve">Theorem 12.1a (joint derivative image dimension).</w:t>
      </w:r>
      <w:r>
        <w:t xml:space="preserve"> </w:t>
      </w:r>
      <w:r>
        <w:t xml:space="preserve">More generally, let</w:t>
      </w:r>
      <w:r>
        <w:t xml:space="preserve"> </w:t>
      </w:r>
      <m:oMath>
        <m:r>
          <m:t>p</m:t>
        </m:r>
      </m:oMath>
      <w:r>
        <w:t xml:space="preserve"> </w:t>
      </w:r>
      <w:r>
        <w:t xml:space="preserve">be prime,</w:t>
      </w:r>
      <w:r>
        <w:t xml:space="preserve"> </w:t>
      </w:r>
      <m:oMath>
        <m:sSub>
          <m:e>
            <m:r>
              <m:t>a</m:t>
            </m:r>
          </m:e>
          <m:sub>
            <m:r>
              <m:t>1</m:t>
            </m:r>
          </m:sub>
        </m:sSub>
        <m:r>
          <m:rPr>
            <m:sty m:val="p"/>
          </m:rPr>
          <m:t>,</m:t>
        </m:r>
        <m:r>
          <m:rPr>
            <m:sty m:val="p"/>
          </m:rPr>
          <m:t>…</m:t>
        </m:r>
        <m:r>
          <m:rPr>
            <m:sty m:val="p"/>
          </m:rPr>
          <m:t>,</m:t>
        </m:r>
        <m:sSub>
          <m:e>
            <m:r>
              <m:t>a</m:t>
            </m:r>
          </m:e>
          <m:sub>
            <m:r>
              <m:t>t</m:t>
            </m:r>
          </m:sub>
        </m:sSub>
      </m:oMath>
      <w:r>
        <w:t xml:space="preserve"> </w:t>
      </w:r>
      <w:r>
        <w:t xml:space="preserve">linearly independent in</w:t>
      </w:r>
      <w:r>
        <w:t xml:space="preserve"> </w:t>
      </w:r>
      <m:oMath>
        <m:sSubSup>
          <m:e>
            <m:r>
              <m:rPr>
                <m:sty m:val="p"/>
                <m:scr m:val="double-struck"/>
              </m:rPr>
              <m:t>F</m:t>
            </m:r>
          </m:e>
          <m:sub>
            <m:r>
              <m:t>p</m:t>
            </m:r>
          </m:sub>
          <m:sup>
            <m:r>
              <m:t>d</m:t>
            </m:r>
          </m:sup>
        </m:sSubSup>
      </m:oMath>
      <w:r>
        <w:t xml:space="preserve">, and</w:t>
      </w:r>
      <w:r>
        <w:t xml:space="preserve"> </w:t>
      </w:r>
      <m:oMath>
        <m:r>
          <m:t>Q</m:t>
        </m:r>
        <m:r>
          <m:rPr>
            <m:sty m:val="p"/>
          </m:rPr>
          <m:t>:</m:t>
        </m:r>
        <m:sSubSup>
          <m:e>
            <m:r>
              <m:rPr>
                <m:sty m:val="p"/>
                <m:scr m:val="double-struck"/>
              </m:rPr>
              <m:t>F</m:t>
            </m:r>
          </m:e>
          <m:sub>
            <m:r>
              <m:t>p</m:t>
            </m:r>
          </m:sub>
          <m:sup>
            <m:r>
              <m:t>d</m:t>
            </m:r>
          </m:sup>
        </m:sSubSup>
        <m:r>
          <m:rPr>
            <m:sty m:val="p"/>
          </m:rPr>
          <m:t>→</m:t>
        </m:r>
        <m:sSubSup>
          <m:e>
            <m:r>
              <m:rPr>
                <m:sty m:val="p"/>
                <m:scr m:val="double-struck"/>
              </m:rPr>
              <m:t>F</m:t>
            </m:r>
          </m:e>
          <m:sub>
            <m:r>
              <m:t>p</m:t>
            </m:r>
          </m:sub>
          <m:sup>
            <m:r>
              <m:t>r</m:t>
            </m:r>
          </m:sup>
        </m:sSubSup>
      </m:oMath>
      <w:r>
        <w:t xml:space="preserve">. Then the joint finite-difference operator</w:t>
      </w:r>
    </w:p>
    <w:p>
      <w:pPr>
        <w:pStyle w:val="BodyText"/>
      </w:pPr>
      <m:oMathPara>
        <m:oMathParaPr>
          <m:jc m:val="center"/>
        </m:oMathParaPr>
        <m:oMath>
          <m:sSub>
            <m:e>
              <m:r>
                <m:t>D</m:t>
              </m:r>
            </m:e>
            <m:sub>
              <m:r>
                <m:t>A</m:t>
              </m:r>
            </m:sub>
          </m:sSub>
          <m:r>
            <m:t>Q</m:t>
          </m:r>
          <m:r>
            <m:rPr>
              <m:sty m:val="p"/>
            </m:rPr>
            <m:t>=</m:t>
          </m:r>
          <m:d>
            <m:dPr>
              <m:begChr m:val="("/>
              <m:endChr m:val=")"/>
              <m:sepChr m:val=""/>
              <m:grow/>
            </m:dPr>
            <m:e>
              <m:sSub>
                <m:e>
                  <m:r>
                    <m:t>Δ</m:t>
                  </m:r>
                </m:e>
                <m:sub>
                  <m:sSub>
                    <m:e>
                      <m:r>
                        <m:t>a</m:t>
                      </m:r>
                    </m:e>
                    <m:sub>
                      <m:r>
                        <m:t>1</m:t>
                      </m:r>
                    </m:sub>
                  </m:sSub>
                </m:sub>
              </m:sSub>
              <m:r>
                <m:t>Q</m:t>
              </m:r>
              <m:r>
                <m:rPr>
                  <m:sty m:val="p"/>
                </m:rPr>
                <m:t>,</m:t>
              </m:r>
              <m:r>
                <m:rPr>
                  <m:sty m:val="p"/>
                </m:rPr>
                <m:t>…</m:t>
              </m:r>
              <m:r>
                <m:rPr>
                  <m:sty m:val="p"/>
                </m:rPr>
                <m:t>,</m:t>
              </m:r>
              <m:sSub>
                <m:e>
                  <m:r>
                    <m:t>Δ</m:t>
                  </m:r>
                </m:e>
                <m:sub>
                  <m:sSub>
                    <m:e>
                      <m:r>
                        <m:t>a</m:t>
                      </m:r>
                    </m:e>
                    <m:sub>
                      <m:r>
                        <m:t>t</m:t>
                      </m:r>
                    </m:sub>
                  </m:sSub>
                </m:sub>
              </m:sSub>
              <m:r>
                <m:t>Q</m:t>
              </m:r>
            </m:e>
          </m:d>
        </m:oMath>
      </m:oMathPara>
    </w:p>
    <w:p>
      <w:pPr>
        <w:pStyle w:val="FirstParagraph"/>
      </w:pPr>
      <w:r>
        <w:t xml:space="preserve">has kernel dimension</w:t>
      </w:r>
      <w:r>
        <w:t xml:space="preserve"> </w:t>
      </w:r>
      <m:oMath>
        <m:r>
          <m:t>r</m:t>
        </m:r>
        <m:sSup>
          <m:e>
            <m:r>
              <m:t>p</m:t>
            </m:r>
          </m:e>
          <m:sup>
            <m:r>
              <m:t>d</m:t>
            </m:r>
            <m:r>
              <m:rPr>
                <m:sty m:val="p"/>
              </m:rPr>
              <m:t>−</m:t>
            </m:r>
            <m:r>
              <m:t>t</m:t>
            </m:r>
          </m:sup>
        </m:sSup>
      </m:oMath>
      <w:r>
        <w:t xml:space="preserve"> </w:t>
      </w:r>
      <w:r>
        <w:t xml:space="preserve">and image dimension</w:t>
      </w:r>
    </w:p>
    <w:p>
      <w:pPr>
        <w:pStyle w:val="BodyText"/>
      </w:pPr>
      <m:oMathPara>
        <m:oMathParaPr>
          <m:jc m:val="center"/>
        </m:oMathParaPr>
        <m:oMath>
          <m:sSub>
            <m:e>
              <m:r>
                <m:rPr>
                  <m:sty m:val="p"/>
                </m:rPr>
                <m:t>dim</m:t>
              </m:r>
            </m:e>
            <m:sub>
              <m:sSub>
                <m:e>
                  <m:r>
                    <m:rPr>
                      <m:sty m:val="p"/>
                      <m:scr m:val="double-struck"/>
                    </m:rPr>
                    <m:t>F</m:t>
                  </m:r>
                </m:e>
                <m:sub>
                  <m:r>
                    <m:t>p</m:t>
                  </m:r>
                </m:sub>
              </m:sSub>
            </m:sub>
          </m:sSub>
          <m:r>
            <m:rPr>
              <m:sty m:val="p"/>
            </m:rPr>
            <m:t>I</m:t>
          </m:r>
          <m:r>
            <m:rPr>
              <m:sty m:val="p"/>
            </m:rPr>
            <m:t>m</m:t>
          </m:r>
          <m:d>
            <m:dPr>
              <m:begChr m:val="("/>
              <m:endChr m:val=")"/>
              <m:sepChr m:val=""/>
              <m:grow/>
            </m:dPr>
            <m:e>
              <m:sSub>
                <m:e>
                  <m:r>
                    <m:t>D</m:t>
                  </m:r>
                </m:e>
                <m:sub>
                  <m:r>
                    <m:t>A</m:t>
                  </m:r>
                </m:sub>
              </m:sSub>
            </m:e>
          </m:d>
          <m:r>
            <m:rPr>
              <m:sty m:val="p"/>
            </m:rPr>
            <m:t>=</m:t>
          </m:r>
          <m:r>
            <m:t>r</m:t>
          </m:r>
          <m:d>
            <m:dPr>
              <m:begChr m:val="("/>
              <m:endChr m:val=")"/>
              <m:sepChr m:val=""/>
              <m:grow/>
            </m:dPr>
            <m:e>
              <m:sSup>
                <m:e>
                  <m:r>
                    <m:t>p</m:t>
                  </m:r>
                </m:e>
                <m:sup>
                  <m:r>
                    <m:t>d</m:t>
                  </m:r>
                </m:sup>
              </m:sSup>
              <m:r>
                <m:rPr>
                  <m:sty m:val="p"/>
                </m:rPr>
                <m:t>−</m:t>
              </m:r>
              <m:sSup>
                <m:e>
                  <m:r>
                    <m:t>p</m:t>
                  </m:r>
                </m:e>
                <m:sup>
                  <m:r>
                    <m:t>d</m:t>
                  </m:r>
                  <m:r>
                    <m:rPr>
                      <m:sty m:val="p"/>
                    </m:rPr>
                    <m:t>−</m:t>
                  </m:r>
                  <m:r>
                    <m:t>t</m:t>
                  </m:r>
                </m:sup>
              </m:sSup>
            </m:e>
          </m:d>
          <m:r>
            <m:rPr>
              <m:sty m:val="p"/>
            </m:rPr>
            <m:t>.</m:t>
          </m:r>
        </m:oMath>
      </m:oMathPara>
    </w:p>
    <w:p>
      <w:pPr>
        <w:pStyle w:val="FirstParagraph"/>
      </w:pPr>
      <w:r>
        <w:t xml:space="preserve">For a uniformly sampled</w:t>
      </w:r>
      <w:r>
        <w:t xml:space="preserve"> </w:t>
      </w:r>
      <m:oMath>
        <m:r>
          <m:t>Q</m:t>
        </m:r>
      </m:oMath>
      <w:r>
        <w:t xml:space="preserve">, the joint derivative tuple is uniformly distributed on this image and has Shannon entropy</w:t>
      </w:r>
    </w:p>
    <w:p>
      <w:pPr>
        <w:pStyle w:val="BodyText"/>
      </w:pPr>
      <m:oMathPara>
        <m:oMathParaPr>
          <m:jc m:val="center"/>
        </m:oMathParaPr>
        <m:oMath>
          <m:r>
            <m:t>H</m:t>
          </m:r>
          <m:d>
            <m:dPr>
              <m:begChr m:val="("/>
              <m:endChr m:val=")"/>
              <m:sepChr m:val=""/>
              <m:grow/>
            </m:dPr>
            <m:e>
              <m:sSub>
                <m:e>
                  <m:r>
                    <m:t>D</m:t>
                  </m:r>
                </m:e>
                <m:sub>
                  <m:r>
                    <m:t>A</m:t>
                  </m:r>
                </m:sub>
              </m:sSub>
              <m:r>
                <m:t>Q</m:t>
              </m:r>
            </m:e>
          </m:d>
          <m:r>
            <m:rPr>
              <m:sty m:val="p"/>
            </m:rPr>
            <m:t>=</m:t>
          </m:r>
          <m:r>
            <m:t>r</m:t>
          </m:r>
          <m:d>
            <m:dPr>
              <m:begChr m:val="("/>
              <m:endChr m:val=")"/>
              <m:sepChr m:val=""/>
              <m:grow/>
            </m:dPr>
            <m:e>
              <m:sSup>
                <m:e>
                  <m:r>
                    <m:t>p</m:t>
                  </m:r>
                </m:e>
                <m:sup>
                  <m:r>
                    <m:t>d</m:t>
                  </m:r>
                </m:sup>
              </m:sSup>
              <m:r>
                <m:rPr>
                  <m:sty m:val="p"/>
                </m:rPr>
                <m:t>−</m:t>
              </m:r>
              <m:sSup>
                <m:e>
                  <m:r>
                    <m:t>p</m:t>
                  </m:r>
                </m:e>
                <m:sup>
                  <m:r>
                    <m:t>d</m:t>
                  </m:r>
                  <m:r>
                    <m:rPr>
                      <m:sty m:val="p"/>
                    </m:rPr>
                    <m:t>−</m:t>
                  </m:r>
                  <m:r>
                    <m:t>t</m:t>
                  </m:r>
                </m:sup>
              </m:sSup>
            </m:e>
          </m:d>
          <m:sSub>
            <m:e>
              <m:r>
                <m:rPr>
                  <m:sty m:val="p"/>
                </m:rPr>
                <m:t>log</m:t>
              </m:r>
            </m:e>
            <m:sub>
              <m:r>
                <m:t>2</m:t>
              </m:r>
            </m:sub>
          </m:sSub>
          <m:r>
            <m:t>p</m:t>
          </m:r>
          <m:r>
            <m:rPr>
              <m:sty m:val="p"/>
            </m:rPr>
            <m:t>.</m:t>
          </m:r>
        </m:oMath>
      </m:oMathPara>
    </w:p>
    <w:p>
      <w:pPr>
        <w:pStyle w:val="FirstParagraph"/>
      </w:pPr>
      <w:r>
        <w:t xml:space="preserve">Every tuple in the image determines the original potential up to one freely chosen additive constant per output coordinate and per coset of</w:t>
      </w:r>
      <w:r>
        <w:t xml:space="preserve"> </w:t>
      </w:r>
      <m:oMath>
        <m:r>
          <m:rPr>
            <m:sty m:val="p"/>
          </m:rPr>
          <m:t>s</m:t>
        </m:r>
        <m:r>
          <m:rPr>
            <m:sty m:val="p"/>
          </m:rPr>
          <m:t>p</m:t>
        </m:r>
        <m:r>
          <m:rPr>
            <m:sty m:val="p"/>
          </m:rPr>
          <m:t>a</m:t>
        </m:r>
        <m:r>
          <m:rPr>
            <m:sty m:val="p"/>
          </m:rPr>
          <m:t>n</m:t>
        </m:r>
        <m:r>
          <m:rPr>
            <m:sty m:val="p"/>
          </m:rPr>
          <m:t>{</m:t>
        </m:r>
        <m:sSub>
          <m:e>
            <m:r>
              <m:t>a</m:t>
            </m:r>
          </m:e>
          <m:sub>
            <m:r>
              <m:t>1</m:t>
            </m:r>
          </m:sub>
        </m:sSub>
        <m:r>
          <m:rPr>
            <m:sty m:val="p"/>
          </m:rPr>
          <m:t>,</m:t>
        </m:r>
        <m:r>
          <m:rPr>
            <m:sty m:val="p"/>
          </m:rPr>
          <m:t>…</m:t>
        </m:r>
        <m:r>
          <m:rPr>
            <m:sty m:val="p"/>
          </m:rPr>
          <m:t>,</m:t>
        </m:r>
        <m:sSub>
          <m:e>
            <m:r>
              <m:t>a</m:t>
            </m:r>
          </m:e>
          <m:sub>
            <m:r>
              <m:t>t</m:t>
            </m:r>
          </m:sub>
        </m:sSub>
        <m:r>
          <m:rPr>
            <m:sty m:val="p"/>
          </m:rPr>
          <m:t>}</m:t>
        </m:r>
      </m:oMath>
      <w:r>
        <w:t xml:space="preserve">, recoverable by graph traversal in time polynomial in the published table size.</w:t>
      </w:r>
    </w:p>
    <w:p>
      <w:pPr>
        <w:pStyle w:val="BodyText"/>
      </w:pPr>
      <w:r>
        <w:rPr>
          <w:bCs/>
          <w:b/>
        </w:rPr>
        <w:t xml:space="preserve">Proof.</w:t>
      </w:r>
      <w:r>
        <w:t xml:space="preserve"> </w:t>
      </w:r>
      <m:oMath>
        <m:sSub>
          <m:e>
            <m:r>
              <m:t>D</m:t>
            </m:r>
          </m:e>
          <m:sub>
            <m:r>
              <m:t>A</m:t>
            </m:r>
          </m:sub>
        </m:sSub>
        <m:r>
          <m:t>Q</m:t>
        </m:r>
        <m:r>
          <m:rPr>
            <m:sty m:val="p"/>
          </m:rPr>
          <m:t>=</m:t>
        </m:r>
        <m:r>
          <m:t>0</m:t>
        </m:r>
      </m:oMath>
      <w:r>
        <w:t xml:space="preserve"> </w:t>
      </w:r>
      <w:r>
        <w:t xml:space="preserve">iff</w:t>
      </w:r>
      <w:r>
        <w:t xml:space="preserve"> </w:t>
      </w:r>
      <m:oMath>
        <m:r>
          <m:t>Q</m:t>
        </m:r>
      </m:oMath>
      <w:r>
        <w:t xml:space="preserve"> </w:t>
      </w:r>
      <w:r>
        <w:t xml:space="preserve">is invariant under translation by each</w:t>
      </w:r>
      <w:r>
        <w:t xml:space="preserve"> </w:t>
      </w:r>
      <m:oMath>
        <m:sSub>
          <m:e>
            <m:r>
              <m:t>a</m:t>
            </m:r>
          </m:e>
          <m:sub>
            <m:r>
              <m:t>i</m:t>
            </m:r>
          </m:sub>
        </m:sSub>
      </m:oMath>
      <w:r>
        <w:t xml:space="preserve">, equivalently under their span</w:t>
      </w:r>
      <w:r>
        <w:t xml:space="preserve"> </w:t>
      </w:r>
      <m:oMath>
        <m:r>
          <m:t>L</m:t>
        </m:r>
      </m:oMath>
      <w:r>
        <w:t xml:space="preserve"> </w:t>
      </w:r>
      <w:r>
        <w:t xml:space="preserve">of size</w:t>
      </w:r>
      <w:r>
        <w:t xml:space="preserve"> </w:t>
      </w:r>
      <m:oMath>
        <m:sSup>
          <m:e>
            <m:r>
              <m:t>p</m:t>
            </m:r>
          </m:e>
          <m:sup>
            <m:r>
              <m:t>t</m:t>
            </m:r>
          </m:sup>
        </m:sSup>
      </m:oMath>
      <w:r>
        <w:t xml:space="preserve">. The</w:t>
      </w:r>
      <w:r>
        <w:t xml:space="preserve"> </w:t>
      </w:r>
      <m:oMath>
        <m:sSup>
          <m:e>
            <m:r>
              <m:t>p</m:t>
            </m:r>
          </m:e>
          <m:sup>
            <m:r>
              <m:t>d</m:t>
            </m:r>
            <m:r>
              <m:rPr>
                <m:sty m:val="p"/>
              </m:rPr>
              <m:t>−</m:t>
            </m:r>
            <m:r>
              <m:t>t</m:t>
            </m:r>
          </m:sup>
        </m:sSup>
      </m:oMath>
      <w:r>
        <w:t xml:space="preserve"> </w:t>
      </w:r>
      <w:r>
        <w:t xml:space="preserve">distinct</w:t>
      </w:r>
      <w:r>
        <w:t xml:space="preserve"> </w:t>
      </w:r>
      <m:oMath>
        <m:r>
          <m:t>L</m:t>
        </m:r>
      </m:oMath>
      <w:r>
        <w:t xml:space="preserve">-cosets can each be assigned any independent value in</w:t>
      </w:r>
      <w:r>
        <w:t xml:space="preserve"> </w:t>
      </w:r>
      <m:oMath>
        <m:sSubSup>
          <m:e>
            <m:r>
              <m:rPr>
                <m:sty m:val="p"/>
                <m:scr m:val="double-struck"/>
              </m:rPr>
              <m:t>F</m:t>
            </m:r>
          </m:e>
          <m:sub>
            <m:r>
              <m:t>p</m:t>
            </m:r>
          </m:sub>
          <m:sup>
            <m:r>
              <m:t>r</m:t>
            </m:r>
          </m:sup>
        </m:sSubSup>
      </m:oMath>
      <w:r>
        <w:t xml:space="preserve">, giving kernel dimension</w:t>
      </w:r>
      <w:r>
        <w:t xml:space="preserve"> </w:t>
      </w:r>
      <m:oMath>
        <m:r>
          <m:t>r</m:t>
        </m:r>
        <m:sSup>
          <m:e>
            <m:r>
              <m:t>p</m:t>
            </m:r>
          </m:e>
          <m:sup>
            <m:r>
              <m:t>d</m:t>
            </m:r>
            <m:r>
              <m:rPr>
                <m:sty m:val="p"/>
              </m:rPr>
              <m:t>−</m:t>
            </m:r>
            <m:r>
              <m:t>t</m:t>
            </m:r>
          </m:sup>
        </m:sSup>
      </m:oMath>
      <w:r>
        <w:t xml:space="preserve">. The table space has dimension</w:t>
      </w:r>
      <w:r>
        <w:t xml:space="preserve"> </w:t>
      </w:r>
      <m:oMath>
        <m:r>
          <m:t>r</m:t>
        </m:r>
        <m:sSup>
          <m:e>
            <m:r>
              <m:t>p</m:t>
            </m:r>
          </m:e>
          <m:sup>
            <m:r>
              <m:t>d</m:t>
            </m:r>
          </m:sup>
        </m:sSup>
      </m:oMath>
      <w:r>
        <w:t xml:space="preserve">; rank-nullity gives the image dimension. A uniform input of a linear map is uniform on its image. Given a consistent derivative tuple, select one root in each coset and integrate along the</w:t>
      </w:r>
      <w:r>
        <w:t xml:space="preserve"> </w:t>
      </w:r>
      <m:oMath>
        <m:sSub>
          <m:e>
            <m:r>
              <m:t>a</m:t>
            </m:r>
          </m:e>
          <m:sub>
            <m:r>
              <m:t>i</m:t>
            </m:r>
          </m:sub>
        </m:sSub>
      </m:oMath>
      <w:r>
        <w:t xml:space="preserve"> </w:t>
      </w:r>
      <w:r>
        <w:t xml:space="preserve">edges; consistency is guaranteed for tuples in the image.</w:t>
      </w:r>
      <w:r>
        <w:t xml:space="preserve"> </w:t>
      </w:r>
      <m:oMath>
        <m:r>
          <m:rPr>
            <m:sty m:val="p"/>
          </m:rPr>
          <m:t>▫</m:t>
        </m:r>
      </m:oMath>
    </w:p>
    <w:p>
      <w:pPr>
        <w:pStyle w:val="BodyText"/>
      </w:pPr>
      <w:r>
        <w:rPr>
          <w:bCs/>
          <w:b/>
        </w:rPr>
        <w:t xml:space="preserve">Security corollary (public-potential leakage).</w:t>
      </w:r>
      <w:r>
        <w:t xml:space="preserve"> </w:t>
      </w:r>
      <w:r>
        <w:t xml:space="preserve">If all t directional derivative tables are published, the quotient of the hidden potential by the coset-constant kernel is</w:t>
      </w:r>
      <w:r>
        <w:t xml:space="preserve"> </w:t>
      </w:r>
      <w:r>
        <w:rPr>
          <w:bCs/>
          <w:b/>
        </w:rPr>
        <w:t xml:space="preserve">computable in polynomial time</w:t>
      </w:r>
      <w:r>
        <w:t xml:space="preserve">. Additional published independent directions shrink the ambiguity from</w:t>
      </w:r>
      <w:r>
        <w:t xml:space="preserve"> </w:t>
      </w:r>
      <m:oMath>
        <m:r>
          <m:t>r</m:t>
        </m:r>
        <m:sSup>
          <m:e>
            <m:r>
              <m:t>p</m:t>
            </m:r>
          </m:e>
          <m:sup>
            <m:r>
              <m:t>d</m:t>
            </m:r>
            <m:r>
              <m:rPr>
                <m:sty m:val="p"/>
              </m:rPr>
              <m:t>−</m:t>
            </m:r>
            <m:r>
              <m:t>1</m:t>
            </m:r>
          </m:sup>
        </m:sSup>
      </m:oMath>
      <w:r>
        <w:t xml:space="preserve"> </w:t>
      </w:r>
      <w:r>
        <w:t xml:space="preserve">(one direction) toward</w:t>
      </w:r>
      <w:r>
        <w:t xml:space="preserve"> </w:t>
      </w:r>
      <m:oMath>
        <m:r>
          <m:t>r</m:t>
        </m:r>
      </m:oMath>
      <w:r>
        <w:t xml:space="preserve"> </w:t>
      </w:r>
      <w:r>
        <w:t xml:space="preserve">(full-dimensional spanning set). Therefore a cryptographic design cannot claim growing directional diversity automatically increases</w:t>
      </w:r>
      <w:r>
        <w:t xml:space="preserve"> </w:t>
      </w:r>
      <w:r>
        <w:rPr>
          <w:iCs/>
          <w:i/>
        </w:rPr>
        <w:t xml:space="preserve">potential secrecy</w:t>
      </w:r>
      <w:r>
        <w:t xml:space="preserve">: for complete public derivatives the opposite can happen. This is exact finite-dimensional leakage, not a complexity assumption.</w:t>
      </w:r>
    </w:p>
    <w:p>
      <w:pPr>
        <w:pStyle w:val="BodyText"/>
      </w:pPr>
      <w:r>
        <w:rPr>
          <w:bCs/>
          <w:b/>
        </w:rPr>
        <w:t xml:space="preserve">Caution.</w:t>
      </w:r>
      <w:r>
        <w:t xml:space="preserve"> </w:t>
      </w:r>
      <w:r>
        <w:t xml:space="preserve">Public checks of zero-curl and line-sums are</w:t>
      </w:r>
      <w:r>
        <w:t xml:space="preserve"> </w:t>
      </w:r>
      <w:r>
        <w:rPr>
          <w:iCs/>
          <w:i/>
        </w:rPr>
        <w:t xml:space="preserve">efficient</w:t>
      </w:r>
      <w:r>
        <w:t xml:space="preserve">. They are algebraic consistency conditions, not a hardness reduction. A secret potential cannot be made difficult merely by publishing its two directional derivative tables: the constructive proof gives a polynomial-time recovery method up to additive constants. The accompanying exact finite fixture integrates one hundred random ternary tables and rejects deliberately inconsistent derivatives.</w:t>
      </w:r>
    </w:p>
    <w:bookmarkEnd w:id="46"/>
    <w:bookmarkStart w:id="47" w:name="Xc75a6596662a4123579ecbd2ca69767b28b34ef"/>
    <w:p>
      <w:pPr>
        <w:pStyle w:val="Heading2"/>
      </w:pPr>
      <w:r>
        <w:t xml:space="preserve">12.6 New rejected NCSG-witness ciphertext: an exact public linear-algebra attack</w:t>
      </w:r>
    </w:p>
    <w:p>
      <w:pPr>
        <w:pStyle w:val="FirstParagraph"/>
      </w:pPr>
      <w:r>
        <w:t xml:space="preserve">Consider directly coupling the secret</w:t>
      </w:r>
      <w:r>
        <w:t xml:space="preserve"> </w:t>
      </w:r>
      <m:oMath>
        <m:r>
          <m:t>s</m:t>
        </m:r>
        <m:r>
          <m:rPr>
            <m:sty m:val="p"/>
          </m:rPr>
          <m:t>∈</m:t>
        </m:r>
        <m:sSubSup>
          <m:e>
            <m:r>
              <m:rPr>
                <m:sty m:val="p"/>
                <m:scr m:val="double-struck"/>
              </m:rPr>
              <m:t>F</m:t>
            </m:r>
          </m:e>
          <m:sub>
            <m:r>
              <m:t>3</m:t>
            </m:r>
          </m:sub>
          <m:sup>
            <m:r>
              <m:t>n</m:t>
            </m:r>
          </m:sup>
        </m:sSubSup>
      </m:oMath>
      <w:r>
        <w:t xml:space="preserve"> </w:t>
      </w:r>
      <w:r>
        <w:t xml:space="preserve">to public NCSG local relations</w:t>
      </w:r>
      <w:r>
        <w:t xml:space="preserve"> </w:t>
      </w:r>
      <m:oMath>
        <m:sSub>
          <m:e>
            <m:r>
              <m:t>r</m:t>
            </m:r>
          </m:e>
          <m:sub>
            <m:r>
              <m:t>i</m:t>
            </m:r>
          </m:sub>
        </m:sSub>
        <m:d>
          <m:dPr>
            <m:begChr m:val="("/>
            <m:endChr m:val=")"/>
            <m:sepChr m:val=""/>
            <m:grow/>
          </m:dPr>
          <m:e>
            <m:r>
              <m:t>X</m:t>
            </m:r>
          </m:e>
        </m:d>
        <m:r>
          <m:rPr>
            <m:sty m:val="p"/>
          </m:rPr>
          <m:t>=</m:t>
        </m:r>
        <m:sSub>
          <m:e>
            <m:r>
              <m:t>f</m:t>
            </m:r>
          </m:e>
          <m:sub>
            <m:r>
              <m:t>i</m:t>
            </m:r>
          </m:sub>
        </m:sSub>
        <m:d>
          <m:dPr>
            <m:begChr m:val="("/>
            <m:endChr m:val=")"/>
            <m:sepChr m:val=""/>
            <m:grow/>
          </m:dPr>
          <m:e>
            <m:sSub>
              <m:e>
                <m:r>
                  <m:t>X</m:t>
                </m:r>
              </m:e>
              <m:sub>
                <m:r>
                  <m:rPr>
                    <m:sty m:val="p"/>
                    <m:scr m:val="script"/>
                  </m:rPr>
                  <m:t>N</m:t>
                </m:r>
                <m:d>
                  <m:dPr>
                    <m:begChr m:val="("/>
                    <m:endChr m:val=")"/>
                    <m:sepChr m:val=""/>
                    <m:grow/>
                  </m:dPr>
                  <m:e>
                    <m:r>
                      <m:t>i</m:t>
                    </m:r>
                  </m:e>
                </m:d>
              </m:sub>
            </m:sSub>
          </m:e>
        </m:d>
        <m:r>
          <m:rPr>
            <m:sty m:val="p"/>
          </m:rPr>
          <m:t>−</m:t>
        </m:r>
        <m:sSub>
          <m:e>
            <m:r>
              <m:t>b</m:t>
            </m:r>
          </m:e>
          <m:sub>
            <m:r>
              <m:t>i</m:t>
            </m:r>
          </m:sub>
        </m:sSub>
      </m:oMath>
      <w:r>
        <w:t xml:space="preserve"> </w:t>
      </w:r>
      <w:r>
        <w:t xml:space="preserve">where</w:t>
      </w:r>
      <w:r>
        <w:t xml:space="preserve"> </w:t>
      </w:r>
      <m:oMath>
        <m:sSub>
          <m:e>
            <m:r>
              <m:t>b</m:t>
            </m:r>
          </m:e>
          <m:sub>
            <m:r>
              <m:t>i</m:t>
            </m:r>
          </m:sub>
        </m:sSub>
        <m:r>
          <m:rPr>
            <m:sty m:val="p"/>
          </m:rPr>
          <m:t>=</m:t>
        </m:r>
        <m:sSub>
          <m:e>
            <m:r>
              <m:t>f</m:t>
            </m:r>
          </m:e>
          <m:sub>
            <m:r>
              <m:t>i</m:t>
            </m:r>
          </m:sub>
        </m:sSub>
        <m:d>
          <m:dPr>
            <m:begChr m:val="("/>
            <m:endChr m:val=")"/>
            <m:sepChr m:val=""/>
            <m:grow/>
          </m:dPr>
          <m:e>
            <m:sSub>
              <m:e>
                <m:r>
                  <m:t>s</m:t>
                </m:r>
              </m:e>
              <m:sub>
                <m:r>
                  <m:rPr>
                    <m:sty m:val="p"/>
                    <m:scr m:val="script"/>
                  </m:rPr>
                  <m:t>N</m:t>
                </m:r>
                <m:d>
                  <m:dPr>
                    <m:begChr m:val="("/>
                    <m:endChr m:val=")"/>
                    <m:sepChr m:val=""/>
                    <m:grow/>
                  </m:dPr>
                  <m:e>
                    <m:r>
                      <m:t>i</m:t>
                    </m:r>
                  </m:e>
                </m:d>
              </m:sub>
            </m:sSub>
          </m:e>
        </m:d>
      </m:oMath>
      <w:r>
        <w:t xml:space="preserve">. This repairs the earlier defect that public geometry is completely independent of the hidden witness, but it reintroduces the shared-secret public-target bias described in Section 2.</w:t>
      </w:r>
      <w:r>
        <w:t xml:space="preserve"> </w:t>
      </w:r>
      <w:r>
        <w:rPr>
          <w:bCs/>
          <w:b/>
        </w:rPr>
        <w:t xml:space="preserve">Coupling is necessary but not sufficient for security.</w:t>
      </w:r>
    </w:p>
    <w:p>
      <w:pPr>
        <w:pStyle w:val="BodyText"/>
      </w:pPr>
      <w:r>
        <w:t xml:space="preserve">A natural original-design experiment is to encode zero as a polynomial identity vanishing at</w:t>
      </w:r>
      <w:r>
        <w:t xml:space="preserve"> </w:t>
      </w:r>
      <m:oMath>
        <m:r>
          <m:t>s</m:t>
        </m:r>
      </m:oMath>
      <w:r>
        <w:t xml:space="preserve">,</w:t>
      </w:r>
    </w:p>
    <w:p>
      <w:pPr>
        <w:pStyle w:val="BodyText"/>
      </w:pPr>
      <m:oMathPara>
        <m:oMathParaPr>
          <m:jc m:val="center"/>
        </m:oMathParaPr>
        <m:oMath>
          <m:sSub>
            <m:e>
              <m:r>
                <m:t>C</m:t>
              </m:r>
            </m:e>
            <m:sub>
              <m:r>
                <m:t>0</m:t>
              </m:r>
            </m:sub>
          </m:sSub>
          <m:d>
            <m:dPr>
              <m:begChr m:val="("/>
              <m:endChr m:val=")"/>
              <m:sepChr m:val=""/>
              <m:grow/>
            </m:dPr>
            <m:e>
              <m:r>
                <m:t>X</m:t>
              </m:r>
            </m:e>
          </m:d>
          <m:r>
            <m:rPr>
              <m:sty m:val="p"/>
            </m:rPr>
            <m:t>=</m:t>
          </m:r>
          <m:nary>
            <m:naryPr>
              <m:chr m:val="∑"/>
              <m:limLoc m:val="undOvr"/>
              <m:subHide m:val="off"/>
              <m:supHide m:val="off"/>
            </m:naryPr>
            <m:sub>
              <m:r>
                <m:t>i</m:t>
              </m:r>
              <m:r>
                <m:rPr>
                  <m:sty m:val="p"/>
                </m:rPr>
                <m:t>=</m:t>
              </m:r>
              <m:r>
                <m:t>1</m:t>
              </m:r>
            </m:sub>
            <m:sup>
              <m:r>
                <m:t>m</m:t>
              </m:r>
            </m:sup>
            <m:e>
              <m:sSub>
                <m:e>
                  <m:r>
                    <m:t>h</m:t>
                  </m:r>
                </m:e>
                <m:sub>
                  <m:r>
                    <m:t>i</m:t>
                  </m:r>
                </m:sub>
              </m:sSub>
            </m:e>
          </m:nary>
          <m:d>
            <m:dPr>
              <m:begChr m:val="("/>
              <m:endChr m:val=")"/>
              <m:sepChr m:val=""/>
              <m:grow/>
            </m:dPr>
            <m:e>
              <m:r>
                <m:t>X</m:t>
              </m:r>
            </m:e>
          </m:d>
          <m:sSub>
            <m:e>
              <m:r>
                <m:t>r</m:t>
              </m:r>
            </m:e>
            <m:sub>
              <m:r>
                <m:t>i</m:t>
              </m:r>
            </m:sub>
          </m:sSub>
          <m:d>
            <m:dPr>
              <m:begChr m:val="("/>
              <m:endChr m:val=")"/>
              <m:sepChr m:val=""/>
              <m:grow/>
            </m:dPr>
            <m:e>
              <m:r>
                <m:t>X</m:t>
              </m:r>
            </m:e>
          </m:d>
          <m:r>
            <m:rPr>
              <m:sty m:val="p"/>
            </m:rPr>
            <m:t>,</m:t>
          </m:r>
          <m:r>
            <m:t> </m:t>
          </m:r>
          <m:r>
            <m:rPr>
              <m:sty m:val="p"/>
            </m:rPr>
            <m:t>deg</m:t>
          </m:r>
          <m:sSub>
            <m:e>
              <m:r>
                <m:t>h</m:t>
              </m:r>
            </m:e>
            <m:sub>
              <m:r>
                <m:t>i</m:t>
              </m:r>
            </m:sub>
          </m:sSub>
          <m:r>
            <m:rPr>
              <m:sty m:val="p"/>
            </m:rPr>
            <m:t>≤</m:t>
          </m:r>
          <m:r>
            <m:t>D</m:t>
          </m:r>
          <m:r>
            <m:rPr>
              <m:sty m:val="p"/>
            </m:rPr>
            <m:t>,</m:t>
          </m:r>
        </m:oMath>
      </m:oMathPara>
    </w:p>
    <w:p>
      <w:pPr>
        <w:pStyle w:val="FirstParagraph"/>
      </w:pPr>
      <w:r>
        <w:t xml:space="preserve">and encode one as an independently uniform coefficient vector for degree at most</w:t>
      </w:r>
      <w:r>
        <w:t xml:space="preserve"> </w:t>
      </w:r>
      <m:oMath>
        <m:r>
          <m:t>D</m:t>
        </m:r>
        <m:r>
          <m:rPr>
            <m:sty m:val="p"/>
          </m:rPr>
          <m:t>+</m:t>
        </m:r>
        <m:sSub>
          <m:e>
            <m:r>
              <m:rPr>
                <m:sty m:val="p"/>
              </m:rPr>
              <m:t>max</m:t>
            </m:r>
          </m:e>
          <m:sub>
            <m:r>
              <m:t>i</m:t>
            </m:r>
          </m:sub>
        </m:sSub>
        <m:r>
          <m:rPr>
            <m:sty m:val="p"/>
          </m:rPr>
          <m:t>deg</m:t>
        </m:r>
        <m:sSub>
          <m:e>
            <m:r>
              <m:t>r</m:t>
            </m:r>
          </m:e>
          <m:sub>
            <m:r>
              <m:t>i</m:t>
            </m:r>
          </m:sub>
        </m:sSub>
      </m:oMath>
      <w:r>
        <w:t xml:space="preserve">. The private key can evaluate</w:t>
      </w:r>
      <w:r>
        <w:t xml:space="preserve"> </w:t>
      </w:r>
      <m:oMath>
        <m:sSub>
          <m:e>
            <m:r>
              <m:t>C</m:t>
            </m:r>
          </m:e>
          <m:sub>
            <m:r>
              <m:t>b</m:t>
            </m:r>
          </m:sub>
        </m:sSub>
        <m:d>
          <m:dPr>
            <m:begChr m:val="("/>
            <m:endChr m:val=")"/>
            <m:sepChr m:val=""/>
            <m:grow/>
          </m:dPr>
          <m:e>
            <m:r>
              <m:t>s</m:t>
            </m:r>
          </m:e>
        </m:d>
      </m:oMath>
      <w:r>
        <w:t xml:space="preserve"> </w:t>
      </w:r>
      <w:r>
        <w:t xml:space="preserve">and test for zero. However,</w:t>
      </w:r>
      <w:r>
        <w:t xml:space="preserve"> </w:t>
      </w:r>
      <w:r>
        <w:rPr>
          <w:bCs/>
          <w:b/>
        </w:rPr>
        <w:t xml:space="preserve">this mechanism is insecure</w:t>
      </w:r>
      <w:r>
        <w:t xml:space="preserve"> </w:t>
      </w:r>
      <w:r>
        <w:t xml:space="preserve">even if recovering the witness</w:t>
      </w:r>
      <w:r>
        <w:t xml:space="preserve"> </w:t>
      </w:r>
      <m:oMath>
        <m:r>
          <m:t>s</m:t>
        </m:r>
      </m:oMath>
      <w:r>
        <w:t xml:space="preserve"> </w:t>
      </w:r>
      <w:r>
        <w:t xml:space="preserve">is difficult.</w:t>
      </w:r>
    </w:p>
    <w:p>
      <w:pPr>
        <w:pStyle w:val="BodyText"/>
      </w:pPr>
      <w:r>
        <w:rPr>
          <w:bCs/>
          <w:b/>
        </w:rPr>
        <w:t xml:space="preserve">Theorem 12.2 (public ideal-span distinguisher).</w:t>
      </w:r>
      <w:r>
        <w:t xml:space="preserve"> </w:t>
      </w:r>
      <w:r>
        <w:t xml:space="preserve">Let</w:t>
      </w:r>
      <w:r>
        <w:t xml:space="preserve"> </w:t>
      </w:r>
      <m:oMath>
        <m:r>
          <m:t>t</m:t>
        </m:r>
        <m:r>
          <m:rPr>
            <m:sty m:val="p"/>
          </m:rPr>
          <m:t>=</m:t>
        </m:r>
        <m:r>
          <m:t>D</m:t>
        </m:r>
        <m:r>
          <m:rPr>
            <m:sty m:val="p"/>
          </m:rPr>
          <m:t>+</m:t>
        </m:r>
        <m:sSub>
          <m:e>
            <m:r>
              <m:rPr>
                <m:sty m:val="p"/>
              </m:rPr>
              <m:t>max</m:t>
            </m:r>
          </m:e>
          <m:sub>
            <m:r>
              <m:t>i</m:t>
            </m:r>
          </m:sub>
        </m:sSub>
        <m:r>
          <m:rPr>
            <m:sty m:val="p"/>
          </m:rPr>
          <m:t>deg</m:t>
        </m:r>
        <m:sSub>
          <m:e>
            <m:r>
              <m:t>r</m:t>
            </m:r>
          </m:e>
          <m:sub>
            <m:r>
              <m:t>i</m:t>
            </m:r>
          </m:sub>
        </m:sSub>
      </m:oMath>
      <w:r>
        <w:t xml:space="preserve"> </w:t>
      </w:r>
      <w:r>
        <w:t xml:space="preserve">and</w:t>
      </w:r>
      <w:r>
        <w:t xml:space="preserve"> </w:t>
      </w:r>
      <m:oMath>
        <m:sSub>
          <m:e>
            <m:r>
              <m:t>V</m:t>
            </m:r>
          </m:e>
          <m:sub>
            <m:r>
              <m:t>t</m:t>
            </m:r>
          </m:sub>
        </m:sSub>
      </m:oMath>
      <w:r>
        <w:t xml:space="preserve"> </w:t>
      </w:r>
      <w:r>
        <w:t xml:space="preserve">be the coefficient-vector space of degree-at-most-</w:t>
      </w:r>
      <m:oMath>
        <m:r>
          <m:t>t</m:t>
        </m:r>
      </m:oMath>
      <w:r>
        <w:t xml:space="preserve"> </w:t>
      </w:r>
      <w:r>
        <w:t xml:space="preserve">polynomials in</w:t>
      </w:r>
      <w:r>
        <w:t xml:space="preserve"> </w:t>
      </w:r>
      <m:oMath>
        <m:r>
          <m:t>n</m:t>
        </m:r>
      </m:oMath>
      <w:r>
        <w:t xml:space="preserve"> </w:t>
      </w:r>
      <w:r>
        <w:t xml:space="preserve">variables over</w:t>
      </w:r>
      <w:r>
        <w:t xml:space="preserve"> </w:t>
      </w:r>
      <m:oMath>
        <m:sSub>
          <m:e>
            <m:r>
              <m:rPr>
                <m:sty m:val="p"/>
                <m:scr m:val="double-struck"/>
              </m:rPr>
              <m:t>F</m:t>
            </m:r>
          </m:e>
          <m:sub>
            <m:r>
              <m:t>3</m:t>
            </m:r>
          </m:sub>
        </m:sSub>
      </m:oMath>
      <w:r>
        <w:t xml:space="preserve">. Let</w:t>
      </w:r>
    </w:p>
    <w:p>
      <w:pPr>
        <w:pStyle w:val="BodyText"/>
      </w:pPr>
      <m:oMathPara>
        <m:oMathParaPr>
          <m:jc m:val="center"/>
        </m:oMathParaPr>
        <m:oMath>
          <m:sSub>
            <m:e>
              <m:r>
                <m:t>W</m:t>
              </m:r>
            </m:e>
            <m:sub>
              <m:r>
                <m:t>D</m:t>
              </m:r>
            </m:sub>
          </m:sSub>
          <m:r>
            <m:rPr>
              <m:sty m:val="p"/>
            </m:rPr>
            <m:t>=</m:t>
          </m:r>
          <m:r>
            <m:rPr>
              <m:sty m:val="p"/>
            </m:rPr>
            <m:t>s</m:t>
          </m:r>
          <m:r>
            <m:rPr>
              <m:sty m:val="p"/>
            </m:rPr>
            <m:t>p</m:t>
          </m:r>
          <m:r>
            <m:rPr>
              <m:sty m:val="p"/>
            </m:rPr>
            <m:t>a</m:t>
          </m:r>
          <m:r>
            <m:rPr>
              <m:sty m:val="p"/>
            </m:rPr>
            <m:t>n</m:t>
          </m:r>
          <m:d>
            <m:dPr>
              <m:begChr m:val="{"/>
              <m:endChr m:val="}"/>
              <m:sepChr m:val=""/>
              <m:grow/>
            </m:dPr>
            <m:e>
              <m:sSup>
                <m:e>
                  <m:r>
                    <m:t>X</m:t>
                  </m:r>
                </m:e>
                <m:sup>
                  <m:r>
                    <m:t>α</m:t>
                  </m:r>
                </m:sup>
              </m:sSup>
              <m:sSub>
                <m:e>
                  <m:r>
                    <m:t>r</m:t>
                  </m:r>
                </m:e>
                <m:sub>
                  <m:r>
                    <m:t>i</m:t>
                  </m:r>
                </m:sub>
              </m:sSub>
              <m:d>
                <m:dPr>
                  <m:begChr m:val="("/>
                  <m:endChr m:val=")"/>
                  <m:sepChr m:val=""/>
                  <m:grow/>
                </m:dPr>
                <m:e>
                  <m:r>
                    <m:t>X</m:t>
                  </m:r>
                </m:e>
              </m:d>
              <m:r>
                <m:rPr>
                  <m:sty m:val="p"/>
                </m:rPr>
                <m:t>:</m:t>
              </m:r>
              <m:r>
                <m:t>1</m:t>
              </m:r>
              <m:r>
                <m:rPr>
                  <m:sty m:val="p"/>
                </m:rPr>
                <m:t>≤</m:t>
              </m:r>
              <m:r>
                <m:t>i</m:t>
              </m:r>
              <m:r>
                <m:rPr>
                  <m:sty m:val="p"/>
                </m:rPr>
                <m:t>≤</m:t>
              </m:r>
              <m:r>
                <m:t>m</m:t>
              </m:r>
              <m:r>
                <m:rPr>
                  <m:sty m:val="p"/>
                </m:rPr>
                <m:t>,</m:t>
              </m:r>
              <m:r>
                <m:t> </m:t>
              </m:r>
              <m:d>
                <m:dPr>
                  <m:begChr m:val="|"/>
                  <m:endChr m:val="|"/>
                  <m:sepChr m:val=""/>
                  <m:grow/>
                </m:dPr>
                <m:e>
                  <m:r>
                    <m:t>α</m:t>
                  </m:r>
                </m:e>
              </m:d>
              <m:r>
                <m:rPr>
                  <m:sty m:val="p"/>
                </m:rPr>
                <m:t>≤</m:t>
              </m:r>
              <m:r>
                <m:t>D</m:t>
              </m:r>
            </m:e>
          </m:d>
          <m:r>
            <m:rPr>
              <m:sty m:val="p"/>
            </m:rPr>
            <m:t>⊆</m:t>
          </m:r>
          <m:sSub>
            <m:e>
              <m:r>
                <m:t>V</m:t>
              </m:r>
            </m:e>
            <m:sub>
              <m:r>
                <m:t>t</m:t>
              </m:r>
            </m:sub>
          </m:sSub>
          <m:r>
            <m:rPr>
              <m:sty m:val="p"/>
            </m:rPr>
            <m:t>.</m:t>
          </m:r>
        </m:oMath>
      </m:oMathPara>
    </w:p>
    <w:p>
      <w:pPr>
        <w:pStyle w:val="FirstParagraph"/>
      </w:pPr>
      <w:r>
        <w:t xml:space="preserve">In fact,</w:t>
      </w:r>
      <w:r>
        <w:t xml:space="preserve"> </w:t>
      </w:r>
      <m:oMath>
        <m:sSub>
          <m:e>
            <m:r>
              <m:t>W</m:t>
            </m:r>
          </m:e>
          <m:sub>
            <m:r>
              <m:t>D</m:t>
            </m:r>
          </m:sub>
        </m:sSub>
        <m:r>
          <m:rPr>
            <m:sty m:val="p"/>
          </m:rPr>
          <m:t>≠</m:t>
        </m:r>
        <m:sSub>
          <m:e>
            <m:r>
              <m:t>V</m:t>
            </m:r>
          </m:e>
          <m:sub>
            <m:r>
              <m:t>t</m:t>
            </m:r>
          </m:sub>
        </m:sSub>
      </m:oMath>
      <w:r>
        <w:rPr>
          <w:bCs/>
          <w:b/>
        </w:rPr>
        <w:t xml:space="preserve"> </w:t>
      </w:r>
      <w:r>
        <w:rPr>
          <w:bCs/>
          <w:b/>
        </w:rPr>
        <w:t xml:space="preserve">necessarily holds</w:t>
      </w:r>
      <w:r>
        <w:t xml:space="preserve"> </w:t>
      </w:r>
      <w:r>
        <w:t xml:space="preserve">whenever the intended secret witness</w:t>
      </w:r>
      <w:r>
        <w:t xml:space="preserve"> </w:t>
      </w:r>
      <m:oMath>
        <m:r>
          <m:t>s</m:t>
        </m:r>
      </m:oMath>
      <w:r>
        <w:t xml:space="preserve"> </w:t>
      </w:r>
      <w:r>
        <w:t xml:space="preserve">exists: each generator</w:t>
      </w:r>
      <w:r>
        <w:t xml:space="preserve"> </w:t>
      </w:r>
      <m:oMath>
        <m:sSup>
          <m:e>
            <m:r>
              <m:t>X</m:t>
            </m:r>
          </m:e>
          <m:sup>
            <m:r>
              <m:t>α</m:t>
            </m:r>
          </m:sup>
        </m:sSup>
        <m:sSub>
          <m:e>
            <m:r>
              <m:t>r</m:t>
            </m:r>
          </m:e>
          <m:sub>
            <m:r>
              <m:t>i</m:t>
            </m:r>
          </m:sub>
        </m:sSub>
      </m:oMath>
      <w:r>
        <w:t xml:space="preserve"> </w:t>
      </w:r>
      <w:r>
        <w:t xml:space="preserve">vanishes at</w:t>
      </w:r>
      <w:r>
        <w:t xml:space="preserve"> </w:t>
      </w:r>
      <m:oMath>
        <m:r>
          <m:t>s</m:t>
        </m:r>
      </m:oMath>
      <w:r>
        <w:t xml:space="preserve">, while the constant polynomial one does not. An attacker knowing only the public polynomials</w:t>
      </w:r>
      <w:r>
        <w:t xml:space="preserve"> </w:t>
      </w:r>
      <m:oMath>
        <m:sSub>
          <m:e>
            <m:r>
              <m:t>r</m:t>
            </m:r>
          </m:e>
          <m:sub>
            <m:r>
              <m:t>i</m:t>
            </m:r>
          </m:sub>
        </m:sSub>
      </m:oMath>
      <w:r>
        <w:t xml:space="preserve"> </w:t>
      </w:r>
      <w:r>
        <w:t xml:space="preserve">distinguishes</w:t>
      </w:r>
      <w:r>
        <w:t xml:space="preserve"> </w:t>
      </w:r>
      <m:oMath>
        <m:sSub>
          <m:e>
            <m:r>
              <m:t>C</m:t>
            </m:r>
          </m:e>
          <m:sub>
            <m:r>
              <m:t>0</m:t>
            </m:r>
          </m:sub>
        </m:sSub>
      </m:oMath>
      <w:r>
        <w:t xml:space="preserve"> </w:t>
      </w:r>
      <w:r>
        <w:t xml:space="preserve">from a uniform coefficient vector with success probability at least</w:t>
      </w:r>
    </w:p>
    <w:p>
      <w:pPr>
        <w:pStyle w:val="BodyText"/>
      </w:pPr>
      <m:oMathPara>
        <m:oMathParaPr>
          <m:jc m:val="center"/>
        </m:oMathParaPr>
        <m:oMath>
          <m:r>
            <m:t>1</m:t>
          </m:r>
          <m:r>
            <m:rPr>
              <m:sty m:val="p"/>
            </m:rPr>
            <m:t>−</m:t>
          </m:r>
          <m:f>
            <m:fPr>
              <m:type m:val="bar"/>
            </m:fPr>
            <m:num>
              <m:r>
                <m:t>1</m:t>
              </m:r>
            </m:num>
            <m:den>
              <m:r>
                <m:t>2</m:t>
              </m:r>
            </m:den>
          </m:f>
          <m:sSup>
            <m:e>
              <m:r>
                <m:t>3</m:t>
              </m:r>
            </m:e>
            <m:sup>
              <m:r>
                <m:rPr>
                  <m:sty m:val="p"/>
                </m:rPr>
                <m:t>dim</m:t>
              </m:r>
              <m:sSub>
                <m:e>
                  <m:r>
                    <m:t>W</m:t>
                  </m:r>
                </m:e>
                <m:sub>
                  <m:r>
                    <m:t>D</m:t>
                  </m:r>
                </m:sub>
              </m:sSub>
              <m:r>
                <m:rPr>
                  <m:sty m:val="p"/>
                </m:rPr>
                <m:t>−</m:t>
              </m:r>
              <m:r>
                <m:rPr>
                  <m:sty m:val="p"/>
                </m:rPr>
                <m:t>dim</m:t>
              </m:r>
              <m:sSub>
                <m:e>
                  <m:r>
                    <m:t>V</m:t>
                  </m:r>
                </m:e>
                <m:sub>
                  <m:r>
                    <m:t>t</m:t>
                  </m:r>
                </m:sub>
              </m:sSub>
            </m:sup>
          </m:sSup>
        </m:oMath>
      </m:oMathPara>
    </w:p>
    <w:p>
      <w:pPr>
        <w:pStyle w:val="FirstParagraph"/>
      </w:pPr>
      <w:r>
        <w:t xml:space="preserve">under equiprobable bits, and at least</w:t>
      </w:r>
      <w:r>
        <w:t xml:space="preserve"> </w:t>
      </w:r>
      <m:oMath>
        <m:r>
          <m:t>5</m:t>
        </m:r>
        <m:r>
          <m:rPr>
            <m:sty m:val="p"/>
          </m:rPr>
          <m:t>/</m:t>
        </m:r>
        <m:r>
          <m:t>6</m:t>
        </m:r>
      </m:oMath>
      <w:r>
        <w:t xml:space="preserve"> </w:t>
      </w:r>
      <w:r>
        <w:t xml:space="preserve">because</w:t>
      </w:r>
      <w:r>
        <w:t xml:space="preserve"> </w:t>
      </w:r>
      <m:oMath>
        <m:r>
          <m:rPr>
            <m:sty m:val="p"/>
          </m:rPr>
          <m:t>dim</m:t>
        </m:r>
        <m:sSub>
          <m:e>
            <m:r>
              <m:t>V</m:t>
            </m:r>
          </m:e>
          <m:sub>
            <m:r>
              <m:t>t</m:t>
            </m:r>
          </m:sub>
        </m:sSub>
        <m:r>
          <m:rPr>
            <m:sty m:val="p"/>
          </m:rPr>
          <m:t>−</m:t>
        </m:r>
        <m:r>
          <m:rPr>
            <m:sty m:val="p"/>
          </m:rPr>
          <m:t>dim</m:t>
        </m:r>
        <m:sSub>
          <m:e>
            <m:r>
              <m:t>W</m:t>
            </m:r>
          </m:e>
          <m:sub>
            <m:r>
              <m:t>D</m:t>
            </m:r>
          </m:sub>
        </m:sSub>
        <m:r>
          <m:rPr>
            <m:sty m:val="p"/>
          </m:rPr>
          <m:t>≥</m:t>
        </m:r>
        <m:r>
          <m:t>1</m:t>
        </m:r>
      </m:oMath>
      <w:r>
        <w:t xml:space="preserve">. The attack is polynomial in</w:t>
      </w:r>
      <w:r>
        <w:t xml:space="preserve"> </w:t>
      </w:r>
      <m:oMath>
        <m:r>
          <m:rPr>
            <m:sty m:val="p"/>
          </m:rPr>
          <m:t>dim</m:t>
        </m:r>
        <m:sSub>
          <m:e>
            <m:r>
              <m:t>V</m:t>
            </m:r>
          </m:e>
          <m:sub>
            <m:r>
              <m:t>t</m:t>
            </m:r>
          </m:sub>
        </m:sSub>
      </m:oMath>
      <w:r>
        <w:t xml:space="preserve"> </w:t>
      </w:r>
      <w:r>
        <w:t xml:space="preserve">and</w:t>
      </w:r>
      <w:r>
        <w:t xml:space="preserve"> </w:t>
      </w:r>
      <m:oMath>
        <m:r>
          <m:t>m</m:t>
        </m:r>
        <m:d>
          <m:dPr>
            <m:begChr m:val="("/>
            <m:endChr m:val=")"/>
            <m:sepChr m:val=""/>
            <m:grow/>
          </m:dPr>
          <m:e>
            <m:f>
              <m:fPr>
                <m:type m:val="noBar"/>
              </m:fPr>
              <m:num>
                <m:r>
                  <m:t>n</m:t>
                </m:r>
                <m:r>
                  <m:rPr>
                    <m:sty m:val="p"/>
                  </m:rPr>
                  <m:t>+</m:t>
                </m:r>
                <m:r>
                  <m:t>D</m:t>
                </m:r>
              </m:num>
              <m:den>
                <m:r>
                  <m:t>D</m:t>
                </m:r>
              </m:den>
            </m:f>
          </m:e>
        </m:d>
      </m:oMath>
      <w:r>
        <w:t xml:space="preserve"> </w:t>
      </w:r>
      <w:r>
        <w:t xml:space="preserve">and is therefore polynomial in the security parameter whenever</w:t>
      </w:r>
      <w:r>
        <w:t xml:space="preserve"> </w:t>
      </w:r>
      <m:oMath>
        <m:r>
          <m:t>t</m:t>
        </m:r>
      </m:oMath>
      <w:r>
        <w:t xml:space="preserve"> </w:t>
      </w:r>
      <w:r>
        <w:t xml:space="preserve">is constant.</w:t>
      </w:r>
    </w:p>
    <w:p>
      <w:pPr>
        <w:pStyle w:val="BodyText"/>
      </w:pPr>
      <w:r>
        <w:rPr>
          <w:bCs/>
          <w:b/>
        </w:rPr>
        <w:t xml:space="preserve">Proof.</w:t>
      </w:r>
      <w:r>
        <w:t xml:space="preserve"> </w:t>
      </w:r>
      <w:r>
        <w:t xml:space="preserve">Publish all coefficient vectors of monomial multiples</w:t>
      </w:r>
      <w:r>
        <w:t xml:space="preserve"> </w:t>
      </w:r>
      <m:oMath>
        <m:sSup>
          <m:e>
            <m:r>
              <m:t>X</m:t>
            </m:r>
          </m:e>
          <m:sup>
            <m:r>
              <m:t>α</m:t>
            </m:r>
          </m:sup>
        </m:sSup>
        <m:sSub>
          <m:e>
            <m:r>
              <m:t>r</m:t>
            </m:r>
          </m:e>
          <m:sub>
            <m:r>
              <m:t>i</m:t>
            </m:r>
          </m:sub>
        </m:sSub>
      </m:oMath>
      <w:r>
        <w:t xml:space="preserve"> </w:t>
      </w:r>
      <w:r>
        <w:t xml:space="preserve">as rows of a matrix. By construction every</w:t>
      </w:r>
      <w:r>
        <w:t xml:space="preserve"> </w:t>
      </w:r>
      <m:oMath>
        <m:sSub>
          <m:e>
            <m:r>
              <m:t>C</m:t>
            </m:r>
          </m:e>
          <m:sub>
            <m:r>
              <m:t>0</m:t>
            </m:r>
          </m:sub>
        </m:sSub>
      </m:oMath>
      <w:r>
        <w:t xml:space="preserve"> </w:t>
      </w:r>
      <w:r>
        <w:t xml:space="preserve">lies in its row span</w:t>
      </w:r>
      <w:r>
        <w:t xml:space="preserve"> </w:t>
      </w:r>
      <m:oMath>
        <m:sSub>
          <m:e>
            <m:r>
              <m:t>W</m:t>
            </m:r>
          </m:e>
          <m:sub>
            <m:r>
              <m:t>D</m:t>
            </m:r>
          </m:sub>
        </m:sSub>
      </m:oMath>
      <w:r>
        <w:t xml:space="preserve">; Gaussian elimination tests span membership without knowing</w:t>
      </w:r>
      <w:r>
        <w:t xml:space="preserve"> </w:t>
      </w:r>
      <m:oMath>
        <m:r>
          <m:t>s</m:t>
        </m:r>
      </m:oMath>
      <w:r>
        <w:t xml:space="preserve">. Since evaluation at</w:t>
      </w:r>
      <w:r>
        <w:t xml:space="preserve"> </w:t>
      </w:r>
      <m:oMath>
        <m:r>
          <m:t>s</m:t>
        </m:r>
      </m:oMath>
      <w:r>
        <w:t xml:space="preserve"> </w:t>
      </w:r>
      <w:r>
        <w:t xml:space="preserve">is a nonzero linear functional on</w:t>
      </w:r>
      <w:r>
        <w:t xml:space="preserve"> </w:t>
      </w:r>
      <m:oMath>
        <m:sSub>
          <m:e>
            <m:r>
              <m:t>V</m:t>
            </m:r>
          </m:e>
          <m:sub>
            <m:r>
              <m:t>t</m:t>
            </m:r>
          </m:sub>
        </m:sSub>
      </m:oMath>
      <w:r>
        <w:t xml:space="preserve">, every generator lies in its kernel and the rank is strictly smaller than</w:t>
      </w:r>
      <w:r>
        <w:t xml:space="preserve"> </w:t>
      </w:r>
      <m:oMath>
        <m:r>
          <m:rPr>
            <m:sty m:val="p"/>
          </m:rPr>
          <m:t>dim</m:t>
        </m:r>
        <m:sSub>
          <m:e>
            <m:r>
              <m:t>V</m:t>
            </m:r>
          </m:e>
          <m:sub>
            <m:r>
              <m:t>t</m:t>
            </m:r>
          </m:sub>
        </m:sSub>
      </m:oMath>
      <w:r>
        <w:t xml:space="preserve">. A uniform coefficient vector lies in</w:t>
      </w:r>
      <w:r>
        <w:t xml:space="preserve"> </w:t>
      </w:r>
      <m:oMath>
        <m:sSub>
          <m:e>
            <m:r>
              <m:t>W</m:t>
            </m:r>
          </m:e>
          <m:sub>
            <m:r>
              <m:t>D</m:t>
            </m:r>
          </m:sub>
        </m:sSub>
      </m:oMath>
      <w:r>
        <w:t xml:space="preserve"> </w:t>
      </w:r>
      <w:r>
        <w:t xml:space="preserve">with probability exactly</w:t>
      </w:r>
      <w:r>
        <w:t xml:space="preserve"> </w:t>
      </w:r>
      <m:oMath>
        <m:sSup>
          <m:e>
            <m:r>
              <m:t>3</m:t>
            </m:r>
          </m:e>
          <m:sup>
            <m:r>
              <m:rPr>
                <m:sty m:val="p"/>
              </m:rPr>
              <m:t>dim</m:t>
            </m:r>
            <m:sSub>
              <m:e>
                <m:r>
                  <m:t>W</m:t>
                </m:r>
              </m:e>
              <m:sub>
                <m:r>
                  <m:t>D</m:t>
                </m:r>
              </m:sub>
            </m:sSub>
            <m:r>
              <m:rPr>
                <m:sty m:val="p"/>
              </m:rPr>
              <m:t>−</m:t>
            </m:r>
            <m:r>
              <m:rPr>
                <m:sty m:val="p"/>
              </m:rPr>
              <m:t>dim</m:t>
            </m:r>
            <m:sSub>
              <m:e>
                <m:r>
                  <m:t>V</m:t>
                </m:r>
              </m:e>
              <m:sub>
                <m:r>
                  <m:t>t</m:t>
                </m:r>
              </m:sub>
            </m:sSub>
          </m:sup>
        </m:sSup>
      </m:oMath>
      <w:r>
        <w:t xml:space="preserve">. Classify membership as zero, nonmembership as one. Correct-classification probability is</w:t>
      </w:r>
      <w:r>
        <w:t xml:space="preserve"> </w:t>
      </w:r>
      <m:oMath>
        <m:f>
          <m:fPr>
            <m:type m:val="lin"/>
          </m:fPr>
          <m:num>
            <m:r>
              <m:t>1</m:t>
            </m:r>
          </m:num>
          <m:den>
            <m:r>
              <m:t>2</m:t>
            </m:r>
          </m:den>
        </m:f>
        <m:d>
          <m:dPr>
            <m:begChr m:val="("/>
            <m:endChr m:val=")"/>
            <m:sepChr m:val=""/>
            <m:grow/>
          </m:dPr>
          <m:e>
            <m:r>
              <m:t>1</m:t>
            </m:r>
            <m:r>
              <m:rPr>
                <m:sty m:val="p"/>
              </m:rPr>
              <m:t>+</m:t>
            </m:r>
            <m:r>
              <m:t>1</m:t>
            </m:r>
            <m:r>
              <m:rPr>
                <m:sty m:val="p"/>
              </m:rPr>
              <m:t>−</m:t>
            </m:r>
            <m:sSup>
              <m:e>
                <m:r>
                  <m:t>3</m:t>
                </m:r>
              </m:e>
              <m:sup>
                <m:r>
                  <m:rPr>
                    <m:sty m:val="p"/>
                  </m:rPr>
                  <m:t>dim</m:t>
                </m:r>
                <m:sSub>
                  <m:e>
                    <m:r>
                      <m:t>W</m:t>
                    </m:r>
                  </m:e>
                  <m:sub>
                    <m:r>
                      <m:t>D</m:t>
                    </m:r>
                  </m:sub>
                </m:sSub>
                <m:r>
                  <m:rPr>
                    <m:sty m:val="p"/>
                  </m:rPr>
                  <m:t>−</m:t>
                </m:r>
                <m:r>
                  <m:rPr>
                    <m:sty m:val="p"/>
                  </m:rPr>
                  <m:t>dim</m:t>
                </m:r>
                <m:sSub>
                  <m:e>
                    <m:r>
                      <m:t>V</m:t>
                    </m:r>
                  </m:e>
                  <m:sub>
                    <m:r>
                      <m:t>t</m:t>
                    </m:r>
                  </m:sub>
                </m:sSub>
              </m:sup>
            </m:sSup>
          </m:e>
        </m:d>
      </m:oMath>
      <w:r>
        <w:t xml:space="preserve">. The coefficient space has dimension</w:t>
      </w:r>
      <w:r>
        <w:t xml:space="preserve"> </w:t>
      </w:r>
      <m:oMath>
        <m:d>
          <m:dPr>
            <m:begChr m:val="("/>
            <m:endChr m:val=")"/>
            <m:sepChr m:val=""/>
            <m:grow/>
          </m:dPr>
          <m:e>
            <m:f>
              <m:fPr>
                <m:type m:val="noBar"/>
              </m:fPr>
              <m:num>
                <m:r>
                  <m:t>n</m:t>
                </m:r>
                <m:r>
                  <m:rPr>
                    <m:sty m:val="p"/>
                  </m:rPr>
                  <m:t>+</m:t>
                </m:r>
                <m:r>
                  <m:t>t</m:t>
                </m:r>
              </m:num>
              <m:den>
                <m:r>
                  <m:t>t</m:t>
                </m:r>
              </m:den>
            </m:f>
          </m:e>
        </m:d>
      </m:oMath>
      <w:r>
        <w:t xml:space="preserve">; for fixed</w:t>
      </w:r>
      <w:r>
        <w:t xml:space="preserve"> </w:t>
      </w:r>
      <m:oMath>
        <m:r>
          <m:t>t</m:t>
        </m:r>
      </m:oMath>
      <w:r>
        <w:t xml:space="preserve"> </w:t>
      </w:r>
      <w:r>
        <w:t xml:space="preserve">all matrix dimensions are polynomial in</w:t>
      </w:r>
      <w:r>
        <w:t xml:space="preserve"> </w:t>
      </w:r>
      <m:oMath>
        <m:r>
          <m:t>n</m:t>
        </m:r>
      </m:oMath>
      <w:r>
        <w:t xml:space="preserve">.</w:t>
      </w:r>
      <w:r>
        <w:t xml:space="preserve"> </w:t>
      </w:r>
      <m:oMath>
        <m:r>
          <m:rPr>
            <m:sty m:val="p"/>
          </m:rPr>
          <m:t>▫</m:t>
        </m:r>
      </m:oMath>
    </w:p>
    <w:p>
      <w:pPr>
        <w:pStyle w:val="BodyText"/>
      </w:pPr>
      <w:r>
        <w:t xml:space="preserve">The companion</w:t>
      </w:r>
      <w:r>
        <w:t xml:space="preserve"> </w:t>
      </w:r>
      <w:r>
        <w:rPr>
          <w:iCs/>
          <w:i/>
        </w:rPr>
        <w:t xml:space="preserve">GF(3) attack script</w:t>
      </w:r>
      <w:r>
        <w:t xml:space="preserve"> </w:t>
      </w:r>
      <w:r>
        <w:t xml:space="preserve">implements exactly this theorem on three-variable planted relations, with 150 samples of each class. It verifies that all zero ciphertexts are recognized by public row-space membership, including when the hidden witness correctly evaluates the polynomial to zero. This is an end-to-end</w:t>
      </w:r>
      <w:r>
        <w:t xml:space="preserve"> </w:t>
      </w:r>
      <w:r>
        <w:rPr>
          <w:bCs/>
          <w:b/>
        </w:rPr>
        <w:t xml:space="preserve">distinguishing break of the proposed experiment</w:t>
      </w:r>
      <w:r>
        <w:t xml:space="preserve">, not a proof that all possible NCSG KEMs are impossible.</w:t>
      </w:r>
    </w:p>
    <w:p>
      <w:pPr>
        <w:pStyle w:val="BodyText"/>
      </w:pPr>
      <w:r>
        <w:rPr>
          <w:bCs/>
          <w:b/>
        </w:rPr>
        <w:t xml:space="preserve">Why naive fixes fail.</w:t>
      </w:r>
      <w:r>
        <w:t xml:space="preserve"> </w:t>
      </w:r>
      <w:r>
        <w:t xml:space="preserve">Sampling different low-degree multipliers only changes the distribution</w:t>
      </w:r>
      <w:r>
        <w:t xml:space="preserve"> </w:t>
      </w:r>
      <w:r>
        <w:rPr>
          <w:iCs/>
          <w:i/>
        </w:rPr>
        <w:t xml:space="preserve">inside</w:t>
      </w:r>
      <w:r>
        <w:t xml:space="preserve"> </w:t>
      </w:r>
      <m:oMath>
        <m:sSub>
          <m:e>
            <m:r>
              <m:t>W</m:t>
            </m:r>
          </m:e>
          <m:sub>
            <m:r>
              <m:t>D</m:t>
            </m:r>
          </m:sub>
        </m:sSub>
      </m:oMath>
      <w:r>
        <w:t xml:space="preserve">, not the public membership test. Using more local constraints increases the public matrix and may even make its span full, at which point the zero and one distributions and private decoding must be reanalysed. Supplying an unexpanded arithmetic circuit exposing the</w:t>
      </w:r>
      <w:r>
        <w:t xml:space="preserve"> </w:t>
      </w:r>
      <m:oMath>
        <m:sSub>
          <m:e>
            <m:r>
              <m:t>h</m:t>
            </m:r>
          </m:e>
          <m:sub>
            <m:r>
              <m:t>i</m:t>
            </m:r>
          </m:sub>
        </m:sSub>
      </m:oMath>
      <w:r>
        <w:t xml:space="preserve"> </w:t>
      </w:r>
      <w:r>
        <w:t xml:space="preserve">directly reveals its factorization. Increasing</w:t>
      </w:r>
      <w:r>
        <w:t xml:space="preserve"> </w:t>
      </w:r>
      <m:oMath>
        <m:r>
          <m:t>D</m:t>
        </m:r>
      </m:oMath>
      <w:r>
        <w:t xml:space="preserve"> </w:t>
      </w:r>
      <w:r>
        <w:t xml:space="preserve">until the coefficient space is exponential makes naive dense ciphertext emission infeasible. Neither additive one-time masks that decouple</w:t>
      </w:r>
      <w:r>
        <w:t xml:space="preserve"> </w:t>
      </w:r>
      <m:oMath>
        <m:r>
          <m:t>s</m:t>
        </m:r>
      </m:oMath>
      <w:r>
        <w:t xml:space="preserve"> </w:t>
      </w:r>
      <w:r>
        <w:t xml:space="preserve">from the public key nor introducing an unaudited hard-decomposition assumption proves security. Every such redesign needs a new exact security game.</w:t>
      </w:r>
    </w:p>
    <w:bookmarkEnd w:id="47"/>
    <w:bookmarkStart w:id="48" w:name="X1830fe64b0727f49a9170c7407a0fcc905a681f"/>
    <w:p>
      <w:pPr>
        <w:pStyle w:val="Heading2"/>
      </w:pPr>
      <w:r>
        <w:t xml:space="preserve">12.7 NCSG-only development gates, not an unproved</w:t>
      </w:r>
      <w:r>
        <w:t xml:space="preserve"> </w:t>
      </w:r>
      <w:r>
        <w:t xml:space="preserve">‘</w:t>
      </w:r>
      <w:r>
        <w:t xml:space="preserve">secure KEM</w:t>
      </w:r>
      <w:r>
        <w:t xml:space="preserve">’</w:t>
      </w:r>
    </w:p>
    <w:p>
      <w:pPr>
        <w:pStyle w:val="FirstParagraph"/>
      </w:pPr>
      <w:r>
        <w:t xml:space="preserve">A scientifically admissible replacement for Sections 5–11 must exhibit all of the following</w:t>
      </w:r>
      <w:r>
        <w:t xml:space="preserve"> </w:t>
      </w:r>
      <w:r>
        <w:rPr>
          <w:iCs/>
          <w:i/>
        </w:rPr>
        <w:t xml:space="preserve">simultaneously</w:t>
      </w:r>
      <w:r>
        <w:t xml:space="preserve">: (1) a genuine joint dependence of public-key distribution and decryption on an NCSG witness (the projection theorem of Section 6 must no longer apply); (2) a public polynomial-time encryption algorithm that does not require the witness; (3) a secret polynomial-time decapsulation algorithm; (4) a public ciphertext distribution resisting simple degree, support, module-membership, rank, derivative-curl, spectral, tensor and candidate-witness tests; (5) a proven IND-CPA reduction to a</w:t>
      </w:r>
      <w:r>
        <w:t xml:space="preserve"> </w:t>
      </w:r>
      <w:r>
        <w:rPr>
          <w:iCs/>
          <w:i/>
        </w:rPr>
        <w:t xml:space="preserve">precisely stated and independently evaluated</w:t>
      </w:r>
      <w:r>
        <w:t xml:space="preserve"> </w:t>
      </w:r>
      <w:r>
        <w:t xml:space="preserve">original average-case problem; (6) a complete transform proof under explicit quantum-oracle assumptions for the target IND-CCA security; (7) an efficient, fully instantiated asymptotic sampler and nontrivial fixed parameters.</w:t>
      </w:r>
    </w:p>
    <w:p>
      <w:pPr>
        <w:pStyle w:val="BodyText"/>
      </w:pPr>
      <w:r>
        <w:rPr>
          <w:bCs/>
          <w:b/>
        </w:rPr>
        <w:t xml:space="preserve">No candidate in the current repository meets these seven gates</w:t>
      </w:r>
      <w:r>
        <w:t xml:space="preserve">. It would be mathematically false to declare new SGD-R1/R2/R3 security levels or a complete KEM merely by changing the underlying distribution’s name. Three future profiles should be derived</w:t>
      </w:r>
      <w:r>
        <w:t xml:space="preserve"> </w:t>
      </w:r>
      <w:r>
        <w:rPr>
          <w:bCs/>
          <w:b/>
        </w:rPr>
        <w:t xml:space="preserve">after</w:t>
      </w:r>
      <w:r>
        <w:t xml:space="preserve"> </w:t>
      </w:r>
      <w:r>
        <w:t xml:space="preserve">an eligible construction and costed against all available classical and quantum attack algorithms. The three historical profiles in Section 11 remain attack baselines, not validated instantiations of the new direction.</w:t>
      </w:r>
    </w:p>
    <w:bookmarkEnd w:id="48"/>
    <w:bookmarkStart w:id="49" w:name="novelty-boundary-and-venue-target"/>
    <w:p>
      <w:pPr>
        <w:pStyle w:val="Heading2"/>
      </w:pPr>
      <w:r>
        <w:t xml:space="preserve">12.8 Novelty boundary and venue target</w:t>
      </w:r>
    </w:p>
    <w:p>
      <w:pPr>
        <w:pStyle w:val="FirstParagraph"/>
      </w:pPr>
      <w:r>
        <w:t xml:space="preserve">The preceding integrability lemma follows from finite difference calculus; the row-span distinguisher is elementary algebra. Their statements are rigorously demonstrable</w:t>
      </w:r>
      <w:r>
        <w:t xml:space="preserve"> </w:t>
      </w:r>
      <w:r>
        <w:rPr>
          <w:bCs/>
          <w:b/>
        </w:rPr>
        <w:t xml:space="preserve">but their originality as publishable research results is not established</w:t>
      </w:r>
      <w:r>
        <w:t xml:space="preserve">. The high-corruption CSP encryption literature, including Hair–Sahai (2026), is a relevant conceptual predecessor for secret-witness problems. This project must not represent planted constraints as an entirely unprecedented idea. The structural GRS/Schur-square attack literature provides a negative boundary on the</w:t>
      </w:r>
      <w:r>
        <w:t xml:space="preserve"> </w:t>
      </w:r>
      <w:r>
        <w:rPr>
          <w:iCs/>
          <w:i/>
        </w:rPr>
        <w:t xml:space="preserve">archived</w:t>
      </w:r>
      <w:r>
        <w:t xml:space="preserve"> </w:t>
      </w:r>
      <w:r>
        <w:t xml:space="preserve">iteration, not borrowed protection for the new one. A separate novelty review and external cryptanalyst assessment are required.</w:t>
      </w:r>
    </w:p>
    <w:p>
      <w:pPr>
        <w:pStyle w:val="BodyText"/>
      </w:pPr>
      <w:r>
        <w:rPr>
          <w:bCs/>
          <w:b/>
        </w:rPr>
        <w:t xml:space="preserve">Conference calendar:</w:t>
      </w:r>
      <w:r>
        <w:t xml:space="preserve"> </w:t>
      </w:r>
      <w:r>
        <w:t xml:space="preserve">EUROCRYPT 2027’s published paper submission deadline was 17 September 2026, which has already passed by this draft’s date. EUROCRYPT 2028 is the forward research target from the preceding project discussion; no verified 2028 CFP/deadline has been recorded. Submission and acceptance cannot be promised.</w:t>
      </w:r>
    </w:p>
    <w:p>
      <w:pPr>
        <w:pStyle w:val="BodyText"/>
      </w:pPr>
      <w:r>
        <w:t xml:space="preserve">The new NCSG-only tests and research status are documented in:</w:t>
      </w:r>
      <w:r>
        <w:t xml:space="preserve"> </w:t>
      </w:r>
      <w:r>
        <w:t xml:space="preserve">`research-2028/math/multidirection_cocycle.py`,</w:t>
      </w:r>
      <w:r>
        <w:t xml:space="preserve"> </w:t>
      </w:r>
      <w:r>
        <w:t xml:space="preserve">`research-2028/attacks/public_ideal_membership_break.py`, and</w:t>
      </w:r>
      <w:r>
        <w:t xml:space="preserve"> </w:t>
      </w:r>
      <w:r>
        <w:t xml:space="preserve">`research-2028/NCSG_ONLY_RESEARCH_STATUS.md`.</w:t>
      </w:r>
    </w:p>
    <w:bookmarkEnd w:id="49"/>
    <w:bookmarkEnd w:id="50"/>
    <w:bookmarkStart w:id="51" w:name="Xcd158b9d3f06b4a07edfd0a58591f1d8a4791da"/>
    <w:p>
      <w:pPr>
        <w:pStyle w:val="Heading1"/>
      </w:pPr>
      <w:r>
        <w:t xml:space="preserve">13. Verification, limitations and responsible next steps</w:t>
      </w:r>
    </w:p>
    <w:p>
      <w:pPr>
        <w:pStyle w:val="FirstParagraph"/>
      </w:pPr>
      <w:r>
        <w:t xml:space="preserve">The accompanying Python scripts verify the field modulus, exhaustive Boolean truth table, exact ternary affine-line partitions for all three source profile geometries, symbolic ternary triple leakage, small GRS row independence, functional equivalence after replacing</w:t>
      </w:r>
      <w:r>
        <w:t xml:space="preserve"> </w:t>
      </w:r>
      <m:oMath>
        <m:r>
          <m:t>s</m:t>
        </m:r>
      </m:oMath>
      <w:r>
        <w:t xml:space="preserve">, a toy clean-basis adversary on</w:t>
      </w:r>
      <w:r>
        <w:t xml:space="preserve"> </w:t>
      </w:r>
      <m:oMath>
        <m:r>
          <m:t>1024</m:t>
        </m:r>
      </m:oMath>
      <w:r>
        <w:t xml:space="preserve">-ary noisy samples, and analytical profile bounds. Such checks are finite evidence for corresponding algebraic properties; they do</w:t>
      </w:r>
      <w:r>
        <w:t xml:space="preserve"> </w:t>
      </w:r>
      <w:r>
        <w:rPr>
          <w:bCs/>
          <w:b/>
        </w:rPr>
        <w:t xml:space="preserve">not</w:t>
      </w:r>
      <w:r>
        <w:t xml:space="preserve"> </w:t>
      </w:r>
      <w:r>
        <w:t xml:space="preserve">establish IND-CPA or IND-CCA security against arbitrary efficient adversaries.</w:t>
      </w:r>
    </w:p>
    <w:p>
      <w:pPr>
        <w:pStyle w:val="BodyText"/>
      </w:pPr>
      <w:r>
        <w:t xml:space="preserve">A publication-ready new cryptographic claim would require at least: an executable, byte-exact KEM implementation; independent cryptanalysis of the full public-label distribution and noisy sample problem; reproducible estimators including quantum work, depth and memory; a sound asymptotic parameter family; a complete QROM reduction with explicit concrete losses; a venue-compliant anonymous submission; and explicit treatment of computational/memory cost, malformed ciphertexts, fault and side-channel behavior.</w:t>
      </w:r>
    </w:p>
    <w:bookmarkEnd w:id="51"/>
    <w:bookmarkStart w:id="52" w:name="conclusion"/>
    <w:p>
      <w:pPr>
        <w:pStyle w:val="Heading1"/>
      </w:pPr>
      <w:r>
        <w:t xml:space="preserve">14. Conclusion</w:t>
      </w:r>
    </w:p>
    <w:p>
      <w:pPr>
        <w:pStyle w:val="FirstParagraph"/>
      </w:pPr>
      <w:r>
        <w:t xml:space="preserve">The successive SG-DIFRA repairs address specific demonstrated weaknesses, and the surviving finite-field mathematics remains valuable. Nevertheless the proposed ciphertext-security engine is a hidden-MDS-label problem combined with noisy linear samples; the NCSG geometry is statistically and functionally redundant for security under the actual generator. The strong statement supported by this draft is therefore</w:t>
      </w:r>
      <w:r>
        <w:t xml:space="preserve"> </w:t>
      </w:r>
      <w:r>
        <w:rPr>
          <w:iCs/>
          <w:i/>
        </w:rPr>
        <w:t xml:space="preserve">attack-driven cryptographic analysis plus new mathematically checked NCSG-only obstructions</w:t>
      </w:r>
      <w:r>
        <w:t xml:space="preserve">, not a formally verified post-quantum KEM. The MDS construction is retained for negative and historical study rather than promoted as the user’s novel active design. Any security promotion needs new mathematics and independent cryptanalysis, not a change of adjectives.</w:t>
      </w:r>
    </w:p>
    <w:bookmarkEnd w:id="52"/>
    <w:bookmarkStart w:id="53" w:name="references"/>
    <w:p>
      <w:pPr>
        <w:pStyle w:val="Heading1"/>
      </w:pPr>
      <w:r>
        <w:t xml:space="preserve">References</w:t>
      </w:r>
    </w:p>
    <w:p>
      <w:pPr>
        <w:numPr>
          <w:ilvl w:val="0"/>
          <w:numId w:val="1001"/>
        </w:numPr>
      </w:pPr>
      <w:r>
        <w:t xml:space="preserve">Hair and Sahai,</w:t>
      </w:r>
      <w:r>
        <w:t xml:space="preserve"> </w:t>
      </w:r>
      <w:r>
        <w:rPr>
          <w:iCs/>
          <w:i/>
        </w:rPr>
        <w:t xml:space="preserve">Public Key Encryption from High-Corruption Constraint Satisfaction Problems</w:t>
      </w:r>
      <w:r>
        <w:t xml:space="preserve">, arXiv:2604.10479 (conceptual prior-art comparison,</w:t>
      </w:r>
      <w:r>
        <w:t xml:space="preserve"> </w:t>
      </w:r>
      <w:r>
        <w:rPr>
          <w:bCs/>
          <w:b/>
        </w:rPr>
        <w:t xml:space="preserve">not</w:t>
      </w:r>
      <w:r>
        <w:t xml:space="preserve"> </w:t>
      </w:r>
      <w:r>
        <w:t xml:space="preserve">an ingredient).</w:t>
      </w:r>
    </w:p>
    <w:p>
      <w:pPr>
        <w:numPr>
          <w:ilvl w:val="0"/>
          <w:numId w:val="1001"/>
        </w:numPr>
      </w:pPr>
      <w:r>
        <w:t xml:space="preserve">Couvreur et al.,</w:t>
      </w:r>
      <w:r>
        <w:t xml:space="preserve"> </w:t>
      </w:r>
      <w:r>
        <w:rPr>
          <w:iCs/>
          <w:i/>
        </w:rPr>
        <w:t xml:space="preserve">On the Structure of the Schur Squares of Twisted Generalized Reed-Solomon Codes and Application to Cryptanalysis</w:t>
      </w:r>
      <w:r>
        <w:t xml:space="preserve">, PQCrypto 2025 (archived iteration attack context).</w:t>
      </w:r>
    </w:p>
    <w:p>
      <w:pPr>
        <w:numPr>
          <w:ilvl w:val="0"/>
          <w:numId w:val="1001"/>
        </w:numPr>
      </w:pPr>
      <w:r>
        <w:t xml:space="preserve">I. S. Reed and G. Solomon,</w:t>
      </w:r>
      <w:r>
        <w:t xml:space="preserve"> </w:t>
      </w:r>
      <w:r>
        <w:t xml:space="preserve">“</w:t>
      </w:r>
      <w:r>
        <w:t xml:space="preserve">Polynomial Codes over Certain Finite Fields,</w:t>
      </w:r>
      <w:r>
        <w:t xml:space="preserve">”</w:t>
      </w:r>
      <w:r>
        <w:t xml:space="preserve"> </w:t>
      </w:r>
      <w:r>
        <w:rPr>
          <w:iCs/>
          <w:i/>
        </w:rPr>
        <w:t xml:space="preserve">J. Soc. Indust. Appl. Math.</w:t>
      </w:r>
      <w:r>
        <w:t xml:space="preserve">, 8(2), 300–304, 1960. https://doi.org/10.1137/0108018</w:t>
      </w:r>
    </w:p>
    <w:p>
      <w:pPr>
        <w:numPr>
          <w:ilvl w:val="0"/>
          <w:numId w:val="1001"/>
        </w:numPr>
      </w:pPr>
      <w:r>
        <w:t xml:space="preserve">S. Gao,</w:t>
      </w:r>
      <w:r>
        <w:t xml:space="preserve"> </w:t>
      </w:r>
      <w:r>
        <w:t xml:space="preserve">“</w:t>
      </w:r>
      <w:r>
        <w:t xml:space="preserve">A New Algorithm for Decoding Reed–Solomon Codes,</w:t>
      </w:r>
      <w:r>
        <w:t xml:space="preserve">”</w:t>
      </w:r>
      <w:r>
        <w:t xml:space="preserve"> </w:t>
      </w:r>
      <w:r>
        <w:t xml:space="preserve">in</w:t>
      </w:r>
      <w:r>
        <w:t xml:space="preserve"> </w:t>
      </w:r>
      <w:r>
        <w:rPr>
          <w:iCs/>
          <w:i/>
        </w:rPr>
        <w:t xml:space="preserve">Communications, Information and Network Security</w:t>
      </w:r>
      <w:r>
        <w:t xml:space="preserve">, 2003.</w:t>
      </w:r>
    </w:p>
    <w:p>
      <w:pPr>
        <w:numPr>
          <w:ilvl w:val="0"/>
          <w:numId w:val="1001"/>
        </w:numPr>
      </w:pPr>
      <w:r>
        <w:t xml:space="preserve">A. Couvreur et al.,</w:t>
      </w:r>
      <w:r>
        <w:t xml:space="preserve"> </w:t>
      </w:r>
      <w:r>
        <w:t xml:space="preserve">“</w:t>
      </w:r>
      <w:r>
        <w:t xml:space="preserve">Distinguisher-Based Attacks on Public-Key Cryptosystems Using Reed–Solomon Codes,</w:t>
      </w:r>
      <w:r>
        <w:t xml:space="preserve">”</w:t>
      </w:r>
      <w:r>
        <w:t xml:space="preserve"> </w:t>
      </w:r>
      <w:r>
        <w:rPr>
          <w:iCs/>
          <w:i/>
        </w:rPr>
        <w:t xml:space="preserve">Designs, Codes and Cryptography</w:t>
      </w:r>
      <w:r>
        <w:t xml:space="preserve">, 73, 641–666, 2014. https://arxiv.org/abs/1307.6458</w:t>
      </w:r>
    </w:p>
    <w:p>
      <w:pPr>
        <w:numPr>
          <w:ilvl w:val="0"/>
          <w:numId w:val="1001"/>
        </w:numPr>
      </w:pPr>
      <w:r>
        <w:t xml:space="preserve">J. Ge, H. Liao, and R. Xue,</w:t>
      </w:r>
      <w:r>
        <w:t xml:space="preserve"> </w:t>
      </w:r>
      <w:r>
        <w:t xml:space="preserve">“</w:t>
      </w:r>
      <w:r>
        <w:t xml:space="preserve">Measure-Rewind-Extract: Tighter Proofs of One-Way to Hiding and CCA Security in the Quantum Random Oracle Model,</w:t>
      </w:r>
      <w:r>
        <w:t xml:space="preserve">”</w:t>
      </w:r>
      <w:r>
        <w:t xml:space="preserve"> </w:t>
      </w:r>
      <w:r>
        <w:rPr>
          <w:iCs/>
          <w:i/>
        </w:rPr>
        <w:t xml:space="preserve">ASIACRYPT 2024</w:t>
      </w:r>
      <w:r>
        <w:t xml:space="preserve">, 2024.</w:t>
      </w:r>
    </w:p>
    <w:p>
      <w:pPr>
        <w:numPr>
          <w:ilvl w:val="0"/>
          <w:numId w:val="1001"/>
        </w:numPr>
      </w:pPr>
      <w:r>
        <w:t xml:space="preserve">N. Bindel et al.,</w:t>
      </w:r>
      <w:r>
        <w:t xml:space="preserve"> </w:t>
      </w:r>
      <w:r>
        <w:t xml:space="preserve">“</w:t>
      </w:r>
      <w:r>
        <w:t xml:space="preserve">Tighter Proofs of CCA Security in the Quantum Random Oracle Model,</w:t>
      </w:r>
      <w:r>
        <w:t xml:space="preserve">”</w:t>
      </w:r>
      <w:r>
        <w:t xml:space="preserve"> </w:t>
      </w:r>
      <w:r>
        <w:rPr>
          <w:iCs/>
          <w:i/>
        </w:rPr>
        <w:t xml:space="preserve">TCC 2019</w:t>
      </w:r>
      <w:r>
        <w:t xml:space="preserve">, 2019.</w:t>
      </w:r>
    </w:p>
    <w:p>
      <w:pPr>
        <w:numPr>
          <w:ilvl w:val="0"/>
          <w:numId w:val="1001"/>
        </w:numPr>
      </w:pPr>
      <w:r>
        <w:t xml:space="preserve">Source manuscript: Girish Nallan Chakravathy and Sreedevi Kannan,</w:t>
      </w:r>
      <w:r>
        <w:t xml:space="preserve"> </w:t>
      </w:r>
      <w:r>
        <w:rPr>
          <w:iCs/>
          <w:i/>
        </w:rPr>
        <w:t xml:space="preserve">SG-DIFRA: An Attack-Driven NCSG KEM with Secret Incidence and MDS Coding</w:t>
      </w:r>
      <w:r>
        <w:t xml:space="preserve">, author-provided 26-page PDF, October 2026.</w:t>
      </w:r>
    </w:p>
    <w:bookmarkEnd w:id="53"/>
    <w:bookmarkStart w:id="54" w:name="Xc49e99b3b77675231c28d7331b6e63f200684e1"/>
    <w:p>
      <w:pPr>
        <w:pStyle w:val="Heading1"/>
      </w:pPr>
      <w:r>
        <w:t xml:space="preserve">Appendix A. Reproduction and claim labels</w:t>
      </w:r>
    </w:p>
    <w:p>
      <w:pPr>
        <w:pStyle w:val="FirstParagraph"/>
      </w:pPr>
      <w:r>
        <w:t xml:space="preserve">Run `python formal-verification-and-mathematical-proofs/test_sg_difra.py` and `python formal-verification-and-mathematical-proofs/profile_bounds.py`. A passing run is evidence only for the printed fixtures and calculations. The active construction status is</w:t>
      </w:r>
      <w:r>
        <w:t xml:space="preserve"> </w:t>
      </w:r>
      <w:r>
        <w:rPr>
          <w:bCs/>
          <w:b/>
        </w:rPr>
        <w:t xml:space="preserve">NCSG-ONLY RESEARCH DIRECTION — NO VALIDATED KEM OR SECURITY LEVELS</w:t>
      </w:r>
      <w:r>
        <w:t xml:space="preserve">.</w:t>
      </w:r>
    </w:p>
    <w:bookmarkEnd w:id="54"/>
    <w:bookmarkStart w:id="55" w:name="appendix-b.-submission-caution"/>
    <w:p>
      <w:pPr>
        <w:pStyle w:val="Heading1"/>
      </w:pPr>
      <w:r>
        <w:t xml:space="preserve">Appendix B. Submission caution</w:t>
      </w:r>
    </w:p>
    <w:p>
      <w:pPr>
        <w:pStyle w:val="FirstParagraph"/>
      </w:pPr>
      <w:r>
        <w:t xml:space="preserve">EUROCRYPT 2028 is the research target. An official 2028 CFP and deadline have not been verified as of 10 October 2026. The previous EUROCRYPT 2027 deadline was 17 September 2026. The original paper and this credited research version are</w:t>
      </w:r>
      <w:r>
        <w:t xml:space="preserve"> </w:t>
      </w:r>
      <w:r>
        <w:rPr>
          <w:iCs/>
          <w:i/>
        </w:rPr>
        <w:t xml:space="preserve">not anonymous</w:t>
      </w:r>
      <w:r>
        <w:t xml:space="preserve">. This revision is not a 2027 submission. For a future double-blind venue, apply the current published formatting, author-identification, repository and AI-use rules; do not upload the named version as an anonymous submission. Verify all bibliographic records directly from publishers before submission.</w:t>
      </w:r>
    </w:p>
    <w:bookmarkEnd w:id="5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9">
    <w:nsid w:val="A99419"/>
    <w:multiLevelType w:val="multilevel"/>
    <w:lvl w:ilvl="0">
      <w:start w:val="9"/>
      <w:numFmt w:val="decimal"/>
      <w:lvlText w:val="%1."/>
      <w:lvlJc w:val="left"/>
      <w:pPr>
        <w:ind w:left="720" w:hanging="480"/>
      </w:pPr>
    </w:lvl>
    <w:lvl w:ilvl="1">
      <w:start w:val="9"/>
      <w:numFmt w:val="decimal"/>
      <w:lvlText w:val="%2."/>
      <w:lvlJc w:val="left"/>
      <w:pPr>
        <w:ind w:left="1440" w:hanging="480"/>
      </w:pPr>
    </w:lvl>
    <w:lvl w:ilvl="2">
      <w:start w:val="9"/>
      <w:numFmt w:val="decimal"/>
      <w:lvlText w:val="%3."/>
      <w:lvlJc w:val="left"/>
      <w:pPr>
        <w:ind w:left="2160" w:hanging="480"/>
      </w:pPr>
    </w:lvl>
    <w:lvl w:ilvl="3">
      <w:start w:val="9"/>
      <w:numFmt w:val="decimal"/>
      <w:lvlText w:val="%4."/>
      <w:lvlJc w:val="left"/>
      <w:pPr>
        <w:ind w:left="2880" w:hanging="480"/>
      </w:pPr>
    </w:lvl>
    <w:lvl w:ilvl="4">
      <w:start w:val="9"/>
      <w:numFmt w:val="decimal"/>
      <w:lvlText w:val="%5."/>
      <w:lvlJc w:val="left"/>
      <w:pPr>
        <w:ind w:left="3600" w:hanging="480"/>
      </w:pPr>
    </w:lvl>
    <w:lvl w:ilvl="5">
      <w:start w:val="9"/>
      <w:numFmt w:val="decimal"/>
      <w:lvlText w:val="%6."/>
      <w:lvlJc w:val="left"/>
      <w:pPr>
        <w:ind w:left="4320" w:hanging="480"/>
      </w:pPr>
    </w:lvl>
    <w:lvl w:ilvl="6">
      <w:start w:val="9"/>
      <w:numFmt w:val="decimal"/>
      <w:lvlText w:val="%7."/>
      <w:lvlJc w:val="left"/>
      <w:pPr>
        <w:ind w:left="5040" w:hanging="480"/>
      </w:pPr>
    </w:lvl>
    <w:lvl w:ilvl="7">
      <w:start w:val="9"/>
      <w:numFmt w:val="decimal"/>
      <w:lvlText w:val="%8."/>
      <w:lvlJc w:val="left"/>
      <w:pPr>
        <w:ind w:left="5760" w:hanging="480"/>
      </w:pPr>
    </w:lvl>
    <w:lvl w:ilvl="8">
      <w:start w:val="9"/>
      <w:numFmt w:val="decimal"/>
      <w:lvlText w:val="%9."/>
      <w:lvlJc w:val="left"/>
      <w:pPr>
        <w:ind w:left="6480" w:hanging="480"/>
      </w:pPr>
    </w:lvl>
  </w:abstractNum>
  <w:num w:numId="1000">
    <w:abstractNumId w:val="990"/>
  </w:num>
  <w:num w:numId="1001">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SG-DIFRA: From Broken Hidden-MDS KEM to an NCSG-Only Mathematical Research Program</dc:title>
  <dc:creator>Girish Nallan Chakravathy; Sreedevi Kannan</dc:creator>
  <dc:language>en</dc:language>
  <cp:keywords/>
  <dcterms:created xsi:type="dcterms:W3CDTF">2026-10-10T12:40:39Z</dcterms:created>
  <dcterms:modified xsi:type="dcterms:W3CDTF">2026-10-10T12:40:39Z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lorlinks">
    <vt:lpwstr>True</vt:lpwstr>
  </property>
  <property fmtid="{D5CDD505-2E9C-101B-9397-08002B2CF9AE}" pid="3" name="date">
    <vt:lpwstr>10 October 2026</vt:lpwstr>
  </property>
  <property fmtid="{D5CDD505-2E9C-101B-9397-08002B2CF9AE}" pid="4" name="fontsize">
    <vt:lpwstr>11pt</vt:lpwstr>
  </property>
  <property fmtid="{D5CDD505-2E9C-101B-9397-08002B2CF9AE}" pid="5" name="geometry">
    <vt:lpwstr>margin=27mm</vt:lpwstr>
  </property>
  <property fmtid="{D5CDD505-2E9C-101B-9397-08002B2CF9AE}" pid="6" name="numbersections">
    <vt:lpwstr>True</vt:lpwstr>
  </property>
  <property fmtid="{D5CDD505-2E9C-101B-9397-08002B2CF9AE}" pid="7" name="subtitle">
    <vt:lpwstr>NCSG-only authorship constraint — cryptanalysis, exact obstructions, and research direction, 10 October 2026</vt:lpwstr>
  </property>
</Properties>
</file>