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SG-DIFRA:</w:t>
      </w:r>
      <w:r>
        <w:t xml:space="preserve"> </w:t>
      </w:r>
      <w:r>
        <w:t xml:space="preserve">From</w:t>
      </w:r>
      <w:r>
        <w:t xml:space="preserve"> </w:t>
      </w:r>
      <w:r>
        <w:t xml:space="preserve">Broken</w:t>
      </w:r>
      <w:r>
        <w:t xml:space="preserve"> </w:t>
      </w:r>
      <w:r>
        <w:t xml:space="preserve">Hidden-MDS</w:t>
      </w:r>
      <w:r>
        <w:t xml:space="preserve"> </w:t>
      </w:r>
      <w:r>
        <w:t xml:space="preserve">KEM</w:t>
      </w:r>
      <w:r>
        <w:t xml:space="preserve"> </w:t>
      </w:r>
      <w:r>
        <w:t xml:space="preserve">to</w:t>
      </w:r>
      <w:r>
        <w:t xml:space="preserve"> </w:t>
      </w:r>
      <w:r>
        <w:t xml:space="preserve">an</w:t>
      </w:r>
      <w:r>
        <w:t xml:space="preserve"> </w:t>
      </w:r>
      <w:r>
        <w:t xml:space="preserve">NCSG-Only</w:t>
      </w:r>
      <w:r>
        <w:t xml:space="preserve"> </w:t>
      </w:r>
      <w:r>
        <w:t xml:space="preserve">Mathematical</w:t>
      </w:r>
      <w:r>
        <w:t xml:space="preserve"> </w:t>
      </w:r>
      <w:r>
        <w:t xml:space="preserve">Research</w:t>
      </w:r>
      <w:r>
        <w:t xml:space="preserve"> </w:t>
      </w:r>
      <w:r>
        <w:t xml:space="preserve">Program</w:t>
      </w:r>
    </w:p>
    <w:p>
      <w:pPr>
        <w:pStyle w:val="Subtitle"/>
      </w:pPr>
      <w:r>
        <w:t xml:space="preserve">NCSG-only</w:t>
      </w:r>
      <w:r>
        <w:t xml:space="preserve"> </w:t>
      </w:r>
      <w:r>
        <w:t xml:space="preserve">authorship</w:t>
      </w:r>
      <w:r>
        <w:t xml:space="preserve"> </w:t>
      </w:r>
      <w:r>
        <w:t xml:space="preserve">constraint</w:t>
      </w:r>
      <w:r>
        <w:t xml:space="preserve"> </w:t>
      </w:r>
      <w:r>
        <w:t xml:space="preserve">—</w:t>
      </w:r>
      <w:r>
        <w:t xml:space="preserve"> </w:t>
      </w:r>
      <w:r>
        <w:t xml:space="preserve">cryptanalysis,</w:t>
      </w:r>
      <w:r>
        <w:t xml:space="preserve"> </w:t>
      </w:r>
      <w:r>
        <w:t xml:space="preserve">exact</w:t>
      </w:r>
      <w:r>
        <w:t xml:space="preserve"> </w:t>
      </w:r>
      <w:r>
        <w:t xml:space="preserve">obstructions,</w:t>
      </w:r>
      <w:r>
        <w:t xml:space="preserve"> </w:t>
      </w:r>
      <w:r>
        <w:t xml:space="preserve">and</w:t>
      </w:r>
      <w:r>
        <w:t xml:space="preserve"> </w:t>
      </w:r>
      <w:r>
        <w:t xml:space="preserve">research</w:t>
      </w:r>
      <w:r>
        <w:t xml:space="preserve"> </w:t>
      </w:r>
      <w:r>
        <w:t xml:space="preserve">direction,</w:t>
      </w:r>
      <w:r>
        <w:t xml:space="preserve"> </w:t>
      </w:r>
      <w:r>
        <w:t xml:space="preserve">updated</w:t>
      </w:r>
      <w:r>
        <w:t xml:space="preserve"> </w:t>
      </w:r>
      <w:r>
        <w:t xml:space="preserve">11</w:t>
      </w:r>
      <w:r>
        <w:t xml:space="preserve"> </w:t>
      </w:r>
      <w:r>
        <w:t xml:space="preserve">October</w:t>
      </w:r>
      <w:r>
        <w:t xml:space="preserve"> </w:t>
      </w:r>
      <w:r>
        <w:t xml:space="preserve">2026</w:t>
      </w:r>
    </w:p>
    <w:p>
      <w:pPr>
        <w:pStyle w:val="Author"/>
      </w:pPr>
      <w:r>
        <w:t xml:space="preserve">Girish</w:t>
      </w:r>
      <w:r>
        <w:t xml:space="preserve"> </w:t>
      </w:r>
      <w:r>
        <w:t xml:space="preserve">Nallan</w:t>
      </w:r>
      <w:r>
        <w:t xml:space="preserve"> </w:t>
      </w:r>
      <w:r>
        <w:t xml:space="preserve">Chakravathy</w:t>
      </w:r>
    </w:p>
    <w:p>
      <w:pPr>
        <w:pStyle w:val="Author"/>
      </w:pPr>
      <w:r>
        <w:t xml:space="preserve">Sreedevi</w:t>
      </w:r>
      <w:r>
        <w:t xml:space="preserve"> </w:t>
      </w:r>
      <w:r>
        <w:t xml:space="preserve">Kannan</w:t>
      </w:r>
    </w:p>
    <w:p>
      <w:pPr>
        <w:pStyle w:val="Date"/>
      </w:pPr>
      <w:r>
        <w:t xml:space="preserve">11</w:t>
      </w:r>
      <w:r>
        <w:t xml:space="preserve"> </w:t>
      </w:r>
      <w:r>
        <w:t xml:space="preserve">October</w:t>
      </w:r>
      <w:r>
        <w:t xml:space="preserve"> </w:t>
      </w:r>
      <w:r>
        <w:t xml:space="preserve">2026</w:t>
      </w:r>
    </w:p>
    <w:p>
      <w:pPr>
        <w:pStyle w:val="BlockText"/>
      </w:pPr>
      <w:r>
        <w:rPr>
          <w:bCs/>
          <w:b/>
        </w:rPr>
        <w:t xml:space="preserve">Security notice.</w:t>
      </w:r>
      <w:r>
        <w:t xml:space="preserve"> </w:t>
      </w:r>
      <w:r>
        <w:t xml:space="preserve">This NCSG-only mathematical research draft is a revision based on the author’s 26-page SG-DIFRA-MDS manuscript. The GRS/LPN iteration is historical and is not a new approved active KEM. It is</w:t>
      </w:r>
      <w:r>
        <w:t xml:space="preserve"> </w:t>
      </w:r>
      <w:r>
        <w:rPr>
          <w:bCs/>
          <w:b/>
        </w:rPr>
        <w:t xml:space="preserve">not</w:t>
      </w:r>
      <w:r>
        <w:t xml:space="preserve"> </w:t>
      </w:r>
      <w:r>
        <w:t xml:space="preserve">a security certificate, a proof that MDS-HBCE or q-ary LPN is hard, or a valid claim of 128-, 192-, or 256-bit IND-CCA security. A complete reference implementation and independently reviewed concrete estimates are absent. The source paper is preserved conceptually in the sections below, with newly identified caveats and theorems made explicit.</w:t>
      </w:r>
    </w:p>
    <w:bookmarkStart w:id="20" w:name="abstract"/>
    <w:p>
      <w:pPr>
        <w:pStyle w:val="Heading1"/>
      </w:pPr>
      <w:r>
        <w:t xml:space="preserve">Abstract</w:t>
      </w:r>
    </w:p>
    <w:p>
      <w:pPr>
        <w:pStyle w:val="FirstParagraph"/>
      </w:pPr>
      <w:r>
        <w:t xml:space="preserve">SG-DIFRA is an attack-driven experimental key-encapsulation proposal constructed by separating public nonlinear constraint-system geometry (NCSG), secret incidence, and a hidden generalized Reed–Solomon (GRS) label system. Its earlier Boolean-fiber design leaked period-pair linear relations; dense labeling removed those relations but did not protect a shared planted secret; secret incidence repaired public-fiber correlation but an initial low-noise binary ciphertext was broken by nearly clean information sets and low-weight hidden-code dependencies. The archived 2026 large-field iteration employed symbols from</w:t>
      </w:r>
      <w:r>
        <w:t xml:space="preserve"> </w:t>
      </w:r>
      <m:oMath>
        <m:r>
          <m:t>K</m:t>
        </m:r>
        <m:r>
          <m:rPr>
            <m:sty m:val="p"/>
          </m:rPr>
          <m:t>=</m:t>
        </m:r>
        <m:sSub>
          <m:e>
            <m:r>
              <m:rPr>
                <m:sty m:val="p"/>
                <m:scr m:val="double-struck"/>
              </m:rPr>
              <m:t>F</m:t>
            </m:r>
          </m:e>
          <m:sub>
            <m:sSup>
              <m:e>
                <m:r>
                  <m:t>2</m:t>
                </m:r>
              </m:e>
              <m:sup>
                <m:r>
                  <m:t>10</m:t>
                </m:r>
              </m:sup>
            </m:sSup>
          </m:sub>
        </m:sSub>
      </m:oMath>
      <w:r>
        <w:t xml:space="preserve">, a hidden length-</w:t>
      </w:r>
      <m:oMath>
        <m:r>
          <m:t>M</m:t>
        </m:r>
      </m:oMath>
      <w:r>
        <w:t xml:space="preserve">, dimension-</w:t>
      </w:r>
      <m:oMath>
        <m:r>
          <m:t>u</m:t>
        </m:r>
      </m:oMath>
      <w:r>
        <w:t xml:space="preserve"> </w:t>
      </w:r>
      <w:r>
        <w:t xml:space="preserve">GRS code, and independently sampled</w:t>
      </w:r>
      <w:r>
        <w:t xml:space="preserve"> </w:t>
      </w:r>
      <m:oMath>
        <m:r>
          <m:t>K</m:t>
        </m:r>
      </m:oMath>
      <w:r>
        <w:t xml:space="preserve">-symmetric symbol error of probability</w:t>
      </w:r>
      <w:r>
        <w:t xml:space="preserve"> </w:t>
      </w:r>
      <m:oMath>
        <m:r>
          <m:t>ν</m:t>
        </m:r>
        <m:r>
          <m:rPr>
            <m:sty m:val="p"/>
          </m:rPr>
          <m:t>=</m:t>
        </m:r>
        <m:r>
          <m:t>3</m:t>
        </m:r>
        <m:r>
          <m:rPr>
            <m:sty m:val="p"/>
          </m:rPr>
          <m:t>/</m:t>
        </m:r>
        <m:r>
          <m:t>16</m:t>
        </m:r>
      </m:oMath>
      <w:r>
        <w:t xml:space="preserve">. Algebraic identities establish exact fiber regularity, derivative entropy, planted-row independence through weight</w:t>
      </w:r>
      <w:r>
        <w:t xml:space="preserve"> </w:t>
      </w:r>
      <m:oMath>
        <m:r>
          <m:t>u</m:t>
        </m:r>
      </m:oMath>
      <w:r>
        <w:t xml:space="preserve">, and finite correctness bounds.</w:t>
      </w:r>
    </w:p>
    <w:p>
      <w:pPr>
        <w:pStyle w:val="BodyText"/>
      </w:pPr>
      <w:r>
        <w:rPr>
          <w:bCs/>
          <w:b/>
        </w:rPr>
        <w:t xml:space="preserve">Round-5 security finding.</w:t>
      </w:r>
      <w:r>
        <w:t xml:space="preserve"> </w:t>
      </w:r>
      <w:r>
        <w:t xml:space="preserve">In the archived fixed-GF(1024) design, recovering one public rank-</w:t>
      </w:r>
      <m:oMath>
        <m:r>
          <m:t>u</m:t>
        </m:r>
      </m:oMath>
      <w:r>
        <w:t xml:space="preserve"> </w:t>
      </w:r>
      <w:r>
        <w:t xml:space="preserve">planted frame can be extended into recovery of all hidden label positions and exact public emulation of the secret bounded-distance decoder. Under explicitly polynomial public-key size and growing ambient dimension, this becomes a uniform polynomial-time honest-session-key recovery attack when the original KEM is correct. This is stronger than a public-key distinguisher, but it remains astronomically expensive at the three frozen finite profiles; it does not provide a secure NCSG-only replacement.</w:t>
      </w:r>
    </w:p>
    <w:p>
      <w:pPr>
        <w:pStyle w:val="BodyText"/>
      </w:pPr>
      <w:r>
        <w:rPr>
          <w:bCs/>
          <w:b/>
        </w:rPr>
        <w:t xml:space="preserve">Round-6 structural result.</w:t>
      </w:r>
      <w:r>
        <w:t xml:space="preserve"> </w:t>
      </w:r>
      <w:r>
        <w:t xml:space="preserve">A hidden</w:t>
      </w:r>
      <w:r>
        <w:t xml:space="preserve"> </w:t>
      </w:r>
      <m:oMath>
        <m:d>
          <m:dPr>
            <m:begChr m:val="("/>
            <m:endChr m:val=")"/>
            <m:sepChr m:val=""/>
            <m:grow/>
          </m:dPr>
          <m:e>
            <m:r>
              <m:t>r</m:t>
            </m:r>
            <m:r>
              <m:rPr>
                <m:sty m:val="p"/>
              </m:rPr>
              <m:t>+</m:t>
            </m:r>
            <m:r>
              <m:t>1</m:t>
            </m:r>
          </m:e>
        </m:d>
      </m:oMath>
      <w:r>
        <w:t xml:space="preserve">-dimensional affine-linearity subspace of each original publicly evaluable ternary NCSG predicate can be recovered by exhaustive public second-difference tests, with explicit tiny sampling-failure bounds for R1/R2/R3. This further rules out relying solely on a concealed local coordinate direction as a future cryptographic trapdoor; it does not change the independent dense-label ciphertext security game.</w:t>
      </w:r>
    </w:p>
    <w:p>
      <w:pPr>
        <w:pStyle w:val="BodyText"/>
      </w:pPr>
      <w:r>
        <w:t xml:space="preserve">This revision supplies a further exact result: after canonical flattening, the NCSG predicates and targets are statistically independent of the public label matrix, and the master secret can be eliminated from the decryption key without changing any decapsulation outcome. Consequently the proved NCSG worst-case facts do not imply the encryption security of this construction. A second issue is that the fixed field forces</w:t>
      </w:r>
      <w:r>
        <w:t xml:space="preserve"> </w:t>
      </w:r>
      <m:oMath>
        <m:r>
          <m:t>M</m:t>
        </m:r>
        <m:r>
          <m:rPr>
            <m:sty m:val="p"/>
          </m:rPr>
          <m:t>≤</m:t>
        </m:r>
        <m:r>
          <m:t>1024</m:t>
        </m:r>
      </m:oMath>
      <w:r>
        <w:t xml:space="preserve">, so three finite parameter records do not instantiate a growing asymptotic security family. The archived iteration’s one-bit security is only a conditional game-hybrid statement assuming</w:t>
      </w:r>
      <w:r>
        <w:t xml:space="preserve"> </w:t>
      </w:r>
      <w:r>
        <w:rPr>
          <w:bCs/>
          <w:b/>
        </w:rPr>
        <w:t xml:space="preserve">MDS-HBCE</w:t>
      </w:r>
      <w:r>
        <w:t xml:space="preserve"> </w:t>
      </w:r>
      <w:r>
        <w:t xml:space="preserve">and</w:t>
      </w:r>
      <w:r>
        <w:t xml:space="preserve"> </w:t>
      </w:r>
      <m:oMath>
        <m:r>
          <m:t>1024</m:t>
        </m:r>
      </m:oMath>
      <w:r>
        <w:rPr>
          <w:bCs/>
          <w:b/>
        </w:rPr>
        <w:t xml:space="preserve">-ary LPN</w:t>
      </w:r>
      <w:r>
        <w:t xml:space="preserve">, neither of which has been justified by a concrete security estimator or reduction to an established problem. The resulting contribution is a transparent cryptanalytic case study and falsifiable construction proposal,</w:t>
      </w:r>
      <w:r>
        <w:t xml:space="preserve"> </w:t>
      </w:r>
      <w:r>
        <w:rPr>
          <w:bCs/>
          <w:b/>
        </w:rPr>
        <w:t xml:space="preserve">not a proven post-quantum KEM</w:t>
      </w:r>
      <w:r>
        <w:t xml:space="preserve">.</w:t>
      </w:r>
    </w:p>
    <w:p>
      <w:pPr>
        <w:pStyle w:val="BodyText"/>
      </w:pPr>
      <w:r>
        <w:rPr>
          <w:bCs/>
          <w:b/>
        </w:rPr>
        <w:t xml:space="preserve">11 October follow-up.</w:t>
      </w:r>
      <w:r>
        <w:t xml:space="preserve"> </w:t>
      </w:r>
      <w:r>
        <w:t xml:space="preserve">We prove a public-evaluation-only local inversion theorem, an exact uniform fiber sampler, and a correctness-to-public-key-recovery obstruction for the precisely defined local wrapper</w:t>
      </w:r>
      <w:r>
        <w:t xml:space="preserve"> </w:t>
      </w:r>
      <m:oMath>
        <m:r>
          <m:t>c</m:t>
        </m:r>
        <m:r>
          <m:t>t</m:t>
        </m:r>
        <m:r>
          <m:rPr>
            <m:sty m:val="p"/>
          </m:rPr>
          <m:t>=</m:t>
        </m:r>
        <m:r>
          <m:t>f</m:t>
        </m:r>
        <m:d>
          <m:dPr>
            <m:begChr m:val="("/>
            <m:endChr m:val=")"/>
            <m:sepChr m:val=""/>
            <m:grow/>
          </m:dPr>
          <m:e>
            <m:r>
              <m:t>x</m:t>
            </m:r>
          </m:e>
        </m:d>
      </m:oMath>
      <w:r>
        <w:t xml:space="preserve">. A separate global constant-shift criterion supplies an explicit family with unbounded primal width that remains publicly invertible. These are additional negative design results; a secure replacement KEM is still absent.</w:t>
      </w:r>
    </w:p>
    <w:p>
      <w:pPr>
        <w:pStyle w:val="BodyText"/>
      </w:pPr>
      <w:r>
        <w:rPr>
          <w:bCs/>
          <w:b/>
        </w:rPr>
        <w:t xml:space="preserve">Round-8 global attack.</w:t>
      </w:r>
      <w:r>
        <w:t xml:space="preserve"> </w:t>
      </w:r>
      <w:r>
        <w:t xml:space="preserve">Publicly known, low-treewidth primal graphs still allow exact recovery of globally satisfying witnesses, even when source-form ternary NCSG factors overlap. We prove the corresponding public variable-elimination bound and reproduce the attack on overlapping original R1/R2/R3 source-style local geometries. This rules out overlap</w:t>
      </w:r>
      <w:r>
        <w:t xml:space="preserve"> </w:t>
      </w:r>
      <w:r>
        <w:rPr>
          <w:iCs/>
          <w:i/>
        </w:rPr>
        <w:t xml:space="preserve">alone</w:t>
      </w:r>
      <w:r>
        <w:t xml:space="preserve"> </w:t>
      </w:r>
      <w:r>
        <w:t xml:space="preserve">as a trapdoor but does not break all possible global schemes or validate an IND-CCA KEM.</w:t>
      </w:r>
    </w:p>
    <w:p>
      <w:pPr>
        <w:pStyle w:val="BodyText"/>
      </w:pPr>
      <w:r>
        <w:rPr>
          <w:bCs/>
          <w:b/>
        </w:rPr>
        <w:t xml:space="preserve">Keywords:</w:t>
      </w:r>
      <w:r>
        <w:t xml:space="preserve"> </w:t>
      </w:r>
      <w:r>
        <w:t xml:space="preserve">nonlinear constraints; finite differences; key encapsulation; Reed–Solomon; noisy linear equations; cryptanalysis; correctness bounds; quantum random oracle model.</w:t>
      </w:r>
    </w:p>
    <w:bookmarkEnd w:id="20"/>
    <w:bookmarkStart w:id="22" w:name="context-definitions-and-threat-model"/>
    <w:p>
      <w:pPr>
        <w:pStyle w:val="Heading1"/>
      </w:pPr>
      <w:r>
        <w:t xml:space="preserve">1. Context, definitions and threat model</w:t>
      </w:r>
    </w:p>
    <w:p>
      <w:pPr>
        <w:pStyle w:val="FirstParagraph"/>
      </w:pPr>
      <w:r>
        <w:t xml:space="preserve">Let</w:t>
      </w:r>
      <w:r>
        <w:t xml:space="preserve"> </w:t>
      </w:r>
      <m:oMath>
        <m:sSub>
          <m:e>
            <m:r>
              <m:rPr>
                <m:sty m:val="p"/>
                <m:scr m:val="double-struck"/>
              </m:rPr>
              <m:t>F</m:t>
            </m:r>
          </m:e>
          <m:sub>
            <m:r>
              <m:t>p</m:t>
            </m:r>
          </m:sub>
        </m:sSub>
      </m:oMath>
      <w:r>
        <w:t xml:space="preserve"> </w:t>
      </w:r>
      <w:r>
        <w:t xml:space="preserve">denote the field with</w:t>
      </w:r>
      <w:r>
        <w:t xml:space="preserve"> </w:t>
      </w:r>
      <m:oMath>
        <m:r>
          <m:t>p</m:t>
        </m:r>
      </m:oMath>
      <w:r>
        <w:t xml:space="preserve"> </w:t>
      </w:r>
      <w:r>
        <w:t xml:space="preserve">elements and</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the field with</w:t>
      </w:r>
      <w:r>
        <w:t xml:space="preserve"> </w:t>
      </w:r>
      <m:oMath>
        <m:r>
          <m:t>Q</m:t>
        </m:r>
        <m:r>
          <m:rPr>
            <m:sty m:val="p"/>
          </m:rPr>
          <m:t>=</m:t>
        </m:r>
        <m:r>
          <m:t>1024</m:t>
        </m:r>
      </m:oMath>
      <w:r>
        <w:t xml:space="preserve"> </w:t>
      </w:r>
      <w:r>
        <w:t xml:space="preserve">elements. For a map</w:t>
      </w:r>
      <w:r>
        <w:t xml:space="preserve"> </w:t>
      </w:r>
      <m:oMath>
        <m:r>
          <m:t>P</m:t>
        </m:r>
        <m:r>
          <m:rPr>
            <m:sty m:val="p"/>
          </m:rPr>
          <m:t>:</m:t>
        </m:r>
        <m:sSubSup>
          <m:e>
            <m:r>
              <m:rPr>
                <m:sty m:val="p"/>
                <m:scr m:val="double-struck"/>
              </m:rPr>
              <m:t>F</m:t>
            </m:r>
          </m:e>
          <m:sub>
            <m:r>
              <m:t>p</m:t>
            </m:r>
          </m:sub>
          <m:sup>
            <m:r>
              <m:t>N</m:t>
            </m:r>
          </m:sup>
        </m:sSubSup>
        <m:r>
          <m:rPr>
            <m:sty m:val="p"/>
          </m:rPr>
          <m:t>→</m:t>
        </m:r>
        <m:sSubSup>
          <m:e>
            <m:r>
              <m:rPr>
                <m:sty m:val="p"/>
                <m:scr m:val="double-struck"/>
              </m:rPr>
              <m:t>F</m:t>
            </m:r>
          </m:e>
          <m:sub>
            <m:r>
              <m:t>p</m:t>
            </m:r>
          </m:sub>
          <m:sup>
            <m:r>
              <m:t>t</m:t>
            </m:r>
          </m:sup>
        </m:sSubSup>
      </m:oMath>
      <w:r>
        <w:t xml:space="preserve"> </w:t>
      </w:r>
      <w:r>
        <w:t xml:space="preserve">and a direction</w:t>
      </w:r>
      <w:r>
        <w:t xml:space="preserve"> </w:t>
      </w:r>
      <m:oMath>
        <m:r>
          <m:t>a</m:t>
        </m:r>
      </m:oMath>
      <w:r>
        <w:t xml:space="preserve">, define</w:t>
      </w:r>
    </w:p>
    <w:p>
      <w:pPr>
        <w:pStyle w:val="BodyText"/>
      </w:pPr>
      <m:oMathPara>
        <m:oMathParaPr>
          <m:jc m:val="center"/>
        </m:oMathParaPr>
        <m:oMath>
          <m:sSub>
            <m:e>
              <m:r>
                <m:t>Δ</m:t>
              </m:r>
            </m:e>
            <m:sub>
              <m:r>
                <m:t>a</m:t>
              </m:r>
            </m:sub>
          </m:sSub>
          <m:r>
            <m:t>P</m:t>
          </m:r>
          <m:d>
            <m:dPr>
              <m:begChr m:val="("/>
              <m:endChr m:val=")"/>
              <m:sepChr m:val=""/>
              <m:grow/>
            </m:dPr>
            <m:e>
              <m:r>
                <m:t>w</m:t>
              </m:r>
            </m:e>
          </m:d>
          <m:r>
            <m:rPr>
              <m:sty m:val="p"/>
            </m:rPr>
            <m:t>=</m:t>
          </m:r>
          <m:r>
            <m:t>P</m:t>
          </m:r>
          <m:d>
            <m:dPr>
              <m:begChr m:val="("/>
              <m:endChr m:val=")"/>
              <m:sepChr m:val=""/>
              <m:grow/>
            </m:dPr>
            <m:e>
              <m:r>
                <m:t>w</m:t>
              </m:r>
              <m:r>
                <m:rPr>
                  <m:sty m:val="p"/>
                </m:rPr>
                <m:t>+</m:t>
              </m:r>
              <m:r>
                <m:t>a</m:t>
              </m:r>
            </m:e>
          </m:d>
          <m:r>
            <m:rPr>
              <m:sty m:val="p"/>
            </m:rPr>
            <m:t>−</m:t>
          </m:r>
          <m:r>
            <m:t>P</m:t>
          </m:r>
          <m:d>
            <m:dPr>
              <m:begChr m:val="("/>
              <m:endChr m:val=")"/>
              <m:sepChr m:val=""/>
              <m:grow/>
            </m:dPr>
            <m:e>
              <m:r>
                <m:t>w</m:t>
              </m:r>
            </m:e>
          </m:d>
          <m:r>
            <m:rPr>
              <m:sty m:val="p"/>
            </m:rPr>
            <m:t>.</m:t>
          </m:r>
        </m:oMath>
      </m:oMathPara>
    </w:p>
    <w:p>
      <w:pPr>
        <w:pStyle w:val="FirstParagraph"/>
      </w:pPr>
      <w:r>
        <w:t xml:space="preserve">The NCSG differential-solvability problem asks whether given differential equations</w:t>
      </w:r>
      <w:r>
        <w:t xml:space="preserve"> </w:t>
      </w:r>
      <m:oMath>
        <m:sSub>
          <m:e>
            <m:r>
              <m:t>Δ</m:t>
            </m:r>
          </m:e>
          <m:sub>
            <m:sSub>
              <m:e>
                <m:r>
                  <m:t>a</m:t>
                </m:r>
              </m:e>
              <m:sub>
                <m:r>
                  <m:t>j</m:t>
                </m:r>
              </m:sub>
            </m:sSub>
          </m:sub>
        </m:sSub>
        <m:sSub>
          <m:e>
            <m:r>
              <m:t>P</m:t>
            </m:r>
          </m:e>
          <m:sub>
            <m:r>
              <m:t>j</m:t>
            </m:r>
          </m:sub>
        </m:sSub>
        <m:d>
          <m:dPr>
            <m:begChr m:val="("/>
            <m:endChr m:val=")"/>
            <m:sepChr m:val=""/>
            <m:grow/>
          </m:dPr>
          <m:e>
            <m:r>
              <m:t>w</m:t>
            </m:r>
          </m:e>
        </m:d>
        <m:r>
          <m:rPr>
            <m:sty m:val="p"/>
          </m:rPr>
          <m:t>=</m:t>
        </m:r>
        <m:sSub>
          <m:e>
            <m:r>
              <m:t>b</m:t>
            </m:r>
          </m:e>
          <m:sub>
            <m:r>
              <m:t>j</m:t>
            </m:r>
          </m:sub>
        </m:sSub>
      </m:oMath>
      <w:r>
        <w:t xml:space="preserve"> </w:t>
      </w:r>
      <w:r>
        <w:t xml:space="preserve">have a common solution. This is a</w:t>
      </w:r>
      <w:r>
        <w:t xml:space="preserve"> </w:t>
      </w:r>
      <w:r>
        <w:rPr>
          <w:iCs/>
          <w:i/>
        </w:rPr>
        <w:t xml:space="preserve">worst-case</w:t>
      </w:r>
      <w:r>
        <w:t xml:space="preserve"> </w:t>
      </w:r>
      <w:r>
        <w:t xml:space="preserve">decision language. The cryptographic challenge in the present candidate instead concerns an</w:t>
      </w:r>
      <w:r>
        <w:t xml:space="preserve"> </w:t>
      </w:r>
      <w:r>
        <w:rPr>
          <w:iCs/>
          <w:i/>
        </w:rPr>
        <w:t xml:space="preserve">average-case</w:t>
      </w:r>
      <w:r>
        <w:t xml:space="preserve"> </w:t>
      </w:r>
      <w:r>
        <w:t xml:space="preserve">public-label distribution and noisy samples over</w:t>
      </w:r>
      <w:r>
        <w:t xml:space="preserve"> </w:t>
      </w:r>
      <m:oMath>
        <m:r>
          <m:t>K</m:t>
        </m:r>
      </m:oMath>
      <w:r>
        <w:t xml:space="preserve">. These are different mathematical claims and no implication between their hardness has been proved.</w:t>
      </w:r>
    </w:p>
    <w:p>
      <w:pPr>
        <w:pStyle w:val="BodyText"/>
      </w:pPr>
      <w:r>
        <w:t xml:space="preserve">The adversary sees the entire public key, including all supports, predicates, target values, fiber sets, dense field labels, profile constants, and ciphertexts. A chosen-ciphertext adversary may make decapsulation queries subject to the standard challenge-ciphertext restriction. Reference security must consider attacks on the full frozen distribution, including hybrid structure, generalized birthday search, hidden-subspace recovery, large-field noisy-linear decoding, adaptive multi-target attacks, and quantum algorithms. A named work factor for a single attack is not a security lower bound.</w:t>
      </w:r>
    </w:p>
    <w:bookmarkStart w:id="21" w:name="X29075cdb19b31f3fe81b5f681581f5be93f66d9"/>
    <w:p>
      <w:pPr>
        <w:pStyle w:val="Heading2"/>
      </w:pPr>
      <w:r>
        <w:t xml:space="preserve">1.1 Exact security target and the role of the trapdoor</w:t>
      </w:r>
    </w:p>
    <w:p>
      <w:pPr>
        <w:pStyle w:val="FirstParagraph"/>
      </w:pPr>
      <w:r>
        <w:t xml:space="preserve">The intended successor must first define a family indexed by a security parameter</w:t>
      </w:r>
      <w:r>
        <w:t xml:space="preserve"> </w:t>
      </w:r>
      <m:oMath>
        <m:r>
          <m:t>λ</m:t>
        </m:r>
      </m:oMath>
      <w:r>
        <w:t xml:space="preserve">. Key generation outputs</w:t>
      </w:r>
      <w:r>
        <w:t xml:space="preserve"> </w:t>
      </w:r>
      <m:oMath>
        <m:d>
          <m:dPr>
            <m:begChr m:val="("/>
            <m:endChr m:val=")"/>
            <m:sepChr m:val=""/>
            <m:grow/>
          </m:dPr>
          <m:e>
            <m:r>
              <m:t>p</m:t>
            </m:r>
            <m:r>
              <m:t>k</m:t>
            </m:r>
            <m:r>
              <m:rPr>
                <m:sty m:val="p"/>
              </m:rPr>
              <m:t>,</m:t>
            </m:r>
            <m:r>
              <m:t>s</m:t>
            </m:r>
            <m:r>
              <m:t>k</m:t>
            </m:r>
          </m:e>
        </m:d>
      </m:oMath>
      <w:r>
        <w:t xml:space="preserve">; public encapsulation outputs</w:t>
      </w:r>
      <w:r>
        <w:t xml:space="preserve"> </w:t>
      </w:r>
      <m:oMath>
        <m:d>
          <m:dPr>
            <m:begChr m:val="("/>
            <m:endChr m:val=")"/>
            <m:sepChr m:val=""/>
            <m:grow/>
          </m:dPr>
          <m:e>
            <m:r>
              <m:t>c</m:t>
            </m:r>
            <m:r>
              <m:t>t</m:t>
            </m:r>
            <m:r>
              <m:rPr>
                <m:sty m:val="p"/>
              </m:rPr>
              <m:t>,</m:t>
            </m:r>
            <m:r>
              <m:t>K</m:t>
            </m:r>
          </m:e>
        </m:d>
      </m:oMath>
      <w:r>
        <w:t xml:space="preserve"> </w:t>
      </w:r>
      <w:r>
        <w:t xml:space="preserve">with</w:t>
      </w:r>
      <w:r>
        <w:t xml:space="preserve"> </w:t>
      </w:r>
      <m:oMath>
        <m:r>
          <m:t>K</m:t>
        </m:r>
        <m:r>
          <m:rPr>
            <m:sty m:val="p"/>
          </m:rPr>
          <m:t>∈</m:t>
        </m:r>
        <m:r>
          <m:rPr>
            <m:sty m:val="p"/>
          </m:rPr>
          <m:t>{</m:t>
        </m:r>
        <m:r>
          <m:t>0</m:t>
        </m:r>
        <m:r>
          <m:rPr>
            <m:sty m:val="p"/>
          </m:rPr>
          <m:t>,</m:t>
        </m:r>
        <m:r>
          <m:t>1</m:t>
        </m:r>
        <m:sSup>
          <m:e>
            <m:r>
              <m:rPr>
                <m:sty m:val="p"/>
              </m:rPr>
              <m:t>}</m:t>
            </m:r>
          </m:e>
          <m:sup>
            <m:sSub>
              <m:e>
                <m:r>
                  <m:rPr>
                    <m:sty m:val="p"/>
                  </m:rPr>
                  <m:t>ℓ</m:t>
                </m:r>
              </m:e>
              <m:sub>
                <m:r>
                  <m:t>K</m:t>
                </m:r>
              </m:sub>
            </m:sSub>
            <m:d>
              <m:dPr>
                <m:begChr m:val="("/>
                <m:endChr m:val=")"/>
                <m:sepChr m:val=""/>
                <m:grow/>
              </m:dPr>
              <m:e>
                <m:r>
                  <m:t>λ</m:t>
                </m:r>
              </m:e>
            </m:d>
          </m:sup>
        </m:sSup>
      </m:oMath>
      <w:r>
        <w:t xml:space="preserve">; secret decapsulation outputs a key or its specified rejection result. All honest algorithms, keys and ciphertexts must have polynomial cost or length in</w:t>
      </w:r>
      <w:r>
        <w:t xml:space="preserve"> </w:t>
      </w:r>
      <m:oMath>
        <m:r>
          <m:t>λ</m:t>
        </m:r>
      </m:oMath>
      <w:r>
        <w:t xml:space="preserve">. Correctness requires the probability of</w:t>
      </w:r>
      <w:r>
        <w:t xml:space="preserve"> </w:t>
      </w:r>
      <m:oMath>
        <m:r>
          <m:rPr>
            <m:sty m:val="p"/>
          </m:rPr>
          <m:t>Decaps</m:t>
        </m:r>
        <m:d>
          <m:dPr>
            <m:begChr m:val="("/>
            <m:endChr m:val=")"/>
            <m:sepChr m:val=""/>
            <m:grow/>
          </m:dPr>
          <m:e>
            <m:r>
              <m:t>s</m:t>
            </m:r>
            <m:r>
              <m:t>k</m:t>
            </m:r>
            <m:r>
              <m:rPr>
                <m:sty m:val="p"/>
              </m:rPr>
              <m:t>,</m:t>
            </m:r>
            <m:r>
              <m:t>c</m:t>
            </m:r>
            <m:r>
              <m:t>t</m:t>
            </m:r>
          </m:e>
        </m:d>
        <m:r>
          <m:rPr>
            <m:sty m:val="p"/>
          </m:rPr>
          <m:t>≠</m:t>
        </m:r>
        <m:r>
          <m:t>K</m:t>
        </m:r>
      </m:oMath>
      <w:r>
        <w:t xml:space="preserve">, over the actual key-generation and encapsulation distributions, to be negligible. Correctness alone makes no secrecy claim.</w:t>
      </w:r>
    </w:p>
    <w:p>
      <w:pPr>
        <w:pStyle w:val="BodyText"/>
      </w:pPr>
      <w:r>
        <w:t xml:space="preserve">For IND-CPA, give an adversary</w:t>
      </w:r>
      <w:r>
        <w:t xml:space="preserve"> </w:t>
      </w:r>
      <m:oMath>
        <m:r>
          <m:t>p</m:t>
        </m:r>
        <m:r>
          <m:t>k</m:t>
        </m:r>
        <m:r>
          <m:rPr>
            <m:sty m:val="p"/>
          </m:rPr>
          <m:t>,</m:t>
        </m:r>
        <m:r>
          <m:t>c</m:t>
        </m:r>
        <m:r>
          <m:t>t</m:t>
        </m:r>
        <m:r>
          <m:rPr>
            <m:sty m:val="p"/>
          </m:rPr>
          <m:t>,</m:t>
        </m:r>
        <m:sSub>
          <m:e>
            <m:r>
              <m:t>K</m:t>
            </m:r>
          </m:e>
          <m:sub>
            <m:r>
              <m:t>b</m:t>
            </m:r>
          </m:sub>
        </m:sSub>
      </m:oMath>
      <w:r>
        <w:t xml:space="preserve">, where</w:t>
      </w:r>
      <w:r>
        <w:t xml:space="preserve"> </w:t>
      </w:r>
      <m:oMath>
        <m:d>
          <m:dPr>
            <m:begChr m:val="("/>
            <m:endChr m:val=")"/>
            <m:sepChr m:val=""/>
            <m:grow/>
          </m:dPr>
          <m:e>
            <m:r>
              <m:t>c</m:t>
            </m:r>
            <m:r>
              <m:t>t</m:t>
            </m:r>
            <m:r>
              <m:rPr>
                <m:sty m:val="p"/>
              </m:rPr>
              <m:t>,</m:t>
            </m:r>
            <m:sSub>
              <m:e>
                <m:r>
                  <m:t>K</m:t>
                </m:r>
              </m:e>
              <m:sub>
                <m:r>
                  <m:t>0</m:t>
                </m:r>
              </m:sub>
            </m:sSub>
          </m:e>
        </m:d>
      </m:oMath>
      <w:r>
        <w:t xml:space="preserve"> </w:t>
      </w:r>
      <w:r>
        <w:t xml:space="preserve">is an honest encapsulation and</w:t>
      </w:r>
      <w:r>
        <w:t xml:space="preserve"> </w:t>
      </w:r>
      <m:oMath>
        <m:sSub>
          <m:e>
            <m:r>
              <m:t>K</m:t>
            </m:r>
          </m:e>
          <m:sub>
            <m:r>
              <m:t>1</m:t>
            </m:r>
          </m:sub>
        </m:sSub>
      </m:oMath>
      <w:r>
        <w:t xml:space="preserve"> </w:t>
      </w:r>
      <w:r>
        <w:t xml:space="preserve">is an independent uniform key of the same length. The absolute difference between its acceptance probabilities in the two experiments must be negligible for every probabilistic polynomial-time adversary. For IND-CCA, also give adaptive access to decapsulation, excluding the challenge ciphertext under the precisely specified encoding. Quantum adversaries, quantum access to hash oracles, and access to decapsulation oracles must each be stated explicitly; a classical oracle-evaluation attack is not a QROM proof.</w:t>
      </w:r>
    </w:p>
    <w:p>
      <w:pPr>
        <w:pStyle w:val="BodyText"/>
      </w:pPr>
      <w:r>
        <w:rPr>
          <w:bCs/>
          <w:b/>
        </w:rPr>
        <w:t xml:space="preserve">Lemma 1.1 (public session-key recovery defeats key indistinguishability).</w:t>
      </w:r>
      <w:r>
        <w:t xml:space="preserve"> </w:t>
      </w:r>
      <w:r>
        <w:t xml:space="preserve">If a public algorithm</w:t>
      </w:r>
      <w:r>
        <w:t xml:space="preserve"> </w:t>
      </w:r>
      <m:oMath>
        <m:r>
          <m:t>D</m:t>
        </m:r>
        <m:d>
          <m:dPr>
            <m:begChr m:val="("/>
            <m:endChr m:val=")"/>
            <m:sepChr m:val=""/>
            <m:grow/>
          </m:dPr>
          <m:e>
            <m:r>
              <m:t>p</m:t>
            </m:r>
            <m:r>
              <m:t>k</m:t>
            </m:r>
            <m:r>
              <m:rPr>
                <m:sty m:val="p"/>
              </m:rPr>
              <m:t>,</m:t>
            </m:r>
            <m:r>
              <m:t>c</m:t>
            </m:r>
            <m:r>
              <m:t>t</m:t>
            </m:r>
          </m:e>
        </m:d>
      </m:oMath>
      <w:r>
        <w:t xml:space="preserve"> </w:t>
      </w:r>
      <w:r>
        <w:t xml:space="preserve">outputs the actual honest session key with probability</w:t>
      </w:r>
      <w:r>
        <w:t xml:space="preserve"> </w:t>
      </w:r>
      <m:oMath>
        <m:r>
          <m:t>p</m:t>
        </m:r>
        <m:d>
          <m:dPr>
            <m:begChr m:val="("/>
            <m:endChr m:val=")"/>
            <m:sepChr m:val=""/>
            <m:grow/>
          </m:dPr>
          <m:e>
            <m:r>
              <m:t>λ</m:t>
            </m:r>
          </m:e>
        </m:d>
      </m:oMath>
      <w:r>
        <w:t xml:space="preserve">, equality-testing its output against</w:t>
      </w:r>
      <w:r>
        <w:t xml:space="preserve"> </w:t>
      </w:r>
      <m:oMath>
        <m:sSub>
          <m:e>
            <m:r>
              <m:t>K</m:t>
            </m:r>
          </m:e>
          <m:sub>
            <m:r>
              <m:t>b</m:t>
            </m:r>
          </m:sub>
        </m:sSub>
      </m:oMath>
      <w:r>
        <w:t xml:space="preserve"> </w:t>
      </w:r>
      <w:r>
        <w:t xml:space="preserve">gives an IND-CPA acceptance-probability gap at least</w:t>
      </w:r>
      <w:r>
        <w:t xml:space="preserve"> </w:t>
      </w:r>
      <m:oMath>
        <m:r>
          <m:t>p</m:t>
        </m:r>
        <m:d>
          <m:dPr>
            <m:begChr m:val="("/>
            <m:endChr m:val=")"/>
            <m:sepChr m:val=""/>
            <m:grow/>
          </m:dPr>
          <m:e>
            <m:r>
              <m:t>λ</m:t>
            </m:r>
          </m:e>
        </m:d>
        <m:r>
          <m:rPr>
            <m:sty m:val="p"/>
          </m:rPr>
          <m:t>−</m:t>
        </m:r>
        <m:sSup>
          <m:e>
            <m:r>
              <m:t>2</m:t>
            </m:r>
          </m:e>
          <m:sup>
            <m:r>
              <m:rPr>
                <m:sty m:val="p"/>
              </m:rPr>
              <m:t>−</m:t>
            </m:r>
            <m:sSub>
              <m:e>
                <m:r>
                  <m:rPr>
                    <m:sty m:val="p"/>
                  </m:rPr>
                  <m:t>ℓ</m:t>
                </m:r>
              </m:e>
              <m:sub>
                <m:r>
                  <m:t>K</m:t>
                </m:r>
              </m:sub>
            </m:sSub>
            <m:d>
              <m:dPr>
                <m:begChr m:val="("/>
                <m:endChr m:val=")"/>
                <m:sepChr m:val=""/>
                <m:grow/>
              </m:dPr>
              <m:e>
                <m:r>
                  <m:t>λ</m:t>
                </m:r>
              </m:e>
            </m:d>
          </m:sup>
        </m:sSup>
      </m:oMath>
      <w:r>
        <w:t xml:space="preserve">. Its running time is that of</w:t>
      </w:r>
      <w:r>
        <w:t xml:space="preserve"> </w:t>
      </w:r>
      <m:oMath>
        <m:r>
          <m:t>D</m:t>
        </m:r>
      </m:oMath>
      <w:r>
        <w:t xml:space="preserve"> </w:t>
      </w:r>
      <w:r>
        <w:t xml:space="preserve">plus comparison. If</w:t>
      </w:r>
      <w:r>
        <w:t xml:space="preserve"> </w:t>
      </w:r>
      <m:oMath>
        <m:r>
          <m:t>D</m:t>
        </m:r>
      </m:oMath>
      <w:r>
        <w:t xml:space="preserve"> </w:t>
      </w:r>
      <w:r>
        <w:t xml:space="preserve">is probabilistic polynomial-time, this already defeats IND-CCA whenever the gap is nonnegligible; no decapsulation queries are needed.</w:t>
      </w:r>
    </w:p>
    <w:p>
      <w:pPr>
        <w:pStyle w:val="BodyText"/>
      </w:pPr>
      <w:r>
        <w:rPr>
          <w:bCs/>
          <w:b/>
        </w:rPr>
        <w:t xml:space="preserve">Proof.</w:t>
      </w:r>
      <w:r>
        <w:t xml:space="preserve"> </w:t>
      </w:r>
      <w:r>
        <w:t xml:space="preserve">Equality holds with probability</w:t>
      </w:r>
      <w:r>
        <w:t xml:space="preserve"> </w:t>
      </w:r>
      <m:oMath>
        <m:r>
          <m:t>p</m:t>
        </m:r>
      </m:oMath>
      <w:r>
        <w:t xml:space="preserve"> </w:t>
      </w:r>
      <w:r>
        <w:t xml:space="preserve">in the real experiment. In the random experiment, the challenge key is uniform and independent of</w:t>
      </w:r>
      <w:r>
        <w:t xml:space="preserve"> </w:t>
      </w:r>
      <m:oMath>
        <m:r>
          <m:t>p</m:t>
        </m:r>
        <m:r>
          <m:t>k</m:t>
        </m:r>
        <m:r>
          <m:rPr>
            <m:sty m:val="p"/>
          </m:rPr>
          <m:t>,</m:t>
        </m:r>
        <m:r>
          <m:t>c</m:t>
        </m:r>
        <m:r>
          <m:t>t</m:t>
        </m:r>
      </m:oMath>
      <w:r>
        <w:t xml:space="preserve"> </w:t>
      </w:r>
      <w:r>
        <w:t xml:space="preserve">and</w:t>
      </w:r>
      <w:r>
        <w:t xml:space="preserve"> </w:t>
      </w:r>
      <m:oMath>
        <m:r>
          <m:t>D</m:t>
        </m:r>
      </m:oMath>
      <w:r>
        <w:t xml:space="preserve">’s coins, so equality has probability at most</w:t>
      </w:r>
      <w:r>
        <w:t xml:space="preserve"> </w:t>
      </w:r>
      <m:oMath>
        <m:sSup>
          <m:e>
            <m:r>
              <m:t>2</m:t>
            </m:r>
          </m:e>
          <m:sup>
            <m:r>
              <m:rPr>
                <m:sty m:val="p"/>
              </m:rPr>
              <m:t>−</m:t>
            </m:r>
            <m:sSub>
              <m:e>
                <m:r>
                  <m:rPr>
                    <m:sty m:val="p"/>
                  </m:rPr>
                  <m:t>ℓ</m:t>
                </m:r>
              </m:e>
              <m:sub>
                <m:r>
                  <m:t>K</m:t>
                </m:r>
              </m:sub>
            </m:sSub>
          </m:sup>
        </m:sSup>
      </m:oMath>
      <w:r>
        <w:t xml:space="preserve">, with equality when</w:t>
      </w:r>
      <w:r>
        <w:t xml:space="preserve"> </w:t>
      </w:r>
      <m:oMath>
        <m:r>
          <m:t>D</m:t>
        </m:r>
      </m:oMath>
      <w:r>
        <w:t xml:space="preserve"> </w:t>
      </w:r>
      <w:r>
        <w:t xml:space="preserve">always outputs a key of the required length. Subtract.</w:t>
      </w:r>
      <w:r>
        <w:t xml:space="preserve"> </w:t>
      </w:r>
      <m:oMath>
        <m:r>
          <m:rPr>
            <m:sty m:val="p"/>
          </m:rPr>
          <m:t>▫</m:t>
        </m:r>
      </m:oMath>
    </w:p>
    <w:p>
      <w:pPr>
        <w:pStyle w:val="BodyText"/>
      </w:pPr>
      <w:r>
        <w:t xml:space="preserve">Public keys and ciphertexts may carry helper information. The missing property is a computational separation: only the holder of the</w:t>
      </w:r>
      <w:r>
        <w:t xml:space="preserve"> </w:t>
      </w:r>
      <w:r>
        <w:rPr>
          <w:iCs/>
          <w:i/>
        </w:rPr>
        <w:t xml:space="preserve">remaining secret information</w:t>
      </w:r>
      <w:r>
        <w:t xml:space="preserve"> </w:t>
      </w:r>
      <w:r>
        <w:t xml:space="preserve">can efficiently derive the session key under the stated assumption. Exact recovery of the original</w:t>
      </w:r>
      <w:r>
        <w:t xml:space="preserve"> </w:t>
      </w:r>
      <m:oMath>
        <m:r>
          <m:t>s</m:t>
        </m:r>
        <m:r>
          <m:t>k</m:t>
        </m:r>
      </m:oMath>
      <w:r>
        <w:t xml:space="preserve"> </w:t>
      </w:r>
      <w:r>
        <w:t xml:space="preserve">is not required for an attack; an equivalent decoder is sufficient by Lemma 1.1. Conversely, recovering an arbitrary NCSG witness is a KEM attack only after proving that this witness can recover the same session key, or otherwise distinguish it. An unspecified relation between witnesses and keys cannot be filled in by assertion.</w:t>
      </w:r>
    </w:p>
    <w:p>
      <w:pPr>
        <w:pStyle w:val="BodyText"/>
      </w:pPr>
      <w:r>
        <w:t xml:space="preserve">The requested absence of polynomial-time attacks is stronger than the failure of the attacks tested here. It is also different from a</w:t>
      </w:r>
      <w:r>
        <w:t xml:space="preserve"> </w:t>
      </w:r>
      <m:oMath>
        <m:sSup>
          <m:e>
            <m:r>
              <m:t>2</m:t>
            </m:r>
          </m:e>
          <m:sup>
            <m:r>
              <m:t>Ω</m:t>
            </m:r>
            <m:d>
              <m:dPr>
                <m:begChr m:val="("/>
                <m:endChr m:val=")"/>
                <m:sepChr m:val=""/>
                <m:grow/>
              </m:dPr>
              <m:e>
                <m:r>
                  <m:t>λ</m:t>
                </m:r>
              </m:e>
            </m:d>
          </m:sup>
        </m:sSup>
      </m:oMath>
      <w:r>
        <w:t xml:space="preserve"> </w:t>
      </w:r>
      <w:r>
        <w:t xml:space="preserve">lower bound: for example,</w:t>
      </w:r>
      <w:r>
        <w:t xml:space="preserve"> </w:t>
      </w:r>
      <m:oMath>
        <m:sSup>
          <m:e>
            <m:r>
              <m:t>2</m:t>
            </m:r>
          </m:e>
          <m:sup>
            <m:rad>
              <m:radPr>
                <m:degHide m:val="on"/>
              </m:radPr>
              <m:deg/>
              <m:e>
                <m:r>
                  <m:t>λ</m:t>
                </m:r>
              </m:e>
            </m:rad>
          </m:sup>
        </m:sSup>
      </m:oMath>
      <w:r>
        <w:t xml:space="preserve"> </w:t>
      </w:r>
      <w:r>
        <w:t xml:space="preserve">is superpolynomial but subexponential in</w:t>
      </w:r>
      <w:r>
        <w:t xml:space="preserve"> </w:t>
      </w:r>
      <m:oMath>
        <m:r>
          <m:t>λ</m:t>
        </m:r>
      </m:oMath>
      <w:r>
        <w:t xml:space="preserve">. Worst-case NP-completeness, local entropy and large search spaces establish neither average-case cryptographic hardness nor a concrete security level. Standard computational cryptography states assumptions and reductions explicitly; an unconditional construction of ordinary one-way functions would resolve major open complexity questions [12]. This paper supplies no such result. Defining a new assumption to say that this very KEM is secure would restate the desired conclusion, not justify it.</w:t>
      </w:r>
    </w:p>
    <w:bookmarkEnd w:id="21"/>
    <w:bookmarkEnd w:id="22"/>
    <w:bookmarkStart w:id="26" w:name="Xfef510034e7cb99f97c3e13b0937853e12e9301"/>
    <w:p>
      <w:pPr>
        <w:pStyle w:val="Heading1"/>
      </w:pPr>
      <w:r>
        <w:t xml:space="preserve">2. Construction history and confirmed attacks</w:t>
      </w:r>
    </w:p>
    <w:bookmarkStart w:id="23" w:name="boolean-period-attack"/>
    <w:p>
      <w:pPr>
        <w:pStyle w:val="Heading2"/>
      </w:pPr>
      <w:r>
        <w:t xml:space="preserve">2.1 Boolean-period attack</w:t>
      </w:r>
    </w:p>
    <w:p>
      <w:pPr>
        <w:pStyle w:val="FirstParagraph"/>
      </w:pPr>
      <w:r>
        <w:t xml:space="preserve">In the original binary construction, for the map</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r>
            <m:t>Q</m:t>
          </m:r>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the change</w:t>
      </w:r>
      <w:r>
        <w:t xml:space="preserve"> </w:t>
      </w:r>
      <m:oMath>
        <m:r>
          <m:t>e</m:t>
        </m:r>
        <m:r>
          <m:rPr>
            <m:sty m:val="p"/>
          </m:rPr>
          <m:t>=</m:t>
        </m:r>
        <m:sSup>
          <m:e>
            <m:r>
              <m:t>B</m:t>
            </m:r>
          </m:e>
          <m:sup>
            <m:r>
              <m:rPr>
                <m:sty m:val="p"/>
              </m:rPr>
              <m:t>−</m:t>
            </m:r>
            <m:r>
              <m:t>1</m:t>
            </m:r>
          </m:sup>
        </m:sSup>
        <m:d>
          <m:dPr>
            <m:begChr m:val="("/>
            <m:endChr m:val=")"/>
            <m:sepChr m:val=""/>
            <m:grow/>
          </m:dPr>
          <m:e>
            <m:r>
              <m:t>0</m:t>
            </m:r>
            <m:r>
              <m:rPr>
                <m:sty m:val="p"/>
              </m:rPr>
              <m:t>,</m:t>
            </m:r>
            <m:r>
              <m:t>a</m:t>
            </m:r>
          </m:e>
        </m:d>
      </m:oMath>
      <w:r>
        <w:t xml:space="preserve"> </w:t>
      </w:r>
      <w:r>
        <w:t xml:space="preserve">obeys</w:t>
      </w:r>
      <w:r>
        <w:t xml:space="preserve"> </w:t>
      </w:r>
      <m:oMath>
        <m:r>
          <m:t>f</m:t>
        </m:r>
        <m:d>
          <m:dPr>
            <m:begChr m:val="("/>
            <m:endChr m:val=")"/>
            <m:sepChr m:val=""/>
            <m:grow/>
          </m:dPr>
          <m:e>
            <m:r>
              <m:t>x</m:t>
            </m:r>
            <m:r>
              <m:rPr>
                <m:sty m:val="p"/>
              </m:rPr>
              <m:t>+</m:t>
            </m:r>
            <m:r>
              <m:t>e</m:t>
            </m:r>
          </m:e>
        </m:d>
        <m:r>
          <m:rPr>
            <m:sty m:val="p"/>
          </m:rPr>
          <m:t>=</m:t>
        </m:r>
        <m:r>
          <m:t>f</m:t>
        </m:r>
        <m:d>
          <m:dPr>
            <m:begChr m:val="("/>
            <m:endChr m:val=")"/>
            <m:sepChr m:val=""/>
            <m:grow/>
          </m:dPr>
          <m:e>
            <m:r>
              <m:t>x</m:t>
            </m:r>
          </m:e>
        </m:d>
      </m:oMath>
      <w:r>
        <w:t xml:space="preserve"> </w:t>
      </w:r>
      <w:r>
        <w:t xml:space="preserve">because</w:t>
      </w:r>
      <w:r>
        <w:t xml:space="preserve"> </w:t>
      </w:r>
      <m:oMath>
        <m:r>
          <m:t>2</m:t>
        </m:r>
        <m:r>
          <m:t>a</m:t>
        </m:r>
        <m:r>
          <m:rPr>
            <m:sty m:val="p"/>
          </m:rPr>
          <m:t>=</m:t>
        </m:r>
        <m:r>
          <m:t>0</m:t>
        </m:r>
      </m:oMath>
      <w:r>
        <w:t xml:space="preserve">. Consequently complete fibers are partitioned into public period pairs. For an old affine one-hot incidence row</w:t>
      </w:r>
      <w:r>
        <w:t xml:space="preserve"> </w:t>
      </w:r>
      <m:oMath>
        <m:r>
          <m:t>h</m:t>
        </m:r>
        <m:d>
          <m:dPr>
            <m:begChr m:val="("/>
            <m:endChr m:val=")"/>
            <m:sepChr m:val=""/>
            <m:grow/>
          </m:dPr>
          <m:e>
            <m:r>
              <m:t>x</m:t>
            </m:r>
          </m:e>
        </m:d>
      </m:oMath>
      <w:r>
        <w:t xml:space="preserve">, any two distinct pairs satisfy</w:t>
      </w:r>
    </w:p>
    <w:p>
      <w:pPr>
        <w:pStyle w:val="BodyText"/>
      </w:pPr>
      <m:oMathPara>
        <m:oMathParaPr>
          <m:jc m:val="center"/>
        </m:oMathParaPr>
        <m:oMath>
          <m:r>
            <m:t>h</m:t>
          </m:r>
          <m:d>
            <m:dPr>
              <m:begChr m:val="("/>
              <m:endChr m:val=")"/>
              <m:sepChr m:val=""/>
              <m:grow/>
            </m:dPr>
            <m:e>
              <m:r>
                <m:t>x</m:t>
              </m:r>
            </m:e>
          </m:d>
          <m:r>
            <m:rPr>
              <m:sty m:val="p"/>
            </m:rPr>
            <m:t>+</m:t>
          </m:r>
          <m:r>
            <m:t>h</m:t>
          </m:r>
          <m:d>
            <m:dPr>
              <m:begChr m:val="("/>
              <m:endChr m:val=")"/>
              <m:sepChr m:val=""/>
              <m:grow/>
            </m:dPr>
            <m:e>
              <m:r>
                <m:t>x</m:t>
              </m:r>
              <m:r>
                <m:rPr>
                  <m:sty m:val="p"/>
                </m:rPr>
                <m:t>+</m:t>
              </m:r>
              <m:r>
                <m:t>e</m:t>
              </m:r>
            </m:e>
          </m:d>
          <m:r>
            <m:rPr>
              <m:sty m:val="p"/>
            </m:rPr>
            <m:t>+</m:t>
          </m:r>
          <m:r>
            <m:t>h</m:t>
          </m:r>
          <m:d>
            <m:dPr>
              <m:begChr m:val="("/>
              <m:endChr m:val=")"/>
              <m:sepChr m:val=""/>
              <m:grow/>
            </m:dPr>
            <m:e>
              <m:r>
                <m:t>y</m:t>
              </m:r>
            </m:e>
          </m:d>
          <m:r>
            <m:rPr>
              <m:sty m:val="p"/>
            </m:rPr>
            <m:t>+</m:t>
          </m:r>
          <m:r>
            <m:t>h</m:t>
          </m:r>
          <m:d>
            <m:dPr>
              <m:begChr m:val="("/>
              <m:endChr m:val=")"/>
              <m:sepChr m:val=""/>
              <m:grow/>
            </m:dPr>
            <m:e>
              <m:r>
                <m:t>y</m:t>
              </m:r>
              <m:r>
                <m:rPr>
                  <m:sty m:val="p"/>
                </m:rPr>
                <m:t>+</m:t>
              </m:r>
              <m:r>
                <m:t>e</m:t>
              </m:r>
            </m:e>
          </m:d>
          <m:r>
            <m:rPr>
              <m:sty m:val="p"/>
            </m:rPr>
            <m:t>=</m:t>
          </m:r>
          <m:r>
            <m:t>0</m:t>
          </m:r>
        </m:oMath>
      </m:oMathPara>
    </w:p>
    <w:p>
      <w:pPr>
        <w:pStyle w:val="FirstParagraph"/>
      </w:pPr>
      <w:r>
        <w:t xml:space="preserve">in characteristic two. A noisy four-row test distinguishes planted ciphertexts. Publishing complete one-hot fibers also creates low-weight subset-sum collisions. These are genuine attacks, not merely proof limitations.</w:t>
      </w:r>
    </w:p>
    <w:bookmarkEnd w:id="23"/>
    <w:bookmarkStart w:id="24" w:name="changes-in-the-intermediate-designs"/>
    <w:p>
      <w:pPr>
        <w:pStyle w:val="Heading2"/>
      </w:pPr>
      <w:r>
        <w:t xml:space="preserve">2.2 Changes in the intermediate designs</w:t>
      </w:r>
    </w:p>
    <w:p>
      <w:pPr>
        <w:pStyle w:val="FirstParagraph"/>
      </w:pPr>
      <w:r>
        <w:t xml:space="preserve">Candidate subsampling prevented complete-fiber publication but exposed a small-list consistency search. Odd-characteristic maximum-entropy derivatives and dense independent labels removed binary period-pair identities. Nevertheless a planted shared secret influenced public-fiber marginal distributions, permitting an attack statistic based on centered marginals. Secret incidence then generated public predicates, targets, and fibers</w:t>
      </w:r>
      <w:r>
        <w:t xml:space="preserve"> </w:t>
      </w:r>
      <w:r>
        <w:rPr>
          <w:iCs/>
          <w:i/>
        </w:rPr>
        <w:t xml:space="preserve">before</w:t>
      </w:r>
      <w:r>
        <w:t xml:space="preserve"> </w:t>
      </w:r>
      <w:r>
        <w:t xml:space="preserve">independent hidden selections, eliminating this particular correlation.</w:t>
      </w:r>
    </w:p>
    <w:bookmarkEnd w:id="24"/>
    <w:bookmarkStart w:id="25" w:name="X19cce0a1cbc868c19d85943f1f96d3a071d8bed"/>
    <w:p>
      <w:pPr>
        <w:pStyle w:val="Heading2"/>
      </w:pPr>
      <w:r>
        <w:t xml:space="preserve">2.3 First secret-incidence profiles: another break</w:t>
      </w:r>
    </w:p>
    <w:p>
      <w:pPr>
        <w:pStyle w:val="FirstParagraph"/>
      </w:pPr>
      <w:r>
        <w:t xml:space="preserve">The earlier secret-incidence design used binary noise</w:t>
      </w:r>
      <w:r>
        <w:t xml:space="preserve"> </w:t>
      </w:r>
      <m:oMath>
        <m:r>
          <m:t>ν</m:t>
        </m:r>
        <m:r>
          <m:rPr>
            <m:sty m:val="p"/>
          </m:rPr>
          <m:t>=</m:t>
        </m:r>
        <m:sSup>
          <m:e>
            <m:r>
              <m:t>10</m:t>
            </m:r>
          </m:e>
          <m:sup>
            <m:r>
              <m:rPr>
                <m:sty m:val="p"/>
              </m:rPr>
              <m:t>−</m:t>
            </m:r>
            <m:r>
              <m:t>3</m:t>
            </m:r>
          </m:sup>
        </m:sSup>
      </m:oMath>
      <w:r>
        <w:t xml:space="preserve">. A random invertible</w:t>
      </w:r>
      <w:r>
        <w:t xml:space="preserve"> </w:t>
      </w:r>
      <m:oMath>
        <m:r>
          <m:t>N</m:t>
        </m:r>
      </m:oMath>
      <w:r>
        <w:t xml:space="preserve">-row subset of a public matrix was error-free with probability</w:t>
      </w:r>
      <w:r>
        <w:t xml:space="preserve"> </w:t>
      </w:r>
      <m:oMath>
        <m:sSup>
          <m:e>
            <m:d>
              <m:dPr>
                <m:begChr m:val="("/>
                <m:endChr m:val=")"/>
                <m:sepChr m:val=""/>
                <m:grow/>
              </m:dPr>
              <m:e>
                <m:r>
                  <m:t>1</m:t>
                </m:r>
                <m:r>
                  <m:rPr>
                    <m:sty m:val="p"/>
                  </m:rPr>
                  <m:t>−</m:t>
                </m:r>
                <m:r>
                  <m:t>ν</m:t>
                </m:r>
              </m:e>
            </m:d>
          </m:e>
          <m:sup>
            <m:r>
              <m:t>N</m:t>
            </m:r>
          </m:sup>
        </m:sSup>
      </m:oMath>
      <w:r>
        <w:t xml:space="preserve">, constant at the tested dimensions. Solving that basis and validating against other equations recovered the ephemeral vector. Repetition turned the distinguisher into a route to the deterministic FO message and shared key. An independent low-weight-relation attack targeted binary hidden codes with dual-weight examples around 5–11.</w:t>
      </w:r>
    </w:p>
    <w:p>
      <w:pPr>
        <w:pStyle w:val="BodyText"/>
      </w:pPr>
      <w:r>
        <w:t xml:space="preserve">The present large-field repair changes both the code and noise rate. Its exact MDS dependency threshold removes the</w:t>
      </w:r>
      <w:r>
        <w:t xml:space="preserve"> </w:t>
      </w:r>
      <w:r>
        <w:rPr>
          <w:iCs/>
          <w:i/>
        </w:rPr>
        <w:t xml:space="preserve">specific</w:t>
      </w:r>
      <w:r>
        <w:t xml:space="preserve"> </w:t>
      </w:r>
      <w:r>
        <w:t xml:space="preserve">low-weight attack. Its</w:t>
      </w:r>
      <w:r>
        <w:t xml:space="preserve"> </w:t>
      </w:r>
      <m:oMath>
        <m:r>
          <m:t>3</m:t>
        </m:r>
        <m:r>
          <m:rPr>
            <m:sty m:val="p"/>
          </m:rPr>
          <m:t>/</m:t>
        </m:r>
        <m:r>
          <m:t>16</m:t>
        </m:r>
      </m:oMath>
      <w:r>
        <w:t xml:space="preserve"> </w:t>
      </w:r>
      <w:r>
        <w:t xml:space="preserve">symbol noise makes the earlier entirely-clean-basis strategy exponential in</w:t>
      </w:r>
      <w:r>
        <w:t xml:space="preserve"> </w:t>
      </w:r>
      <m:oMath>
        <m:r>
          <m:t>N</m:t>
        </m:r>
      </m:oMath>
      <w:r>
        <w:t xml:space="preserve">. Neither assertion rules out more efficient algorithms.</w:t>
      </w:r>
    </w:p>
    <w:bookmarkEnd w:id="25"/>
    <w:bookmarkEnd w:id="26"/>
    <w:bookmarkStart w:id="27" w:name="ncsg-worst-case-mathematics"/>
    <w:p>
      <w:pPr>
        <w:pStyle w:val="Heading1"/>
      </w:pPr>
      <w:r>
        <w:t xml:space="preserve">3. NCSG worst-case mathematics</w:t>
      </w:r>
    </w:p>
    <w:p>
      <w:pPr>
        <w:pStyle w:val="FirstParagraph"/>
      </w:pPr>
      <w:r>
        <w:t xml:space="preserve">For Boolean</w:t>
      </w:r>
      <w:r>
        <w:t xml:space="preserve"> </w:t>
      </w:r>
      <m:oMath>
        <m:r>
          <m:t>a</m:t>
        </m:r>
        <m:r>
          <m:rPr>
            <m:sty m:val="p"/>
          </m:rPr>
          <m:t>,</m:t>
        </m:r>
        <m:r>
          <m:t>b</m:t>
        </m:r>
        <m:r>
          <m:rPr>
            <m:sty m:val="p"/>
          </m:rPr>
          <m:t>,</m:t>
        </m:r>
        <m:r>
          <m:t>c</m:t>
        </m:r>
        <m:r>
          <m:rPr>
            <m:sty m:val="p"/>
          </m:rPr>
          <m:t>,</m:t>
        </m:r>
        <m:r>
          <m:t>y</m:t>
        </m:r>
      </m:oMath>
      <w:r>
        <w:t xml:space="preserve">, work in</w:t>
      </w:r>
      <w:r>
        <w:t xml:space="preserve"> </w:t>
      </w:r>
      <m:oMath>
        <m:sSub>
          <m:e>
            <m:r>
              <m:rPr>
                <m:sty m:val="p"/>
                <m:scr m:val="double-struck"/>
              </m:rPr>
              <m:t>F</m:t>
            </m:r>
          </m:e>
          <m:sub>
            <m:r>
              <m:t>2</m:t>
            </m:r>
          </m:sub>
        </m:sSub>
      </m:oMath>
      <w:r>
        <w:t xml:space="preserve"> </w:t>
      </w:r>
      <w:r>
        <w:t xml:space="preserve">and put</w:t>
      </w:r>
    </w:p>
    <w:p>
      <w:pPr>
        <w:pStyle w:val="BodyText"/>
      </w:pPr>
      <m:oMathPara>
        <m:oMathParaPr>
          <m:jc m:val="center"/>
        </m:oMathParaPr>
        <m:oMath>
          <m:r>
            <m:t>g</m:t>
          </m:r>
          <m:d>
            <m:dPr>
              <m:begChr m:val="("/>
              <m:endChr m:val=")"/>
              <m:sepChr m:val=""/>
              <m:grow/>
            </m:dPr>
            <m:e>
              <m:r>
                <m:t>a</m:t>
              </m:r>
              <m:r>
                <m:rPr>
                  <m:sty m:val="p"/>
                </m:rPr>
                <m:t>,</m:t>
              </m:r>
              <m:r>
                <m:t>b</m:t>
              </m:r>
              <m:r>
                <m:rPr>
                  <m:sty m:val="p"/>
                </m:rPr>
                <m:t>,</m:t>
              </m:r>
              <m:r>
                <m:t>c</m:t>
              </m:r>
              <m:r>
                <m:rPr>
                  <m:sty m:val="p"/>
                </m:rPr>
                <m:t>,</m:t>
              </m:r>
              <m:r>
                <m:t>y</m:t>
              </m:r>
            </m:e>
          </m:d>
          <m:r>
            <m:rPr>
              <m:sty m:val="p"/>
            </m:rPr>
            <m:t>=</m:t>
          </m:r>
          <m:r>
            <m:t>a</m:t>
          </m:r>
          <m:r>
            <m:rPr>
              <m:sty m:val="p"/>
            </m:rPr>
            <m:t>+</m:t>
          </m:r>
          <m:r>
            <m:t>b</m:t>
          </m:r>
          <m:r>
            <m:rPr>
              <m:sty m:val="p"/>
            </m:rPr>
            <m:t>+</m:t>
          </m:r>
          <m:r>
            <m:t>c</m:t>
          </m:r>
          <m:r>
            <m:rPr>
              <m:sty m:val="p"/>
            </m:rPr>
            <m:t>+</m:t>
          </m:r>
          <m:r>
            <m:t>a</m:t>
          </m:r>
          <m:r>
            <m:t>b</m:t>
          </m:r>
          <m:r>
            <m:rPr>
              <m:sty m:val="p"/>
            </m:rPr>
            <m:t>+</m:t>
          </m:r>
          <m:r>
            <m:t>a</m:t>
          </m:r>
          <m:r>
            <m:t>c</m:t>
          </m:r>
          <m:r>
            <m:rPr>
              <m:sty m:val="p"/>
            </m:rPr>
            <m:t>+</m:t>
          </m:r>
          <m:r>
            <m:t>b</m:t>
          </m:r>
          <m:r>
            <m:t>c</m:t>
          </m:r>
          <m:r>
            <m:rPr>
              <m:sty m:val="p"/>
            </m:rPr>
            <m:t>+</m:t>
          </m:r>
          <m:r>
            <m:t>a</m:t>
          </m:r>
          <m:r>
            <m:t>b</m:t>
          </m:r>
          <m:r>
            <m:t>c</m:t>
          </m:r>
          <m:r>
            <m:rPr>
              <m:sty m:val="p"/>
            </m:rPr>
            <m:t>+</m:t>
          </m:r>
          <m:r>
            <m:t>y</m:t>
          </m:r>
          <m:d>
            <m:dPr>
              <m:begChr m:val="("/>
              <m:endChr m:val=")"/>
              <m:sepChr m:val=""/>
              <m:grow/>
            </m:dPr>
            <m:e>
              <m:r>
                <m:t>a</m:t>
              </m:r>
              <m:r>
                <m:rPr>
                  <m:sty m:val="p"/>
                </m:rPr>
                <m:t>+</m:t>
              </m:r>
              <m:r>
                <m:t>b</m:t>
              </m:r>
              <m:r>
                <m:rPr>
                  <m:sty m:val="p"/>
                </m:rPr>
                <m:t>+</m:t>
              </m:r>
              <m:r>
                <m:t>c</m:t>
              </m:r>
              <m:r>
                <m:rPr>
                  <m:sty m:val="p"/>
                </m:rPr>
                <m:t>+</m:t>
              </m:r>
              <m:r>
                <m:t>a</m:t>
              </m:r>
              <m:r>
                <m:t>b</m:t>
              </m:r>
              <m:r>
                <m:rPr>
                  <m:sty m:val="p"/>
                </m:rPr>
                <m:t>+</m:t>
              </m:r>
              <m:r>
                <m:t>a</m:t>
              </m:r>
              <m:r>
                <m:t>c</m:t>
              </m:r>
              <m:r>
                <m:rPr>
                  <m:sty m:val="p"/>
                </m:rPr>
                <m:t>+</m:t>
              </m:r>
              <m:r>
                <m:t>b</m:t>
              </m:r>
              <m:r>
                <m:t>c</m:t>
              </m:r>
            </m:e>
          </m:d>
          <m:r>
            <m:rPr>
              <m:sty m:val="p"/>
            </m:rPr>
            <m:t>.</m:t>
          </m:r>
        </m:oMath>
      </m:oMathPara>
    </w:p>
    <w:p>
      <w:pPr>
        <w:pStyle w:val="FirstParagraph"/>
      </w:pPr>
      <w:r>
        <w:t xml:space="preserve">A direct 16-case truth table gives exactly eight accepted tuples with</w:t>
      </w:r>
      <w:r>
        <w:t xml:space="preserve"> </w:t>
      </w:r>
      <m:oMath>
        <m:r>
          <m:t>g</m:t>
        </m:r>
        <m:r>
          <m:rPr>
            <m:sty m:val="p"/>
          </m:rPr>
          <m:t>=</m:t>
        </m:r>
        <m:r>
          <m:t>1</m:t>
        </m:r>
      </m:oMath>
      <w:r>
        <w:t xml:space="preserve">, and</w:t>
      </w:r>
    </w:p>
    <w:p>
      <w:pPr>
        <w:pStyle w:val="BodyText"/>
      </w:pPr>
      <m:oMathPara>
        <m:oMathParaPr>
          <m:jc m:val="center"/>
        </m:oMathParaPr>
        <m:oMath>
          <m:d>
            <m:dPr>
              <m:begChr m:val="("/>
              <m:endChr m:val=")"/>
              <m:sepChr m:val=""/>
              <m:grow/>
            </m:dPr>
            <m:e>
              <m:r>
                <m:rPr>
                  <m:sty m:val="p"/>
                </m:rPr>
                <m:t>∃</m:t>
              </m:r>
              <m:r>
                <m:t>y</m:t>
              </m:r>
              <m:r>
                <m:t> </m:t>
              </m:r>
              <m:r>
                <m:t>g</m:t>
              </m:r>
              <m:d>
                <m:dPr>
                  <m:begChr m:val="("/>
                  <m:endChr m:val=")"/>
                  <m:sepChr m:val=""/>
                  <m:grow/>
                </m:dPr>
                <m:e>
                  <m:r>
                    <m:t>a</m:t>
                  </m:r>
                  <m:r>
                    <m:rPr>
                      <m:sty m:val="p"/>
                    </m:rPr>
                    <m:t>,</m:t>
                  </m:r>
                  <m:r>
                    <m:t>b</m:t>
                  </m:r>
                  <m:r>
                    <m:rPr>
                      <m:sty m:val="p"/>
                    </m:rPr>
                    <m:t>,</m:t>
                  </m:r>
                  <m:r>
                    <m:t>c</m:t>
                  </m:r>
                  <m:r>
                    <m:rPr>
                      <m:sty m:val="p"/>
                    </m:rPr>
                    <m:t>,</m:t>
                  </m:r>
                  <m:r>
                    <m:t>y</m:t>
                  </m:r>
                </m:e>
              </m:d>
              <m:r>
                <m:rPr>
                  <m:sty m:val="p"/>
                </m:rPr>
                <m:t>=</m:t>
              </m:r>
              <m:r>
                <m:t>1</m:t>
              </m:r>
            </m:e>
          </m:d>
          <m:r>
            <m:rPr>
              <m:sty m:val="p"/>
            </m:rPr>
            <m:t>⇔</m:t>
          </m:r>
          <m:d>
            <m:dPr>
              <m:begChr m:val="("/>
              <m:endChr m:val=")"/>
              <m:sepChr m:val=""/>
              <m:grow/>
            </m:dPr>
            <m:e>
              <m:r>
                <m:t>a</m:t>
              </m:r>
              <m:r>
                <m:rPr>
                  <m:sty m:val="p"/>
                </m:rPr>
                <m:t>∨</m:t>
              </m:r>
              <m:r>
                <m:t>b</m:t>
              </m:r>
              <m:r>
                <m:rPr>
                  <m:sty m:val="p"/>
                </m:rPr>
                <m:t>∨</m:t>
              </m:r>
              <m:r>
                <m:t>c</m:t>
              </m:r>
            </m:e>
          </m:d>
          <m:r>
            <m:rPr>
              <m:sty m:val="p"/>
            </m:rPr>
            <m:t>.</m:t>
          </m:r>
        </m:oMath>
      </m:oMathPara>
    </w:p>
    <w:p>
      <w:pPr>
        <w:pStyle w:val="FirstParagraph"/>
      </w:pPr>
      <w:r>
        <w:t xml:space="preserve">For a 3-CNF formula with clauses</w:t>
      </w:r>
      <w:r>
        <w:t xml:space="preserve"> </w:t>
      </w:r>
      <m:oMath>
        <m:sSub>
          <m:e>
            <m:r>
              <m:t>C</m:t>
            </m:r>
          </m:e>
          <m:sub>
            <m:r>
              <m:t>j</m:t>
            </m:r>
          </m:sub>
        </m:sSub>
      </m:oMath>
      <w:r>
        <w:t xml:space="preserve">, introduce one balancing bit</w:t>
      </w:r>
      <w:r>
        <w:t xml:space="preserve"> </w:t>
      </w:r>
      <m:oMath>
        <m:sSub>
          <m:e>
            <m:r>
              <m:t>y</m:t>
            </m:r>
          </m:e>
          <m:sub>
            <m:r>
              <m:t>j</m:t>
            </m:r>
          </m:sub>
        </m:sSub>
      </m:oMath>
      <w:r>
        <w:t xml:space="preserve"> </w:t>
      </w:r>
      <w:r>
        <w:t xml:space="preserve">per clause and one global direction bit</w:t>
      </w:r>
      <w:r>
        <w:t xml:space="preserve"> </w:t>
      </w:r>
      <m:oMath>
        <m:r>
          <m:t>z</m:t>
        </m:r>
      </m:oMath>
      <w:r>
        <w:t xml:space="preserve">. Define a</w:t>
      </w:r>
      <w:r>
        <w:t xml:space="preserve"> </w:t>
      </w:r>
      <w:r>
        <w:rPr>
          <w:iCs/>
          <w:i/>
        </w:rPr>
        <w:t xml:space="preserve">single vector-valued potential</w:t>
      </w:r>
    </w:p>
    <w:p>
      <w:pPr>
        <w:pStyle w:val="BodyText"/>
      </w:pPr>
      <m:oMathPara>
        <m:oMathParaPr>
          <m:jc m:val="center"/>
        </m:oMathParaPr>
        <m:oMath>
          <m:r>
            <m:t>P</m:t>
          </m:r>
          <m:d>
            <m:dPr>
              <m:begChr m:val="("/>
              <m:endChr m:val=")"/>
              <m:sepChr m:val=""/>
              <m:grow/>
            </m:dPr>
            <m:e>
              <m:r>
                <m:t>x</m:t>
              </m:r>
              <m:r>
                <m:rPr>
                  <m:sty m:val="p"/>
                </m:rPr>
                <m:t>,</m:t>
              </m:r>
              <m:r>
                <m:t>y</m:t>
              </m:r>
              <m:r>
                <m:rPr>
                  <m:sty m:val="p"/>
                </m:rPr>
                <m:t>,</m:t>
              </m:r>
              <m:r>
                <m:t>z</m:t>
              </m:r>
            </m:e>
          </m:d>
          <m:r>
            <m:rPr>
              <m:sty m:val="p"/>
            </m:rPr>
            <m:t>=</m:t>
          </m:r>
          <m:d>
            <m:dPr>
              <m:begChr m:val="("/>
              <m:endChr m:val=")"/>
              <m:sepChr m:val=""/>
              <m:grow/>
            </m:dPr>
            <m:e>
              <m:r>
                <m:t>z</m:t>
              </m:r>
              <m:d>
                <m:dPr>
                  <m:begChr m:val="("/>
                  <m:endChr m:val=")"/>
                  <m:sepChr m:val=""/>
                  <m:grow/>
                </m:dPr>
                <m:e>
                  <m:r>
                    <m:t>1</m:t>
                  </m:r>
                  <m:r>
                    <m:rPr>
                      <m:sty m:val="p"/>
                    </m:rPr>
                    <m:t>+</m:t>
                  </m:r>
                  <m:sSub>
                    <m:e>
                      <m:r>
                        <m:t>g</m:t>
                      </m:r>
                    </m:e>
                    <m:sub>
                      <m:r>
                        <m:t>1</m:t>
                      </m:r>
                    </m:sub>
                  </m:sSub>
                  <m:d>
                    <m:dPr>
                      <m:begChr m:val="("/>
                      <m:endChr m:val=")"/>
                      <m:sepChr m:val=""/>
                      <m:grow/>
                    </m:dPr>
                    <m:e>
                      <m:r>
                        <m:t>x</m:t>
                      </m:r>
                      <m:r>
                        <m:rPr>
                          <m:sty m:val="p"/>
                        </m:rPr>
                        <m:t>,</m:t>
                      </m:r>
                      <m:sSub>
                        <m:e>
                          <m:r>
                            <m:t>y</m:t>
                          </m:r>
                        </m:e>
                        <m:sub>
                          <m:r>
                            <m:t>1</m:t>
                          </m:r>
                        </m:sub>
                      </m:sSub>
                    </m:e>
                  </m:d>
                </m:e>
              </m:d>
              <m:r>
                <m:rPr>
                  <m:sty m:val="p"/>
                </m:rPr>
                <m:t>,</m:t>
              </m:r>
              <m:r>
                <m:rPr>
                  <m:sty m:val="p"/>
                </m:rPr>
                <m:t>…</m:t>
              </m:r>
              <m:r>
                <m:rPr>
                  <m:sty m:val="p"/>
                </m:rPr>
                <m:t>,</m:t>
              </m:r>
              <m:r>
                <m:t>z</m:t>
              </m:r>
              <m:d>
                <m:dPr>
                  <m:begChr m:val="("/>
                  <m:endChr m:val=")"/>
                  <m:sepChr m:val=""/>
                  <m:grow/>
                </m:dPr>
                <m:e>
                  <m:r>
                    <m:t>1</m:t>
                  </m:r>
                  <m:r>
                    <m:rPr>
                      <m:sty m:val="p"/>
                    </m:rPr>
                    <m:t>+</m:t>
                  </m:r>
                  <m:sSub>
                    <m:e>
                      <m:r>
                        <m:t>g</m:t>
                      </m:r>
                    </m:e>
                    <m:sub>
                      <m:r>
                        <m:t>m</m:t>
                      </m:r>
                    </m:sub>
                  </m:sSub>
                  <m:d>
                    <m:dPr>
                      <m:begChr m:val="("/>
                      <m:endChr m:val=")"/>
                      <m:sepChr m:val=""/>
                      <m:grow/>
                    </m:dPr>
                    <m:e>
                      <m:r>
                        <m:t>x</m:t>
                      </m:r>
                      <m:r>
                        <m:rPr>
                          <m:sty m:val="p"/>
                        </m:rPr>
                        <m:t>,</m:t>
                      </m:r>
                      <m:sSub>
                        <m:e>
                          <m:r>
                            <m:t>y</m:t>
                          </m:r>
                        </m:e>
                        <m:sub>
                          <m:r>
                            <m:t>m</m:t>
                          </m:r>
                        </m:sub>
                      </m:sSub>
                    </m:e>
                  </m:d>
                </m:e>
              </m:d>
            </m:e>
          </m:d>
          <m:r>
            <m:rPr>
              <m:sty m:val="p"/>
            </m:rPr>
            <m:t>.</m:t>
          </m:r>
        </m:oMath>
      </m:oMathPara>
    </w:p>
    <w:p>
      <w:pPr>
        <w:pStyle w:val="FirstParagraph"/>
      </w:pPr>
      <w:r>
        <w:t xml:space="preserve">Then</w:t>
      </w:r>
      <w:r>
        <w:t xml:space="preserve"> </w:t>
      </w:r>
      <m:oMath>
        <m:sSub>
          <m:e>
            <m:r>
              <m:t>Δ</m:t>
            </m:r>
          </m:e>
          <m:sub>
            <m:sSub>
              <m:e>
                <m:r>
                  <m:t>e</m:t>
                </m:r>
              </m:e>
              <m:sub>
                <m:r>
                  <m:t>z</m:t>
                </m:r>
              </m:sub>
            </m:sSub>
          </m:sub>
        </m:sSub>
        <m:r>
          <m:t>P</m:t>
        </m:r>
        <m:r>
          <m:rPr>
            <m:sty m:val="p"/>
          </m:rPr>
          <m:t>=</m:t>
        </m:r>
        <m:d>
          <m:dPr>
            <m:begChr m:val="("/>
            <m:endChr m:val=")"/>
            <m:sepChr m:val=""/>
            <m:grow/>
          </m:dPr>
          <m:e>
            <m:r>
              <m:t>1</m:t>
            </m:r>
            <m:r>
              <m:rPr>
                <m:sty m:val="p"/>
              </m:rPr>
              <m:t>+</m:t>
            </m:r>
            <m:sSub>
              <m:e>
                <m:r>
                  <m:t>g</m:t>
                </m:r>
              </m:e>
              <m:sub>
                <m:r>
                  <m:t>1</m:t>
                </m:r>
              </m:sub>
            </m:sSub>
            <m:r>
              <m:rPr>
                <m:sty m:val="p"/>
              </m:rPr>
              <m:t>,</m:t>
            </m:r>
            <m:r>
              <m:rPr>
                <m:sty m:val="p"/>
              </m:rPr>
              <m:t>…</m:t>
            </m:r>
            <m:r>
              <m:rPr>
                <m:sty m:val="p"/>
              </m:rPr>
              <m:t>,</m:t>
            </m:r>
            <m:r>
              <m:t>1</m:t>
            </m:r>
            <m:r>
              <m:rPr>
                <m:sty m:val="p"/>
              </m:rPr>
              <m:t>+</m:t>
            </m:r>
            <m:sSub>
              <m:e>
                <m:r>
                  <m:t>g</m:t>
                </m:r>
              </m:e>
              <m:sub>
                <m:r>
                  <m:t>m</m:t>
                </m:r>
              </m:sub>
            </m:sSub>
          </m:e>
        </m:d>
      </m:oMath>
      <w:r>
        <w:t xml:space="preserve">; a zero target has a solution precisely when the original 3-CNF has one. The potential components have degree at most four, so this is an explicit polynomial many-one reduction proving the restricted NCSG-DS decision problem NP-complete. A distinct scalar-local fresh-direction formulation is obtained by using a separate</w:t>
      </w:r>
      <w:r>
        <w:t xml:space="preserve"> </w:t>
      </w:r>
      <m:oMath>
        <m:sSub>
          <m:e>
            <m:r>
              <m:t>z</m:t>
            </m:r>
          </m:e>
          <m:sub>
            <m:r>
              <m:t>j</m:t>
            </m:r>
          </m:sub>
        </m:sSub>
      </m:oMath>
      <w:r>
        <w:t xml:space="preserve"> </w:t>
      </w:r>
      <w:r>
        <w:t xml:space="preserve">for every clause. This theorem does</w:t>
      </w:r>
      <w:r>
        <w:t xml:space="preserve"> </w:t>
      </w:r>
      <w:r>
        <w:rPr>
          <w:bCs/>
          <w:b/>
        </w:rPr>
        <w:t xml:space="preserve">not</w:t>
      </w:r>
      <w:r>
        <w:t xml:space="preserve"> </w:t>
      </w:r>
      <w:r>
        <w:t xml:space="preserve">imply average-case one-wayness.</w:t>
      </w:r>
    </w:p>
    <w:p>
      <w:pPr>
        <w:pStyle w:val="BodyText"/>
      </w:pPr>
      <w:r>
        <w:t xml:space="preserve">Affine covariance follows directly: if</w:t>
      </w:r>
      <w:r>
        <w:t xml:space="preserve"> </w:t>
      </w:r>
      <m:oMath>
        <m:r>
          <m:t>ϕ</m:t>
        </m:r>
        <m:d>
          <m:dPr>
            <m:begChr m:val="("/>
            <m:endChr m:val=")"/>
            <m:sepChr m:val=""/>
            <m:grow/>
          </m:dPr>
          <m:e>
            <m:r>
              <m:t>w</m:t>
            </m:r>
          </m:e>
        </m:d>
        <m:r>
          <m:rPr>
            <m:sty m:val="p"/>
          </m:rPr>
          <m:t>=</m:t>
        </m:r>
        <m:r>
          <m:t>T</m:t>
        </m:r>
        <m:r>
          <m:t>w</m:t>
        </m:r>
        <m:r>
          <m:rPr>
            <m:sty m:val="p"/>
          </m:rPr>
          <m:t>+</m:t>
        </m:r>
        <m:r>
          <m:t>c</m:t>
        </m:r>
      </m:oMath>
      <w:r>
        <w:t xml:space="preserve"> </w:t>
      </w:r>
      <w:r>
        <w:t xml:space="preserve">with invertible</w:t>
      </w:r>
      <w:r>
        <w:t xml:space="preserve"> </w:t>
      </w:r>
      <m:oMath>
        <m:r>
          <m:t>T</m:t>
        </m:r>
      </m:oMath>
      <w:r>
        <w:t xml:space="preserve"> </w:t>
      </w:r>
      <w:r>
        <w:t xml:space="preserve">and</w:t>
      </w:r>
      <w:r>
        <w:t xml:space="preserve"> </w:t>
      </w:r>
      <m:oMath>
        <m:r>
          <m:t>a</m:t>
        </m:r>
        <m:r>
          <m:rPr>
            <m:sty m:val="p"/>
          </m:rPr>
          <m:t>′</m:t>
        </m:r>
        <m:r>
          <m:rPr>
            <m:sty m:val="p"/>
          </m:rPr>
          <m:t>=</m:t>
        </m:r>
        <m:sSup>
          <m:e>
            <m:r>
              <m:t>T</m:t>
            </m:r>
          </m:e>
          <m:sup>
            <m:r>
              <m:rPr>
                <m:sty m:val="p"/>
              </m:rPr>
              <m:t>−</m:t>
            </m:r>
            <m:r>
              <m:t>1</m:t>
            </m:r>
          </m:sup>
        </m:sSup>
        <m:r>
          <m:t>a</m:t>
        </m:r>
      </m:oMath>
      <w:r>
        <w:t xml:space="preserve">, then</w:t>
      </w:r>
      <w:r>
        <w:t xml:space="preserve"> </w:t>
      </w:r>
      <m:oMath>
        <m:sSub>
          <m:e>
            <m:r>
              <m:t>Δ</m:t>
            </m:r>
          </m:e>
          <m:sub>
            <m:r>
              <m:t>a</m:t>
            </m:r>
            <m:r>
              <m:rPr>
                <m:sty m:val="p"/>
              </m:rPr>
              <m:t>′</m:t>
            </m:r>
          </m:sub>
        </m:sSub>
        <m:d>
          <m:dPr>
            <m:begChr m:val="("/>
            <m:endChr m:val=")"/>
            <m:sepChr m:val=""/>
            <m:grow/>
          </m:dPr>
          <m:e>
            <m:r>
              <m:t>P</m:t>
            </m:r>
            <m:r>
              <m:rPr>
                <m:sty m:val="p"/>
              </m:rPr>
              <m:t>∘</m:t>
            </m:r>
            <m:r>
              <m:t>ϕ</m:t>
            </m:r>
          </m:e>
        </m:d>
        <m:d>
          <m:dPr>
            <m:begChr m:val="("/>
            <m:endChr m:val=")"/>
            <m:sepChr m:val=""/>
            <m:grow/>
          </m:dPr>
          <m:e>
            <m:r>
              <m:t>w</m:t>
            </m:r>
          </m:e>
        </m:d>
        <m:r>
          <m:rPr>
            <m:sty m:val="p"/>
          </m:rPr>
          <m:t>=</m:t>
        </m:r>
        <m:sSub>
          <m:e>
            <m:r>
              <m:t>Δ</m:t>
            </m:r>
          </m:e>
          <m:sub>
            <m:r>
              <m:t>a</m:t>
            </m:r>
          </m:sub>
        </m:sSub>
        <m:r>
          <m:t>P</m:t>
        </m:r>
        <m:d>
          <m:dPr>
            <m:begChr m:val="("/>
            <m:endChr m:val=")"/>
            <m:sepChr m:val=""/>
            <m:grow/>
          </m:dPr>
          <m:e>
            <m:r>
              <m:t>ϕ</m:t>
            </m:r>
            <m:d>
              <m:dPr>
                <m:begChr m:val="("/>
                <m:endChr m:val=")"/>
                <m:sepChr m:val=""/>
                <m:grow/>
              </m:dPr>
              <m:e>
                <m:r>
                  <m:t>w</m:t>
                </m:r>
              </m:e>
            </m:d>
          </m:e>
        </m:d>
      </m:oMath>
      <w:r>
        <w:t xml:space="preserve">.</w:t>
      </w:r>
    </w:p>
    <w:p>
      <w:pPr>
        <w:pStyle w:val="BodyText"/>
      </w:pPr>
      <w:r>
        <w:t xml:space="preserve">For an arbitrary tabulated</w:t>
      </w:r>
      <w:r>
        <w:t xml:space="preserve"> </w:t>
      </w:r>
      <m:oMath>
        <m:r>
          <m:t>h</m:t>
        </m:r>
      </m:oMath>
      <w:r>
        <w:t xml:space="preserve">, adjoining</w:t>
      </w:r>
      <w:r>
        <w:t xml:space="preserve"> </w:t>
      </w:r>
      <m:oMath>
        <m:r>
          <m:t>z</m:t>
        </m:r>
      </m:oMath>
      <w:r>
        <w:t xml:space="preserve"> </w:t>
      </w:r>
      <w:r>
        <w:t xml:space="preserve">and setting</w:t>
      </w:r>
      <w:r>
        <w:t xml:space="preserve"> </w:t>
      </w:r>
      <m:oMath>
        <m:sSub>
          <m:e>
            <m:r>
              <m:t>P</m:t>
            </m:r>
          </m:e>
          <m:sub>
            <m:r>
              <m:t>h</m:t>
            </m:r>
          </m:sub>
        </m:sSub>
        <m:d>
          <m:dPr>
            <m:begChr m:val="("/>
            <m:endChr m:val=")"/>
            <m:sepChr m:val=""/>
            <m:grow/>
          </m:dPr>
          <m:e>
            <m:r>
              <m:t>x</m:t>
            </m:r>
            <m:r>
              <m:rPr>
                <m:sty m:val="p"/>
              </m:rPr>
              <m:t>,</m:t>
            </m:r>
            <m:r>
              <m:t>z</m:t>
            </m:r>
          </m:e>
        </m:d>
        <m:r>
          <m:rPr>
            <m:sty m:val="p"/>
          </m:rPr>
          <m:t>=</m:t>
        </m:r>
        <m:r>
          <m:t>z</m:t>
        </m:r>
        <m:acc>
          <m:accPr>
            <m:chr m:val="̂"/>
          </m:accPr>
          <m:e>
            <m:r>
              <m:t>h</m:t>
            </m:r>
          </m:e>
        </m:acc>
        <m:d>
          <m:dPr>
            <m:begChr m:val="("/>
            <m:endChr m:val=")"/>
            <m:sepChr m:val=""/>
            <m:grow/>
          </m:dPr>
          <m:e>
            <m:r>
              <m:t>x</m:t>
            </m:r>
          </m:e>
        </m:d>
      </m:oMath>
      <w:r>
        <w:t xml:space="preserve"> </w:t>
      </w:r>
      <w:r>
        <w:t xml:space="preserve">embeds the table into a differential equation</w:t>
      </w:r>
      <w:r>
        <w:t xml:space="preserve"> </w:t>
      </w:r>
      <m:oMath>
        <m:sSub>
          <m:e>
            <m:r>
              <m:t>Δ</m:t>
            </m:r>
          </m:e>
          <m:sub>
            <m:sSub>
              <m:e>
                <m:r>
                  <m:t>e</m:t>
                </m:r>
              </m:e>
              <m:sub>
                <m:r>
                  <m:t>z</m:t>
                </m:r>
              </m:sub>
            </m:sSub>
          </m:sub>
        </m:sSub>
        <m:sSub>
          <m:e>
            <m:r>
              <m:t>P</m:t>
            </m:r>
          </m:e>
          <m:sub>
            <m:r>
              <m:t>h</m:t>
            </m:r>
          </m:sub>
        </m:sSub>
        <m:r>
          <m:rPr>
            <m:sty m:val="p"/>
          </m:rPr>
          <m:t>=</m:t>
        </m:r>
        <m:r>
          <m:t>h</m:t>
        </m:r>
      </m:oMath>
      <w:r>
        <w:t xml:space="preserve">. The representation has polynomial description only where the table itself has polynomial size.</w:t>
      </w:r>
    </w:p>
    <w:bookmarkEnd w:id="27"/>
    <w:bookmarkStart w:id="34" w:name="Xb46808b62d745b644fee1c2bb48108bcf4cbf84"/>
    <w:p>
      <w:pPr>
        <w:pStyle w:val="Heading1"/>
      </w:pPr>
      <w:r>
        <w:t xml:space="preserve">4. Maximum-entropy public fibers over</w:t>
      </w:r>
      <w:r>
        <w:t xml:space="preserve"> </w:t>
      </w:r>
      <m:oMath>
        <m:sSub>
          <m:e>
            <m:r>
              <m:rPr>
                <m:sty m:val="p"/>
                <m:scr m:val="double-struck"/>
              </m:rPr>
              <m:t>F</m:t>
            </m:r>
          </m:e>
          <m:sub>
            <m:r>
              <m:t>3</m:t>
            </m:r>
          </m:sub>
        </m:sSub>
      </m:oMath>
    </w:p>
    <w:p>
      <w:pPr>
        <w:pStyle w:val="FirstParagraph"/>
      </w:pPr>
      <w:r>
        <w:t xml:space="preserve">Fix</w:t>
      </w:r>
      <w:r>
        <w:t xml:space="preserve"> </w:t>
      </w:r>
      <m:oMath>
        <m:r>
          <m:t>k</m:t>
        </m:r>
        <m:r>
          <m:rPr>
            <m:sty m:val="p"/>
          </m:rPr>
          <m:t>&gt;</m:t>
        </m:r>
        <m:r>
          <m:t>d</m:t>
        </m:r>
        <m:r>
          <m:rPr>
            <m:sty m:val="p"/>
          </m:rPr>
          <m:t>≥</m:t>
        </m:r>
        <m:r>
          <m:t>1</m:t>
        </m:r>
      </m:oMath>
      <w:r>
        <w:t xml:space="preserve">, let</w:t>
      </w:r>
      <w:r>
        <w:t xml:space="preserve"> </w:t>
      </w:r>
      <m:oMath>
        <m:r>
          <m:t>r</m:t>
        </m:r>
        <m:r>
          <m:rPr>
            <m:sty m:val="p"/>
          </m:rPr>
          <m:t>=</m:t>
        </m:r>
        <m:r>
          <m:t>k</m:t>
        </m:r>
        <m:r>
          <m:rPr>
            <m:sty m:val="p"/>
          </m:rPr>
          <m:t>−</m:t>
        </m:r>
        <m:r>
          <m:t>d</m:t>
        </m:r>
      </m:oMath>
      <w:r>
        <w:t xml:space="preserve">, sample invertible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 nonzero</w:t>
      </w:r>
      <w:r>
        <w:t xml:space="preserve"> </w:t>
      </w:r>
      <m:oMath>
        <m:r>
          <m:t>a</m:t>
        </m:r>
        <m:r>
          <m:rPr>
            <m:sty m:val="p"/>
          </m:rPr>
          <m:t>∈</m:t>
        </m:r>
        <m:sSubSup>
          <m:e>
            <m:r>
              <m:rPr>
                <m:sty m:val="p"/>
                <m:scr m:val="double-struck"/>
              </m:rPr>
              <m:t>F</m:t>
            </m:r>
          </m:e>
          <m:sub>
            <m:r>
              <m:t>3</m:t>
            </m:r>
          </m:sub>
          <m:sup>
            <m:r>
              <m:t>d</m:t>
            </m:r>
          </m:sup>
        </m:sSubSup>
      </m:oMath>
      <w:r>
        <w:t xml:space="preserve"> </w:t>
      </w:r>
      <w:r>
        <w:t xml:space="preserve">and a uniformly random table</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Set</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For every target</w:t>
      </w:r>
      <w:r>
        <w:t xml:space="preserve"> </w:t>
      </w:r>
      <m:oMath>
        <m:r>
          <m:t>b</m:t>
        </m:r>
        <m:r>
          <m:rPr>
            <m:sty m:val="p"/>
          </m:rPr>
          <m:t>∈</m:t>
        </m:r>
        <m:sSubSup>
          <m:e>
            <m:r>
              <m:rPr>
                <m:sty m:val="p"/>
                <m:scr m:val="double-struck"/>
              </m:rPr>
              <m:t>F</m:t>
            </m:r>
          </m:e>
          <m:sub>
            <m:r>
              <m:t>3</m:t>
            </m:r>
          </m:sub>
          <m:sup>
            <m:r>
              <m:t>r</m:t>
            </m:r>
          </m:sup>
        </m:sSubSup>
      </m:oMath>
      <w:r>
        <w:t xml:space="preserve"> </w:t>
      </w:r>
      <w:r>
        <w:t xml:space="preserve">and each right block</w:t>
      </w:r>
      <w:r>
        <w:t xml:space="preserve"> </w:t>
      </w:r>
      <m:oMath>
        <m:sSub>
          <m:e>
            <m:r>
              <m:t>u</m:t>
            </m:r>
          </m:e>
          <m:sub>
            <m:r>
              <m:t>R</m:t>
            </m:r>
          </m:sub>
        </m:sSub>
      </m:oMath>
      <w:r>
        <w:t xml:space="preserve">, the left block is uniquely</w:t>
      </w:r>
    </w:p>
    <w:p>
      <w:pPr>
        <w:pStyle w:val="BodyText"/>
      </w:pPr>
      <m:oMathPara>
        <m:oMathParaPr>
          <m:jc m:val="center"/>
        </m:oMathParaPr>
        <m:oMath>
          <m:sSub>
            <m:e>
              <m:r>
                <m:t>u</m:t>
              </m:r>
            </m:e>
            <m:sub>
              <m:r>
                <m:t>L</m:t>
              </m:r>
            </m:sub>
          </m:sSub>
          <m:r>
            <m:rPr>
              <m:sty m:val="p"/>
            </m:rPr>
            <m:t>=</m:t>
          </m:r>
          <m:sSup>
            <m:e>
              <m:r>
                <m:t>A</m:t>
              </m:r>
            </m:e>
            <m:sup>
              <m:r>
                <m:rPr>
                  <m:sty m:val="p"/>
                </m:rPr>
                <m:t>−</m:t>
              </m:r>
              <m:r>
                <m:t>1</m:t>
              </m:r>
            </m:sup>
          </m:sSup>
          <m:d>
            <m:dPr>
              <m:begChr m:val="("/>
              <m:endChr m:val=")"/>
              <m:sepChr m:val=""/>
              <m:grow/>
            </m:dPr>
            <m:e>
              <m:r>
                <m:t>b</m:t>
              </m:r>
              <m:r>
                <m:rPr>
                  <m:sty m:val="p"/>
                </m:rPr>
                <m:t>−</m:t>
              </m:r>
              <m:sSub>
                <m:e>
                  <m:r>
                    <m:t>Δ</m:t>
                  </m:r>
                </m:e>
                <m:sub>
                  <m:r>
                    <m:t>a</m:t>
                  </m:r>
                </m:sub>
              </m:sSub>
              <m:sSub>
                <m:e>
                  <m:r>
                    <m:t>Q</m:t>
                  </m:r>
                </m:e>
                <m:sub>
                  <m:r>
                    <m:t>0</m:t>
                  </m:r>
                </m:sub>
              </m:sSub>
              <m:d>
                <m:dPr>
                  <m:begChr m:val="("/>
                  <m:endChr m:val=")"/>
                  <m:sepChr m:val=""/>
                  <m:grow/>
                </m:dPr>
                <m:e>
                  <m:sSub>
                    <m:e>
                      <m:r>
                        <m:t>u</m:t>
                      </m:r>
                    </m:e>
                    <m:sub>
                      <m:r>
                        <m:t>R</m:t>
                      </m:r>
                    </m:sub>
                  </m:sSub>
                </m:e>
              </m:d>
            </m:e>
          </m:d>
          <m:r>
            <m:rPr>
              <m:sty m:val="p"/>
            </m:rPr>
            <m:t>.</m:t>
          </m:r>
        </m:oMath>
      </m:oMathPara>
    </w:p>
    <w:p>
      <w:pPr>
        <w:pStyle w:val="FirstParagraph"/>
      </w:pPr>
      <w:r>
        <w:t xml:space="preserve">Thus each fiber has</w:t>
      </w:r>
      <w:r>
        <w:t xml:space="preserve"> </w:t>
      </w:r>
      <w:r>
        <w:rPr>
          <w:iCs/>
          <w:i/>
        </w:rPr>
        <w:t xml:space="preserve">exactly</w:t>
      </w:r>
      <w:r>
        <w:t xml:space="preserve"> </w:t>
      </w:r>
      <m:oMath>
        <m:sSub>
          <m:e>
            <m:r>
              <m:t>B</m:t>
            </m:r>
          </m:e>
          <m:sub>
            <m:r>
              <m:t>0</m:t>
            </m:r>
          </m:sub>
        </m:sSub>
        <m:r>
          <m:rPr>
            <m:sty m:val="p"/>
          </m:rPr>
          <m:t>=</m:t>
        </m:r>
        <m:sSup>
          <m:e>
            <m:r>
              <m:t>3</m:t>
            </m:r>
          </m:e>
          <m:sup>
            <m:r>
              <m:t>d</m:t>
            </m:r>
          </m:sup>
        </m:sSup>
      </m:oMath>
      <w:r>
        <w:t xml:space="preserve"> </w:t>
      </w:r>
      <w:r>
        <w:t xml:space="preserve">elements and can be sampled without conditioning rejection. (We use</w:t>
      </w:r>
      <w:r>
        <w:t xml:space="preserve"> </w:t>
      </w:r>
      <m:oMath>
        <m:sSub>
          <m:e>
            <m:r>
              <m:t>B</m:t>
            </m:r>
          </m:e>
          <m:sub>
            <m:r>
              <m:t>0</m:t>
            </m:r>
          </m:sub>
        </m:sSub>
      </m:oMath>
      <w:r>
        <w:t xml:space="preserve"> </w:t>
      </w:r>
      <w:r>
        <w:t xml:space="preserve">for bucket size to distinguish it from the invertible matrix</w:t>
      </w:r>
      <w:r>
        <w:t xml:space="preserve"> </w:t>
      </w:r>
      <m:oMath>
        <m:r>
          <m:t>B</m:t>
        </m:r>
      </m:oMath>
      <w:r>
        <w:t xml:space="preserve">.)</w:t>
      </w:r>
    </w:p>
    <w:p>
      <w:pPr>
        <w:pStyle w:val="BodyText"/>
      </w:pPr>
      <w:r>
        <w:t xml:space="preserve">An intrinsic finite-difference realization is obtained by choosing a functional</w:t>
      </w:r>
      <w:r>
        <w:t xml:space="preserve"> </w:t>
      </w:r>
      <m:oMath>
        <m:r>
          <m:rPr>
            <m:sty m:val="p"/>
          </m:rPr>
          <m:t>ℓ</m:t>
        </m:r>
      </m:oMath>
      <w:r>
        <w:t xml:space="preserve"> </w:t>
      </w:r>
      <w:r>
        <w:t xml:space="preserve">with</w:t>
      </w:r>
      <w:r>
        <w:t xml:space="preserve"> </w:t>
      </w:r>
      <m:oMath>
        <m:r>
          <m:rPr>
            <m:sty m:val="p"/>
          </m:rPr>
          <m:t>ℓ</m:t>
        </m:r>
        <m:d>
          <m:dPr>
            <m:begChr m:val="("/>
            <m:endChr m:val=")"/>
            <m:sepChr m:val=""/>
            <m:grow/>
          </m:dPr>
          <m:e>
            <m:r>
              <m:t>a</m:t>
            </m:r>
          </m:e>
        </m:d>
        <m:r>
          <m:rPr>
            <m:sty m:val="p"/>
          </m:rPr>
          <m:t>=</m:t>
        </m:r>
        <m:r>
          <m:t>1</m:t>
        </m:r>
      </m:oMath>
      <w:r>
        <w:t xml:space="preserve"> </w:t>
      </w:r>
      <w:r>
        <w:t xml:space="preserve">and setting</w:t>
      </w:r>
    </w:p>
    <w:p>
      <w:pPr>
        <w:pStyle w:val="BodyText"/>
      </w:pPr>
      <m:oMathPara>
        <m:oMathParaPr>
          <m:jc m:val="center"/>
        </m:oMathParaPr>
        <m:oMath>
          <m:r>
            <m:t>P</m:t>
          </m:r>
          <m:d>
            <m:dPr>
              <m:begChr m:val="("/>
              <m:endChr m:val=")"/>
              <m:sepChr m:val=""/>
              <m:grow/>
            </m:dPr>
            <m:e>
              <m:r>
                <m:t>x</m:t>
              </m:r>
            </m:e>
          </m:d>
          <m:r>
            <m:rPr>
              <m:sty m:val="p"/>
            </m:rPr>
            <m:t>=</m:t>
          </m:r>
          <m:r>
            <m:rPr>
              <m:sty m:val="p"/>
            </m:rPr>
            <m:t>ℓ</m:t>
          </m:r>
          <m:d>
            <m:dPr>
              <m:begChr m:val="("/>
              <m:endChr m:val=")"/>
              <m:sepChr m:val=""/>
              <m:grow/>
            </m:dPr>
            <m:e>
              <m:sSub>
                <m:e>
                  <m:r>
                    <m:t>π</m:t>
                  </m:r>
                </m:e>
                <m:sub>
                  <m:r>
                    <m:t>R</m:t>
                  </m:r>
                </m:sub>
              </m:sSub>
              <m:r>
                <m:t>B</m:t>
              </m:r>
              <m:r>
                <m:t>x</m:t>
              </m:r>
            </m:e>
          </m:d>
          <m:r>
            <m:t>A</m:t>
          </m:r>
          <m:sSub>
            <m:e>
              <m:r>
                <m:t>π</m:t>
              </m:r>
            </m:e>
            <m:sub>
              <m:r>
                <m:t>L</m:t>
              </m:r>
            </m:sub>
          </m:sSub>
          <m:r>
            <m:t>B</m:t>
          </m:r>
          <m:r>
            <m:t>x</m:t>
          </m:r>
          <m:r>
            <m:rPr>
              <m:sty m:val="p"/>
            </m:rPr>
            <m:t>+</m:t>
          </m:r>
          <m:sSub>
            <m:e>
              <m:r>
                <m:t>Q</m:t>
              </m:r>
            </m:e>
            <m:sub>
              <m:r>
                <m:t>0</m:t>
              </m:r>
            </m:sub>
          </m:sSub>
          <m:d>
            <m:dPr>
              <m:begChr m:val="("/>
              <m:endChr m:val=")"/>
              <m:sepChr m:val=""/>
              <m:grow/>
            </m:dPr>
            <m:e>
              <m:sSub>
                <m:e>
                  <m:r>
                    <m:t>π</m:t>
                  </m:r>
                </m:e>
                <m:sub>
                  <m:r>
                    <m:t>R</m:t>
                  </m:r>
                </m:sub>
              </m:sSub>
              <m:r>
                <m:t>B</m:t>
              </m:r>
              <m:r>
                <m:t>x</m:t>
              </m:r>
            </m:e>
          </m:d>
          <m:r>
            <m:rPr>
              <m:sty m:val="p"/>
            </m:rPr>
            <m:t>,</m:t>
          </m:r>
          <m:r>
            <m:t>  </m:t>
          </m:r>
          <m:r>
            <m:t>e</m:t>
          </m:r>
          <m:r>
            <m:rPr>
              <m:sty m:val="p"/>
            </m:rPr>
            <m:t>=</m:t>
          </m:r>
          <m:sSup>
            <m:e>
              <m:r>
                <m:t>B</m:t>
              </m:r>
            </m:e>
            <m:sup>
              <m:r>
                <m:rPr>
                  <m:sty m:val="p"/>
                </m:rPr>
                <m:t>−</m:t>
              </m:r>
              <m:r>
                <m:t>1</m:t>
              </m:r>
            </m:sup>
          </m:sSup>
          <m:d>
            <m:dPr>
              <m:begChr m:val="("/>
              <m:endChr m:val=")"/>
              <m:sepChr m:val=""/>
              <m:grow/>
            </m:dPr>
            <m:e>
              <m:r>
                <m:t>0</m:t>
              </m:r>
              <m:r>
                <m:rPr>
                  <m:sty m:val="p"/>
                </m:rPr>
                <m:t>,</m:t>
              </m:r>
              <m:r>
                <m:t>a</m:t>
              </m:r>
            </m:e>
          </m:d>
          <m:r>
            <m:rPr>
              <m:sty m:val="p"/>
            </m:rPr>
            <m:t>.</m:t>
          </m:r>
        </m:oMath>
      </m:oMathPara>
    </w:p>
    <w:p>
      <w:pPr>
        <w:pStyle w:val="FirstParagraph"/>
      </w:pPr>
      <w:r>
        <w:t xml:space="preserve">Then</w:t>
      </w:r>
      <w:r>
        <w:t xml:space="preserve"> </w:t>
      </w:r>
      <m:oMath>
        <m:sSub>
          <m:e>
            <m:r>
              <m:t>Δ</m:t>
            </m:r>
          </m:e>
          <m:sub>
            <m:r>
              <m:t>e</m:t>
            </m:r>
          </m:sub>
        </m:sSub>
        <m:r>
          <m:t>P</m:t>
        </m:r>
        <m:r>
          <m:rPr>
            <m:sty m:val="p"/>
          </m:rPr>
          <m:t>=</m:t>
        </m:r>
        <m:r>
          <m:t>f</m:t>
        </m:r>
      </m:oMath>
      <w:r>
        <w:t xml:space="preserve"> </w:t>
      </w:r>
      <w:r>
        <w:t xml:space="preserve">by direct substitution. For any fixed direction</w:t>
      </w:r>
      <w:r>
        <w:t xml:space="preserve"> </w:t>
      </w:r>
      <m:oMath>
        <m:r>
          <m:t>a</m:t>
        </m:r>
      </m:oMath>
      <w:r>
        <w:t xml:space="preserve">, a legitimate derivative</w:t>
      </w:r>
      <w:r>
        <w:t xml:space="preserve"> </w:t>
      </w:r>
      <m:oMath>
        <m:r>
          <m:t>g</m:t>
        </m:r>
        <m:r>
          <m:rPr>
            <m:sty m:val="p"/>
          </m:rPr>
          <m:t>=</m:t>
        </m:r>
        <m:sSub>
          <m:e>
            <m:r>
              <m:t>Δ</m:t>
            </m:r>
          </m:e>
          <m:sub>
            <m:r>
              <m:t>a</m:t>
            </m:r>
          </m:sub>
        </m:sSub>
        <m:sSub>
          <m:e>
            <m:r>
              <m:t>Q</m:t>
            </m:r>
          </m:e>
          <m:sub>
            <m:r>
              <m:t>0</m:t>
            </m:r>
          </m:sub>
        </m:sSub>
      </m:oMath>
      <w:r>
        <w:t xml:space="preserve"> </w:t>
      </w:r>
      <w:r>
        <w:t xml:space="preserve">has sum zero on every line</w:t>
      </w:r>
      <w:r>
        <w:t xml:space="preserve"> </w:t>
      </w:r>
      <m:oMath>
        <m:r>
          <m:rPr>
            <m:sty m:val="p"/>
          </m:rPr>
          <m:t>{</m:t>
        </m:r>
        <m:r>
          <m:t>w</m:t>
        </m:r>
        <m:r>
          <m:rPr>
            <m:sty m:val="p"/>
          </m:rPr>
          <m:t>+</m:t>
        </m:r>
        <m:r>
          <m:t>j</m:t>
        </m:r>
        <m:r>
          <m:t>a</m:t>
        </m:r>
        <m:r>
          <m:rPr>
            <m:sty m:val="p"/>
          </m:rPr>
          <m:t>:</m:t>
        </m:r>
        <m:r>
          <m:t>j</m:t>
        </m:r>
        <m:r>
          <m:rPr>
            <m:sty m:val="p"/>
          </m:rPr>
          <m:t>∈</m:t>
        </m:r>
        <m:sSub>
          <m:e>
            <m:r>
              <m:rPr>
                <m:sty m:val="p"/>
                <m:scr m:val="double-struck"/>
              </m:rPr>
              <m:t>F</m:t>
            </m:r>
          </m:e>
          <m:sub>
            <m:r>
              <m:t>3</m:t>
            </m:r>
          </m:sub>
        </m:sSub>
        <m:r>
          <m:rPr>
            <m:sty m:val="p"/>
          </m:rPr>
          <m:t>}</m:t>
        </m:r>
      </m:oMath>
      <w:r>
        <w:t xml:space="preserve">. Conversely every line-zero-sum function integrates to a table. Therefore the image dimension is</w:t>
      </w:r>
    </w:p>
    <w:p>
      <w:pPr>
        <w:pStyle w:val="BodyText"/>
      </w:pPr>
      <m:oMathPara>
        <m:oMathParaPr>
          <m:jc m:val="center"/>
        </m:oMathParaPr>
        <m:oMath>
          <m:sSub>
            <m:e>
              <m:r>
                <m:rPr>
                  <m:sty m:val="p"/>
                </m:rPr>
                <m:t>dim</m:t>
              </m:r>
            </m:e>
            <m:sub>
              <m:sSub>
                <m:e>
                  <m:r>
                    <m:rPr>
                      <m:sty m:val="p"/>
                      <m:scr m:val="double-struck"/>
                    </m:rPr>
                    <m:t>F</m:t>
                  </m:r>
                </m:e>
                <m:sub>
                  <m:r>
                    <m:t>3</m:t>
                  </m:r>
                </m:sub>
              </m:sSub>
            </m:sub>
          </m:sSub>
          <m:r>
            <m:rPr>
              <m:sty m:val="p"/>
            </m:rPr>
            <m:t>I</m:t>
          </m:r>
          <m:r>
            <m:rPr>
              <m:sty m:val="p"/>
            </m:rPr>
            <m:t>m</m:t>
          </m:r>
          <m:d>
            <m:dPr>
              <m:begChr m:val="("/>
              <m:endChr m:val=")"/>
              <m:sepChr m:val=""/>
              <m:grow/>
            </m:dPr>
            <m:e>
              <m:sSub>
                <m:e>
                  <m:r>
                    <m:t>Δ</m:t>
                  </m:r>
                </m:e>
                <m:sub>
                  <m:r>
                    <m:t>a</m:t>
                  </m:r>
                </m:sub>
              </m:sSub>
            </m:e>
          </m:d>
          <m:r>
            <m:rPr>
              <m:sty m:val="p"/>
            </m:rPr>
            <m:t>=</m:t>
          </m:r>
          <m:r>
            <m:t>r</m:t>
          </m:r>
          <m:d>
            <m:dPr>
              <m:begChr m:val="("/>
              <m:endChr m:val=")"/>
              <m:sepChr m:val=""/>
              <m:grow/>
            </m:dPr>
            <m:e>
              <m:r>
                <m:t>3</m:t>
              </m:r>
              <m:r>
                <m:rPr>
                  <m:sty m:val="p"/>
                </m:rPr>
                <m:t>−</m:t>
              </m:r>
              <m:r>
                <m:t>1</m:t>
              </m:r>
            </m:e>
          </m:d>
          <m:sSup>
            <m:e>
              <m:r>
                <m:t>3</m:t>
              </m:r>
            </m:e>
            <m:sup>
              <m:r>
                <m:t>d</m:t>
              </m:r>
              <m:r>
                <m:rPr>
                  <m:sty m:val="p"/>
                </m:rPr>
                <m:t>−</m:t>
              </m:r>
              <m:r>
                <m:t>1</m:t>
              </m:r>
            </m:sup>
          </m:sSup>
          <m:r>
            <m:rPr>
              <m:sty m:val="p"/>
            </m:rPr>
            <m:t>,</m:t>
          </m:r>
        </m:oMath>
      </m:oMathPara>
    </w:p>
    <w:p>
      <w:pPr>
        <w:pStyle w:val="FirstParagraph"/>
      </w:pPr>
      <w:r>
        <w:t xml:space="preserve">and the image of a uniform table is uniform on that image, with entropy</w:t>
      </w:r>
    </w:p>
    <w:p>
      <w:pPr>
        <w:pStyle w:val="BodyText"/>
      </w:pPr>
      <m:oMathPara>
        <m:oMathParaPr>
          <m:jc m:val="center"/>
        </m:oMathParaPr>
        <m:oMath>
          <m:r>
            <m:t>H</m:t>
          </m:r>
          <m:d>
            <m:dPr>
              <m:begChr m:val="("/>
              <m:endChr m:val=")"/>
              <m:sepChr m:val=""/>
              <m:grow/>
            </m:dPr>
            <m:e>
              <m:sSub>
                <m:e>
                  <m:r>
                    <m:t>Δ</m:t>
                  </m:r>
                </m:e>
                <m:sub>
                  <m:r>
                    <m:t>a</m:t>
                  </m:r>
                </m:sub>
              </m:sSub>
              <m:sSub>
                <m:e>
                  <m:r>
                    <m:t>Q</m:t>
                  </m:r>
                </m:e>
                <m:sub>
                  <m:r>
                    <m:t>0</m:t>
                  </m:r>
                </m:sub>
              </m:sSub>
            </m:e>
          </m:d>
          <m:r>
            <m:rPr>
              <m:sty m:val="p"/>
            </m:rPr>
            <m:t>=</m:t>
          </m:r>
          <m:r>
            <m:t>2</m:t>
          </m:r>
          <m:r>
            <m:t>r</m:t>
          </m:r>
          <m:sSup>
            <m:e>
              <m:r>
                <m:t>3</m:t>
              </m:r>
            </m:e>
            <m:sup>
              <m:r>
                <m:t>d</m:t>
              </m:r>
              <m:r>
                <m:rPr>
                  <m:sty m:val="p"/>
                </m:rPr>
                <m:t>−</m:t>
              </m:r>
              <m:r>
                <m:t>1</m:t>
              </m:r>
            </m:sup>
          </m:sSup>
          <m:sSub>
            <m:e>
              <m:r>
                <m:rPr>
                  <m:sty m:val="p"/>
                </m:rPr>
                <m:t>log</m:t>
              </m:r>
            </m:e>
            <m:sub>
              <m:r>
                <m:t>2</m:t>
              </m:r>
            </m:sub>
          </m:sSub>
          <m:r>
            <m:t>3</m:t>
          </m:r>
          <m:r>
            <m:rPr>
              <m:sty m:val="p"/>
            </m:rPr>
            <m:t>.</m:t>
          </m:r>
        </m:oMath>
      </m:oMathPara>
    </w:p>
    <w:p>
      <w:pPr>
        <w:pStyle w:val="FirstParagraph"/>
      </w:pPr>
      <w:r>
        <w:t xml:space="preserve">All of these statements are unconditional finite-field mathematics; their proof gives no noisy-encryption pseudorandomness claim.</w:t>
      </w:r>
    </w:p>
    <w:bookmarkStart w:id="28" w:name="X2b92000d81e652aaea59f6282052c0a726c4852"/>
    <w:p>
      <w:pPr>
        <w:pStyle w:val="Heading2"/>
      </w:pPr>
      <w:r>
        <w:t xml:space="preserve">4.1 New exact affine-line leakage in every ternary MaxEnt fiber</w:t>
      </w:r>
    </w:p>
    <w:p>
      <w:pPr>
        <w:pStyle w:val="FirstParagraph"/>
      </w:pPr>
      <w:r>
        <w:t xml:space="preserve">The source’s maximum-entropy theorem is correct as an entropy statement</w:t>
      </w:r>
      <w:r>
        <w:t xml:space="preserve"> </w:t>
      </w:r>
      <w:r>
        <w:rPr>
          <w:bCs/>
          <w:b/>
        </w:rPr>
        <w:t xml:space="preserve">over the image of a fixed finite-difference operator</w:t>
      </w:r>
      <w:r>
        <w:t xml:space="preserve">. It does not imply that the sampled public fibers resemble random subsets. At the very profile parameters originally proposed, a deterministic geometric dependency remains.</w:t>
      </w:r>
    </w:p>
    <w:p>
      <w:pPr>
        <w:pStyle w:val="BodyText"/>
      </w:pPr>
      <w:r>
        <w:rPr>
          <w:bCs/>
          <w:b/>
        </w:rPr>
        <w:t xml:space="preserve">Theorem 4.1 (canonical affine-line decomposition of each fiber).</w:t>
      </w:r>
      <w:r>
        <w:t xml:space="preserve"> </w:t>
      </w:r>
      <w:r>
        <w:t xml:space="preserve">Let</w:t>
      </w:r>
      <w:r>
        <w:t xml:space="preserve"> </w:t>
      </w:r>
      <m:oMath>
        <m:r>
          <m:t>p</m:t>
        </m:r>
        <m:r>
          <m:rPr>
            <m:sty m:val="p"/>
          </m:rPr>
          <m:t>=</m:t>
        </m:r>
        <m:r>
          <m:t>3</m:t>
        </m:r>
      </m:oMath>
      <w:r>
        <w:t xml:space="preserve">,</w:t>
      </w:r>
      <w:r>
        <w:t xml:space="preserve"> </w:t>
      </w:r>
      <m:oMath>
        <m:r>
          <m:t>k</m:t>
        </m:r>
        <m:r>
          <m:rPr>
            <m:sty m:val="p"/>
          </m:rPr>
          <m:t>&gt;</m:t>
        </m:r>
        <m:r>
          <m:t>d</m:t>
        </m:r>
        <m:r>
          <m:rPr>
            <m:sty m:val="p"/>
          </m:rPr>
          <m:t>≥</m:t>
        </m:r>
        <m:r>
          <m:t>1</m:t>
        </m:r>
      </m:oMath>
      <w:r>
        <w:t xml:space="preserve">,</w:t>
      </w:r>
      <w:r>
        <w:t xml:space="preserve"> </w:t>
      </w:r>
      <m:oMath>
        <m:r>
          <m:t>r</m:t>
        </m:r>
        <m:r>
          <m:rPr>
            <m:sty m:val="p"/>
          </m:rPr>
          <m:t>=</m:t>
        </m:r>
        <m:r>
          <m:t>k</m:t>
        </m:r>
        <m:r>
          <m:rPr>
            <m:sty m:val="p"/>
          </m:rPr>
          <m:t>−</m:t>
        </m:r>
        <m:r>
          <m:t>d</m:t>
        </m:r>
      </m:oMath>
      <w:r>
        <w:t xml:space="preserv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w:t>
      </w:r>
      <w:r>
        <w:t xml:space="preserve"> </w:t>
      </w:r>
      <m:oMath>
        <m:r>
          <m:t>a</m:t>
        </m:r>
        <m:r>
          <m:rPr>
            <m:sty m:val="p"/>
          </m:rPr>
          <m:t>≠</m:t>
        </m:r>
        <m:r>
          <m:t>0</m:t>
        </m:r>
      </m:oMath>
      <w:r>
        <w:t xml:space="preserve"> </w:t>
      </w:r>
      <w:r>
        <w:t xml:space="preserve">in</w:t>
      </w:r>
      <w:r>
        <w:t xml:space="preserve"> </w:t>
      </w:r>
      <m:oMath>
        <m:sSubSup>
          <m:e>
            <m:r>
              <m:rPr>
                <m:sty m:val="p"/>
                <m:scr m:val="double-struck"/>
              </m:rPr>
              <m:t>F</m:t>
            </m:r>
          </m:e>
          <m:sub>
            <m:r>
              <m:t>3</m:t>
            </m:r>
          </m:sub>
          <m:sup>
            <m:r>
              <m:t>d</m:t>
            </m:r>
          </m:sup>
        </m:sSubSup>
      </m:oMath>
      <w:r>
        <w:t xml:space="preserve">, and</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w:t>
      </w:r>
      <w:r>
        <w:t xml:space="preserve">be an arbitrary table. For</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and any target</w:t>
      </w:r>
      <w:r>
        <w:t xml:space="preserve"> </w:t>
      </w:r>
      <m:oMath>
        <m:r>
          <m:t>b</m:t>
        </m:r>
        <m:r>
          <m:rPr>
            <m:sty m:val="p"/>
          </m:rPr>
          <m:t>∈</m:t>
        </m:r>
        <m:sSubSup>
          <m:e>
            <m:r>
              <m:rPr>
                <m:sty m:val="p"/>
                <m:scr m:val="double-struck"/>
              </m:rPr>
              <m:t>F</m:t>
            </m:r>
          </m:e>
          <m:sub>
            <m:r>
              <m:t>3</m:t>
            </m:r>
          </m:sub>
          <m:sup>
            <m:r>
              <m:t>r</m:t>
            </m:r>
          </m:sup>
        </m:sSubSup>
      </m:oMath>
      <w:r>
        <w:t xml:space="preserve">, the fiber</w:t>
      </w:r>
      <w:r>
        <w:t xml:space="preserve"> </w:t>
      </w:r>
      <m:oMath>
        <m:sSup>
          <m:e>
            <m:r>
              <m:t>f</m:t>
            </m:r>
          </m:e>
          <m:sup>
            <m:r>
              <m:rPr>
                <m:sty m:val="p"/>
              </m:rPr>
              <m:t>−</m:t>
            </m:r>
            <m:r>
              <m:t>1</m:t>
            </m:r>
          </m:sup>
        </m:sSup>
        <m:d>
          <m:dPr>
            <m:begChr m:val="("/>
            <m:endChr m:val=")"/>
            <m:sepChr m:val=""/>
            <m:grow/>
          </m:dPr>
          <m:e>
            <m:r>
              <m:t>b</m:t>
            </m:r>
          </m:e>
        </m:d>
      </m:oMath>
      <w:r>
        <w:t xml:space="preserve"> </w:t>
      </w:r>
      <w:r>
        <w:t xml:space="preserve">is the</w:t>
      </w:r>
      <w:r>
        <w:t xml:space="preserve"> </w:t>
      </w:r>
      <w:r>
        <w:rPr>
          <w:bCs/>
          <w:b/>
        </w:rPr>
        <w:t xml:space="preserve">disjoint union of</w:t>
      </w:r>
      <w:r>
        <w:rPr>
          <w:bCs/>
          <w:b/>
        </w:rPr>
        <w:t xml:space="preserve"> </w:t>
      </w:r>
      <m:oMath>
        <m:sSup>
          <m:e>
            <m:r>
              <m:t>3</m:t>
            </m:r>
          </m:e>
          <m:sup>
            <m:r>
              <m:t>d</m:t>
            </m:r>
            <m:r>
              <m:rPr>
                <m:sty m:val="p"/>
              </m:rPr>
              <m:t>−</m:t>
            </m:r>
            <m:r>
              <m:t>1</m:t>
            </m:r>
          </m:sup>
        </m:sSup>
      </m:oMath>
      <w:r>
        <w:rPr>
          <w:bCs/>
          <w:b/>
        </w:rPr>
        <w:t xml:space="preserve"> </w:t>
      </w:r>
      <w:r>
        <w:rPr>
          <w:bCs/>
          <w:b/>
        </w:rPr>
        <w:t xml:space="preserve">affine lines</w:t>
      </w:r>
      <w:r>
        <w:t xml:space="preserve">, each containing exactly three points in</w:t>
      </w:r>
      <w:r>
        <w:t xml:space="preserve"> </w:t>
      </w:r>
      <m:oMath>
        <m:sSubSup>
          <m:e>
            <m:r>
              <m:rPr>
                <m:sty m:val="p"/>
                <m:scr m:val="double-struck"/>
              </m:rPr>
              <m:t>F</m:t>
            </m:r>
          </m:e>
          <m:sub>
            <m:r>
              <m:t>3</m:t>
            </m:r>
          </m:sub>
          <m:sup>
            <m:r>
              <m:t>k</m:t>
            </m:r>
          </m:sup>
        </m:sSubSup>
      </m:oMath>
      <w:r>
        <w:t xml:space="preserve">. Every such line</w:t>
      </w:r>
      <w:r>
        <w:t xml:space="preserve"> </w:t>
      </w:r>
      <m:oMath>
        <m:r>
          <m:rPr>
            <m:sty m:val="p"/>
          </m:rPr>
          <m:t>{</m:t>
        </m:r>
        <m:sSub>
          <m:e>
            <m:r>
              <m:t>x</m:t>
            </m:r>
          </m:e>
          <m:sub>
            <m:r>
              <m:t>0</m:t>
            </m:r>
          </m:sub>
        </m:sSub>
        <m:r>
          <m:rPr>
            <m:sty m:val="p"/>
          </m:rPr>
          <m:t>,</m:t>
        </m:r>
        <m:sSub>
          <m:e>
            <m:r>
              <m:t>x</m:t>
            </m:r>
          </m:e>
          <m:sub>
            <m:r>
              <m:t>1</m:t>
            </m:r>
          </m:sub>
        </m:sSub>
        <m:r>
          <m:rPr>
            <m:sty m:val="p"/>
          </m:rPr>
          <m:t>,</m:t>
        </m:r>
        <m:sSub>
          <m:e>
            <m:r>
              <m:t>x</m:t>
            </m:r>
          </m:e>
          <m:sub>
            <m:r>
              <m:t>2</m:t>
            </m:r>
          </m:sub>
        </m:sSub>
        <m:r>
          <m:rPr>
            <m:sty m:val="p"/>
          </m:rPr>
          <m:t>}</m:t>
        </m:r>
      </m:oMath>
      <w:r>
        <w:t xml:space="preserve"> </w:t>
      </w:r>
      <w:r>
        <w:t xml:space="preserve">satisfies</w:t>
      </w:r>
    </w:p>
    <w:p>
      <w:pPr>
        <w:pStyle w:val="BodyText"/>
      </w:pPr>
      <m:oMathPara>
        <m:oMathParaPr>
          <m:jc m:val="center"/>
        </m:oMathParaPr>
        <m:oMath>
          <m:sSub>
            <m:e>
              <m:r>
                <m:t>x</m:t>
              </m:r>
            </m:e>
            <m:sub>
              <m:r>
                <m:t>0</m:t>
              </m:r>
            </m:sub>
          </m:sSub>
          <m:r>
            <m:rPr>
              <m:sty m:val="p"/>
            </m:rPr>
            <m:t>+</m:t>
          </m:r>
          <m:sSub>
            <m:e>
              <m:r>
                <m:t>x</m:t>
              </m:r>
            </m:e>
            <m:sub>
              <m:r>
                <m:t>1</m:t>
              </m:r>
            </m:sub>
          </m:sSub>
          <m:r>
            <m:rPr>
              <m:sty m:val="p"/>
            </m:rPr>
            <m:t>+</m:t>
          </m:r>
          <m:sSub>
            <m:e>
              <m:r>
                <m:t>x</m:t>
              </m:r>
            </m:e>
            <m:sub>
              <m:r>
                <m:t>2</m:t>
              </m:r>
            </m:sub>
          </m:sSub>
          <m:r>
            <m:rPr>
              <m:sty m:val="p"/>
            </m:rPr>
            <m:t>=</m:t>
          </m:r>
          <m:r>
            <m:t>0</m:t>
          </m:r>
          <m:r>
            <m:t> </m:t>
          </m:r>
          <m:r>
            <m:rPr>
              <m:nor/>
              <m:sty m:val="p"/>
            </m:rPr>
            <m:t>in </m:t>
          </m:r>
          <m:sSubSup>
            <m:e>
              <m:r>
                <m:rPr>
                  <m:sty m:val="p"/>
                  <m:scr m:val="double-struck"/>
                </m:rPr>
                <m:t>F</m:t>
              </m:r>
            </m:e>
            <m:sub>
              <m:r>
                <m:t>3</m:t>
              </m:r>
            </m:sub>
            <m:sup>
              <m:r>
                <m:t>k</m:t>
              </m:r>
            </m:sup>
          </m:sSubSup>
          <m:r>
            <m:rPr>
              <m:sty m:val="p"/>
            </m:rPr>
            <m:t>.</m:t>
          </m:r>
        </m:oMath>
      </m:oMathPara>
    </w:p>
    <w:p>
      <w:pPr>
        <w:pStyle w:val="FirstParagraph"/>
      </w:pPr>
      <w:r>
        <w:t xml:space="preserve">In particular, every public fiber contains at least</w:t>
      </w:r>
      <w:r>
        <w:t xml:space="preserve"> </w:t>
      </w:r>
      <m:oMath>
        <m:sSup>
          <m:e>
            <m:r>
              <m:t>3</m:t>
            </m:r>
          </m:e>
          <m:sup>
            <m:r>
              <m:t>d</m:t>
            </m:r>
            <m:r>
              <m:rPr>
                <m:sty m:val="p"/>
              </m:rPr>
              <m:t>−</m:t>
            </m:r>
            <m:r>
              <m:t>1</m:t>
            </m:r>
          </m:sup>
        </m:sSup>
      </m:oMath>
      <w:r>
        <w:t xml:space="preserve"> </w:t>
      </w:r>
      <w:r>
        <w:t xml:space="preserve">distinct three-point zero-sum subsets. The fibers cannot be treated as random affine-free subsets.</w:t>
      </w:r>
    </w:p>
    <w:p>
      <w:pPr>
        <w:pStyle w:val="BodyText"/>
      </w:pPr>
      <w:r>
        <w:rPr>
          <w:bCs/>
          <w:b/>
        </w:rPr>
        <w:t xml:space="preserve">Proof.</w:t>
      </w:r>
      <w:r>
        <w:t xml:space="preserve"> </w:t>
      </w:r>
      <w:r>
        <w:t xml:space="preserve">Put</w:t>
      </w:r>
      <w:r>
        <w:t xml:space="preserve"> </w:t>
      </w:r>
      <m:oMath>
        <m:r>
          <m:t>g</m:t>
        </m:r>
        <m:r>
          <m:rPr>
            <m:sty m:val="p"/>
          </m:rPr>
          <m:t>=</m:t>
        </m:r>
        <m:sSub>
          <m:e>
            <m:r>
              <m:t>Δ</m:t>
            </m:r>
          </m:e>
          <m:sub>
            <m:r>
              <m:t>a</m:t>
            </m:r>
          </m:sub>
        </m:sSub>
        <m:sSub>
          <m:e>
            <m:r>
              <m:t>Q</m:t>
            </m:r>
          </m:e>
          <m:sub>
            <m:r>
              <m:t>0</m:t>
            </m:r>
          </m:sub>
        </m:sSub>
      </m:oMath>
      <w:r>
        <w:t xml:space="preserve">. The</w:t>
      </w:r>
      <w:r>
        <w:t xml:space="preserve"> </w:t>
      </w:r>
      <m:oMath>
        <m:sSup>
          <m:e>
            <m:r>
              <m:t>3</m:t>
            </m:r>
          </m:e>
          <m:sup>
            <m:r>
              <m:t>d</m:t>
            </m:r>
            <m:r>
              <m:rPr>
                <m:sty m:val="p"/>
              </m:rPr>
              <m:t>−</m:t>
            </m:r>
            <m:r>
              <m:t>1</m:t>
            </m:r>
          </m:sup>
        </m:sSup>
      </m:oMath>
      <w:r>
        <w:t xml:space="preserve"> </w:t>
      </w:r>
      <w:r>
        <w:t xml:space="preserve">cosets</w:t>
      </w:r>
      <w:r>
        <w:t xml:space="preserve"> </w:t>
      </w:r>
      <m:oMath>
        <m:r>
          <m:t>z</m:t>
        </m:r>
        <m:r>
          <m:rPr>
            <m:sty m:val="p"/>
          </m:rPr>
          <m:t>+</m:t>
        </m:r>
        <m:r>
          <m:rPr>
            <m:sty m:val="p"/>
          </m:rPr>
          <m:t>⟨</m:t>
        </m:r>
        <m:r>
          <m:t>a</m:t>
        </m:r>
        <m:r>
          <m:rPr>
            <m:sty m:val="p"/>
          </m:rPr>
          <m:t>⟩</m:t>
        </m:r>
      </m:oMath>
      <w:r>
        <w:t xml:space="preserve"> </w:t>
      </w:r>
      <w:r>
        <w:t xml:space="preserve">partition the right-block space. The source’s exact telescoping identity gives</w:t>
      </w:r>
    </w:p>
    <w:p>
      <w:pPr>
        <w:pStyle w:val="BodyText"/>
      </w:pPr>
      <m:oMathPara>
        <m:oMathParaPr>
          <m:jc m:val="center"/>
        </m:oMathParaPr>
        <m:oMath>
          <m:r>
            <m:t>g</m:t>
          </m:r>
          <m:d>
            <m:dPr>
              <m:begChr m:val="("/>
              <m:endChr m:val=")"/>
              <m:sepChr m:val=""/>
              <m:grow/>
            </m:dPr>
            <m:e>
              <m:r>
                <m:t>z</m:t>
              </m:r>
            </m:e>
          </m:d>
          <m:r>
            <m:rPr>
              <m:sty m:val="p"/>
            </m:rPr>
            <m:t>+</m:t>
          </m:r>
          <m:r>
            <m:t>g</m:t>
          </m:r>
          <m:d>
            <m:dPr>
              <m:begChr m:val="("/>
              <m:endChr m:val=")"/>
              <m:sepChr m:val=""/>
              <m:grow/>
            </m:dPr>
            <m:e>
              <m:r>
                <m:t>z</m:t>
              </m:r>
              <m:r>
                <m:rPr>
                  <m:sty m:val="p"/>
                </m:rPr>
                <m:t>+</m:t>
              </m:r>
              <m:r>
                <m:t>a</m:t>
              </m:r>
            </m:e>
          </m:d>
          <m:r>
            <m:rPr>
              <m:sty m:val="p"/>
            </m:rPr>
            <m:t>+</m:t>
          </m:r>
          <m:r>
            <m:t>g</m:t>
          </m:r>
          <m:d>
            <m:dPr>
              <m:begChr m:val="("/>
              <m:endChr m:val=")"/>
              <m:sepChr m:val=""/>
              <m:grow/>
            </m:dPr>
            <m:e>
              <m:r>
                <m:t>z</m:t>
              </m:r>
              <m:r>
                <m:rPr>
                  <m:sty m:val="p"/>
                </m:rPr>
                <m:t>+</m:t>
              </m:r>
              <m:r>
                <m:t>2</m:t>
              </m:r>
              <m:r>
                <m:t>a</m:t>
              </m:r>
            </m:e>
          </m:d>
          <m:r>
            <m:rPr>
              <m:sty m:val="p"/>
            </m:rPr>
            <m:t>=</m:t>
          </m:r>
          <m:r>
            <m:t>0</m:t>
          </m:r>
          <m:r>
            <m:rPr>
              <m:sty m:val="p"/>
            </m:rPr>
            <m:t>.</m:t>
          </m:r>
        </m:oMath>
      </m:oMathPara>
    </w:p>
    <w:p>
      <w:pPr>
        <w:pStyle w:val="FirstParagraph"/>
      </w:pPr>
      <w:r>
        <w:t xml:space="preserve">For any triple</w:t>
      </w:r>
      <w:r>
        <w:t xml:space="preserve"> </w:t>
      </w:r>
      <m:oMath>
        <m:sSub>
          <m:e>
            <m:r>
              <m:t>g</m:t>
            </m:r>
          </m:e>
          <m:sub>
            <m:r>
              <m:t>0</m:t>
            </m:r>
          </m:sub>
        </m:sSub>
        <m:r>
          <m:rPr>
            <m:sty m:val="p"/>
          </m:rPr>
          <m:t>,</m:t>
        </m:r>
        <m:sSub>
          <m:e>
            <m:r>
              <m:t>g</m:t>
            </m:r>
          </m:e>
          <m:sub>
            <m:r>
              <m:t>1</m:t>
            </m:r>
          </m:sub>
        </m:sSub>
        <m:r>
          <m:rPr>
            <m:sty m:val="p"/>
          </m:rPr>
          <m:t>,</m:t>
        </m:r>
        <m:sSub>
          <m:e>
            <m:r>
              <m:t>g</m:t>
            </m:r>
          </m:e>
          <m:sub>
            <m:r>
              <m:t>2</m:t>
            </m:r>
          </m:sub>
        </m:sSub>
      </m:oMath>
      <w:r>
        <w:t xml:space="preserve"> </w:t>
      </w:r>
      <w:r>
        <w:t xml:space="preserve">of elements of a vector space over</w:t>
      </w:r>
      <w:r>
        <w:t xml:space="preserve"> </w:t>
      </w:r>
      <m:oMath>
        <m:sSub>
          <m:e>
            <m:r>
              <m:rPr>
                <m:sty m:val="p"/>
                <m:scr m:val="double-struck"/>
              </m:rPr>
              <m:t>F</m:t>
            </m:r>
          </m:e>
          <m:sub>
            <m:r>
              <m:t>3</m:t>
            </m:r>
          </m:sub>
        </m:sSub>
      </m:oMath>
      <w:r>
        <w:t xml:space="preserve">, the identity</w:t>
      </w:r>
      <w:r>
        <w:t xml:space="preserve"> </w:t>
      </w:r>
      <m:oMath>
        <m:sSub>
          <m:e>
            <m:r>
              <m:t>g</m:t>
            </m:r>
          </m:e>
          <m:sub>
            <m:r>
              <m:t>0</m:t>
            </m:r>
          </m:sub>
        </m:sSub>
        <m:r>
          <m:rPr>
            <m:sty m:val="p"/>
          </m:rPr>
          <m:t>+</m:t>
        </m:r>
        <m:sSub>
          <m:e>
            <m:r>
              <m:t>g</m:t>
            </m:r>
          </m:e>
          <m:sub>
            <m:r>
              <m:t>1</m:t>
            </m:r>
          </m:sub>
        </m:sSub>
        <m:r>
          <m:rPr>
            <m:sty m:val="p"/>
          </m:rPr>
          <m:t>+</m:t>
        </m:r>
        <m:sSub>
          <m:e>
            <m:r>
              <m:t>g</m:t>
            </m:r>
          </m:e>
          <m:sub>
            <m:r>
              <m:t>2</m:t>
            </m:r>
          </m:sub>
        </m:sSub>
        <m:r>
          <m:rPr>
            <m:sty m:val="p"/>
          </m:rPr>
          <m:t>=</m:t>
        </m:r>
        <m:r>
          <m:t>0</m:t>
        </m:r>
      </m:oMath>
      <w:r>
        <w:t xml:space="preserve"> </w:t>
      </w:r>
      <w:r>
        <w:t xml:space="preserve">is equivalent to</w:t>
      </w:r>
      <w:r>
        <w:t xml:space="preserve"> </w:t>
      </w:r>
      <m:oMath>
        <m:sSub>
          <m:e>
            <m:r>
              <m:t>g</m:t>
            </m:r>
          </m:e>
          <m:sub>
            <m:r>
              <m:t>j</m:t>
            </m:r>
          </m:sub>
        </m:sSub>
        <m:r>
          <m:rPr>
            <m:sty m:val="p"/>
          </m:rPr>
          <m:t>=</m:t>
        </m:r>
        <m:sSub>
          <m:e>
            <m:r>
              <m:t>g</m:t>
            </m:r>
          </m:e>
          <m:sub>
            <m:r>
              <m:t>0</m:t>
            </m:r>
          </m:sub>
        </m:sSub>
        <m:r>
          <m:rPr>
            <m:sty m:val="p"/>
          </m:rPr>
          <m:t>+</m:t>
        </m:r>
        <m:r>
          <m:t>j</m:t>
        </m:r>
        <m:d>
          <m:dPr>
            <m:begChr m:val="("/>
            <m:endChr m:val=")"/>
            <m:sepChr m:val=""/>
            <m:grow/>
          </m:dPr>
          <m:e>
            <m:sSub>
              <m:e>
                <m:r>
                  <m:t>g</m:t>
                </m:r>
              </m:e>
              <m:sub>
                <m:r>
                  <m:t>1</m:t>
                </m:r>
              </m:sub>
            </m:sSub>
            <m:r>
              <m:rPr>
                <m:sty m:val="p"/>
              </m:rPr>
              <m:t>−</m:t>
            </m:r>
            <m:sSub>
              <m:e>
                <m:r>
                  <m:t>g</m:t>
                </m:r>
              </m:e>
              <m:sub>
                <m:r>
                  <m:t>0</m:t>
                </m:r>
              </m:sub>
            </m:sSub>
          </m:e>
        </m:d>
      </m:oMath>
      <w:r>
        <w:t xml:space="preserve"> </w:t>
      </w:r>
      <w:r>
        <w:t xml:space="preserve">for</w:t>
      </w:r>
      <w:r>
        <w:t xml:space="preserve"> </w:t>
      </w:r>
      <m:oMath>
        <m:r>
          <m:t>j</m:t>
        </m:r>
        <m:r>
          <m:rPr>
            <m:sty m:val="p"/>
          </m:rPr>
          <m:t>=</m:t>
        </m:r>
        <m:r>
          <m:t>0</m:t>
        </m:r>
        <m:r>
          <m:rPr>
            <m:sty m:val="p"/>
          </m:rPr>
          <m:t>,</m:t>
        </m:r>
        <m:r>
          <m:t>1</m:t>
        </m:r>
        <m:r>
          <m:rPr>
            <m:sty m:val="p"/>
          </m:rPr>
          <m:t>,</m:t>
        </m:r>
        <m:r>
          <m:t>2</m:t>
        </m:r>
      </m:oMath>
      <w:r>
        <w:t xml:space="preserve">. Thus, as</w:t>
      </w:r>
      <w:r>
        <w:t xml:space="preserve"> </w:t>
      </w:r>
      <m:oMath>
        <m:sSub>
          <m:e>
            <m:r>
              <m:t>u</m:t>
            </m:r>
          </m:e>
          <m:sub>
            <m:r>
              <m:t>R</m:t>
            </m:r>
          </m:sub>
        </m:sSub>
      </m:oMath>
      <w:r>
        <w:t xml:space="preserve"> </w:t>
      </w:r>
      <w:r>
        <w:t xml:space="preserve">runs along one</w:t>
      </w:r>
      <w:r>
        <w:t xml:space="preserve"> </w:t>
      </w:r>
      <m:oMath>
        <m:r>
          <m:t>a</m:t>
        </m:r>
      </m:oMath>
      <w:r>
        <w:t xml:space="preserve">-coset,</w:t>
      </w:r>
      <w:r>
        <w:t xml:space="preserve"> </w:t>
      </w:r>
      <m:oMath>
        <m:r>
          <m:t>g</m:t>
        </m:r>
      </m:oMath>
      <w:r>
        <w:t xml:space="preserve"> </w:t>
      </w:r>
      <w:r>
        <w:t xml:space="preserve">is</w:t>
      </w:r>
      <w:r>
        <w:t xml:space="preserve"> </w:t>
      </w:r>
      <w:r>
        <w:rPr>
          <w:iCs/>
          <w:i/>
        </w:rPr>
        <w:t xml:space="preserve">affine-linear in the line parameter</w:t>
      </w:r>
      <w:r>
        <w:t xml:space="preserve"> </w:t>
      </w:r>
      <m:oMath>
        <m:r>
          <m:t>j</m:t>
        </m:r>
      </m:oMath>
      <w:r>
        <w:t xml:space="preserve">. Since the fiber equation uniquely specifies</w:t>
      </w:r>
    </w:p>
    <w:p>
      <w:pPr>
        <w:pStyle w:val="BodyText"/>
      </w:pPr>
      <m:oMathPara>
        <m:oMathParaPr>
          <m:jc m:val="center"/>
        </m:oMathParaPr>
        <m:oMath>
          <m:sSub>
            <m:e>
              <m:r>
                <m:t>u</m:t>
              </m:r>
            </m:e>
            <m:sub>
              <m:r>
                <m:t>L</m:t>
              </m:r>
            </m:sub>
          </m:sSub>
          <m:d>
            <m:dPr>
              <m:begChr m:val="("/>
              <m:endChr m:val=")"/>
              <m:sepChr m:val=""/>
              <m:grow/>
            </m:dPr>
            <m:e>
              <m:r>
                <m:t>j</m:t>
              </m:r>
            </m:e>
          </m:d>
          <m:r>
            <m:rPr>
              <m:sty m:val="p"/>
            </m:rPr>
            <m:t>=</m:t>
          </m:r>
          <m:sSup>
            <m:e>
              <m:r>
                <m:t>A</m:t>
              </m:r>
            </m:e>
            <m:sup>
              <m:r>
                <m:rPr>
                  <m:sty m:val="p"/>
                </m:rPr>
                <m:t>−</m:t>
              </m:r>
              <m:r>
                <m:t>1</m:t>
              </m:r>
            </m:sup>
          </m:sSup>
          <m:d>
            <m:dPr>
              <m:begChr m:val="("/>
              <m:endChr m:val=")"/>
              <m:sepChr m:val=""/>
              <m:grow/>
            </m:dPr>
            <m:e>
              <m:r>
                <m:t>b</m:t>
              </m:r>
              <m:r>
                <m:rPr>
                  <m:sty m:val="p"/>
                </m:rPr>
                <m:t>−</m:t>
              </m:r>
              <m:r>
                <m:t>g</m:t>
              </m:r>
              <m:d>
                <m:dPr>
                  <m:begChr m:val="("/>
                  <m:endChr m:val=")"/>
                  <m:sepChr m:val=""/>
                  <m:grow/>
                </m:dPr>
                <m:e>
                  <m:r>
                    <m:t>z</m:t>
                  </m:r>
                  <m:r>
                    <m:rPr>
                      <m:sty m:val="p"/>
                    </m:rPr>
                    <m:t>+</m:t>
                  </m:r>
                  <m:r>
                    <m:t>j</m:t>
                  </m:r>
                  <m:r>
                    <m:t>a</m:t>
                  </m:r>
                </m:e>
              </m:d>
            </m:e>
          </m:d>
          <m:r>
            <m:rPr>
              <m:sty m:val="p"/>
            </m:rPr>
            <m:t>=</m:t>
          </m:r>
          <m:sSup>
            <m:e>
              <m:r>
                <m:t>A</m:t>
              </m:r>
            </m:e>
            <m:sup>
              <m:r>
                <m:rPr>
                  <m:sty m:val="p"/>
                </m:rPr>
                <m:t>−</m:t>
              </m:r>
              <m:r>
                <m:t>1</m:t>
              </m:r>
            </m:sup>
          </m:sSup>
          <m:d>
            <m:dPr>
              <m:begChr m:val="("/>
              <m:endChr m:val=")"/>
              <m:sepChr m:val=""/>
              <m:grow/>
            </m:dPr>
            <m:e>
              <m:r>
                <m:t>b</m:t>
              </m:r>
              <m:r>
                <m:rPr>
                  <m:sty m:val="p"/>
                </m:rPr>
                <m:t>−</m:t>
              </m:r>
              <m:r>
                <m:t>g</m:t>
              </m:r>
              <m:d>
                <m:dPr>
                  <m:begChr m:val="("/>
                  <m:endChr m:val=")"/>
                  <m:sepChr m:val=""/>
                  <m:grow/>
                </m:dPr>
                <m:e>
                  <m:r>
                    <m:t>z</m:t>
                  </m:r>
                </m:e>
              </m:d>
            </m:e>
          </m:d>
          <m:r>
            <m:rPr>
              <m:sty m:val="p"/>
            </m:rPr>
            <m:t>−</m:t>
          </m:r>
          <m:r>
            <m:t>j</m:t>
          </m:r>
          <m:sSup>
            <m:e>
              <m:r>
                <m:t>A</m:t>
              </m:r>
            </m:e>
            <m:sup>
              <m:r>
                <m:rPr>
                  <m:sty m:val="p"/>
                </m:rPr>
                <m:t>−</m:t>
              </m:r>
              <m:r>
                <m:t>1</m:t>
              </m:r>
            </m:sup>
          </m:sSup>
          <m:d>
            <m:dPr>
              <m:begChr m:val="("/>
              <m:endChr m:val=")"/>
              <m:sepChr m:val=""/>
              <m:grow/>
            </m:dPr>
            <m:e>
              <m:r>
                <m:t>g</m:t>
              </m:r>
              <m:d>
                <m:dPr>
                  <m:begChr m:val="("/>
                  <m:endChr m:val=")"/>
                  <m:sepChr m:val=""/>
                  <m:grow/>
                </m:dPr>
                <m:e>
                  <m:r>
                    <m:t>z</m:t>
                  </m:r>
                  <m:r>
                    <m:rPr>
                      <m:sty m:val="p"/>
                    </m:rPr>
                    <m:t>+</m:t>
                  </m:r>
                  <m:r>
                    <m:t>a</m:t>
                  </m:r>
                </m:e>
              </m:d>
              <m:r>
                <m:rPr>
                  <m:sty m:val="p"/>
                </m:rPr>
                <m:t>−</m:t>
              </m:r>
              <m:r>
                <m:t>g</m:t>
              </m:r>
              <m:d>
                <m:dPr>
                  <m:begChr m:val="("/>
                  <m:endChr m:val=")"/>
                  <m:sepChr m:val=""/>
                  <m:grow/>
                </m:dPr>
                <m:e>
                  <m:r>
                    <m:t>z</m:t>
                  </m:r>
                </m:e>
              </m:d>
            </m:e>
          </m:d>
          <m:r>
            <m:rPr>
              <m:sty m:val="p"/>
            </m:rPr>
            <m:t>,</m:t>
          </m:r>
        </m:oMath>
      </m:oMathPara>
    </w:p>
    <w:p>
      <w:pPr>
        <w:pStyle w:val="FirstParagraph"/>
      </w:pPr>
      <w:r>
        <w:t xml:space="preserve">the paired points</w:t>
      </w:r>
      <w:r>
        <w:t xml:space="preserve"> </w:t>
      </w:r>
      <m:oMath>
        <m:d>
          <m:dPr>
            <m:begChr m:val="("/>
            <m:endChr m:val=")"/>
            <m:sepChr m:val=""/>
            <m:grow/>
          </m:dPr>
          <m:e>
            <m:sSub>
              <m:e>
                <m:r>
                  <m:t>u</m:t>
                </m:r>
              </m:e>
              <m:sub>
                <m:r>
                  <m:t>L</m:t>
                </m:r>
              </m:sub>
            </m:sSub>
            <m:d>
              <m:dPr>
                <m:begChr m:val="("/>
                <m:endChr m:val=")"/>
                <m:sepChr m:val=""/>
                <m:grow/>
              </m:dPr>
              <m:e>
                <m:r>
                  <m:t>j</m:t>
                </m:r>
              </m:e>
            </m:d>
            <m:r>
              <m:rPr>
                <m:sty m:val="p"/>
              </m:rPr>
              <m:t>,</m:t>
            </m:r>
            <m:r>
              <m:t>z</m:t>
            </m:r>
            <m:r>
              <m:rPr>
                <m:sty m:val="p"/>
              </m:rPr>
              <m:t>+</m:t>
            </m:r>
            <m:r>
              <m:t>j</m:t>
            </m:r>
            <m:r>
              <m:t>a</m:t>
            </m:r>
          </m:e>
        </m:d>
      </m:oMath>
      <w:r>
        <w:t xml:space="preserve"> </w:t>
      </w:r>
      <w:r>
        <w:t xml:space="preserve">form an affine line in</w:t>
      </w:r>
      <w:r>
        <w:t xml:space="preserve"> </w:t>
      </w:r>
      <m:oMath>
        <m:sSubSup>
          <m:e>
            <m:r>
              <m:rPr>
                <m:sty m:val="p"/>
                <m:scr m:val="double-struck"/>
              </m:rPr>
              <m:t>F</m:t>
            </m:r>
          </m:e>
          <m:sub>
            <m:r>
              <m:t>3</m:t>
            </m:r>
          </m:sub>
          <m:sup>
            <m:r>
              <m:t>k</m:t>
            </m:r>
          </m:sup>
        </m:sSubSup>
      </m:oMath>
      <w:r>
        <w:t xml:space="preserve">. The invertible linear map</w:t>
      </w:r>
      <w:r>
        <w:t xml:space="preserve"> </w:t>
      </w:r>
      <m:oMath>
        <m:sSup>
          <m:e>
            <m:r>
              <m:t>B</m:t>
            </m:r>
          </m:e>
          <m:sup>
            <m:r>
              <m:rPr>
                <m:sty m:val="p"/>
              </m:rPr>
              <m:t>−</m:t>
            </m:r>
            <m:r>
              <m:t>1</m:t>
            </m:r>
          </m:sup>
        </m:sSup>
      </m:oMath>
      <w:r>
        <w:t xml:space="preserve"> </w:t>
      </w:r>
      <w:r>
        <w:t xml:space="preserve">maps affine lines to affine lines. Distinct right cosets yield disjoint lines. There are</w:t>
      </w:r>
      <w:r>
        <w:t xml:space="preserve"> </w:t>
      </w:r>
      <m:oMath>
        <m:sSup>
          <m:e>
            <m:r>
              <m:t>3</m:t>
            </m:r>
          </m:e>
          <m:sup>
            <m:r>
              <m:t>d</m:t>
            </m:r>
            <m:r>
              <m:rPr>
                <m:sty m:val="p"/>
              </m:rPr>
              <m:t>−</m:t>
            </m:r>
            <m:r>
              <m:t>1</m:t>
            </m:r>
          </m:sup>
        </m:sSup>
      </m:oMath>
      <w:r>
        <w:t xml:space="preserve"> </w:t>
      </w:r>
      <w:r>
        <w:t xml:space="preserve">of them, covering all</w:t>
      </w:r>
      <w:r>
        <w:t xml:space="preserve"> </w:t>
      </w:r>
      <m:oMath>
        <m:sSup>
          <m:e>
            <m:r>
              <m:t>3</m:t>
            </m:r>
          </m:e>
          <m:sup>
            <m:r>
              <m:t>d</m:t>
            </m:r>
          </m:sup>
        </m:sSup>
      </m:oMath>
      <w:r>
        <w:t xml:space="preserve"> </w:t>
      </w:r>
      <w:r>
        <w:t xml:space="preserve">points. Summing the three points of any affine line over characteristic three gives zero.</w:t>
      </w:r>
      <w:r>
        <w:t xml:space="preserve"> </w:t>
      </w:r>
      <m:oMath>
        <m:r>
          <m:rPr>
            <m:sty m:val="p"/>
          </m:rPr>
          <m:t>▫</m:t>
        </m:r>
      </m:oMath>
    </w:p>
    <w:p>
      <w:pPr>
        <w:pStyle w:val="BodyText"/>
      </w:pPr>
      <w:r>
        <w:rPr>
          <w:bCs/>
          <w:b/>
        </w:rPr>
        <w:t xml:space="preserve">Corollary 4.1a (efficient public enumeration of dependencies).</w:t>
      </w:r>
      <w:r>
        <w:t xml:space="preserve"> </w:t>
      </w:r>
      <w:r>
        <w:t xml:space="preserve">Given the complete public fiber as an enumerated set</w:t>
      </w:r>
      <w:r>
        <w:t xml:space="preserve"> </w:t>
      </w:r>
      <m:oMath>
        <m:r>
          <m:t>S</m:t>
        </m:r>
      </m:oMath>
      <w:r>
        <w:t xml:space="preserve">, every three-point zero-sum subset can be found without knowing</w:t>
      </w:r>
      <w:r>
        <w:t xml:space="preserve"> </w:t>
      </w:r>
      <m:oMath>
        <m:r>
          <m:t>A</m:t>
        </m:r>
        <m:r>
          <m:rPr>
            <m:sty m:val="p"/>
          </m:rPr>
          <m:t>,</m:t>
        </m:r>
        <m:r>
          <m:t>B</m:t>
        </m:r>
        <m:r>
          <m:rPr>
            <m:sty m:val="p"/>
          </m:rPr>
          <m:t>,</m:t>
        </m:r>
        <m:sSub>
          <m:e>
            <m:r>
              <m:t>Q</m:t>
            </m:r>
          </m:e>
          <m:sub>
            <m:r>
              <m:t>0</m:t>
            </m:r>
          </m:sub>
        </m:sSub>
        <m:r>
          <m:rPr>
            <m:sty m:val="p"/>
          </m:rPr>
          <m:t>,</m:t>
        </m:r>
        <m:r>
          <m:t>a</m:t>
        </m:r>
      </m:oMath>
      <w:r>
        <w:t xml:space="preserve"> </w:t>
      </w:r>
      <w:r>
        <w:t xml:space="preserve">by iterating pairs</w:t>
      </w:r>
      <w:r>
        <w:t xml:space="preserve"> </w:t>
      </w:r>
      <m:oMath>
        <m:r>
          <m:t>x</m:t>
        </m:r>
        <m:r>
          <m:rPr>
            <m:sty m:val="p"/>
          </m:rPr>
          <m:t>,</m:t>
        </m:r>
        <m:r>
          <m:t>y</m:t>
        </m:r>
        <m:r>
          <m:rPr>
            <m:sty m:val="p"/>
          </m:rPr>
          <m:t>∈</m:t>
        </m:r>
        <m:r>
          <m:t>S</m:t>
        </m:r>
      </m:oMath>
      <w:r>
        <w:t xml:space="preserve">,</w:t>
      </w:r>
      <w:r>
        <w:t xml:space="preserve"> </w:t>
      </w:r>
      <m:oMath>
        <m:r>
          <m:t>x</m:t>
        </m:r>
        <m:r>
          <m:rPr>
            <m:sty m:val="p"/>
          </m:rPr>
          <m:t>≠</m:t>
        </m:r>
        <m:r>
          <m:t>y</m:t>
        </m:r>
      </m:oMath>
      <w:r>
        <w:t xml:space="preserve">, and checking if</w:t>
      </w:r>
      <w:r>
        <w:t xml:space="preserve"> </w:t>
      </w:r>
      <m:oMath>
        <m:r>
          <m:rPr>
            <m:sty m:val="p"/>
          </m:rPr>
          <m:t>−</m:t>
        </m:r>
        <m:r>
          <m:t>x</m:t>
        </m:r>
        <m:r>
          <m:rPr>
            <m:sty m:val="p"/>
          </m:rPr>
          <m:t>−</m:t>
        </m:r>
        <m:r>
          <m:t>y</m:t>
        </m:r>
        <m:r>
          <m:rPr>
            <m:sty m:val="p"/>
          </m:rPr>
          <m:t>∈</m:t>
        </m:r>
        <m:r>
          <m:t>S</m:t>
        </m:r>
      </m:oMath>
      <w:r>
        <w:t xml:space="preserve">. Hash-set implementation uses</w:t>
      </w:r>
      <w:r>
        <w:t xml:space="preserve"> </w:t>
      </w:r>
      <m:oMath>
        <m:r>
          <m:t>O</m:t>
        </m:r>
        <m:d>
          <m:dPr>
            <m:begChr m:val="("/>
            <m:endChr m:val=")"/>
            <m:sepChr m:val=""/>
            <m:grow/>
          </m:dPr>
          <m:e>
            <m:sSup>
              <m:e>
                <m:d>
                  <m:dPr>
                    <m:begChr m:val="|"/>
                    <m:endChr m:val="|"/>
                    <m:sepChr m:val=""/>
                    <m:grow/>
                  </m:dPr>
                  <m:e>
                    <m:r>
                      <m:t>S</m:t>
                    </m:r>
                  </m:e>
                </m:d>
              </m:e>
              <m:sup>
                <m:r>
                  <m:t>2</m:t>
                </m:r>
              </m:sup>
            </m:sSup>
            <m:r>
              <m:t> </m:t>
            </m:r>
            <m:r>
              <m:t>k</m:t>
            </m:r>
          </m:e>
        </m:d>
      </m:oMath>
      <w:r>
        <w:t xml:space="preserve"> </w:t>
      </w:r>
      <w:r>
        <w:t xml:space="preserve">field operations. If</w:t>
      </w:r>
      <w:r>
        <w:t xml:space="preserve"> </w:t>
      </w:r>
      <m:oMath>
        <m:r>
          <m:t>S</m:t>
        </m:r>
      </m:oMath>
      <w:r>
        <w:t xml:space="preserve"> </w:t>
      </w:r>
      <w:r>
        <w:t xml:space="preserve">is already published, this is polynomial in its</w:t>
      </w:r>
      <w:r>
        <w:t xml:space="preserve"> </w:t>
      </w:r>
      <w:r>
        <w:rPr>
          <w:iCs/>
          <w:i/>
        </w:rPr>
        <w:t xml:space="preserve">actual input size</w:t>
      </w:r>
      <w:r>
        <w:t xml:space="preserve">, irrespective of how the internal table was sampled.</w:t>
      </w:r>
    </w:p>
    <w:p>
      <w:pPr>
        <w:pStyle w:val="BodyText"/>
      </w:pPr>
      <w:r>
        <w:rPr>
          <w:bCs/>
          <w:b/>
        </w:rPr>
        <w:t xml:space="preserve">Theorem 4.2 (exact first moment of the public affine-line statistic).</w:t>
      </w:r>
      <w:r>
        <w:t xml:space="preserve"> </w:t>
      </w:r>
      <w:r>
        <w:t xml:space="preserve">For</w:t>
      </w:r>
      <w:r>
        <w:t xml:space="preserve"> </w:t>
      </w:r>
      <m:oMath>
        <m:r>
          <m:t>S</m:t>
        </m:r>
        <m:r>
          <m:rPr>
            <m:sty m:val="p"/>
          </m:rPr>
          <m:t>=</m:t>
        </m:r>
        <m:sSup>
          <m:e>
            <m:r>
              <m:t>f</m:t>
            </m:r>
          </m:e>
          <m:sup>
            <m:r>
              <m:rPr>
                <m:sty m:val="p"/>
              </m:rPr>
              <m:t>−</m:t>
            </m:r>
            <m:r>
              <m:t>1</m:t>
            </m:r>
          </m:sup>
        </m:sSup>
        <m:d>
          <m:dPr>
            <m:begChr m:val="("/>
            <m:endChr m:val=")"/>
            <m:sepChr m:val=""/>
            <m:grow/>
          </m:dPr>
          <m:e>
            <m:r>
              <m:t>b</m:t>
            </m:r>
          </m:e>
        </m:d>
      </m:oMath>
      <w:r>
        <w:t xml:space="preserve"> </w:t>
      </w:r>
      <w:r>
        <w:t xml:space="preserve">sampled exactly as Section 4 with uniform</w:t>
      </w:r>
      <w:r>
        <w:t xml:space="preserve"> </w:t>
      </w:r>
      <m:oMath>
        <m:sSub>
          <m:e>
            <m:r>
              <m:t>Q</m:t>
            </m:r>
          </m:e>
          <m:sub>
            <m:r>
              <m:t>0</m:t>
            </m:r>
          </m:sub>
        </m:sSub>
      </m:oMath>
      <w:r>
        <w:t xml:space="preserve">, set</w:t>
      </w:r>
      <w:r>
        <w:t xml:space="preserve"> </w:t>
      </w:r>
      <m:oMath>
        <m:sSub>
          <m:e>
            <m:r>
              <m:t>s</m:t>
            </m:r>
          </m:e>
          <m:sub>
            <m:r>
              <m:t>0</m:t>
            </m:r>
          </m:sub>
        </m:sSub>
        <m:r>
          <m:rPr>
            <m:sty m:val="p"/>
          </m:rPr>
          <m:t>=</m:t>
        </m:r>
        <m:sSup>
          <m:e>
            <m:r>
              <m:t>3</m:t>
            </m:r>
          </m:e>
          <m:sup>
            <m:r>
              <m:t>d</m:t>
            </m:r>
          </m:sup>
        </m:sSup>
      </m:oMath>
      <w:r>
        <w:t xml:space="preserve">,</w:t>
      </w:r>
      <w:r>
        <w:t xml:space="preserve"> </w:t>
      </w:r>
      <m:oMath>
        <m:r>
          <m:t>r</m:t>
        </m:r>
        <m:r>
          <m:rPr>
            <m:sty m:val="p"/>
          </m:rPr>
          <m:t>=</m:t>
        </m:r>
        <m:r>
          <m:t>k</m:t>
        </m:r>
        <m:r>
          <m:rPr>
            <m:sty m:val="p"/>
          </m:rPr>
          <m:t>−</m:t>
        </m:r>
        <m:r>
          <m:t>d</m:t>
        </m:r>
      </m:oMath>
      <w:r>
        <w:t xml:space="preserve">, and let</w:t>
      </w:r>
      <w:r>
        <w:t xml:space="preserve"> </w:t>
      </w:r>
      <m:oMath>
        <m:r>
          <m:t>L</m:t>
        </m:r>
        <m:d>
          <m:dPr>
            <m:begChr m:val="("/>
            <m:endChr m:val=")"/>
            <m:sepChr m:val=""/>
            <m:grow/>
          </m:dPr>
          <m:e>
            <m:r>
              <m:t>S</m:t>
            </m:r>
          </m:e>
        </m:d>
      </m:oMath>
      <w:r>
        <w:t xml:space="preserve"> </w:t>
      </w:r>
      <w:r>
        <w:t xml:space="preserve">be the number of unordered three-point affine lines contained in the publicly enumerable</w:t>
      </w:r>
      <w:r>
        <w:t xml:space="preserve"> </w:t>
      </w:r>
      <m:oMath>
        <m:r>
          <m:t>S</m:t>
        </m:r>
      </m:oMath>
      <w:r>
        <w:t xml:space="preserve">. The exact expected count is</w:t>
      </w:r>
      <w:r>
        <w:t xml:space="preserve"> </w:t>
      </w:r>
      <m:oMath>
        <m:sSub>
          <m:e>
            <m:r>
              <m:rPr>
                <m:sty m:val="p"/>
                <m:scr m:val="double-struck"/>
              </m:rPr>
              <m:t>E</m:t>
            </m:r>
          </m:e>
          <m:sub>
            <m:r>
              <m:rPr>
                <m:sty m:val="p"/>
              </m:rPr>
              <m:t>N</m:t>
            </m:r>
            <m:r>
              <m:rPr>
                <m:sty m:val="p"/>
              </m:rPr>
              <m:t>C</m:t>
            </m:r>
            <m:r>
              <m:rPr>
                <m:sty m:val="p"/>
              </m:rPr>
              <m:t>S</m:t>
            </m:r>
            <m:r>
              <m:rPr>
                <m:sty m:val="p"/>
              </m:rPr>
              <m:t>G</m:t>
            </m:r>
          </m:sub>
        </m:sSub>
        <m:r>
          <m:t>L</m:t>
        </m:r>
        <m:d>
          <m:dPr>
            <m:begChr m:val="("/>
            <m:endChr m:val=")"/>
            <m:sepChr m:val=""/>
            <m:grow/>
          </m:dPr>
          <m:e>
            <m:r>
              <m:t>S</m:t>
            </m:r>
          </m:e>
        </m:d>
        <m:r>
          <m:rPr>
            <m:sty m:val="p"/>
          </m:rPr>
          <m:t>=</m:t>
        </m:r>
        <m:sSup>
          <m:e>
            <m:r>
              <m:t>3</m:t>
            </m:r>
          </m:e>
          <m:sup>
            <m:r>
              <m:t>d</m:t>
            </m:r>
            <m:r>
              <m:rPr>
                <m:sty m:val="p"/>
              </m:rPr>
              <m:t>−</m:t>
            </m:r>
            <m:r>
              <m:t>1</m:t>
            </m:r>
          </m:sup>
        </m:sSup>
        <m:r>
          <m:rPr>
            <m:sty m:val="p"/>
          </m:rPr>
          <m:t>+</m:t>
        </m:r>
        <m:d>
          <m:dPr>
            <m:begChr m:val="["/>
            <m:endChr m:val="]"/>
            <m:sepChr m:val=""/>
            <m:grow/>
          </m:dPr>
          <m:e>
            <m:sSub>
              <m:e>
                <m:r>
                  <m:t>s</m:t>
                </m:r>
              </m:e>
              <m:sub>
                <m:r>
                  <m:t>0</m:t>
                </m:r>
              </m:sub>
            </m:sSub>
            <m:d>
              <m:dPr>
                <m:begChr m:val="("/>
                <m:endChr m:val=")"/>
                <m:sepChr m:val=""/>
                <m:grow/>
              </m:dPr>
              <m:e>
                <m:sSub>
                  <m:e>
                    <m:r>
                      <m:t>s</m:t>
                    </m:r>
                  </m:e>
                  <m:sub>
                    <m:r>
                      <m:t>0</m:t>
                    </m:r>
                  </m:sub>
                </m:sSub>
                <m:r>
                  <m:rPr>
                    <m:sty m:val="p"/>
                  </m:rPr>
                  <m:t>−</m:t>
                </m:r>
                <m:r>
                  <m:t>1</m:t>
                </m:r>
              </m:e>
            </m:d>
            <m:r>
              <m:rPr>
                <m:sty m:val="p"/>
              </m:rPr>
              <m:t>/</m:t>
            </m:r>
            <m:r>
              <m:t>6</m:t>
            </m:r>
            <m:r>
              <m:rPr>
                <m:sty m:val="p"/>
              </m:rPr>
              <m:t>−</m:t>
            </m:r>
            <m:sSup>
              <m:e>
                <m:r>
                  <m:t>3</m:t>
                </m:r>
              </m:e>
              <m:sup>
                <m:r>
                  <m:t>d</m:t>
                </m:r>
                <m:r>
                  <m:rPr>
                    <m:sty m:val="p"/>
                  </m:rPr>
                  <m:t>−</m:t>
                </m:r>
                <m:r>
                  <m:t>1</m:t>
                </m:r>
              </m:sup>
            </m:sSup>
          </m:e>
        </m:d>
        <m:sSup>
          <m:e>
            <m:r>
              <m:t>3</m:t>
            </m:r>
          </m:e>
          <m:sup>
            <m:r>
              <m:rPr>
                <m:sty m:val="p"/>
              </m:rPr>
              <m:t>−</m:t>
            </m:r>
            <m:r>
              <m:t>r</m:t>
            </m:r>
          </m:sup>
        </m:sSup>
      </m:oMath>
      <w:r>
        <w:t xml:space="preserve">.</w:t>
      </w:r>
      <w:r>
        <w:t xml:space="preserve"> </w:t>
      </w:r>
      <w:r>
        <w:t xml:space="preserve">For a</w:t>
      </w:r>
      <w:r>
        <w:t xml:space="preserve"> </w:t>
      </w:r>
      <w:r>
        <w:rPr>
          <w:iCs/>
          <w:i/>
        </w:rPr>
        <w:t xml:space="preserve">uniform</w:t>
      </w:r>
      <w:r>
        <w:t xml:space="preserve"> </w:t>
      </w:r>
      <w:r>
        <w:t xml:space="preserve">subset</w:t>
      </w:r>
      <w:r>
        <w:t xml:space="preserve"> </w:t>
      </w:r>
      <m:oMath>
        <m:r>
          <m:t>U</m:t>
        </m:r>
      </m:oMath>
      <w:r>
        <w:t xml:space="preserve"> </w:t>
      </w:r>
      <w:r>
        <w:t xml:space="preserve">of the same size</w:t>
      </w:r>
      <w:r>
        <w:t xml:space="preserve"> </w:t>
      </w:r>
      <m:oMath>
        <m:sSub>
          <m:e>
            <m:r>
              <m:t>s</m:t>
            </m:r>
          </m:e>
          <m:sub>
            <m:r>
              <m:t>0</m:t>
            </m:r>
          </m:sub>
        </m:sSub>
      </m:oMath>
      <w:r>
        <w:t xml:space="preserve"> </w:t>
      </w:r>
      <w:r>
        <w:t xml:space="preserve">chosen from</w:t>
      </w:r>
      <w:r>
        <w:t xml:space="preserve"> </w:t>
      </w:r>
      <m:oMath>
        <m:sSubSup>
          <m:e>
            <m:r>
              <m:rPr>
                <m:sty m:val="p"/>
                <m:scr m:val="double-struck"/>
              </m:rPr>
              <m:t>F</m:t>
            </m:r>
          </m:e>
          <m:sub>
            <m:r>
              <m:t>3</m:t>
            </m:r>
          </m:sub>
          <m:sup>
            <m:r>
              <m:t>k</m:t>
            </m:r>
          </m:sup>
        </m:sSubSup>
      </m:oMath>
      <w:r>
        <w:t xml:space="preserve"> </w:t>
      </w:r>
      <w:r>
        <w:t xml:space="preserve">of size</w:t>
      </w:r>
      <w:r>
        <w:t xml:space="preserve"> </w:t>
      </w:r>
      <m:oMath>
        <m:sSub>
          <m:e>
            <m:r>
              <m:t>N</m:t>
            </m:r>
          </m:e>
          <m:sub>
            <m:r>
              <m:t>0</m:t>
            </m:r>
          </m:sub>
        </m:sSub>
        <m:r>
          <m:rPr>
            <m:sty m:val="p"/>
          </m:rPr>
          <m:t>=</m:t>
        </m:r>
        <m:sSup>
          <m:e>
            <m:r>
              <m:t>3</m:t>
            </m:r>
          </m:e>
          <m:sup>
            <m:r>
              <m:t>k</m:t>
            </m:r>
          </m:sup>
        </m:sSup>
      </m:oMath>
      <w:r>
        <w:t xml:space="preserve">, the exact expectation is</w:t>
      </w:r>
      <w:r>
        <w:t xml:space="preserve"> </w:t>
      </w:r>
      <m:oMath>
        <m:sSub>
          <m:e>
            <m:r>
              <m:rPr>
                <m:sty m:val="p"/>
                <m:scr m:val="double-struck"/>
              </m:rPr>
              <m:t>E</m:t>
            </m:r>
          </m:e>
          <m:sub>
            <m:r>
              <m:rPr>
                <m:sty m:val="p"/>
              </m:rPr>
              <m:t>u</m:t>
            </m:r>
            <m:r>
              <m:rPr>
                <m:sty m:val="p"/>
              </m:rPr>
              <m:t>n</m:t>
            </m:r>
            <m:r>
              <m:rPr>
                <m:sty m:val="p"/>
              </m:rPr>
              <m:t>i</m:t>
            </m:r>
            <m:r>
              <m:rPr>
                <m:sty m:val="p"/>
              </m:rPr>
              <m:t>f</m:t>
            </m:r>
          </m:sub>
        </m:sSub>
        <m:r>
          <m:t>L</m:t>
        </m:r>
        <m:d>
          <m:dPr>
            <m:begChr m:val="("/>
            <m:endChr m:val=")"/>
            <m:sepChr m:val=""/>
            <m:grow/>
          </m:dPr>
          <m:e>
            <m:r>
              <m:t>U</m:t>
            </m:r>
          </m:e>
        </m:d>
        <m:r>
          <m:rPr>
            <m:sty m:val="p"/>
          </m:rPr>
          <m:t>=</m:t>
        </m:r>
        <m:sSub>
          <m:e>
            <m:r>
              <m:t>s</m:t>
            </m:r>
          </m:e>
          <m:sub>
            <m:r>
              <m:t>0</m:t>
            </m:r>
          </m:sub>
        </m:sSub>
        <m:d>
          <m:dPr>
            <m:begChr m:val="("/>
            <m:endChr m:val=")"/>
            <m:sepChr m:val=""/>
            <m:grow/>
          </m:dPr>
          <m:e>
            <m:sSub>
              <m:e>
                <m:r>
                  <m:t>s</m:t>
                </m:r>
              </m:e>
              <m:sub>
                <m:r>
                  <m:t>0</m:t>
                </m:r>
              </m:sub>
            </m:sSub>
            <m:r>
              <m:rPr>
                <m:sty m:val="p"/>
              </m:rPr>
              <m:t>−</m:t>
            </m:r>
            <m:r>
              <m:t>1</m:t>
            </m:r>
          </m:e>
        </m:d>
        <m:d>
          <m:dPr>
            <m:begChr m:val="("/>
            <m:endChr m:val=")"/>
            <m:sepChr m:val=""/>
            <m:grow/>
          </m:dPr>
          <m:e>
            <m:sSub>
              <m:e>
                <m:r>
                  <m:t>s</m:t>
                </m:r>
              </m:e>
              <m:sub>
                <m:r>
                  <m:t>0</m:t>
                </m:r>
              </m:sub>
            </m:sSub>
            <m:r>
              <m:rPr>
                <m:sty m:val="p"/>
              </m:rPr>
              <m:t>−</m:t>
            </m:r>
            <m:r>
              <m:t>2</m:t>
            </m:r>
          </m:e>
        </m:d>
        <m:r>
          <m:rPr>
            <m:sty m:val="p"/>
          </m:rPr>
          <m:t>/</m:t>
        </m:r>
        <m:d>
          <m:dPr>
            <m:begChr m:val="("/>
            <m:endChr m:val=")"/>
            <m:sepChr m:val=""/>
            <m:grow/>
          </m:dPr>
          <m:e>
            <m:r>
              <m:t>6</m:t>
            </m:r>
            <m:d>
              <m:dPr>
                <m:begChr m:val="("/>
                <m:endChr m:val=")"/>
                <m:sepChr m:val=""/>
                <m:grow/>
              </m:dPr>
              <m:e>
                <m:sSub>
                  <m:e>
                    <m:r>
                      <m:t>N</m:t>
                    </m:r>
                  </m:e>
                  <m:sub>
                    <m:r>
                      <m:t>0</m:t>
                    </m:r>
                  </m:sub>
                </m:sSub>
                <m:r>
                  <m:rPr>
                    <m:sty m:val="p"/>
                  </m:rPr>
                  <m:t>−</m:t>
                </m:r>
                <m:r>
                  <m:t>2</m:t>
                </m:r>
              </m:e>
            </m:d>
          </m:e>
        </m:d>
      </m:oMath>
      <w:r>
        <w:t xml:space="preserve">.</w:t>
      </w:r>
      <w:r>
        <w:t xml:space="preserve"> </w:t>
      </w:r>
      <w:r>
        <w:t xml:space="preserve">For the three original source local geometries, the resulting pairs (NCSG; uniform) are respectively</w:t>
      </w:r>
      <w:r>
        <w:t xml:space="preserve"> </w:t>
      </w:r>
      <w:r>
        <w:rPr>
          <w:bCs/>
          <w:b/>
        </w:rPr>
        <w:t xml:space="preserve">(21; 12.13693)</w:t>
      </w:r>
      <w:r>
        <w:t xml:space="preserve">,</w:t>
      </w:r>
      <w:r>
        <w:t xml:space="preserve"> </w:t>
      </w:r>
      <w:r>
        <w:rPr>
          <w:bCs/>
          <w:b/>
        </w:rPr>
        <w:t xml:space="preserve">(66; 39.04805)</w:t>
      </w:r>
      <w:r>
        <w:t xml:space="preserve">, and</w:t>
      </w:r>
      <w:r>
        <w:t xml:space="preserve"> </w:t>
      </w:r>
      <w:r>
        <w:rPr>
          <w:bCs/>
          <w:b/>
        </w:rPr>
        <w:t xml:space="preserve">(201; 120.01631)</w:t>
      </w:r>
      <w:r>
        <w:t xml:space="preserve">.</w:t>
      </w:r>
    </w:p>
    <w:p>
      <w:pPr>
        <w:pStyle w:val="BodyText"/>
      </w:pPr>
      <w:r>
        <w:rPr>
          <w:bCs/>
          <w:b/>
        </w:rPr>
        <w:t xml:space="preserve">Proof.</w:t>
      </w:r>
      <w:r>
        <w:t xml:space="preserve"> </w:t>
      </w:r>
      <w:r>
        <w:t xml:space="preserve">Every three-point affine line in</w:t>
      </w:r>
      <w:r>
        <w:t xml:space="preserve"> </w:t>
      </w:r>
      <m:oMath>
        <m:r>
          <m:t>S</m:t>
        </m:r>
      </m:oMath>
      <w:r>
        <w:t xml:space="preserve"> </w:t>
      </w:r>
      <w:r>
        <w:t xml:space="preserve">projects injectively under the right-block projection</w:t>
      </w:r>
      <w:r>
        <w:t xml:space="preserve"> </w:t>
      </w:r>
      <m:oMath>
        <m:r>
          <m:t>B</m:t>
        </m:r>
        <m:r>
          <m:t>x</m:t>
        </m:r>
        <m:r>
          <m:rPr>
            <m:sty m:val="p"/>
          </m:rPr>
          <m:t>↦</m:t>
        </m:r>
        <m:sSub>
          <m:e>
            <m:r>
              <m:t>u</m:t>
            </m:r>
          </m:e>
          <m:sub>
            <m:r>
              <m:t>R</m:t>
            </m:r>
          </m:sub>
        </m:sSub>
      </m:oMath>
      <w:r>
        <w:t xml:space="preserve"> </w:t>
      </w:r>
      <w:r>
        <w:t xml:space="preserve">because each right block has a unique left-block point. Thus any such line corresponds to exactly one affine line in</w:t>
      </w:r>
      <w:r>
        <w:t xml:space="preserve"> </w:t>
      </w:r>
      <m:oMath>
        <m:sSubSup>
          <m:e>
            <m:r>
              <m:rPr>
                <m:sty m:val="p"/>
                <m:scr m:val="double-struck"/>
              </m:rPr>
              <m:t>F</m:t>
            </m:r>
          </m:e>
          <m:sub>
            <m:r>
              <m:t>3</m:t>
            </m:r>
          </m:sub>
          <m:sup>
            <m:r>
              <m:t>d</m:t>
            </m:r>
          </m:sup>
        </m:sSubSup>
      </m:oMath>
      <w:r>
        <w:t xml:space="preserve">. There are</w:t>
      </w:r>
      <w:r>
        <w:t xml:space="preserve"> </w:t>
      </w:r>
      <m:oMath>
        <m:sSub>
          <m:e>
            <m:r>
              <m:t>s</m:t>
            </m:r>
          </m:e>
          <m:sub>
            <m:r>
              <m:t>0</m:t>
            </m:r>
          </m:sub>
        </m:sSub>
        <m:d>
          <m:dPr>
            <m:begChr m:val="("/>
            <m:endChr m:val=")"/>
            <m:sepChr m:val=""/>
            <m:grow/>
          </m:dPr>
          <m:e>
            <m:sSub>
              <m:e>
                <m:r>
                  <m:t>s</m:t>
                </m:r>
              </m:e>
              <m:sub>
                <m:r>
                  <m:t>0</m:t>
                </m:r>
              </m:sub>
            </m:sSub>
            <m:r>
              <m:rPr>
                <m:sty m:val="p"/>
              </m:rPr>
              <m:t>−</m:t>
            </m:r>
            <m:r>
              <m:t>1</m:t>
            </m:r>
          </m:e>
        </m:d>
        <m:r>
          <m:rPr>
            <m:sty m:val="p"/>
          </m:rPr>
          <m:t>/</m:t>
        </m:r>
        <m:r>
          <m:t>6</m:t>
        </m:r>
      </m:oMath>
      <w:r>
        <w:t xml:space="preserve"> </w:t>
      </w:r>
      <w:r>
        <w:t xml:space="preserve">possible right lines. For the</w:t>
      </w:r>
      <w:r>
        <w:t xml:space="preserve"> </w:t>
      </w:r>
      <m:oMath>
        <m:sSup>
          <m:e>
            <m:r>
              <m:t>3</m:t>
            </m:r>
          </m:e>
          <m:sup>
            <m:r>
              <m:t>d</m:t>
            </m:r>
            <m:r>
              <m:rPr>
                <m:sty m:val="p"/>
              </m:rPr>
              <m:t>−</m:t>
            </m:r>
            <m:r>
              <m:t>1</m:t>
            </m:r>
          </m:sup>
        </m:sSup>
      </m:oMath>
      <w:r>
        <w:t xml:space="preserve"> </w:t>
      </w:r>
      <w:r>
        <w:t xml:space="preserve">lines parallel to</w:t>
      </w:r>
      <w:r>
        <w:t xml:space="preserve"> </w:t>
      </w:r>
      <m:oMath>
        <m:r>
          <m:t>a</m:t>
        </m:r>
      </m:oMath>
      <w:r>
        <w:t xml:space="preserve">, telescoping forces</w:t>
      </w:r>
      <w:r>
        <w:t xml:space="preserve"> </w:t>
      </w:r>
      <m:oMath>
        <m:r>
          <m:rPr>
            <m:sty m:val="p"/>
          </m:rPr>
          <m:t>∑</m:t>
        </m:r>
        <m:r>
          <m:t>g</m:t>
        </m:r>
        <m:r>
          <m:rPr>
            <m:sty m:val="p"/>
          </m:rPr>
          <m:t>=</m:t>
        </m:r>
        <m:r>
          <m:t>0</m:t>
        </m:r>
      </m:oMath>
      <w:r>
        <w:t xml:space="preserve"> </w:t>
      </w:r>
      <w:r>
        <w:t xml:space="preserve">identically, so all lift to affine lines in the fiber. For any other right-line direction</w:t>
      </w:r>
      <w:r>
        <w:t xml:space="preserve"> </w:t>
      </w:r>
      <m:oMath>
        <m:r>
          <m:t>h</m:t>
        </m:r>
      </m:oMath>
      <w:r>
        <w:t xml:space="preserve"> </w:t>
      </w:r>
      <w:r>
        <w:t xml:space="preserve">linearly independent of</w:t>
      </w:r>
      <w:r>
        <w:t xml:space="preserve"> </w:t>
      </w:r>
      <m:oMath>
        <m:r>
          <m:t>a</m:t>
        </m:r>
      </m:oMath>
      <w:r>
        <w:t xml:space="preserve">, the three arguments</w:t>
      </w:r>
      <w:r>
        <w:t xml:space="preserve"> </w:t>
      </w:r>
      <m:oMath>
        <m:r>
          <m:t>z</m:t>
        </m:r>
        <m:r>
          <m:rPr>
            <m:sty m:val="p"/>
          </m:rPr>
          <m:t>,</m:t>
        </m:r>
        <m:r>
          <m:t>z</m:t>
        </m:r>
        <m:r>
          <m:rPr>
            <m:sty m:val="p"/>
          </m:rPr>
          <m:t>+</m:t>
        </m:r>
        <m:r>
          <m:t>h</m:t>
        </m:r>
        <m:r>
          <m:rPr>
            <m:sty m:val="p"/>
          </m:rPr>
          <m:t>,</m:t>
        </m:r>
        <m:r>
          <m:t>z</m:t>
        </m:r>
        <m:r>
          <m:rPr>
            <m:sty m:val="p"/>
          </m:rPr>
          <m:t>+</m:t>
        </m:r>
        <m:r>
          <m:t>2</m:t>
        </m:r>
        <m:r>
          <m:t>h</m:t>
        </m:r>
      </m:oMath>
      <w:r>
        <w:t xml:space="preserve"> </w:t>
      </w:r>
      <w:r>
        <w:t xml:space="preserve">and their three</w:t>
      </w:r>
      <w:r>
        <w:t xml:space="preserve"> </w:t>
      </w:r>
      <m:oMath>
        <m:r>
          <m:t>a</m:t>
        </m:r>
      </m:oMath>
      <w:r>
        <w:t xml:space="preserve">-shifts are pairwise distinct in the table of</w:t>
      </w:r>
      <w:r>
        <w:t xml:space="preserve"> </w:t>
      </w:r>
      <m:oMath>
        <m:sSub>
          <m:e>
            <m:r>
              <m:t>Q</m:t>
            </m:r>
          </m:e>
          <m:sub>
            <m:r>
              <m:t>0</m:t>
            </m:r>
          </m:sub>
        </m:sSub>
      </m:oMath>
      <w:r>
        <w:t xml:space="preserve">. Therefore the difference of the corresponding table-value sums is uniform in</w:t>
      </w:r>
      <w:r>
        <w:t xml:space="preserve"> </w:t>
      </w:r>
      <m:oMath>
        <m:sSubSup>
          <m:e>
            <m:r>
              <m:rPr>
                <m:sty m:val="p"/>
                <m:scr m:val="double-struck"/>
              </m:rPr>
              <m:t>F</m:t>
            </m:r>
          </m:e>
          <m:sub>
            <m:r>
              <m:t>3</m:t>
            </m:r>
          </m:sub>
          <m:sup>
            <m:r>
              <m:t>r</m:t>
            </m:r>
          </m:sup>
        </m:sSubSup>
      </m:oMath>
      <w:r>
        <w:t xml:space="preserve">, and the probability of the necessary and sufficient equality</w:t>
      </w:r>
      <w:r>
        <w:t xml:space="preserve"> </w:t>
      </w:r>
      <m:oMath>
        <m:r>
          <m:rPr>
            <m:sty m:val="p"/>
          </m:rPr>
          <m:t>∑</m:t>
        </m:r>
        <m:r>
          <m:t>g</m:t>
        </m:r>
        <m:r>
          <m:rPr>
            <m:sty m:val="p"/>
          </m:rPr>
          <m:t>=</m:t>
        </m:r>
        <m:r>
          <m:t>0</m:t>
        </m:r>
      </m:oMath>
      <w:r>
        <w:t xml:space="preserve"> </w:t>
      </w:r>
      <w:r>
        <w:t xml:space="preserve">is precisely</w:t>
      </w:r>
      <w:r>
        <w:t xml:space="preserve"> </w:t>
      </w:r>
      <m:oMath>
        <m:sSup>
          <m:e>
            <m:r>
              <m:t>3</m:t>
            </m:r>
          </m:e>
          <m:sup>
            <m:r>
              <m:rPr>
                <m:sty m:val="p"/>
              </m:rPr>
              <m:t>−</m:t>
            </m:r>
            <m:r>
              <m:t>r</m:t>
            </m:r>
          </m:sup>
        </m:sSup>
      </m:oMath>
      <w:r>
        <w:t xml:space="preserve">. Summing expectations proves the NCSG identity. For a uniformly sampled</w:t>
      </w:r>
      <w:r>
        <w:t xml:space="preserve"> </w:t>
      </w:r>
      <m:oMath>
        <m:sSub>
          <m:e>
            <m:r>
              <m:t>s</m:t>
            </m:r>
          </m:e>
          <m:sub>
            <m:r>
              <m:t>0</m:t>
            </m:r>
          </m:sub>
        </m:sSub>
      </m:oMath>
      <w:r>
        <w:t xml:space="preserve">-subset of the</w:t>
      </w:r>
      <w:r>
        <w:t xml:space="preserve"> </w:t>
      </w:r>
      <m:oMath>
        <m:sSub>
          <m:e>
            <m:r>
              <m:t>N</m:t>
            </m:r>
          </m:e>
          <m:sub>
            <m:r>
              <m:t>0</m:t>
            </m:r>
          </m:sub>
        </m:sSub>
      </m:oMath>
      <w:r>
        <w:t xml:space="preserve">-point ambient space, each one of the</w:t>
      </w:r>
      <w:r>
        <w:t xml:space="preserve"> </w:t>
      </w:r>
      <m:oMath>
        <m:sSub>
          <m:e>
            <m:r>
              <m:t>N</m:t>
            </m:r>
          </m:e>
          <m:sub>
            <m:r>
              <m:t>0</m:t>
            </m:r>
          </m:sub>
        </m:sSub>
        <m:d>
          <m:dPr>
            <m:begChr m:val="("/>
            <m:endChr m:val=")"/>
            <m:sepChr m:val=""/>
            <m:grow/>
          </m:dPr>
          <m:e>
            <m:sSub>
              <m:e>
                <m:r>
                  <m:t>N</m:t>
                </m:r>
              </m:e>
              <m:sub>
                <m:r>
                  <m:t>0</m:t>
                </m:r>
              </m:sub>
            </m:sSub>
            <m:r>
              <m:rPr>
                <m:sty m:val="p"/>
              </m:rPr>
              <m:t>−</m:t>
            </m:r>
            <m:r>
              <m:t>1</m:t>
            </m:r>
          </m:e>
        </m:d>
        <m:r>
          <m:rPr>
            <m:sty m:val="p"/>
          </m:rPr>
          <m:t>/</m:t>
        </m:r>
        <m:r>
          <m:t>6</m:t>
        </m:r>
      </m:oMath>
      <w:r>
        <w:t xml:space="preserve"> </w:t>
      </w:r>
      <w:r>
        <w:t xml:space="preserve">possible lines is present with probability</w:t>
      </w:r>
      <w:r>
        <w:t xml:space="preserve"> </w:t>
      </w:r>
      <m:oMath>
        <m:sSub>
          <m:e>
            <m:d>
              <m:dPr>
                <m:begChr m:val="("/>
                <m:endChr m:val=")"/>
                <m:sepChr m:val=""/>
                <m:grow/>
              </m:dPr>
              <m:e>
                <m:sSub>
                  <m:e>
                    <m:r>
                      <m:t>s</m:t>
                    </m:r>
                  </m:e>
                  <m:sub>
                    <m:r>
                      <m:t>0</m:t>
                    </m:r>
                  </m:sub>
                </m:sSub>
              </m:e>
            </m:d>
          </m:e>
          <m:sub>
            <m:r>
              <m:t>3</m:t>
            </m:r>
          </m:sub>
        </m:sSub>
        <m:r>
          <m:rPr>
            <m:sty m:val="p"/>
          </m:rPr>
          <m:t>/</m:t>
        </m:r>
        <m:sSub>
          <m:e>
            <m:d>
              <m:dPr>
                <m:begChr m:val="("/>
                <m:endChr m:val=")"/>
                <m:sepChr m:val=""/>
                <m:grow/>
              </m:dPr>
              <m:e>
                <m:sSub>
                  <m:e>
                    <m:r>
                      <m:t>N</m:t>
                    </m:r>
                  </m:e>
                  <m:sub>
                    <m:r>
                      <m:t>0</m:t>
                    </m:r>
                  </m:sub>
                </m:sSub>
              </m:e>
            </m:d>
          </m:e>
          <m:sub>
            <m:r>
              <m:t>3</m:t>
            </m:r>
          </m:sub>
        </m:sSub>
      </m:oMath>
      <w:r>
        <w:t xml:space="preserve">. Simplifying gives the displayed uniform-subset identity.</w:t>
      </w:r>
      <w:r>
        <w:t xml:space="preserve"> </w:t>
      </w:r>
      <m:oMath>
        <m:r>
          <m:rPr>
            <m:sty m:val="p"/>
          </m:rPr>
          <m:t>▫</m:t>
        </m:r>
      </m:oMath>
    </w:p>
    <w:p>
      <w:pPr>
        <w:pStyle w:val="BodyText"/>
      </w:pPr>
      <w:r>
        <w:rPr>
          <w:bCs/>
          <w:b/>
        </w:rPr>
        <w:t xml:space="preserve">Practical scope and first-moment limitation.</w:t>
      </w:r>
      <w:r>
        <w:t xml:space="preserve"> </w:t>
      </w:r>
      <w:r>
        <w:t xml:space="preserve">The public line-count statistic itself can be computed in quadratic time in the published fiber size. For deterministic reproducibility, the accompanying script draws 30 valid MaxEnt and 30 uniform same-size fibers per source geometry and reports midpoint-threshold classification rates in the fixed seeds.</w:t>
      </w:r>
      <w:r>
        <w:t xml:space="preserve"> </w:t>
      </w:r>
      <w:r>
        <w:rPr>
          <w:bCs/>
          <w:b/>
        </w:rPr>
        <w:t xml:space="preserve">A difference of expectations establishes nonidentity of the two distributions, but does not alone guarantee a particular single-instance success probability without variance control.</w:t>
      </w:r>
      <w:r>
        <w:t xml:space="preserve"> </w:t>
      </w:r>
      <w:r>
        <w:t xml:space="preserve">The experiment reports</w:t>
      </w:r>
      <w:r>
        <w:t xml:space="preserve"> </w:t>
      </w:r>
      <w:r>
        <w:rPr>
          <w:iCs/>
          <w:i/>
        </w:rPr>
        <w:t xml:space="preserve">empirical</w:t>
      </w:r>
      <w:r>
        <w:t xml:space="preserve"> </w:t>
      </w:r>
      <w:r>
        <w:t xml:space="preserve">performance separately and does not equate distinguishing public NCSG fibers from random subsets with breaking encrypted messages in the archived dense-label KEM. In particular, NCSG was not claimed in the source to be a pseudorandom-subset generator.</w:t>
      </w:r>
    </w:p>
    <w:p>
      <w:pPr>
        <w:pStyle w:val="BodyText"/>
      </w:pPr>
      <w:r>
        <w:rPr>
          <w:bCs/>
          <w:b/>
        </w:rPr>
        <w:t xml:space="preserve">Corollary 4.1b (conditional break of any affine ternary row labeling).</w:t>
      </w:r>
      <w:r>
        <w:t xml:space="preserve"> </w:t>
      </w:r>
      <w:r>
        <w:t xml:space="preserve">Suppose a</w:t>
      </w:r>
      <w:r>
        <w:t xml:space="preserve"> </w:t>
      </w:r>
      <w:r>
        <w:rPr>
          <w:iCs/>
          <w:i/>
        </w:rPr>
        <w:t xml:space="preserve">new candidate</w:t>
      </w:r>
      <w:r>
        <w:t xml:space="preserve"> </w:t>
      </w:r>
      <w:r>
        <w:t xml:space="preserve">uses public ternary labels</w:t>
      </w:r>
      <w:r>
        <w:t xml:space="preserve"> </w:t>
      </w:r>
      <m:oMath>
        <m:r>
          <m:t>h</m:t>
        </m:r>
        <m:d>
          <m:dPr>
            <m:begChr m:val="("/>
            <m:endChr m:val=")"/>
            <m:sepChr m:val=""/>
            <m:grow/>
          </m:dPr>
          <m:e>
            <m:r>
              <m:t>x</m:t>
            </m:r>
          </m:e>
        </m:d>
        <m:r>
          <m:rPr>
            <m:sty m:val="p"/>
          </m:rPr>
          <m:t>=</m:t>
        </m:r>
        <m:r>
          <m:t>L</m:t>
        </m:r>
        <m:r>
          <m:t>x</m:t>
        </m:r>
        <m:r>
          <m:rPr>
            <m:sty m:val="p"/>
          </m:rPr>
          <m:t>+</m:t>
        </m:r>
        <m:r>
          <m:t>c</m:t>
        </m:r>
      </m:oMath>
      <w:r>
        <w:t xml:space="preserve"> </w:t>
      </w:r>
      <w:r>
        <w:t xml:space="preserve">and encrypts zero with ternary inner-product observations plus independent</w:t>
      </w:r>
      <w:r>
        <w:t xml:space="preserve"> </w:t>
      </w:r>
      <m:oMath>
        <m:sSub>
          <m:e>
            <m:r>
              <m:rPr>
                <m:sty m:val="p"/>
                <m:scr m:val="double-struck"/>
              </m:rPr>
              <m:t>F</m:t>
            </m:r>
          </m:e>
          <m:sub>
            <m:r>
              <m:t>3</m:t>
            </m:r>
          </m:sub>
        </m:sSub>
      </m:oMath>
      <w:r>
        <w:t xml:space="preserve">-symmetric errors of nonzero probability</w:t>
      </w:r>
      <w:r>
        <w:t xml:space="preserve"> </w:t>
      </w:r>
      <m:oMath>
        <m:r>
          <m:t>ν</m:t>
        </m:r>
      </m:oMath>
      <w:r>
        <w:t xml:space="preserve">, while encrypting one using independent uniform</w:t>
      </w:r>
      <w:r>
        <w:t xml:space="preserve"> </w:t>
      </w:r>
      <m:oMath>
        <m:sSub>
          <m:e>
            <m:r>
              <m:rPr>
                <m:sty m:val="p"/>
                <m:scr m:val="double-struck"/>
              </m:rPr>
              <m:t>F</m:t>
            </m:r>
          </m:e>
          <m:sub>
            <m:r>
              <m:t>3</m:t>
            </m:r>
          </m:sub>
        </m:sSub>
      </m:oMath>
      <w:r>
        <w:t xml:space="preserve"> </w:t>
      </w:r>
      <w:r>
        <w:t xml:space="preserve">symbols. For any public affine-line triple, the sum of zero ciphertext symbols equals the sum of just three errors, whereas the same sum for one is uniform. Write</w:t>
      </w:r>
      <w:r>
        <w:t xml:space="preserve"> </w:t>
      </w:r>
      <m:oMath>
        <m:r>
          <m:t>α</m:t>
        </m:r>
        <m:r>
          <m:rPr>
            <m:sty m:val="p"/>
          </m:rPr>
          <m:t>=</m:t>
        </m:r>
        <m:r>
          <m:t>1</m:t>
        </m:r>
        <m:r>
          <m:rPr>
            <m:sty m:val="p"/>
          </m:rPr>
          <m:t>−</m:t>
        </m:r>
        <m:r>
          <m:t>3</m:t>
        </m:r>
        <m:r>
          <m:t>ν</m:t>
        </m:r>
        <m:r>
          <m:rPr>
            <m:sty m:val="p"/>
          </m:rPr>
          <m:t>/</m:t>
        </m:r>
        <m:r>
          <m:t>2</m:t>
        </m:r>
      </m:oMath>
      <w:r>
        <w:t xml:space="preserve">. The public statistic</w:t>
      </w:r>
      <w:r>
        <w:t xml:space="preserve"> </w:t>
      </w:r>
      <m:oMath>
        <m:r>
          <m:t>Z</m:t>
        </m:r>
        <m:r>
          <m:rPr>
            <m:sty m:val="p"/>
          </m:rPr>
          <m:t>=</m:t>
        </m:r>
        <m:d>
          <m:dPr>
            <m:begChr m:val="["/>
            <m:endChr m:val="]"/>
            <m:sepChr m:val=""/>
            <m:grow/>
          </m:dPr>
          <m:e>
            <m:r>
              <m:t>v</m:t>
            </m:r>
            <m:d>
              <m:dPr>
                <m:begChr m:val="("/>
                <m:endChr m:val=")"/>
                <m:sepChr m:val=""/>
                <m:grow/>
              </m:dPr>
              <m:e>
                <m:sSub>
                  <m:e>
                    <m:r>
                      <m:t>x</m:t>
                    </m:r>
                  </m:e>
                  <m:sub>
                    <m:r>
                      <m:t>0</m:t>
                    </m:r>
                  </m:sub>
                </m:sSub>
              </m:e>
            </m:d>
            <m:r>
              <m:rPr>
                <m:sty m:val="p"/>
              </m:rPr>
              <m:t>+</m:t>
            </m:r>
            <m:r>
              <m:t>v</m:t>
            </m:r>
            <m:d>
              <m:dPr>
                <m:begChr m:val="("/>
                <m:endChr m:val=")"/>
                <m:sepChr m:val=""/>
                <m:grow/>
              </m:dPr>
              <m:e>
                <m:sSub>
                  <m:e>
                    <m:r>
                      <m:t>x</m:t>
                    </m:r>
                  </m:e>
                  <m:sub>
                    <m:r>
                      <m:t>1</m:t>
                    </m:r>
                  </m:sub>
                </m:sSub>
              </m:e>
            </m:d>
            <m:r>
              <m:rPr>
                <m:sty m:val="p"/>
              </m:rPr>
              <m:t>+</m:t>
            </m:r>
            <m:r>
              <m:t>v</m:t>
            </m:r>
            <m:d>
              <m:dPr>
                <m:begChr m:val="("/>
                <m:endChr m:val=")"/>
                <m:sepChr m:val=""/>
                <m:grow/>
              </m:dPr>
              <m:e>
                <m:sSub>
                  <m:e>
                    <m:r>
                      <m:t>x</m:t>
                    </m:r>
                  </m:e>
                  <m:sub>
                    <m:r>
                      <m:t>2</m:t>
                    </m:r>
                  </m:sub>
                </m:sSub>
              </m:e>
            </m:d>
            <m:r>
              <m:rPr>
                <m:sty m:val="p"/>
              </m:rPr>
              <m:t>=</m:t>
            </m:r>
            <m:r>
              <m:t>0</m:t>
            </m:r>
          </m:e>
        </m:d>
      </m:oMath>
      <w:r>
        <w:t xml:space="preserve"> </w:t>
      </w:r>
      <w:r>
        <w:t xml:space="preserve">satisfies</w:t>
      </w:r>
    </w:p>
    <w:p>
      <w:pPr>
        <w:pStyle w:val="BodyText"/>
      </w:pPr>
      <m:oMathPara>
        <m:oMathParaPr>
          <m:jc m:val="center"/>
        </m:oMathParaPr>
        <m:oMath>
          <m:r>
            <m:rPr>
              <m:sty m:val="p"/>
            </m:rPr>
            <m:t>Pr</m:t>
          </m:r>
          <m:d>
            <m:dPr>
              <m:begChr m:val="["/>
              <m:endChr m:val="]"/>
              <m:sepChr m:val=""/>
              <m:grow/>
            </m:dPr>
            <m:e>
              <m:r>
                <m:t>Z</m:t>
              </m:r>
              <m:r>
                <m:rPr>
                  <m:sty m:val="p"/>
                </m:rPr>
                <m:t>=</m:t>
              </m:r>
              <m:r>
                <m:t>1</m:t>
              </m:r>
              <m:r>
                <m:rPr>
                  <m:sty m:val="p"/>
                </m:rPr>
                <m:t>∣</m:t>
              </m:r>
              <m:r>
                <m:t>b</m:t>
              </m:r>
              <m:r>
                <m:rPr>
                  <m:sty m:val="p"/>
                </m:rPr>
                <m:t>=</m:t>
              </m:r>
              <m:r>
                <m:t>0</m:t>
              </m:r>
            </m:e>
          </m:d>
          <m:r>
            <m:rPr>
              <m:sty m:val="p"/>
            </m:rPr>
            <m:t>=</m:t>
          </m:r>
          <m:f>
            <m:fPr>
              <m:type m:val="bar"/>
            </m:fPr>
            <m:num>
              <m:r>
                <m:t>1</m:t>
              </m:r>
              <m:r>
                <m:rPr>
                  <m:sty m:val="p"/>
                </m:rPr>
                <m:t>+</m:t>
              </m:r>
              <m:r>
                <m:t>2</m:t>
              </m:r>
              <m:sSup>
                <m:e>
                  <m:r>
                    <m:t>α</m:t>
                  </m:r>
                </m:e>
                <m:sup>
                  <m:r>
                    <m:t>3</m:t>
                  </m:r>
                </m:sup>
              </m:sSup>
            </m:num>
            <m:den>
              <m:r>
                <m:t>3</m:t>
              </m:r>
            </m:den>
          </m:f>
          <m:r>
            <m:rPr>
              <m:sty m:val="p"/>
            </m:rPr>
            <m:t>,</m:t>
          </m:r>
          <m:r>
            <m:t> </m:t>
          </m:r>
          <m:r>
            <m:rPr>
              <m:sty m:val="p"/>
            </m:rPr>
            <m:t>Pr</m:t>
          </m:r>
          <m:d>
            <m:dPr>
              <m:begChr m:val="["/>
              <m:endChr m:val="]"/>
              <m:sepChr m:val=""/>
              <m:grow/>
            </m:dPr>
            <m:e>
              <m:r>
                <m:t>Z</m:t>
              </m:r>
              <m:r>
                <m:rPr>
                  <m:sty m:val="p"/>
                </m:rPr>
                <m:t>=</m:t>
              </m:r>
              <m:r>
                <m:t>1</m:t>
              </m:r>
              <m:r>
                <m:rPr>
                  <m:sty m:val="p"/>
                </m:rPr>
                <m:t>∣</m:t>
              </m:r>
              <m:r>
                <m:t>b</m:t>
              </m:r>
              <m:r>
                <m:rPr>
                  <m:sty m:val="p"/>
                </m:rPr>
                <m:t>=</m:t>
              </m:r>
              <m:r>
                <m:t>1</m:t>
              </m:r>
            </m:e>
          </m:d>
          <m:r>
            <m:rPr>
              <m:sty m:val="p"/>
            </m:rPr>
            <m:t>=</m:t>
          </m:r>
          <m:f>
            <m:fPr>
              <m:type m:val="bar"/>
            </m:fPr>
            <m:num>
              <m:r>
                <m:t>1</m:t>
              </m:r>
            </m:num>
            <m:den>
              <m:r>
                <m:t>3</m:t>
              </m:r>
            </m:den>
          </m:f>
          <m:r>
            <m:rPr>
              <m:sty m:val="p"/>
            </m:rPr>
            <m:t>,</m:t>
          </m:r>
        </m:oMath>
      </m:oMathPara>
    </w:p>
    <w:p>
      <w:pPr>
        <w:pStyle w:val="FirstParagraph"/>
      </w:pPr>
      <w:r>
        <w:t xml:space="preserve">giving a one-event gap of</w:t>
      </w:r>
      <w:r>
        <w:t xml:space="preserve"> </w:t>
      </w:r>
      <m:oMath>
        <m:r>
          <m:t>2</m:t>
        </m:r>
        <m:sSup>
          <m:e>
            <m:d>
              <m:dPr>
                <m:begChr m:val="|"/>
                <m:endChr m:val="|"/>
                <m:sepChr m:val=""/>
                <m:grow/>
              </m:dPr>
              <m:e>
                <m:r>
                  <m:t>α</m:t>
                </m:r>
              </m:e>
            </m:d>
          </m:e>
          <m:sup>
            <m:r>
              <m:t>3</m:t>
            </m:r>
          </m:sup>
        </m:sSup>
        <m:r>
          <m:rPr>
            <m:sty m:val="p"/>
          </m:rPr>
          <m:t>/</m:t>
        </m:r>
        <m:r>
          <m:t>3</m:t>
        </m:r>
      </m:oMath>
      <w:r>
        <w:t xml:space="preserve">. At</w:t>
      </w:r>
      <w:r>
        <w:t xml:space="preserve"> </w:t>
      </w:r>
      <m:oMath>
        <m:r>
          <m:t>ν</m:t>
        </m:r>
        <m:r>
          <m:rPr>
            <m:sty m:val="p"/>
          </m:rPr>
          <m:t>=</m:t>
        </m:r>
        <m:r>
          <m:t>3</m:t>
        </m:r>
        <m:r>
          <m:rPr>
            <m:sty m:val="p"/>
          </m:rPr>
          <m:t>/</m:t>
        </m:r>
        <m:r>
          <m:t>16</m:t>
        </m:r>
      </m:oMath>
      <w:r>
        <w:t xml:space="preserve"> </w:t>
      </w:r>
      <w:r>
        <w:t xml:space="preserve">this gap is exactly</w:t>
      </w:r>
      <w:r>
        <w:t xml:space="preserve"> </w:t>
      </w:r>
      <m:oMath>
        <m:r>
          <m:t>2</m:t>
        </m:r>
        <m:sSup>
          <m:e>
            <m:d>
              <m:dPr>
                <m:begChr m:val="("/>
                <m:endChr m:val=")"/>
                <m:sepChr m:val=""/>
                <m:grow/>
              </m:dPr>
              <m:e>
                <m:r>
                  <m:t>23</m:t>
                </m:r>
                <m:r>
                  <m:rPr>
                    <m:sty m:val="p"/>
                  </m:rPr>
                  <m:t>/</m:t>
                </m:r>
                <m:r>
                  <m:t>32</m:t>
                </m:r>
              </m:e>
            </m:d>
          </m:e>
          <m:sup>
            <m:r>
              <m:t>3</m:t>
            </m:r>
          </m:sup>
        </m:sSup>
        <m:r>
          <m:rPr>
            <m:sty m:val="p"/>
          </m:rPr>
          <m:t>/</m:t>
        </m:r>
        <m:r>
          <m:t>3</m:t>
        </m:r>
        <m:r>
          <m:rPr>
            <m:sty m:val="p"/>
          </m:rPr>
          <m:t>≈</m:t>
        </m:r>
        <m:r>
          <m:t>0.24754</m:t>
        </m:r>
      </m:oMath>
      <w:r>
        <w:t xml:space="preserve">, already overwhelming for a basic distinguisher.</w:t>
      </w:r>
    </w:p>
    <w:p>
      <w:pPr>
        <w:pStyle w:val="BodyText"/>
      </w:pPr>
      <w:r>
        <w:rPr>
          <w:bCs/>
          <w:b/>
        </w:rPr>
        <w:t xml:space="preserve">Proof.</w:t>
      </w:r>
      <w:r>
        <w:t xml:space="preserve"> </w:t>
      </w:r>
      <w:r>
        <w:t xml:space="preserve">Affinity implies</w:t>
      </w:r>
      <w:r>
        <w:t xml:space="preserve"> </w:t>
      </w:r>
      <m:oMath>
        <m:nary>
          <m:naryPr>
            <m:chr m:val="∑"/>
            <m:limLoc m:val="undOvr"/>
            <m:subHide m:val="off"/>
            <m:supHide m:val="on"/>
          </m:naryPr>
          <m:sub>
            <m:r>
              <m:t>j</m:t>
            </m:r>
          </m:sub>
          <m:sup>
            <m:r>
              <m:t>​</m:t>
            </m:r>
          </m:sup>
          <m:e>
            <m:r>
              <m:t>h</m:t>
            </m:r>
          </m:e>
        </m:nary>
        <m:d>
          <m:dPr>
            <m:begChr m:val="("/>
            <m:endChr m:val=")"/>
            <m:sepChr m:val=""/>
            <m:grow/>
          </m:dPr>
          <m:e>
            <m:sSub>
              <m:e>
                <m:r>
                  <m:t>x</m:t>
                </m:r>
              </m:e>
              <m:sub>
                <m:r>
                  <m:t>j</m:t>
                </m:r>
              </m:sub>
            </m:sSub>
          </m:e>
        </m:d>
        <m:r>
          <m:rPr>
            <m:sty m:val="p"/>
          </m:rPr>
          <m:t>=</m:t>
        </m:r>
        <m:r>
          <m:t>L</m:t>
        </m:r>
        <m:nary>
          <m:naryPr>
            <m:chr m:val="∑"/>
            <m:limLoc m:val="undOvr"/>
            <m:subHide m:val="off"/>
            <m:supHide m:val="on"/>
          </m:naryPr>
          <m:sub>
            <m:r>
              <m:t>j</m:t>
            </m:r>
          </m:sub>
          <m:sup>
            <m:r>
              <m:t>​</m:t>
            </m:r>
          </m:sup>
          <m:e>
            <m:sSub>
              <m:e>
                <m:r>
                  <m:t>x</m:t>
                </m:r>
              </m:e>
              <m:sub>
                <m:r>
                  <m:t>j</m:t>
                </m:r>
              </m:sub>
            </m:sSub>
          </m:e>
        </m:nary>
        <m:r>
          <m:rPr>
            <m:sty m:val="p"/>
          </m:rPr>
          <m:t>+</m:t>
        </m:r>
        <m:r>
          <m:t>3</m:t>
        </m:r>
        <m:r>
          <m:t>c</m:t>
        </m:r>
        <m:r>
          <m:rPr>
            <m:sty m:val="p"/>
          </m:rPr>
          <m:t>=</m:t>
        </m:r>
        <m:r>
          <m:t>0</m:t>
        </m:r>
      </m:oMath>
      <w:r>
        <w:t xml:space="preserve"> </w:t>
      </w:r>
      <w:r>
        <w:t xml:space="preserve">in</w:t>
      </w:r>
      <w:r>
        <w:t xml:space="preserve"> </w:t>
      </w:r>
      <m:oMath>
        <m:sSub>
          <m:e>
            <m:r>
              <m:rPr>
                <m:sty m:val="p"/>
                <m:scr m:val="double-struck"/>
              </m:rPr>
              <m:t>F</m:t>
            </m:r>
          </m:e>
          <m:sub>
            <m:r>
              <m:t>3</m:t>
            </m:r>
          </m:sub>
        </m:sSub>
      </m:oMath>
      <w:r>
        <w:t xml:space="preserve">. Thus the inner-product term cancels. The Fourier coefficient of each independent</w:t>
      </w:r>
      <w:r>
        <w:t xml:space="preserve"> </w:t>
      </w:r>
      <m:oMath>
        <m:sSub>
          <m:e>
            <m:r>
              <m:rPr>
                <m:sty m:val="p"/>
                <m:scr m:val="double-struck"/>
              </m:rPr>
              <m:t>F</m:t>
            </m:r>
          </m:e>
          <m:sub>
            <m:r>
              <m:t>3</m:t>
            </m:r>
          </m:sub>
        </m:sSub>
      </m:oMath>
      <w:r>
        <w:t xml:space="preserve">-symmetric error at either nontrivial character is</w:t>
      </w:r>
      <w:r>
        <w:t xml:space="preserve"> </w:t>
      </w:r>
      <m:oMath>
        <m:r>
          <m:t>1</m:t>
        </m:r>
        <m:r>
          <m:rPr>
            <m:sty m:val="p"/>
          </m:rPr>
          <m:t>−</m:t>
        </m:r>
        <m:r>
          <m:t>3</m:t>
        </m:r>
        <m:r>
          <m:t>ν</m:t>
        </m:r>
        <m:r>
          <m:rPr>
            <m:sty m:val="p"/>
          </m:rPr>
          <m:t>/</m:t>
        </m:r>
        <m:r>
          <m:t>2</m:t>
        </m:r>
      </m:oMath>
      <w:r>
        <w:t xml:space="preserve">. Three independent errors have nontrivial coefficient</w:t>
      </w:r>
      <w:r>
        <w:t xml:space="preserve"> </w:t>
      </w:r>
      <m:oMath>
        <m:sSup>
          <m:e>
            <m:r>
              <m:t>α</m:t>
            </m:r>
          </m:e>
          <m:sup>
            <m:r>
              <m:t>3</m:t>
            </m:r>
          </m:sup>
        </m:sSup>
      </m:oMath>
      <w:r>
        <w:t xml:space="preserve">, yielding zero-sum probability</w:t>
      </w:r>
      <w:r>
        <w:t xml:space="preserve"> </w:t>
      </w:r>
      <m:oMath>
        <m:d>
          <m:dPr>
            <m:begChr m:val="("/>
            <m:endChr m:val=")"/>
            <m:sepChr m:val=""/>
            <m:grow/>
          </m:dPr>
          <m:e>
            <m:r>
              <m:t>1</m:t>
            </m:r>
            <m:r>
              <m:rPr>
                <m:sty m:val="p"/>
              </m:rPr>
              <m:t>+</m:t>
            </m:r>
            <m:r>
              <m:t>2</m:t>
            </m:r>
            <m:sSup>
              <m:e>
                <m:r>
                  <m:t>α</m:t>
                </m:r>
              </m:e>
              <m:sup>
                <m:r>
                  <m:t>3</m:t>
                </m:r>
              </m:sup>
            </m:sSup>
          </m:e>
        </m:d>
        <m:r>
          <m:rPr>
            <m:sty m:val="p"/>
          </m:rPr>
          <m:t>/</m:t>
        </m:r>
        <m:r>
          <m:t>3</m:t>
        </m:r>
      </m:oMath>
      <w:r>
        <w:t xml:space="preserve"> </w:t>
      </w:r>
      <w:r>
        <w:t xml:space="preserve">by Fourier inversion. A sum including one uniform ternary symbol is uniform.</w:t>
      </w:r>
      <w:r>
        <w:t xml:space="preserve"> </w:t>
      </w:r>
      <m:oMath>
        <m:r>
          <m:rPr>
            <m:sty m:val="p"/>
          </m:rPr>
          <m:t>▫</m:t>
        </m:r>
      </m:oMath>
    </w:p>
    <w:p>
      <w:pPr>
        <w:pStyle w:val="BodyText"/>
      </w:pPr>
      <w:r>
        <w:rPr>
          <w:bCs/>
          <w:b/>
        </w:rPr>
        <w:t xml:space="preserve">Scope.</w:t>
      </w:r>
      <w:r>
        <w:t xml:space="preserve"> </w:t>
      </w:r>
      <w:r>
        <w:t xml:space="preserve">This corollary is</w:t>
      </w:r>
      <w:r>
        <w:t xml:space="preserve"> </w:t>
      </w:r>
      <w:r>
        <w:rPr>
          <w:bCs/>
          <w:b/>
        </w:rPr>
        <w:t xml:space="preserve">not a break of the historical</w:t>
      </w:r>
      <w:r>
        <w:rPr>
          <w:bCs/>
          <w:b/>
        </w:rPr>
        <w:t xml:space="preserve"> </w:t>
      </w:r>
      <m:oMath>
        <m:r>
          <m:t>K</m:t>
        </m:r>
        <m:r>
          <m:rPr>
            <m:sty m:val="p"/>
          </m:rPr>
          <m:t>=</m:t>
        </m:r>
        <m:sSub>
          <m:e>
            <m:r>
              <m:rPr>
                <m:sty m:val="p"/>
                <m:scr m:val="double-struck"/>
              </m:rPr>
              <m:t>F</m:t>
            </m:r>
          </m:e>
          <m:sub>
            <m:sSup>
              <m:e>
                <m:r>
                  <m:t>2</m:t>
                </m:r>
              </m:e>
              <m:sup>
                <m:r>
                  <m:t>10</m:t>
                </m:r>
              </m:sup>
            </m:sSup>
          </m:sub>
        </m:sSub>
      </m:oMath>
      <w:r>
        <w:rPr>
          <w:bCs/>
          <w:b/>
        </w:rPr>
        <w:t xml:space="preserve"> </w:t>
      </w:r>
      <w:r>
        <w:rPr>
          <w:bCs/>
          <w:b/>
        </w:rPr>
        <w:t xml:space="preserve">version</w:t>
      </w:r>
      <w:r>
        <w:t xml:space="preserve">: its dense field labels were sampled independently of assignment vectors, so the premise</w:t>
      </w:r>
      <w:r>
        <w:t xml:space="preserve"> </w:t>
      </w:r>
      <m:oMath>
        <m:r>
          <m:t>h</m:t>
        </m:r>
        <m:d>
          <m:dPr>
            <m:begChr m:val="("/>
            <m:endChr m:val=")"/>
            <m:sepChr m:val=""/>
            <m:grow/>
          </m:dPr>
          <m:e>
            <m:r>
              <m:t>x</m:t>
            </m:r>
          </m:e>
        </m:d>
        <m:r>
          <m:rPr>
            <m:sty m:val="p"/>
          </m:rPr>
          <m:t>=</m:t>
        </m:r>
        <m:r>
          <m:t>L</m:t>
        </m:r>
        <m:r>
          <m:t>x</m:t>
        </m:r>
        <m:r>
          <m:rPr>
            <m:sty m:val="p"/>
          </m:rPr>
          <m:t>+</m:t>
        </m:r>
        <m:r>
          <m:t>c</m:t>
        </m:r>
      </m:oMath>
      <w:r>
        <w:t xml:space="preserve"> </w:t>
      </w:r>
      <w:r>
        <w:t xml:space="preserve">over</w:t>
      </w:r>
      <w:r>
        <w:t xml:space="preserve"> </w:t>
      </w:r>
      <m:oMath>
        <m:sSub>
          <m:e>
            <m:r>
              <m:rPr>
                <m:sty m:val="p"/>
                <m:scr m:val="double-struck"/>
              </m:rPr>
              <m:t>F</m:t>
            </m:r>
          </m:e>
          <m:sub>
            <m:r>
              <m:t>3</m:t>
            </m:r>
          </m:sub>
        </m:sSub>
      </m:oMath>
      <w:r>
        <w:t xml:space="preserve"> </w:t>
      </w:r>
      <w:r>
        <w:t xml:space="preserve">fails. The theorem instead shows that replacing those labels with an apparently</w:t>
      </w:r>
      <w:r>
        <w:t xml:space="preserve"> </w:t>
      </w:r>
      <w:r>
        <w:t xml:space="preserve">‘</w:t>
      </w:r>
      <w:r>
        <w:t xml:space="preserve">NCSG-native</w:t>
      </w:r>
      <w:r>
        <w:t xml:space="preserve">’</w:t>
      </w:r>
      <w:r>
        <w:t xml:space="preserve"> </w:t>
      </w:r>
      <w:r>
        <w:rPr>
          <w:iCs/>
          <w:i/>
        </w:rPr>
        <w:t xml:space="preserve">affine</w:t>
      </w:r>
      <w:r>
        <w:t xml:space="preserve"> </w:t>
      </w:r>
      <w:r>
        <w:t xml:space="preserve">assignment encoding would resurrect the old short-relation leakage, now as</w:t>
      </w:r>
      <w:r>
        <w:t xml:space="preserve"> </w:t>
      </w:r>
      <w:r>
        <w:rPr>
          <w:bCs/>
          <w:b/>
        </w:rPr>
        <w:t xml:space="preserve">three-point</w:t>
      </w:r>
      <w:r>
        <w:t xml:space="preserve"> </w:t>
      </w:r>
      <w:r>
        <w:t xml:space="preserve">rather than Boolean four-point constraints. Independent dense labels avoid this algebraic leak only by making NCSG geometry cryptographically removable, as proved in Section 6. Both design traps must be avoided</w:t>
      </w:r>
      <w:r>
        <w:t xml:space="preserve"> </w:t>
      </w:r>
      <w:r>
        <w:rPr>
          <w:iCs/>
          <w:i/>
        </w:rPr>
        <w:t xml:space="preserve">simultaneously</w:t>
      </w:r>
      <w:r>
        <w:t xml:space="preserve"> </w:t>
      </w:r>
      <w:r>
        <w:t xml:space="preserve">in any genuine NCSG-only successor.</w:t>
      </w:r>
    </w:p>
    <w:p>
      <w:pPr>
        <w:pStyle w:val="BodyText"/>
      </w:pPr>
      <w:r>
        <w:rPr>
          <w:bCs/>
          <w:b/>
        </w:rPr>
        <w:t xml:space="preserve">Corollary 4.1c (message recovery after aggregation, still conditional on an insecure label design).</w:t>
      </w:r>
      <w:r>
        <w:t xml:space="preserve"> </w:t>
      </w:r>
      <w:r>
        <w:t xml:space="preserve">Suppose all</w:t>
      </w:r>
      <w:r>
        <w:t xml:space="preserve"> </w:t>
      </w:r>
      <m:oMath>
        <m:r>
          <m:t>m</m:t>
        </m:r>
      </m:oMath>
      <w:r>
        <w:t xml:space="preserve"> </w:t>
      </w:r>
      <w:r>
        <w:t xml:space="preserve">public buckets of the</w:t>
      </w:r>
      <w:r>
        <w:t xml:space="preserve"> </w:t>
      </w:r>
      <w:r>
        <w:rPr>
          <w:iCs/>
          <w:i/>
        </w:rPr>
        <w:t xml:space="preserve">hypothetical ternary-affine-label encryption</w:t>
      </w:r>
      <w:r>
        <w:t xml:space="preserve"> </w:t>
      </w:r>
      <w:r>
        <w:t xml:space="preserve">from Corollary 4.1b are used to encode one message bit, with independent per-coordinate symbol errors and all coordinates independently uniform under the one-bit distribution. Choose the guaranteed</w:t>
      </w:r>
      <w:r>
        <w:t xml:space="preserve"> </w:t>
      </w:r>
      <m:oMath>
        <m:sSup>
          <m:e>
            <m:r>
              <m:t>3</m:t>
            </m:r>
          </m:e>
          <m:sup>
            <m:r>
              <m:t>d</m:t>
            </m:r>
            <m:r>
              <m:rPr>
                <m:sty m:val="p"/>
              </m:rPr>
              <m:t>−</m:t>
            </m:r>
            <m:r>
              <m:t>1</m:t>
            </m:r>
          </m:sup>
        </m:sSup>
      </m:oMath>
      <w:r>
        <w:t xml:space="preserve"> </w:t>
      </w:r>
      <w:r>
        <w:t xml:space="preserve">disjoint affine lines within each bucket. Then there are</w:t>
      </w:r>
      <w:r>
        <w:t xml:space="preserve"> </w:t>
      </w:r>
      <m:oMath>
        <m:r>
          <m:t>T</m:t>
        </m:r>
        <m:r>
          <m:rPr>
            <m:sty m:val="p"/>
          </m:rPr>
          <m:t>=</m:t>
        </m:r>
        <m:r>
          <m:t>m</m:t>
        </m:r>
        <m:sSup>
          <m:e>
            <m:r>
              <m:t>3</m:t>
            </m:r>
          </m:e>
          <m:sup>
            <m:r>
              <m:t>d</m:t>
            </m:r>
            <m:r>
              <m:rPr>
                <m:sty m:val="p"/>
              </m:rPr>
              <m:t>−</m:t>
            </m:r>
            <m:r>
              <m:t>1</m:t>
            </m:r>
          </m:sup>
        </m:sSup>
      </m:oMath>
      <w:r>
        <w:t xml:space="preserve"> </w:t>
      </w:r>
      <w:r>
        <w:rPr>
          <w:bCs/>
          <w:b/>
        </w:rPr>
        <w:t xml:space="preserve">disjoint</w:t>
      </w:r>
      <w:r>
        <w:t xml:space="preserve"> </w:t>
      </w:r>
      <w:r>
        <w:t xml:space="preserve">public three-point tests whose indicators are independent, even though the encryption randomness</w:t>
      </w:r>
      <w:r>
        <w:t xml:space="preserve"> </w:t>
      </w:r>
      <m:oMath>
        <m:r>
          <m:t>t</m:t>
        </m:r>
      </m:oMath>
      <w:r>
        <w:t xml:space="preserve"> </w:t>
      </w:r>
      <w:r>
        <w:t xml:space="preserve">is shared: the affine-label contributions cancel deterministically in every triple. Let</w:t>
      </w:r>
      <w:r>
        <w:t xml:space="preserve"> </w:t>
      </w:r>
      <m:oMath>
        <m:r>
          <m:t>Δ</m:t>
        </m:r>
        <m:r>
          <m:rPr>
            <m:sty m:val="p"/>
          </m:rPr>
          <m:t>=</m:t>
        </m:r>
        <m:r>
          <m:t>2</m:t>
        </m:r>
        <m:sSup>
          <m:e>
            <m:d>
              <m:dPr>
                <m:begChr m:val="|"/>
                <m:endChr m:val="|"/>
                <m:sepChr m:val=""/>
                <m:grow/>
              </m:dPr>
              <m:e>
                <m:r>
                  <m:t>1</m:t>
                </m:r>
                <m:r>
                  <m:rPr>
                    <m:sty m:val="p"/>
                  </m:rPr>
                  <m:t>−</m:t>
                </m:r>
                <m:r>
                  <m:t>3</m:t>
                </m:r>
                <m:r>
                  <m:t>ν</m:t>
                </m:r>
                <m:r>
                  <m:rPr>
                    <m:sty m:val="p"/>
                  </m:rPr>
                  <m:t>/</m:t>
                </m:r>
                <m:r>
                  <m:t>2</m:t>
                </m:r>
              </m:e>
            </m:d>
          </m:e>
          <m:sup>
            <m:r>
              <m:t>3</m:t>
            </m:r>
          </m:sup>
        </m:sSup>
        <m:r>
          <m:rPr>
            <m:sty m:val="p"/>
          </m:rPr>
          <m:t>/</m:t>
        </m:r>
        <m:r>
          <m:t>3</m:t>
        </m:r>
      </m:oMath>
      <w:r>
        <w:t xml:space="preserve">. By a midpoint-threshold classifier and Hoeffding’s inequality, the error probability for</w:t>
      </w:r>
      <w:r>
        <w:t xml:space="preserve"> </w:t>
      </w:r>
      <w:r>
        <w:rPr>
          <w:bCs/>
          <w:b/>
        </w:rPr>
        <w:t xml:space="preserve">each</w:t>
      </w:r>
      <w:r>
        <w:t xml:space="preserve"> </w:t>
      </w:r>
      <w:r>
        <w:t xml:space="preserve">bit class is at most</w:t>
      </w:r>
      <w:r>
        <w:t xml:space="preserve"> </w:t>
      </w:r>
      <m:oMath>
        <m:r>
          <m:rPr>
            <m:sty m:val="p"/>
          </m:rPr>
          <m:t>exp</m:t>
        </m:r>
        <m:d>
          <m:dPr>
            <m:begChr m:val="("/>
            <m:endChr m:val=")"/>
            <m:sepChr m:val=""/>
            <m:grow/>
          </m:dPr>
          <m:e>
            <m:r>
              <m:rPr>
                <m:sty m:val="p"/>
              </m:rPr>
              <m:t>−</m:t>
            </m:r>
            <m:r>
              <m:t>T</m:t>
            </m:r>
            <m:sSup>
              <m:e>
                <m:r>
                  <m:t>Δ</m:t>
                </m:r>
              </m:e>
              <m:sup>
                <m:r>
                  <m:t>2</m:t>
                </m:r>
              </m:sup>
            </m:sSup>
            <m:r>
              <m:rPr>
                <m:sty m:val="p"/>
              </m:rPr>
              <m:t>/</m:t>
            </m:r>
            <m:r>
              <m:t>2</m:t>
            </m:r>
          </m:e>
        </m:d>
      </m:oMath>
      <w:r>
        <w:t xml:space="preserve">. At</w:t>
      </w:r>
      <w:r>
        <w:t xml:space="preserve"> </w:t>
      </w:r>
      <m:oMath>
        <m:r>
          <m:t>ν</m:t>
        </m:r>
        <m:r>
          <m:rPr>
            <m:sty m:val="p"/>
          </m:rPr>
          <m:t>=</m:t>
        </m:r>
        <m:r>
          <m:t>3</m:t>
        </m:r>
        <m:r>
          <m:rPr>
            <m:sty m:val="p"/>
          </m:rPr>
          <m:t>/</m:t>
        </m:r>
        <m:r>
          <m:t>16</m:t>
        </m:r>
      </m:oMath>
      <w:r>
        <w:t xml:space="preserve">, importing only the</w:t>
      </w:r>
      <w:r>
        <w:t xml:space="preserve"> </w:t>
      </w:r>
      <w:r>
        <w:rPr>
          <w:iCs/>
          <w:i/>
        </w:rPr>
        <w:t xml:space="preserve">geometry and bucket counts</w:t>
      </w:r>
      <w:r>
        <w:t xml:space="preserve"> </w:t>
      </w:r>
      <w:r>
        <w:t xml:space="preserve">of the three source profiles into such an insecure ternary-affine experiment would give</w:t>
      </w:r>
      <w:r>
        <w:t xml:space="preserve"> </w:t>
      </w:r>
      <m:oMath>
        <m:r>
          <m:t>T</m:t>
        </m:r>
        <m:r>
          <m:rPr>
            <m:sty m:val="p"/>
          </m:rPr>
          <m:t>=</m:t>
        </m:r>
        <m:r>
          <m:t>9</m:t>
        </m:r>
        <m:r>
          <m:rPr>
            <m:sty m:val="p"/>
          </m:rPr>
          <m:t>,</m:t>
        </m:r>
        <m:r>
          <m:t>216</m:t>
        </m:r>
      </m:oMath>
      <w:r>
        <w:t xml:space="preserve">,</w:t>
      </w:r>
      <w:r>
        <w:t xml:space="preserve"> </w:t>
      </w:r>
      <m:oMath>
        <m:r>
          <m:t>41</m:t>
        </m:r>
        <m:r>
          <m:rPr>
            <m:sty m:val="p"/>
          </m:rPr>
          <m:t>,</m:t>
        </m:r>
        <m:r>
          <m:t>472</m:t>
        </m:r>
      </m:oMath>
      <w:r>
        <w:t xml:space="preserve">,</w:t>
      </w:r>
      <w:r>
        <w:t xml:space="preserve"> </w:t>
      </w:r>
      <m:oMath>
        <m:r>
          <m:t>165</m:t>
        </m:r>
        <m:r>
          <m:rPr>
            <m:sty m:val="p"/>
          </m:rPr>
          <m:t>,</m:t>
        </m:r>
        <m:r>
          <m:t>888</m:t>
        </m:r>
      </m:oMath>
      <w:r>
        <w:t xml:space="preserve">, respectively, and corresponding log-base-two error upper bounds approximately</w:t>
      </w:r>
      <w:r>
        <w:t xml:space="preserve"> </w:t>
      </w:r>
      <m:oMath>
        <m:r>
          <m:rPr>
            <m:sty m:val="p"/>
          </m:rPr>
          <m:t>−</m:t>
        </m:r>
        <m:r>
          <m:t>407.35</m:t>
        </m:r>
      </m:oMath>
      <w:r>
        <w:t xml:space="preserve">,</w:t>
      </w:r>
      <w:r>
        <w:t xml:space="preserve"> </w:t>
      </w:r>
      <m:oMath>
        <m:r>
          <m:rPr>
            <m:sty m:val="p"/>
          </m:rPr>
          <m:t>−</m:t>
        </m:r>
        <m:r>
          <m:t>1833.09</m:t>
        </m:r>
      </m:oMath>
      <w:r>
        <w:t xml:space="preserve">, and</w:t>
      </w:r>
      <w:r>
        <w:t xml:space="preserve"> </w:t>
      </w:r>
      <m:oMath>
        <m:r>
          <m:rPr>
            <m:sty m:val="p"/>
          </m:rPr>
          <m:t>−</m:t>
        </m:r>
        <m:r>
          <m:t>7332.37</m:t>
        </m:r>
      </m:oMath>
      <w:r>
        <w:t xml:space="preserve">. These numbers show the</w:t>
      </w:r>
      <w:r>
        <w:t xml:space="preserve"> </w:t>
      </w:r>
      <w:r>
        <w:rPr>
          <w:bCs/>
          <w:b/>
        </w:rPr>
        <w:t xml:space="preserve">severity of the attack on that rejected experiment</w:t>
      </w:r>
      <w:r>
        <w:t xml:space="preserve">, and</w:t>
      </w:r>
      <w:r>
        <w:t xml:space="preserve"> </w:t>
      </w:r>
      <w:r>
        <w:rPr>
          <w:bCs/>
          <w:b/>
        </w:rPr>
        <w:t xml:space="preserve">are not</w:t>
      </w:r>
      <w:r>
        <w:t xml:space="preserve"> </w:t>
      </w:r>
      <w:r>
        <w:t xml:space="preserve">security levels, correctness estimates or attacks on the source</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independent labels.</w:t>
      </w:r>
    </w:p>
    <w:p>
      <w:pPr>
        <w:pStyle w:val="BodyText"/>
      </w:pPr>
      <w:r>
        <w:rPr>
          <w:bCs/>
          <w:b/>
        </w:rPr>
        <w:t xml:space="preserve">Proof.</w:t>
      </w:r>
      <w:r>
        <w:t xml:space="preserve"> </w:t>
      </w:r>
      <w:r>
        <w:t xml:space="preserve">A full partition into disjoint triples is supplied by Theorem 4.1. Each event depends only on its own three independent error variables for bit zero, or on its own three independent uniform ciphertext variables for bit one; the common secret-noise-free inner product vanishes by the public triple relation. Their Bernoulli event means differ by</w:t>
      </w:r>
      <w:r>
        <w:t xml:space="preserve"> </w:t>
      </w:r>
      <m:oMath>
        <m:r>
          <m:t>Δ</m:t>
        </m:r>
      </m:oMath>
      <w:r>
        <w:t xml:space="preserve">. For each class, Hoeffding bounds crossing the midpoint by</w:t>
      </w:r>
      <w:r>
        <w:t xml:space="preserve"> </w:t>
      </w:r>
      <m:oMath>
        <m:r>
          <m:rPr>
            <m:sty m:val="p"/>
          </m:rPr>
          <m:t>exp</m:t>
        </m:r>
        <m:d>
          <m:dPr>
            <m:begChr m:val="("/>
            <m:endChr m:val=")"/>
            <m:sepChr m:val=""/>
            <m:grow/>
          </m:dPr>
          <m:e>
            <m:r>
              <m:rPr>
                <m:sty m:val="p"/>
              </m:rPr>
              <m:t>−</m:t>
            </m:r>
            <m:r>
              <m:t>2</m:t>
            </m:r>
            <m:r>
              <m:t>T</m:t>
            </m:r>
            <m:sSup>
              <m:e>
                <m:d>
                  <m:dPr>
                    <m:begChr m:val="("/>
                    <m:endChr m:val=")"/>
                    <m:sepChr m:val=""/>
                    <m:grow/>
                  </m:dPr>
                  <m:e>
                    <m:r>
                      <m:t>Δ</m:t>
                    </m:r>
                    <m:r>
                      <m:rPr>
                        <m:sty m:val="p"/>
                      </m:rPr>
                      <m:t>/</m:t>
                    </m:r>
                    <m:r>
                      <m:t>2</m:t>
                    </m:r>
                  </m:e>
                </m:d>
              </m:e>
              <m:sup>
                <m:r>
                  <m:t>2</m:t>
                </m:r>
              </m:sup>
            </m:sSup>
          </m:e>
        </m:d>
      </m:oMath>
      <w:r>
        <w:t xml:space="preserve">.</w:t>
      </w:r>
      <w:r>
        <w:t xml:space="preserve"> </w:t>
      </w:r>
      <m:oMath>
        <m:r>
          <m:rPr>
            <m:sty m:val="p"/>
          </m:rPr>
          <m:t>▫</m:t>
        </m:r>
      </m:oMath>
    </w:p>
    <w:p>
      <w:pPr>
        <w:pStyle w:val="BodyText"/>
      </w:pPr>
      <w:r>
        <w:rPr>
          <w:bCs/>
          <w:b/>
        </w:rPr>
        <w:t xml:space="preserve">Reproduction on the exact original local parameters.</w:t>
      </w:r>
      <w:r>
        <w:t xml:space="preserve"> </w:t>
      </w:r>
      <w:r>
        <w:t xml:space="preserve">The script</w:t>
      </w:r>
      <w:r>
        <w:t xml:space="preserve"> </w:t>
      </w:r>
      <w:r>
        <w:rPr>
          <w:rStyle w:val="VerbatimChar"/>
        </w:rPr>
        <w:t xml:space="preserve">research-2028/attacks/ternary_affine_line_leakage.py</w:t>
      </w:r>
      <w:r>
        <w:t xml:space="preserve"> </w:t>
      </w:r>
      <w:r>
        <w:t xml:space="preserve">samples random valid</w:t>
      </w:r>
      <w:r>
        <w:t xml:space="preserve"> </w:t>
      </w:r>
      <m:oMath>
        <m:r>
          <m:t>A</m:t>
        </m:r>
        <m:r>
          <m:rPr>
            <m:sty m:val="p"/>
          </m:rPr>
          <m:t>,</m:t>
        </m:r>
        <m:r>
          <m:t>B</m:t>
        </m:r>
        <m:r>
          <m:rPr>
            <m:sty m:val="p"/>
          </m:rPr>
          <m:t>,</m:t>
        </m:r>
        <m:sSub>
          <m:e>
            <m:r>
              <m:t>Q</m:t>
            </m:r>
          </m:e>
          <m:sub>
            <m:r>
              <m:t>0</m:t>
            </m:r>
          </m:sub>
        </m:sSub>
      </m:oMath>
      <w:r>
        <w:t xml:space="preserve"> </w:t>
      </w:r>
      <w:r>
        <w:t xml:space="preserve">and checks all three recorded</w:t>
      </w:r>
      <w:r>
        <w:t xml:space="preserve"> </w:t>
      </w:r>
      <m:oMath>
        <m:d>
          <m:dPr>
            <m:begChr m:val="("/>
            <m:endChr m:val=")"/>
            <m:sepChr m:val=""/>
            <m:grow/>
          </m:dPr>
          <m:e>
            <m:r>
              <m:t>k</m:t>
            </m:r>
            <m:r>
              <m:rPr>
                <m:sty m:val="p"/>
              </m:rPr>
              <m:t>,</m:t>
            </m:r>
            <m:r>
              <m:t>d</m:t>
            </m:r>
          </m:e>
        </m:d>
      </m:oMath>
      <w:r>
        <w:t xml:space="preserve"> </w:t>
      </w:r>
      <w:r>
        <w:t xml:space="preserve">choices</w:t>
      </w:r>
      <w:r>
        <w:t xml:space="preserve"> </w:t>
      </w:r>
      <m:oMath>
        <m:d>
          <m:dPr>
            <m:begChr m:val="("/>
            <m:endChr m:val=")"/>
            <m:sepChr m:val=""/>
            <m:grow/>
          </m:dPr>
          <m:e>
            <m:r>
              <m:t>5</m:t>
            </m:r>
            <m:r>
              <m:rPr>
                <m:sty m:val="p"/>
              </m:rPr>
              <m:t>,</m:t>
            </m:r>
            <m:r>
              <m:t>3</m:t>
            </m:r>
          </m:e>
        </m:d>
        <m:r>
          <m:rPr>
            <m:sty m:val="p"/>
          </m:rPr>
          <m:t>,</m:t>
        </m:r>
        <m:d>
          <m:dPr>
            <m:begChr m:val="("/>
            <m:endChr m:val=")"/>
            <m:sepChr m:val=""/>
            <m:grow/>
          </m:dPr>
          <m:e>
            <m:r>
              <m:t>7</m:t>
            </m:r>
            <m:r>
              <m:rPr>
                <m:sty m:val="p"/>
              </m:rPr>
              <m:t>,</m:t>
            </m:r>
            <m:r>
              <m:t>4</m:t>
            </m:r>
          </m:e>
        </m:d>
        <m:r>
          <m:rPr>
            <m:sty m:val="p"/>
          </m:rPr>
          <m:t>,</m:t>
        </m:r>
        <m:d>
          <m:dPr>
            <m:begChr m:val="("/>
            <m:endChr m:val=")"/>
            <m:sepChr m:val=""/>
            <m:grow/>
          </m:dPr>
          <m:e>
            <m:r>
              <m:t>9</m:t>
            </m:r>
            <m:r>
              <m:rPr>
                <m:sty m:val="p"/>
              </m:rPr>
              <m:t>,</m:t>
            </m:r>
            <m:r>
              <m:t>5</m:t>
            </m:r>
          </m:e>
        </m:d>
      </m:oMath>
      <w:r>
        <w:t xml:space="preserve"> </w:t>
      </w:r>
      <w:r>
        <w:t xml:space="preserve">under three independent seeds each. It confirms disjoint partitions into</w:t>
      </w:r>
      <w:r>
        <w:t xml:space="preserve"> </w:t>
      </w:r>
      <m:oMath>
        <m:r>
          <m:t>9</m:t>
        </m:r>
        <m:r>
          <m:rPr>
            <m:sty m:val="p"/>
          </m:rPr>
          <m:t>,</m:t>
        </m:r>
        <m:r>
          <m:t>27</m:t>
        </m:r>
        <m:r>
          <m:rPr>
            <m:sty m:val="p"/>
          </m:rPr>
          <m:t>,</m:t>
        </m:r>
        <m:r>
          <m:t>81</m:t>
        </m:r>
      </m:oMath>
      <w:r>
        <w:t xml:space="preserve"> </w:t>
      </w:r>
      <w:r>
        <w:t xml:space="preserve">affine three-point lines for fibers of size</w:t>
      </w:r>
      <w:r>
        <w:t xml:space="preserve"> </w:t>
      </w:r>
      <m:oMath>
        <m:r>
          <m:t>27</m:t>
        </m:r>
        <m:r>
          <m:rPr>
            <m:sty m:val="p"/>
          </m:rPr>
          <m:t>,</m:t>
        </m:r>
        <m:r>
          <m:t>81</m:t>
        </m:r>
        <m:r>
          <m:rPr>
            <m:sty m:val="p"/>
          </m:rPr>
          <m:t>,</m:t>
        </m:r>
        <m:r>
          <m:t>243</m:t>
        </m:r>
      </m:oMath>
      <w:r>
        <w:t xml:space="preserve">, respectively, and enumerates public triples using only</w:t>
      </w:r>
      <w:r>
        <w:t xml:space="preserve"> </w:t>
      </w:r>
      <m:oMath>
        <m:r>
          <m:t>S</m:t>
        </m:r>
      </m:oMath>
      <w:r>
        <w:t xml:space="preserve">. These are fully specified local finite tests and an exact symbolic proof, not global KEM security experiments.</w:t>
      </w:r>
    </w:p>
    <w:bookmarkEnd w:id="28"/>
    <w:bookmarkStart w:id="29" w:name="X90b9c1579a4ae0dd26b67a34a1de2d1e48ce262"/>
    <w:p>
      <w:pPr>
        <w:pStyle w:val="Heading2"/>
      </w:pPr>
      <w:r>
        <w:t xml:space="preserve">4.2 Round-4 theorem: exact finite public-fiber distinguisher from three parallel lines</w:t>
      </w:r>
    </w:p>
    <w:p>
      <w:pPr>
        <w:pStyle w:val="FirstParagraph"/>
      </w:pPr>
      <w:r>
        <w:t xml:space="preserve">The original 2026 manuscript proves exact balanced fibers and maximal entropy for the finite differences of a fixed direction. Neither property implies pseudorandom public fibers, and the preceding affine-line theorem left a stronger question unresolved: do independently sampled NCSG fibers satisfy a</w:t>
      </w:r>
      <w:r>
        <w:t xml:space="preserve"> </w:t>
      </w:r>
      <w:r>
        <w:rPr>
          <w:bCs/>
          <w:b/>
        </w:rPr>
        <w:t xml:space="preserve">public test with a large</w:t>
      </w:r>
      <w:r>
        <w:rPr>
          <w:bCs/>
          <w:b/>
        </w:rPr>
        <w:t xml:space="preserve"> </w:t>
      </w:r>
      <w:r>
        <w:rPr>
          <w:iCs/>
          <w:i/>
          <w:bCs/>
          <w:b/>
        </w:rPr>
        <w:t xml:space="preserve">provable finite-parameter</w:t>
      </w:r>
      <w:r>
        <w:rPr>
          <w:bCs/>
          <w:b/>
        </w:rPr>
        <w:t xml:space="preserve"> </w:t>
      </w:r>
      <w:r>
        <w:rPr>
          <w:bCs/>
          <w:b/>
        </w:rPr>
        <w:t xml:space="preserve">distinguishing gap</w:t>
      </w:r>
      <w:r>
        <w:t xml:space="preserve">, rather than just different expectations? The answer is yes. This statement is an attack on a</w:t>
      </w:r>
      <w:r>
        <w:t xml:space="preserve"> </w:t>
      </w:r>
      <w:r>
        <w:rPr>
          <w:bCs/>
          <w:b/>
        </w:rPr>
        <w:t xml:space="preserve">hypothetical pseudorandom-fiber claim</w:t>
      </w:r>
      <w:r>
        <w:t xml:space="preserve">; it is</w:t>
      </w:r>
      <w:r>
        <w:t xml:space="preserve"> </w:t>
      </w:r>
      <w:r>
        <w:rPr>
          <w:iCs/>
          <w:i/>
        </w:rPr>
        <w:t xml:space="preserve">not</w:t>
      </w:r>
      <w:r>
        <w:t xml:space="preserve"> </w:t>
      </w:r>
      <w:r>
        <w:t xml:space="preserve">an attack on the ciphertext of the archived dense-label KEM.</w:t>
      </w:r>
    </w:p>
    <w:p>
      <w:pPr>
        <w:pStyle w:val="BodyText"/>
      </w:pPr>
      <w:r>
        <w:t xml:space="preserve">Let</w:t>
      </w:r>
      <w:r>
        <w:t xml:space="preserve"> </w:t>
      </w:r>
      <m:oMath>
        <m:r>
          <m:t>S</m:t>
        </m:r>
        <m:r>
          <m:rPr>
            <m:sty m:val="p"/>
          </m:rPr>
          <m:t>=</m:t>
        </m:r>
        <m:sSup>
          <m:e>
            <m:r>
              <m:t>f</m:t>
            </m:r>
          </m:e>
          <m:sup>
            <m:r>
              <m:rPr>
                <m:sty m:val="p"/>
              </m:rPr>
              <m:t>−</m:t>
            </m:r>
            <m:r>
              <m:t>1</m:t>
            </m:r>
          </m:sup>
        </m:sSup>
        <m:d>
          <m:dPr>
            <m:begChr m:val="("/>
            <m:endChr m:val=")"/>
            <m:sepChr m:val=""/>
            <m:grow/>
          </m:dPr>
          <m:e>
            <m:r>
              <m:t>b</m:t>
            </m:r>
          </m:e>
        </m:d>
        <m:r>
          <m:rPr>
            <m:sty m:val="p"/>
          </m:rPr>
          <m:t>⊆</m:t>
        </m:r>
        <m:sSubSup>
          <m:e>
            <m:r>
              <m:rPr>
                <m:sty m:val="p"/>
                <m:scr m:val="double-struck"/>
              </m:rPr>
              <m:t>F</m:t>
            </m:r>
          </m:e>
          <m:sub>
            <m:r>
              <m:t>3</m:t>
            </m:r>
          </m:sub>
          <m:sup>
            <m:r>
              <m:t>k</m:t>
            </m:r>
          </m:sup>
        </m:sSubSup>
      </m:oMath>
      <w:r>
        <w:t xml:space="preserve"> </w:t>
      </w:r>
      <w:r>
        <w:t xml:space="preserve">with</w:t>
      </w:r>
      <w:r>
        <w:t xml:space="preserve"> </w:t>
      </w:r>
      <m:oMath>
        <m:r>
          <m:t>f</m:t>
        </m:r>
      </m:oMath>
      <w:r>
        <w:t xml:space="preserve">,</w:t>
      </w:r>
      <w:r>
        <w:t xml:space="preserve"> </w:t>
      </w:r>
      <m:oMath>
        <m:r>
          <m:t>A</m:t>
        </m:r>
      </m:oMath>
      <w:r>
        <w:t xml:space="preserve">,</w:t>
      </w:r>
      <w:r>
        <w:t xml:space="preserve"> </w:t>
      </w:r>
      <m:oMath>
        <m:r>
          <m:t>B</m:t>
        </m:r>
      </m:oMath>
      <w:r>
        <w:t xml:space="preserve">,</w:t>
      </w:r>
      <w:r>
        <w:t xml:space="preserve"> </w:t>
      </w:r>
      <m:oMath>
        <m:r>
          <m:t>a</m:t>
        </m:r>
      </m:oMath>
      <w:r>
        <w:t xml:space="preserve"> </w:t>
      </w:r>
      <w:r>
        <w:t xml:space="preserve">and uniform potential table</w:t>
      </w:r>
      <w:r>
        <w:t xml:space="preserve"> </w:t>
      </w:r>
      <m:oMath>
        <m:sSub>
          <m:e>
            <m:r>
              <m:t>Q</m:t>
            </m:r>
          </m:e>
          <m:sub>
            <m:r>
              <m:t>0</m:t>
            </m:r>
          </m:sub>
        </m:sSub>
      </m:oMath>
      <w:r>
        <w:t xml:space="preserve"> </w:t>
      </w:r>
      <w:r>
        <w:t xml:space="preserve">as in Section 4, and let</w:t>
      </w:r>
      <w:r>
        <w:t xml:space="preserve"> </w:t>
      </w:r>
      <m:oMath>
        <m:r>
          <m:t>r</m:t>
        </m:r>
        <m:r>
          <m:rPr>
            <m:sty m:val="p"/>
          </m:rPr>
          <m:t>=</m:t>
        </m:r>
        <m:r>
          <m:t>k</m:t>
        </m:r>
        <m:r>
          <m:rPr>
            <m:sty m:val="p"/>
          </m:rPr>
          <m:t>−</m:t>
        </m:r>
        <m:r>
          <m:t>d</m:t>
        </m:r>
      </m:oMath>
      <w:r>
        <w:t xml:space="preserve">. Let</w:t>
      </w:r>
      <w:r>
        <w:t xml:space="preserve"> </w:t>
      </w:r>
      <m:oMath>
        <m:sSub>
          <m:e>
            <m:r>
              <m:rPr>
                <m:sty m:val="p"/>
                <m:scr m:val="sans-serif"/>
              </m:rPr>
              <m:t>U</m:t>
            </m:r>
            <m:r>
              <m:rPr>
                <m:sty m:val="p"/>
                <m:scr m:val="sans-serif"/>
              </m:rPr>
              <m:t>n</m:t>
            </m:r>
            <m:r>
              <m:rPr>
                <m:sty m:val="p"/>
                <m:scr m:val="sans-serif"/>
              </m:rPr>
              <m:t>i</m:t>
            </m:r>
            <m:r>
              <m:rPr>
                <m:sty m:val="p"/>
                <m:scr m:val="sans-serif"/>
              </m:rPr>
              <m:t>f</m:t>
            </m:r>
            <m:r>
              <m:rPr>
                <m:sty m:val="p"/>
                <m:scr m:val="sans-serif"/>
              </m:rPr>
              <m:t>o</m:t>
            </m:r>
            <m:r>
              <m:rPr>
                <m:sty m:val="p"/>
                <m:scr m:val="sans-serif"/>
              </m:rPr>
              <m:t>r</m:t>
            </m:r>
            <m:r>
              <m:rPr>
                <m:sty m:val="p"/>
                <m:scr m:val="sans-serif"/>
              </m:rPr>
              <m:t>m</m:t>
            </m:r>
          </m:e>
          <m:sub>
            <m:r>
              <m:t>k</m:t>
            </m:r>
            <m:r>
              <m:rPr>
                <m:sty m:val="p"/>
              </m:rPr>
              <m:t>,</m:t>
            </m:r>
            <m:r>
              <m:t>d</m:t>
            </m:r>
          </m:sub>
        </m:sSub>
      </m:oMath>
      <w:r>
        <w:t xml:space="preserve"> </w:t>
      </w:r>
      <w:r>
        <w:t xml:space="preserve">denote a uniformly chosen subset of</w:t>
      </w:r>
      <w:r>
        <w:t xml:space="preserve"> </w:t>
      </w:r>
      <m:oMath>
        <m:sSubSup>
          <m:e>
            <m:r>
              <m:rPr>
                <m:sty m:val="p"/>
                <m:scr m:val="double-struck"/>
              </m:rPr>
              <m:t>F</m:t>
            </m:r>
          </m:e>
          <m:sub>
            <m:r>
              <m:t>3</m:t>
            </m:r>
          </m:sub>
          <m:sup>
            <m:r>
              <m:t>k</m:t>
            </m:r>
          </m:sup>
        </m:sSubSup>
      </m:oMath>
      <w:r>
        <w:t xml:space="preserve"> </w:t>
      </w:r>
      <w:r>
        <w:t xml:space="preserve">of exactly</w:t>
      </w:r>
      <w:r>
        <w:t xml:space="preserve"> </w:t>
      </w:r>
      <m:oMath>
        <m:r>
          <m:t>s</m:t>
        </m:r>
        <m:r>
          <m:rPr>
            <m:sty m:val="p"/>
          </m:rPr>
          <m:t>=</m:t>
        </m:r>
        <m:sSup>
          <m:e>
            <m:r>
              <m:t>3</m:t>
            </m:r>
          </m:e>
          <m:sup>
            <m:r>
              <m:t>d</m:t>
            </m:r>
          </m:sup>
        </m:sSup>
      </m:oMath>
      <w:r>
        <w:t xml:space="preserve"> </w:t>
      </w:r>
      <w:r>
        <w:t xml:space="preserve">distinct elements. Define the deterministic, public-only test</w:t>
      </w:r>
      <w:r>
        <w:t xml:space="preserve"> </w:t>
      </w:r>
      <m:oMath>
        <m:r>
          <m:t>D</m:t>
        </m:r>
        <m:d>
          <m:dPr>
            <m:begChr m:val="("/>
            <m:endChr m:val=")"/>
            <m:sepChr m:val=""/>
            <m:grow/>
          </m:dPr>
          <m:e>
            <m:r>
              <m:t>S</m:t>
            </m:r>
          </m:e>
        </m:d>
      </m:oMath>
      <w:r>
        <w:t xml:space="preserve"> </w:t>
      </w:r>
      <w:r>
        <w:t xml:space="preserve">to return one if and only if</w:t>
      </w:r>
      <w:r>
        <w:t xml:space="preserve"> </w:t>
      </w:r>
      <w:r>
        <w:rPr>
          <w:bCs/>
          <w:b/>
        </w:rPr>
        <w:t xml:space="preserve">three distinct affine three-point lines in</w:t>
      </w:r>
      <w:r>
        <w:rPr>
          <w:bCs/>
          <w:b/>
        </w:rPr>
        <w:t xml:space="preserve"> </w:t>
      </w:r>
      <m:oMath>
        <m:r>
          <m:t>S</m:t>
        </m:r>
      </m:oMath>
      <w:r>
        <w:rPr>
          <w:bCs/>
          <w:b/>
        </w:rPr>
        <w:t xml:space="preserve"> </w:t>
      </w:r>
      <w:r>
        <w:rPr>
          <w:bCs/>
          <w:b/>
        </w:rPr>
        <w:t xml:space="preserve">are parallel</w:t>
      </w:r>
      <w:r>
        <w:t xml:space="preserve"> </w:t>
      </w:r>
      <w:r>
        <w:t xml:space="preserve">(have the same one-dimensional direction subspace). The test uses only the enumerated points</w:t>
      </w:r>
      <w:r>
        <w:t xml:space="preserve"> </w:t>
      </w:r>
      <m:oMath>
        <m:r>
          <m:t>S</m:t>
        </m:r>
      </m:oMath>
      <w:r>
        <w:t xml:space="preserve">, with no knowledge of</w:t>
      </w:r>
      <w:r>
        <w:t xml:space="preserve"> </w:t>
      </w:r>
      <m:oMath>
        <m:r>
          <m:t>A</m:t>
        </m:r>
        <m:r>
          <m:rPr>
            <m:sty m:val="p"/>
          </m:rPr>
          <m:t>,</m:t>
        </m:r>
        <m:r>
          <m:t>B</m:t>
        </m:r>
        <m:r>
          <m:rPr>
            <m:sty m:val="p"/>
          </m:rPr>
          <m:t>,</m:t>
        </m:r>
        <m:r>
          <m:t>a</m:t>
        </m:r>
        <m:r>
          <m:rPr>
            <m:sty m:val="p"/>
          </m:rPr>
          <m:t>,</m:t>
        </m:r>
        <m:sSub>
          <m:e>
            <m:r>
              <m:t>Q</m:t>
            </m:r>
          </m:e>
          <m:sub>
            <m:r>
              <m:t>0</m:t>
            </m:r>
          </m:sub>
        </m:sSub>
        <m:r>
          <m:rPr>
            <m:sty m:val="p"/>
          </m:rPr>
          <m:t>,</m:t>
        </m:r>
        <m:r>
          <m:t>b</m:t>
        </m:r>
      </m:oMath>
      <w:r>
        <w:t xml:space="preserve"> </w:t>
      </w:r>
      <w:r>
        <w:t xml:space="preserve">or any secret incidence.</w:t>
      </w:r>
    </w:p>
    <w:p>
      <w:pPr>
        <w:pStyle w:val="BodyText"/>
      </w:pPr>
      <w:r>
        <w:rPr>
          <w:bCs/>
          <w:b/>
        </w:rPr>
        <w:t xml:space="preserve">Lemma 4.3 (independent uniform hidden directions).</w:t>
      </w:r>
      <w:r>
        <w:t xml:space="preserve"> </w:t>
      </w:r>
      <w:r>
        <w:t xml:space="preserve">In the exact MaxEnt sampler, each of the</w:t>
      </w:r>
      <w:r>
        <w:t xml:space="preserve"> </w:t>
      </w:r>
      <m:oMath>
        <m:r>
          <m:t>L</m:t>
        </m:r>
        <m:r>
          <m:rPr>
            <m:sty m:val="p"/>
          </m:rPr>
          <m:t>=</m:t>
        </m:r>
        <m:sSup>
          <m:e>
            <m:r>
              <m:t>3</m:t>
            </m:r>
          </m:e>
          <m:sup>
            <m:r>
              <m:t>d</m:t>
            </m:r>
            <m:r>
              <m:rPr>
                <m:sty m:val="p"/>
              </m:rPr>
              <m:t>−</m:t>
            </m:r>
            <m:r>
              <m:t>1</m:t>
            </m:r>
          </m:sup>
        </m:sSup>
      </m:oMath>
      <w:r>
        <w:t xml:space="preserve"> </w:t>
      </w:r>
      <w:r>
        <w:t xml:space="preserve">guaranteed lines from Theorem 4.1 has direction</w:t>
      </w:r>
    </w:p>
    <w:p>
      <w:pPr>
        <w:pStyle w:val="BodyText"/>
      </w:pPr>
      <m:oMathPara>
        <m:oMathParaPr>
          <m:jc m:val="center"/>
        </m:oMathParaPr>
        <m:oMath>
          <m:sSub>
            <m:e>
              <m:r>
                <m:t>v</m:t>
              </m:r>
            </m:e>
            <m:sub>
              <m:r>
                <m:t>z</m:t>
              </m:r>
            </m:sub>
          </m:sSub>
          <m:r>
            <m:rPr>
              <m:sty m:val="p"/>
            </m:rPr>
            <m:t>=</m:t>
          </m:r>
          <m:sSup>
            <m:e>
              <m:r>
                <m:t>B</m:t>
              </m:r>
            </m:e>
            <m:sup>
              <m:r>
                <m:rPr>
                  <m:sty m:val="p"/>
                </m:rPr>
                <m:t>−</m:t>
              </m:r>
              <m:r>
                <m:t>1</m:t>
              </m:r>
            </m:sup>
          </m:sSup>
          <m:d>
            <m:dPr>
              <m:begChr m:val="("/>
              <m:endChr m:val=")"/>
              <m:sepChr m:val=""/>
              <m:grow/>
            </m:dPr>
            <m:e>
              <m:r>
                <m:rPr>
                  <m:sty m:val="p"/>
                </m:rPr>
                <m:t>−</m:t>
              </m:r>
              <m:sSup>
                <m:e>
                  <m:r>
                    <m:t>A</m:t>
                  </m:r>
                </m:e>
                <m:sup>
                  <m:r>
                    <m:rPr>
                      <m:sty m:val="p"/>
                    </m:rPr>
                    <m:t>−</m:t>
                  </m:r>
                  <m:r>
                    <m:t>1</m:t>
                  </m:r>
                </m:sup>
              </m:sSup>
              <m:sSub>
                <m:e>
                  <m:r>
                    <m:t>T</m:t>
                  </m:r>
                </m:e>
                <m:sub>
                  <m:r>
                    <m:t>z</m:t>
                  </m:r>
                </m:sub>
              </m:sSub>
              <m:r>
                <m:rPr>
                  <m:sty m:val="p"/>
                </m:rPr>
                <m:t>,</m:t>
              </m:r>
              <m:r>
                <m:t> </m:t>
              </m:r>
              <m:r>
                <m:t>a</m:t>
              </m:r>
            </m:e>
          </m:d>
          <m:r>
            <m:rPr>
              <m:sty m:val="p"/>
            </m:rPr>
            <m:t>,</m:t>
          </m:r>
          <m:r>
            <m:t>  </m:t>
          </m:r>
          <m:sSub>
            <m:e>
              <m:r>
                <m:t>T</m:t>
              </m:r>
            </m:e>
            <m:sub>
              <m:r>
                <m:t>z</m:t>
              </m:r>
            </m:sub>
          </m:sSub>
          <m:r>
            <m:rPr>
              <m:sty m:val="p"/>
            </m:rPr>
            <m:t>=</m:t>
          </m:r>
          <m:sSub>
            <m:e>
              <m:r>
                <m:t>Q</m:t>
              </m:r>
            </m:e>
            <m:sub>
              <m:r>
                <m:t>0</m:t>
              </m:r>
            </m:sub>
          </m:sSub>
          <m:d>
            <m:dPr>
              <m:begChr m:val="("/>
              <m:endChr m:val=")"/>
              <m:sepChr m:val=""/>
              <m:grow/>
            </m:dPr>
            <m:e>
              <m:r>
                <m:t>z</m:t>
              </m:r>
            </m:e>
          </m:d>
          <m:r>
            <m:rPr>
              <m:sty m:val="p"/>
            </m:rPr>
            <m:t>+</m:t>
          </m:r>
          <m:sSub>
            <m:e>
              <m:r>
                <m:t>Q</m:t>
              </m:r>
            </m:e>
            <m:sub>
              <m:r>
                <m:t>0</m:t>
              </m:r>
            </m:sub>
          </m:sSub>
          <m:d>
            <m:dPr>
              <m:begChr m:val="("/>
              <m:endChr m:val=")"/>
              <m:sepChr m:val=""/>
              <m:grow/>
            </m:dPr>
            <m:e>
              <m:r>
                <m:t>z</m:t>
              </m:r>
              <m:r>
                <m:rPr>
                  <m:sty m:val="p"/>
                </m:rPr>
                <m:t>+</m:t>
              </m:r>
              <m:r>
                <m:t>a</m:t>
              </m:r>
            </m:e>
          </m:d>
          <m:r>
            <m:rPr>
              <m:sty m:val="p"/>
            </m:rPr>
            <m:t>+</m:t>
          </m:r>
          <m:sSub>
            <m:e>
              <m:r>
                <m:t>Q</m:t>
              </m:r>
            </m:e>
            <m:sub>
              <m:r>
                <m:t>0</m:t>
              </m:r>
            </m:sub>
          </m:sSub>
          <m:d>
            <m:dPr>
              <m:begChr m:val="("/>
              <m:endChr m:val=")"/>
              <m:sepChr m:val=""/>
              <m:grow/>
            </m:dPr>
            <m:e>
              <m:r>
                <m:t>z</m:t>
              </m:r>
              <m:r>
                <m:rPr>
                  <m:sty m:val="p"/>
                </m:rPr>
                <m:t>+</m:t>
              </m:r>
              <m:r>
                <m:t>2</m:t>
              </m:r>
              <m:r>
                <m:t>a</m:t>
              </m:r>
            </m:e>
          </m:d>
          <m:r>
            <m:rPr>
              <m:sty m:val="p"/>
            </m:rPr>
            <m:t>,</m:t>
          </m:r>
        </m:oMath>
      </m:oMathPara>
    </w:p>
    <w:p>
      <w:pPr>
        <w:pStyle w:val="FirstParagraph"/>
      </w:pPr>
      <w:r>
        <w:t xml:space="preserve">where</w:t>
      </w:r>
      <w:r>
        <w:t xml:space="preserve"> </w:t>
      </w:r>
      <m:oMath>
        <m:r>
          <m:t>z</m:t>
        </m:r>
      </m:oMath>
      <w:r>
        <w:t xml:space="preserve"> </w:t>
      </w:r>
      <w:r>
        <w:t xml:space="preserve">ranges over the distinct cosets of</w:t>
      </w:r>
      <w:r>
        <w:t xml:space="preserve"> </w:t>
      </w:r>
      <m:oMath>
        <m:r>
          <m:rPr>
            <m:sty m:val="p"/>
          </m:rPr>
          <m:t>⟨</m:t>
        </m:r>
        <m:r>
          <m:t>a</m:t>
        </m:r>
        <m:r>
          <m:rPr>
            <m:sty m:val="p"/>
          </m:rPr>
          <m:t>⟩</m:t>
        </m:r>
      </m:oMath>
      <w:r>
        <w:t xml:space="preserve"> </w:t>
      </w:r>
      <w:r>
        <w:t xml:space="preserve">in</w:t>
      </w:r>
      <w:r>
        <w:t xml:space="preserve"> </w:t>
      </w:r>
      <m:oMath>
        <m:sSubSup>
          <m:e>
            <m:r>
              <m:rPr>
                <m:sty m:val="p"/>
                <m:scr m:val="double-struck"/>
              </m:rPr>
              <m:t>F</m:t>
            </m:r>
          </m:e>
          <m:sub>
            <m:r>
              <m:t>3</m:t>
            </m:r>
          </m:sub>
          <m:sup>
            <m:r>
              <m:t>d</m:t>
            </m:r>
          </m:sup>
        </m:sSubSup>
      </m:oMath>
      <w:r>
        <w:t xml:space="preserve">. The</w:t>
      </w:r>
      <w:r>
        <w:t xml:space="preserve"> </w:t>
      </w:r>
      <m:oMath>
        <m:sSub>
          <m:e>
            <m:r>
              <m:t>T</m:t>
            </m:r>
          </m:e>
          <m:sub>
            <m:r>
              <m:t>z</m:t>
            </m:r>
          </m:sub>
        </m:sSub>
      </m:oMath>
      <w:r>
        <w:t xml:space="preserve"> </w:t>
      </w:r>
      <w:r>
        <w:t xml:space="preserve">are</w:t>
      </w:r>
      <w:r>
        <w:t xml:space="preserve"> </w:t>
      </w:r>
      <w:r>
        <w:rPr>
          <w:bCs/>
          <w:b/>
        </w:rPr>
        <w:t xml:space="preserve">independent uniform</w:t>
      </w:r>
      <w:r>
        <w:t xml:space="preserve"> </w:t>
      </w:r>
      <w:r>
        <w:t xml:space="preserve">vectors of</w:t>
      </w:r>
      <w:r>
        <w:t xml:space="preserve"> </w:t>
      </w:r>
      <m:oMath>
        <m:sSubSup>
          <m:e>
            <m:r>
              <m:rPr>
                <m:sty m:val="p"/>
                <m:scr m:val="double-struck"/>
              </m:rPr>
              <m:t>F</m:t>
            </m:r>
          </m:e>
          <m:sub>
            <m:r>
              <m:t>3</m:t>
            </m:r>
          </m:sub>
          <m:sup>
            <m:r>
              <m:t>r</m:t>
            </m:r>
          </m:sup>
        </m:sSubSup>
      </m:oMath>
      <w:r>
        <w:t xml:space="preserve">. Conditional on the sampled</w:t>
      </w:r>
      <w:r>
        <w:t xml:space="preserve"> </w:t>
      </w:r>
      <m:oMath>
        <m:r>
          <m:t>A</m:t>
        </m:r>
        <m:r>
          <m:rPr>
            <m:sty m:val="p"/>
          </m:rPr>
          <m:t>,</m:t>
        </m:r>
        <m:r>
          <m:t>B</m:t>
        </m:r>
        <m:r>
          <m:rPr>
            <m:sty m:val="p"/>
          </m:rPr>
          <m:t>,</m:t>
        </m:r>
        <m:r>
          <m:t>a</m:t>
        </m:r>
      </m:oMath>
      <w:r>
        <w:t xml:space="preserve">, the associated projective directions are independent uniform among exactly</w:t>
      </w:r>
      <w:r>
        <w:t xml:space="preserve"> </w:t>
      </w:r>
      <m:oMath>
        <m:sSub>
          <m:e>
            <m:r>
              <m:t>m</m:t>
            </m:r>
          </m:e>
          <m:sub>
            <m:r>
              <m:t>0</m:t>
            </m:r>
          </m:sub>
        </m:sSub>
        <m:r>
          <m:rPr>
            <m:sty m:val="p"/>
          </m:rPr>
          <m:t>=</m:t>
        </m:r>
        <m:sSup>
          <m:e>
            <m:r>
              <m:t>3</m:t>
            </m:r>
          </m:e>
          <m:sup>
            <m:r>
              <m:t>r</m:t>
            </m:r>
          </m:sup>
        </m:sSup>
      </m:oMath>
      <w:r>
        <w:t xml:space="preserve"> </w:t>
      </w:r>
      <w:r>
        <w:t xml:space="preserve">distinct directions, all represented in the affine coset</w:t>
      </w:r>
    </w:p>
    <w:p>
      <w:pPr>
        <w:pStyle w:val="BodyText"/>
      </w:pPr>
      <m:oMathPara>
        <m:oMathParaPr>
          <m:jc m:val="center"/>
        </m:oMathParaPr>
        <m:oMath>
          <m:sSup>
            <m:e>
              <m:r>
                <m:t>B</m:t>
              </m:r>
            </m:e>
            <m:sup>
              <m:r>
                <m:rPr>
                  <m:sty m:val="p"/>
                </m:rPr>
                <m:t>−</m:t>
              </m:r>
              <m:r>
                <m:t>1</m:t>
              </m:r>
            </m:sup>
          </m:sSup>
          <m:d>
            <m:dPr>
              <m:begChr m:val="("/>
              <m:endChr m:val=")"/>
              <m:sepChr m:val=""/>
              <m:grow/>
            </m:dPr>
            <m:e>
              <m:sSubSup>
                <m:e>
                  <m:r>
                    <m:rPr>
                      <m:sty m:val="p"/>
                      <m:scr m:val="double-struck"/>
                    </m:rPr>
                    <m:t>F</m:t>
                  </m:r>
                </m:e>
                <m:sub>
                  <m:r>
                    <m:t>3</m:t>
                  </m:r>
                </m:sub>
                <m:sup>
                  <m:r>
                    <m:t>r</m:t>
                  </m:r>
                </m:sup>
              </m:sSubSup>
              <m:r>
                <m:rPr>
                  <m:sty m:val="p"/>
                </m:rPr>
                <m:t>×</m:t>
              </m:r>
              <m:r>
                <m:rPr>
                  <m:sty m:val="p"/>
                </m:rPr>
                <m:t>{</m:t>
              </m:r>
              <m:r>
                <m:t>a</m:t>
              </m:r>
              <m:r>
                <m:rPr>
                  <m:sty m:val="p"/>
                </m:rPr>
                <m:t>}</m:t>
              </m:r>
            </m:e>
          </m:d>
          <m:r>
            <m:rPr>
              <m:sty m:val="p"/>
            </m:rPr>
            <m:t>⊆</m:t>
          </m:r>
          <m:sSubSup>
            <m:e>
              <m:r>
                <m:rPr>
                  <m:sty m:val="p"/>
                  <m:scr m:val="double-struck"/>
                </m:rPr>
                <m:t>F</m:t>
              </m:r>
            </m:e>
            <m:sub>
              <m:r>
                <m:t>3</m:t>
              </m:r>
            </m:sub>
            <m:sup>
              <m:r>
                <m:t>k</m:t>
              </m:r>
            </m:sup>
          </m:sSubSup>
          <m:r>
            <m:rPr>
              <m:sty m:val="p"/>
            </m:rPr>
            <m:t>.</m:t>
          </m:r>
        </m:oMath>
      </m:oMathPara>
    </w:p>
    <w:p>
      <w:pPr>
        <w:pStyle w:val="FirstParagraph"/>
      </w:pPr>
      <w:r>
        <w:rPr>
          <w:bCs/>
          <w:b/>
        </w:rPr>
        <w:t xml:space="preserve">Proof.</w:t>
      </w:r>
      <w:r>
        <w:t xml:space="preserve"> </w:t>
      </w:r>
      <w:r>
        <w:t xml:space="preserve">Put</w:t>
      </w:r>
      <w:r>
        <w:t xml:space="preserve"> </w:t>
      </w:r>
      <m:oMath>
        <m:r>
          <m:t>g</m:t>
        </m:r>
        <m:r>
          <m:rPr>
            <m:sty m:val="p"/>
          </m:rPr>
          <m:t>=</m:t>
        </m:r>
        <m:sSub>
          <m:e>
            <m:r>
              <m:t>Δ</m:t>
            </m:r>
          </m:e>
          <m:sub>
            <m:r>
              <m:t>a</m:t>
            </m:r>
          </m:sub>
        </m:sSub>
        <m:sSub>
          <m:e>
            <m:r>
              <m:t>Q</m:t>
            </m:r>
          </m:e>
          <m:sub>
            <m:r>
              <m:t>0</m:t>
            </m:r>
          </m:sub>
        </m:sSub>
      </m:oMath>
      <w:r>
        <w:t xml:space="preserve">. The increment from the first point of an</w:t>
      </w:r>
      <w:r>
        <w:t xml:space="preserve"> </w:t>
      </w:r>
      <m:oMath>
        <m:r>
          <m:t>a</m:t>
        </m:r>
      </m:oMath>
      <w:r>
        <w:t xml:space="preserve">-line to the second has left-block value</w:t>
      </w:r>
      <w:r>
        <w:t xml:space="preserve"> </w:t>
      </w:r>
      <m:oMath>
        <m:r>
          <m:rPr>
            <m:sty m:val="p"/>
          </m:rPr>
          <m:t>−</m:t>
        </m:r>
        <m:sSup>
          <m:e>
            <m:r>
              <m:t>A</m:t>
            </m:r>
          </m:e>
          <m:sup>
            <m:r>
              <m:rPr>
                <m:sty m:val="p"/>
              </m:rPr>
              <m:t>−</m:t>
            </m:r>
            <m:r>
              <m:t>1</m:t>
            </m:r>
          </m:sup>
        </m:sSup>
        <m:d>
          <m:dPr>
            <m:begChr m:val="["/>
            <m:endChr m:val="]"/>
            <m:sepChr m:val=""/>
            <m:grow/>
          </m:dPr>
          <m:e>
            <m:r>
              <m:t>g</m:t>
            </m:r>
            <m:d>
              <m:dPr>
                <m:begChr m:val="("/>
                <m:endChr m:val=")"/>
                <m:sepChr m:val=""/>
                <m:grow/>
              </m:dPr>
              <m:e>
                <m:r>
                  <m:t>z</m:t>
                </m:r>
                <m:r>
                  <m:rPr>
                    <m:sty m:val="p"/>
                  </m:rPr>
                  <m:t>+</m:t>
                </m:r>
                <m:r>
                  <m:t>a</m:t>
                </m:r>
              </m:e>
            </m:d>
            <m:r>
              <m:rPr>
                <m:sty m:val="p"/>
              </m:rPr>
              <m:t>−</m:t>
            </m:r>
            <m:r>
              <m:t>g</m:t>
            </m:r>
            <m:d>
              <m:dPr>
                <m:begChr m:val="("/>
                <m:endChr m:val=")"/>
                <m:sepChr m:val=""/>
                <m:grow/>
              </m:dPr>
              <m:e>
                <m:r>
                  <m:t>z</m:t>
                </m:r>
              </m:e>
            </m:d>
          </m:e>
        </m:d>
      </m:oMath>
      <w:r>
        <w:t xml:space="preserve">. In characteristic three,</w:t>
      </w:r>
    </w:p>
    <w:p>
      <w:pPr>
        <w:pStyle w:val="BodyText"/>
      </w:pPr>
      <m:oMathPara>
        <m:oMathParaPr>
          <m:jc m:val="center"/>
        </m:oMathParaPr>
        <m:oMath>
          <m:r>
            <m:t>g</m:t>
          </m:r>
          <m:d>
            <m:dPr>
              <m:begChr m:val="("/>
              <m:endChr m:val=")"/>
              <m:sepChr m:val=""/>
              <m:grow/>
            </m:dPr>
            <m:e>
              <m:r>
                <m:t>z</m:t>
              </m:r>
              <m:r>
                <m:rPr>
                  <m:sty m:val="p"/>
                </m:rPr>
                <m:t>+</m:t>
              </m:r>
              <m:r>
                <m:t>a</m:t>
              </m:r>
            </m:e>
          </m:d>
          <m:r>
            <m:rPr>
              <m:sty m:val="p"/>
            </m:rPr>
            <m:t>−</m:t>
          </m:r>
          <m:r>
            <m:t>g</m:t>
          </m:r>
          <m:d>
            <m:dPr>
              <m:begChr m:val="("/>
              <m:endChr m:val=")"/>
              <m:sepChr m:val=""/>
              <m:grow/>
            </m:dPr>
            <m:e>
              <m:r>
                <m:t>z</m:t>
              </m:r>
            </m:e>
          </m:d>
          <m:r>
            <m:rPr>
              <m:sty m:val="p"/>
            </m:rPr>
            <m:t>=</m:t>
          </m:r>
          <m:sSub>
            <m:e>
              <m:r>
                <m:t>Q</m:t>
              </m:r>
            </m:e>
            <m:sub>
              <m:r>
                <m:t>0</m:t>
              </m:r>
            </m:sub>
          </m:sSub>
          <m:d>
            <m:dPr>
              <m:begChr m:val="("/>
              <m:endChr m:val=")"/>
              <m:sepChr m:val=""/>
              <m:grow/>
            </m:dPr>
            <m:e>
              <m:r>
                <m:t>z</m:t>
              </m:r>
              <m:r>
                <m:rPr>
                  <m:sty m:val="p"/>
                </m:rPr>
                <m:t>+</m:t>
              </m:r>
              <m:r>
                <m:t>2</m:t>
              </m:r>
              <m:r>
                <m:t>a</m:t>
              </m:r>
            </m:e>
          </m:d>
          <m:r>
            <m:rPr>
              <m:sty m:val="p"/>
            </m:rPr>
            <m:t>−</m:t>
          </m:r>
          <m:r>
            <m:t>2</m:t>
          </m:r>
          <m:sSub>
            <m:e>
              <m:r>
                <m:t>Q</m:t>
              </m:r>
            </m:e>
            <m:sub>
              <m:r>
                <m:t>0</m:t>
              </m:r>
            </m:sub>
          </m:sSub>
          <m:d>
            <m:dPr>
              <m:begChr m:val="("/>
              <m:endChr m:val=")"/>
              <m:sepChr m:val=""/>
              <m:grow/>
            </m:dPr>
            <m:e>
              <m:r>
                <m:t>z</m:t>
              </m:r>
              <m:r>
                <m:rPr>
                  <m:sty m:val="p"/>
                </m:rPr>
                <m:t>+</m:t>
              </m:r>
              <m:r>
                <m:t>a</m:t>
              </m:r>
            </m:e>
          </m:d>
          <m:r>
            <m:rPr>
              <m:sty m:val="p"/>
            </m:rPr>
            <m:t>+</m:t>
          </m:r>
          <m:sSub>
            <m:e>
              <m:r>
                <m:t>Q</m:t>
              </m:r>
            </m:e>
            <m:sub>
              <m:r>
                <m:t>0</m:t>
              </m:r>
            </m:sub>
          </m:sSub>
          <m:d>
            <m:dPr>
              <m:begChr m:val="("/>
              <m:endChr m:val=")"/>
              <m:sepChr m:val=""/>
              <m:grow/>
            </m:dPr>
            <m:e>
              <m:r>
                <m:t>z</m:t>
              </m:r>
            </m:e>
          </m:d>
          <m:r>
            <m:rPr>
              <m:sty m:val="p"/>
            </m:rPr>
            <m:t>=</m:t>
          </m:r>
          <m:sSub>
            <m:e>
              <m:r>
                <m:t>Q</m:t>
              </m:r>
            </m:e>
            <m:sub>
              <m:r>
                <m:t>0</m:t>
              </m:r>
            </m:sub>
          </m:sSub>
          <m:d>
            <m:dPr>
              <m:begChr m:val="("/>
              <m:endChr m:val=")"/>
              <m:sepChr m:val=""/>
              <m:grow/>
            </m:dPr>
            <m:e>
              <m:r>
                <m:t>z</m:t>
              </m:r>
            </m:e>
          </m:d>
          <m:r>
            <m:rPr>
              <m:sty m:val="p"/>
            </m:rPr>
            <m:t>+</m:t>
          </m:r>
          <m:sSub>
            <m:e>
              <m:r>
                <m:t>Q</m:t>
              </m:r>
            </m:e>
            <m:sub>
              <m:r>
                <m:t>0</m:t>
              </m:r>
            </m:sub>
          </m:sSub>
          <m:d>
            <m:dPr>
              <m:begChr m:val="("/>
              <m:endChr m:val=")"/>
              <m:sepChr m:val=""/>
              <m:grow/>
            </m:dPr>
            <m:e>
              <m:r>
                <m:t>z</m:t>
              </m:r>
              <m:r>
                <m:rPr>
                  <m:sty m:val="p"/>
                </m:rPr>
                <m:t>+</m:t>
              </m:r>
              <m:r>
                <m:t>a</m:t>
              </m:r>
            </m:e>
          </m:d>
          <m:r>
            <m:rPr>
              <m:sty m:val="p"/>
            </m:rPr>
            <m:t>+</m:t>
          </m:r>
          <m:sSub>
            <m:e>
              <m:r>
                <m:t>Q</m:t>
              </m:r>
            </m:e>
            <m:sub>
              <m:r>
                <m:t>0</m:t>
              </m:r>
            </m:sub>
          </m:sSub>
          <m:d>
            <m:dPr>
              <m:begChr m:val="("/>
              <m:endChr m:val=")"/>
              <m:sepChr m:val=""/>
              <m:grow/>
            </m:dPr>
            <m:e>
              <m:r>
                <m:t>z</m:t>
              </m:r>
              <m:r>
                <m:rPr>
                  <m:sty m:val="p"/>
                </m:rPr>
                <m:t>+</m:t>
              </m:r>
              <m:r>
                <m:t>2</m:t>
              </m:r>
              <m:r>
                <m:t>a</m:t>
              </m:r>
            </m:e>
          </m:d>
          <m:r>
            <m:rPr>
              <m:sty m:val="p"/>
            </m:rPr>
            <m:t>.</m:t>
          </m:r>
        </m:oMath>
      </m:oMathPara>
    </w:p>
    <w:p>
      <w:pPr>
        <w:pStyle w:val="FirstParagraph"/>
      </w:pPr>
      <w:r>
        <w:t xml:space="preserve">Distinct</w:t>
      </w:r>
      <w:r>
        <w:t xml:space="preserve"> </w:t>
      </w:r>
      <m:oMath>
        <m:r>
          <m:t>a</m:t>
        </m:r>
      </m:oMath>
      <w:r>
        <w:t xml:space="preserve">-orbits involve disjoint entries of the uniformly sampled potential table, so their independent sums are uniform in</w:t>
      </w:r>
      <w:r>
        <w:t xml:space="preserve"> </w:t>
      </w:r>
      <m:oMath>
        <m:sSubSup>
          <m:e>
            <m:r>
              <m:rPr>
                <m:sty m:val="p"/>
                <m:scr m:val="double-struck"/>
              </m:rPr>
              <m:t>F</m:t>
            </m:r>
          </m:e>
          <m:sub>
            <m:r>
              <m:t>3</m:t>
            </m:r>
          </m:sub>
          <m:sup>
            <m:r>
              <m:t>r</m:t>
            </m:r>
          </m:sup>
        </m:sSubSup>
      </m:oMath>
      <w:r>
        <w:t xml:space="preserve">. Applying an invertible linear map preserves uniformity and independence. Different vectors in the displayed affine coset cannot represent the</w:t>
      </w:r>
      <w:r>
        <w:t xml:space="preserve"> </w:t>
      </w:r>
      <w:r>
        <w:rPr>
          <w:iCs/>
          <w:i/>
        </w:rPr>
        <w:t xml:space="preserve">same</w:t>
      </w:r>
      <w:r>
        <w:t xml:space="preserve"> </w:t>
      </w:r>
      <w:r>
        <w:t xml:space="preserve">projective direction: a proportionality scalar over</w:t>
      </w:r>
      <w:r>
        <w:t xml:space="preserve"> </w:t>
      </w:r>
      <m:oMath>
        <m:sSub>
          <m:e>
            <m:r>
              <m:rPr>
                <m:sty m:val="p"/>
                <m:scr m:val="double-struck"/>
              </m:rPr>
              <m:t>F</m:t>
            </m:r>
          </m:e>
          <m:sub>
            <m:r>
              <m:t>3</m:t>
            </m:r>
          </m:sub>
        </m:sSub>
      </m:oMath>
      <w:r>
        <w:t xml:space="preserve"> </w:t>
      </w:r>
      <w:r>
        <w:t xml:space="preserve">must preserve the fixed, nonzero right coordinate</w:t>
      </w:r>
      <w:r>
        <w:t xml:space="preserve"> </w:t>
      </w:r>
      <m:oMath>
        <m:r>
          <m:t>a</m:t>
        </m:r>
      </m:oMath>
      <w:r>
        <w:t xml:space="preserve">, hence equals one. Thus precisely</w:t>
      </w:r>
      <w:r>
        <w:t xml:space="preserve"> </w:t>
      </w:r>
      <m:oMath>
        <m:sSup>
          <m:e>
            <m:r>
              <m:t>3</m:t>
            </m:r>
          </m:e>
          <m:sup>
            <m:r>
              <m:t>r</m:t>
            </m:r>
          </m:sup>
        </m:sSup>
      </m:oMath>
      <w:r>
        <w:t xml:space="preserve"> </w:t>
      </w:r>
      <w:r>
        <w:t xml:space="preserve">direction possibilities exist.</w:t>
      </w:r>
      <w:r>
        <w:t xml:space="preserve"> </w:t>
      </w:r>
      <m:oMath>
        <m:r>
          <m:rPr>
            <m:sty m:val="p"/>
          </m:rPr>
          <m:t>▫</m:t>
        </m:r>
      </m:oMath>
    </w:p>
    <w:p>
      <w:pPr>
        <w:pStyle w:val="BodyText"/>
      </w:pPr>
      <w:r>
        <w:rPr>
          <w:bCs/>
          <w:b/>
        </w:rPr>
        <w:t xml:space="preserve">Theorem 4.4 (exact finite-statistical distinguishing bounds).</w:t>
      </w:r>
      <w:r>
        <w:t xml:space="preserve"> </w:t>
      </w:r>
      <w:r>
        <w:t xml:space="preserve">Let</w:t>
      </w:r>
      <w:r>
        <w:t xml:space="preserve"> </w:t>
      </w:r>
      <m:oMath>
        <m:sSub>
          <m:e>
            <m:r>
              <m:t>P</m:t>
            </m:r>
          </m:e>
          <m:sub>
            <m:r>
              <m:t>1</m:t>
            </m:r>
          </m:sub>
        </m:sSub>
        <m:r>
          <m:rPr>
            <m:sty m:val="p"/>
          </m:rPr>
          <m:t>=</m:t>
        </m:r>
        <m:r>
          <m:rPr>
            <m:sty m:val="p"/>
          </m:rPr>
          <m:t>Pr</m:t>
        </m:r>
        <m:d>
          <m:dPr>
            <m:begChr m:val="["/>
            <m:endChr m:val="]"/>
            <m:sepChr m:val=""/>
            <m:grow/>
          </m:dPr>
          <m:e>
            <m:r>
              <m:t>D</m:t>
            </m:r>
            <m:d>
              <m:dPr>
                <m:begChr m:val="("/>
                <m:endChr m:val=")"/>
                <m:sepChr m:val=""/>
                <m:grow/>
              </m:dPr>
              <m:e>
                <m:r>
                  <m:t>S</m:t>
                </m:r>
              </m:e>
            </m:d>
            <m:r>
              <m:rPr>
                <m:sty m:val="p"/>
              </m:rPr>
              <m:t>=</m:t>
            </m:r>
            <m:r>
              <m:t>1</m:t>
            </m:r>
          </m:e>
        </m:d>
      </m:oMath>
      <w:r>
        <w:t xml:space="preserve"> </w:t>
      </w:r>
      <w:r>
        <w:t xml:space="preserve">for an NCSG MaxEnt fiber and</w:t>
      </w:r>
      <w:r>
        <w:t xml:space="preserve"> </w:t>
      </w:r>
      <m:oMath>
        <m:sSub>
          <m:e>
            <m:r>
              <m:t>P</m:t>
            </m:r>
          </m:e>
          <m:sub>
            <m:r>
              <m:t>0</m:t>
            </m:r>
          </m:sub>
        </m:sSub>
        <m:r>
          <m:rPr>
            <m:sty m:val="p"/>
          </m:rPr>
          <m:t>=</m:t>
        </m:r>
        <m:r>
          <m:rPr>
            <m:sty m:val="p"/>
          </m:rPr>
          <m:t>Pr</m:t>
        </m:r>
        <m:d>
          <m:dPr>
            <m:begChr m:val="["/>
            <m:endChr m:val="]"/>
            <m:sepChr m:val=""/>
            <m:grow/>
          </m:dPr>
          <m:e>
            <m:r>
              <m:t>D</m:t>
            </m:r>
            <m:d>
              <m:dPr>
                <m:begChr m:val="("/>
                <m:endChr m:val=")"/>
                <m:sepChr m:val=""/>
                <m:grow/>
              </m:dPr>
              <m:e>
                <m:r>
                  <m:t>U</m:t>
                </m:r>
              </m:e>
            </m:d>
            <m:r>
              <m:rPr>
                <m:sty m:val="p"/>
              </m:rPr>
              <m:t>=</m:t>
            </m:r>
            <m:r>
              <m:t>1</m:t>
            </m:r>
          </m:e>
        </m:d>
      </m:oMath>
      <w:r>
        <w:t xml:space="preserve"> </w:t>
      </w:r>
      <w:r>
        <w:t xml:space="preserve">for</w:t>
      </w:r>
      <w:r>
        <w:t xml:space="preserve"> </w:t>
      </w:r>
      <m:oMath>
        <m:r>
          <m:t>U</m:t>
        </m:r>
        <m:r>
          <m:rPr>
            <m:sty m:val="p"/>
          </m:rPr>
          <m:t>←</m:t>
        </m:r>
        <m:sSub>
          <m:e>
            <m:r>
              <m:rPr>
                <m:sty m:val="p"/>
                <m:scr m:val="sans-serif"/>
              </m:rPr>
              <m:t>U</m:t>
            </m:r>
            <m:r>
              <m:rPr>
                <m:sty m:val="p"/>
                <m:scr m:val="sans-serif"/>
              </m:rPr>
              <m:t>n</m:t>
            </m:r>
            <m:r>
              <m:rPr>
                <m:sty m:val="p"/>
                <m:scr m:val="sans-serif"/>
              </m:rPr>
              <m:t>i</m:t>
            </m:r>
            <m:r>
              <m:rPr>
                <m:sty m:val="p"/>
                <m:scr m:val="sans-serif"/>
              </m:rPr>
              <m:t>f</m:t>
            </m:r>
            <m:r>
              <m:rPr>
                <m:sty m:val="p"/>
                <m:scr m:val="sans-serif"/>
              </m:rPr>
              <m:t>o</m:t>
            </m:r>
            <m:r>
              <m:rPr>
                <m:sty m:val="p"/>
                <m:scr m:val="sans-serif"/>
              </m:rPr>
              <m:t>r</m:t>
            </m:r>
            <m:r>
              <m:rPr>
                <m:sty m:val="p"/>
                <m:scr m:val="sans-serif"/>
              </m:rPr>
              <m:t>m</m:t>
            </m:r>
          </m:e>
          <m:sub>
            <m:r>
              <m:t>k</m:t>
            </m:r>
            <m:r>
              <m:rPr>
                <m:sty m:val="p"/>
              </m:rPr>
              <m:t>,</m:t>
            </m:r>
            <m:r>
              <m:t>d</m:t>
            </m:r>
          </m:sub>
        </m:sSub>
      </m:oMath>
      <w:r>
        <w:t xml:space="preserve">. Set</w:t>
      </w:r>
      <w:r>
        <w:t xml:space="preserve"> </w:t>
      </w:r>
      <m:oMath>
        <m:r>
          <m:t>L</m:t>
        </m:r>
        <m:r>
          <m:rPr>
            <m:sty m:val="p"/>
          </m:rPr>
          <m:t>=</m:t>
        </m:r>
        <m:sSup>
          <m:e>
            <m:r>
              <m:t>3</m:t>
            </m:r>
          </m:e>
          <m:sup>
            <m:r>
              <m:t>d</m:t>
            </m:r>
            <m:r>
              <m:rPr>
                <m:sty m:val="p"/>
              </m:rPr>
              <m:t>−</m:t>
            </m:r>
            <m:r>
              <m:t>1</m:t>
            </m:r>
          </m:sup>
        </m:sSup>
      </m:oMath>
      <w:r>
        <w:t xml:space="preserve">,</w:t>
      </w:r>
      <w:r>
        <w:t xml:space="preserve"> </w:t>
      </w:r>
      <m:oMath>
        <m:sSub>
          <m:e>
            <m:r>
              <m:t>m</m:t>
            </m:r>
          </m:e>
          <m:sub>
            <m:r>
              <m:t>0</m:t>
            </m:r>
          </m:sub>
        </m:sSub>
        <m:r>
          <m:rPr>
            <m:sty m:val="p"/>
          </m:rPr>
          <m:t>=</m:t>
        </m:r>
        <m:sSup>
          <m:e>
            <m:r>
              <m:t>3</m:t>
            </m:r>
          </m:e>
          <m:sup>
            <m:r>
              <m:t>r</m:t>
            </m:r>
          </m:sup>
        </m:sSup>
      </m:oMath>
      <w:r>
        <w:t xml:space="preserve">,</w:t>
      </w:r>
      <w:r>
        <w:t xml:space="preserve"> </w:t>
      </w:r>
      <m:oMath>
        <m:r>
          <m:t>n</m:t>
        </m:r>
        <m:r>
          <m:rPr>
            <m:sty m:val="p"/>
          </m:rPr>
          <m:t>=</m:t>
        </m:r>
        <m:sSup>
          <m:e>
            <m:r>
              <m:t>3</m:t>
            </m:r>
          </m:e>
          <m:sup>
            <m:r>
              <m:t>k</m:t>
            </m:r>
          </m:sup>
        </m:sSup>
      </m:oMath>
      <w:r>
        <w:t xml:space="preserve">,</w:t>
      </w:r>
      <w:r>
        <w:t xml:space="preserve"> </w:t>
      </w:r>
      <m:oMath>
        <m:r>
          <m:t>s</m:t>
        </m:r>
        <m:r>
          <m:rPr>
            <m:sty m:val="p"/>
          </m:rPr>
          <m:t>=</m:t>
        </m:r>
        <m:sSup>
          <m:e>
            <m:r>
              <m:t>3</m:t>
            </m:r>
          </m:e>
          <m:sup>
            <m:r>
              <m:t>d</m:t>
            </m:r>
          </m:sup>
        </m:sSup>
      </m:oMath>
      <w:r>
        <w:t xml:space="preserve">, and for each integer</w:t>
      </w:r>
      <w:r>
        <w:t xml:space="preserve"> </w:t>
      </w:r>
      <m:oMath>
        <m:r>
          <m:t>j</m:t>
        </m:r>
      </m:oMath>
      <w:r>
        <w:t xml:space="preserve"> </w:t>
      </w:r>
      <w:r>
        <w:t xml:space="preserve">put</w:t>
      </w:r>
      <w:r>
        <w:t xml:space="preserve"> </w:t>
      </w:r>
      <m:oMath>
        <m:sSub>
          <m:e>
            <m:r>
              <m:t>a</m:t>
            </m:r>
          </m:e>
          <m:sub>
            <m:r>
              <m:t>j</m:t>
            </m:r>
          </m:sub>
        </m:sSub>
        <m:r>
          <m:rPr>
            <m:sty m:val="p"/>
          </m:rPr>
          <m:t>=</m:t>
        </m:r>
        <m:r>
          <m:t>L</m:t>
        </m:r>
        <m:r>
          <m:rPr>
            <m:sty m:val="p"/>
          </m:rPr>
          <m:t>−</m:t>
        </m:r>
        <m:r>
          <m:t>2</m:t>
        </m:r>
        <m:r>
          <m:t>j</m:t>
        </m:r>
      </m:oMath>
      <w:r>
        <w:t xml:space="preserve"> </w:t>
      </w:r>
      <w:r>
        <w:t xml:space="preserve">and</w:t>
      </w:r>
      <w:r>
        <w:t xml:space="preserve"> </w:t>
      </w:r>
      <m:oMath>
        <m:sSub>
          <m:e>
            <m:r>
              <m:t>c</m:t>
            </m:r>
          </m:e>
          <m:sub>
            <m:r>
              <m:t>j</m:t>
            </m:r>
          </m:sub>
        </m:sSub>
        <m:r>
          <m:rPr>
            <m:sty m:val="p"/>
          </m:rPr>
          <m:t>=</m:t>
        </m:r>
        <m:sSub>
          <m:e>
            <m:r>
              <m:t>m</m:t>
            </m:r>
          </m:e>
          <m:sub>
            <m:r>
              <m:t>0</m:t>
            </m:r>
          </m:sub>
        </m:sSub>
        <m:r>
          <m:rPr>
            <m:sty m:val="p"/>
          </m:rPr>
          <m:t>−</m:t>
        </m:r>
        <m:sSub>
          <m:e>
            <m:r>
              <m:t>a</m:t>
            </m:r>
          </m:e>
          <m:sub>
            <m:r>
              <m:t>j</m:t>
            </m:r>
          </m:sub>
        </m:sSub>
        <m:r>
          <m:rPr>
            <m:sty m:val="p"/>
          </m:rPr>
          <m:t>−</m:t>
        </m:r>
        <m:r>
          <m:t>j</m:t>
        </m:r>
      </m:oMath>
      <w:r>
        <w:t xml:space="preserve">. Then</w:t>
      </w:r>
    </w:p>
    <w:p>
      <w:pPr>
        <w:pStyle w:val="BodyText"/>
      </w:pPr>
      <m:oMathPara>
        <m:oMathParaPr>
          <m:jc m:val="center"/>
        </m:oMathParaPr>
        <m:oMath>
          <m:sSub>
            <m:e>
              <m:r>
                <m:t>P</m:t>
              </m:r>
            </m:e>
            <m:sub>
              <m:r>
                <m:t>1</m:t>
              </m:r>
            </m:sub>
          </m:sSub>
          <m:r>
            <m:t> </m:t>
          </m:r>
          <m:r>
            <m:rPr>
              <m:sty m:val="p"/>
            </m:rPr>
            <m:t>≥</m:t>
          </m:r>
          <m:r>
            <m:t> </m:t>
          </m:r>
          <m:r>
            <m:t>1</m:t>
          </m:r>
          <m:r>
            <m:rPr>
              <m:sty m:val="p"/>
            </m:rPr>
            <m:t>−</m:t>
          </m:r>
          <m:f>
            <m:fPr>
              <m:type m:val="bar"/>
            </m:fPr>
            <m:num>
              <m:r>
                <m:t>1</m:t>
              </m:r>
            </m:num>
            <m:den>
              <m:sSubSup>
                <m:e>
                  <m:r>
                    <m:t>m</m:t>
                  </m:r>
                </m:e>
                <m:sub>
                  <m:r>
                    <m:t>0</m:t>
                  </m:r>
                </m:sub>
                <m:sup>
                  <m:r>
                    <m:t>L</m:t>
                  </m:r>
                </m:sup>
              </m:sSubSup>
            </m:den>
          </m:f>
          <m:nary>
            <m:naryPr>
              <m:chr m:val="∑"/>
              <m:limLoc m:val="undOvr"/>
              <m:subHide m:val="off"/>
              <m:supHide m:val="on"/>
            </m:naryPr>
            <m:sub>
              <m:m>
                <m:mPr>
                  <m:baseJc m:val="center"/>
                  <m:plcHide m:val="on"/>
                  <m:mcs>
                    <m:mc>
                      <m:mcPr>
                        <m:mcJc m:val="center"/>
                        <m:count m:val="1"/>
                      </m:mcPr>
                    </m:mc>
                  </m:mcs>
                </m:mPr>
                <m:mr>
                  <m:e>
                    <m:r>
                      <m:t>0</m:t>
                    </m:r>
                    <m:r>
                      <m:rPr>
                        <m:sty m:val="p"/>
                      </m:rPr>
                      <m:t>≤</m:t>
                    </m:r>
                    <m:r>
                      <m:t>j</m:t>
                    </m:r>
                    <m:r>
                      <m:rPr>
                        <m:sty m:val="p"/>
                      </m:rPr>
                      <m:t>≤</m:t>
                    </m:r>
                    <m:r>
                      <m:rPr>
                        <m:sty m:val="p"/>
                      </m:rPr>
                      <m:t>⌊</m:t>
                    </m:r>
                    <m:r>
                      <m:t>L</m:t>
                    </m:r>
                    <m:r>
                      <m:rPr>
                        <m:sty m:val="p"/>
                      </m:rPr>
                      <m:t>/</m:t>
                    </m:r>
                    <m:r>
                      <m:t>2</m:t>
                    </m:r>
                    <m:r>
                      <m:rPr>
                        <m:sty m:val="p"/>
                      </m:rPr>
                      <m:t>⌋</m:t>
                    </m:r>
                  </m:e>
                </m:mr>
                <m:mr>
                  <m:e>
                    <m:sSub>
                      <m:e>
                        <m:r>
                          <m:t>c</m:t>
                        </m:r>
                      </m:e>
                      <m:sub>
                        <m:r>
                          <m:t>j</m:t>
                        </m:r>
                      </m:sub>
                    </m:sSub>
                    <m:r>
                      <m:rPr>
                        <m:sty m:val="p"/>
                      </m:rPr>
                      <m:t>≥</m:t>
                    </m:r>
                    <m:r>
                      <m:t>0</m:t>
                    </m:r>
                  </m:e>
                </m:mr>
              </m:m>
            </m:sub>
            <m:sup>
              <m:r>
                <m:t>​</m:t>
              </m:r>
            </m:sup>
            <m:e>
              <m:f>
                <m:fPr>
                  <m:type m:val="bar"/>
                </m:fPr>
                <m:num>
                  <m:sSub>
                    <m:e>
                      <m:r>
                        <m:t>m</m:t>
                      </m:r>
                    </m:e>
                    <m:sub>
                      <m:r>
                        <m:t>0</m:t>
                      </m:r>
                    </m:sub>
                  </m:sSub>
                  <m:r>
                    <m:rPr>
                      <m:sty m:val="p"/>
                    </m:rPr>
                    <m:t>!</m:t>
                  </m:r>
                  <m:r>
                    <m:t> </m:t>
                  </m:r>
                  <m:r>
                    <m:t>L</m:t>
                  </m:r>
                  <m:r>
                    <m:rPr>
                      <m:sty m:val="p"/>
                    </m:rPr>
                    <m:t>!</m:t>
                  </m:r>
                </m:num>
                <m:den>
                  <m:sSub>
                    <m:e>
                      <m:r>
                        <m:t>a</m:t>
                      </m:r>
                    </m:e>
                    <m:sub>
                      <m:r>
                        <m:t>j</m:t>
                      </m:r>
                    </m:sub>
                  </m:sSub>
                  <m:r>
                    <m:rPr>
                      <m:sty m:val="p"/>
                    </m:rPr>
                    <m:t>!</m:t>
                  </m:r>
                  <m:r>
                    <m:t> </m:t>
                  </m:r>
                  <m:r>
                    <m:t>j</m:t>
                  </m:r>
                  <m:r>
                    <m:rPr>
                      <m:sty m:val="p"/>
                    </m:rPr>
                    <m:t>!</m:t>
                  </m:r>
                  <m:r>
                    <m:t> </m:t>
                  </m:r>
                  <m:sSub>
                    <m:e>
                      <m:r>
                        <m:t>c</m:t>
                      </m:r>
                    </m:e>
                    <m:sub>
                      <m:r>
                        <m:t>j</m:t>
                      </m:r>
                    </m:sub>
                  </m:sSub>
                  <m:r>
                    <m:rPr>
                      <m:sty m:val="p"/>
                    </m:rPr>
                    <m:t>!</m:t>
                  </m:r>
                  <m:r>
                    <m:t> </m:t>
                  </m:r>
                  <m:sSup>
                    <m:e>
                      <m:r>
                        <m:t>2</m:t>
                      </m:r>
                    </m:e>
                    <m:sup>
                      <m:r>
                        <m:t>j</m:t>
                      </m:r>
                    </m:sup>
                  </m:sSup>
                </m:den>
              </m:f>
            </m:e>
          </m:nary>
          <m:r>
            <m:rPr>
              <m:sty m:val="p"/>
            </m:rPr>
            <m:t>,</m:t>
          </m:r>
        </m:oMath>
      </m:oMathPara>
    </w:p>
    <w:p>
      <w:pPr>
        <w:pStyle w:val="FirstParagraph"/>
      </w:pPr>
      <w:r>
        <w:t xml:space="preserve">and independently</w:t>
      </w:r>
    </w:p>
    <w:p>
      <w:pPr>
        <w:pStyle w:val="BodyText"/>
      </w:pPr>
      <m:oMathPara>
        <m:oMathParaPr>
          <m:jc m:val="center"/>
        </m:oMathParaPr>
        <m:oMath>
          <m:sSub>
            <m:e>
              <m:r>
                <m:t>P</m:t>
              </m:r>
            </m:e>
            <m:sub>
              <m:r>
                <m:t>0</m:t>
              </m:r>
            </m:sub>
          </m:sSub>
          <m:r>
            <m:t> </m:t>
          </m:r>
          <m:r>
            <m:rPr>
              <m:sty m:val="p"/>
            </m:rPr>
            <m:t>≤</m:t>
          </m:r>
          <m:r>
            <m:t> </m:t>
          </m:r>
          <m:f>
            <m:fPr>
              <m:type m:val="bar"/>
            </m:fPr>
            <m:num>
              <m:r>
                <m:t>n</m:t>
              </m:r>
              <m:r>
                <m:rPr>
                  <m:sty m:val="p"/>
                </m:rPr>
                <m:t>−</m:t>
              </m:r>
              <m:r>
                <m:t>1</m:t>
              </m:r>
            </m:num>
            <m:den>
              <m:r>
                <m:t>2</m:t>
              </m:r>
            </m:den>
          </m:f>
          <m:d>
            <m:dPr>
              <m:begChr m:val="("/>
              <m:endChr m:val=")"/>
              <m:sepChr m:val=""/>
              <m:grow/>
            </m:dPr>
            <m:e>
              <m:f>
                <m:fPr>
                  <m:type m:val="noBar"/>
                </m:fPr>
                <m:num>
                  <m:r>
                    <m:t>n</m:t>
                  </m:r>
                  <m:r>
                    <m:rPr>
                      <m:sty m:val="p"/>
                    </m:rPr>
                    <m:t>/</m:t>
                  </m:r>
                  <m:r>
                    <m:t>3</m:t>
                  </m:r>
                </m:num>
                <m:den>
                  <m:r>
                    <m:t>3</m:t>
                  </m:r>
                </m:den>
              </m:f>
            </m:e>
          </m:d>
          <m:f>
            <m:fPr>
              <m:type m:val="bar"/>
            </m:fPr>
            <m:num>
              <m:sSub>
                <m:e>
                  <m:d>
                    <m:dPr>
                      <m:begChr m:val="("/>
                      <m:endChr m:val=")"/>
                      <m:sepChr m:val=""/>
                      <m:grow/>
                    </m:dPr>
                    <m:e>
                      <m:r>
                        <m:t>s</m:t>
                      </m:r>
                    </m:e>
                  </m:d>
                </m:e>
                <m:sub>
                  <m:r>
                    <m:t>9</m:t>
                  </m:r>
                </m:sub>
              </m:sSub>
            </m:num>
            <m:den>
              <m:sSub>
                <m:e>
                  <m:d>
                    <m:dPr>
                      <m:begChr m:val="("/>
                      <m:endChr m:val=")"/>
                      <m:sepChr m:val=""/>
                      <m:grow/>
                    </m:dPr>
                    <m:e>
                      <m:r>
                        <m:t>n</m:t>
                      </m:r>
                    </m:e>
                  </m:d>
                </m:e>
                <m:sub>
                  <m:r>
                    <m:t>9</m:t>
                  </m:r>
                </m:sub>
              </m:sSub>
            </m:den>
          </m:f>
          <m:r>
            <m:rPr>
              <m:sty m:val="p"/>
            </m:rPr>
            <m:t>,</m:t>
          </m:r>
          <m:r>
            <m:t>  </m:t>
          </m:r>
          <m:sSub>
            <m:e>
              <m:d>
                <m:dPr>
                  <m:begChr m:val="("/>
                  <m:endChr m:val=")"/>
                  <m:sepChr m:val=""/>
                  <m:grow/>
                </m:dPr>
                <m:e>
                  <m:r>
                    <m:t>x</m:t>
                  </m:r>
                </m:e>
              </m:d>
            </m:e>
            <m:sub>
              <m:r>
                <m:t>t</m:t>
              </m:r>
            </m:sub>
          </m:sSub>
          <m:r>
            <m:rPr>
              <m:sty m:val="p"/>
            </m:rPr>
            <m:t>=</m:t>
          </m:r>
          <m:r>
            <m:t>x</m:t>
          </m:r>
          <m:d>
            <m:dPr>
              <m:begChr m:val="("/>
              <m:endChr m:val=")"/>
              <m:sepChr m:val=""/>
              <m:grow/>
            </m:dPr>
            <m:e>
              <m:r>
                <m:t>x</m:t>
              </m:r>
              <m:r>
                <m:rPr>
                  <m:sty m:val="p"/>
                </m:rPr>
                <m:t>−</m:t>
              </m:r>
              <m:r>
                <m:t>1</m:t>
              </m:r>
            </m:e>
          </m:d>
          <m:r>
            <m:rPr>
              <m:sty m:val="p"/>
            </m:rPr>
            <m:t>⋯</m:t>
          </m:r>
          <m:d>
            <m:dPr>
              <m:begChr m:val="("/>
              <m:endChr m:val=")"/>
              <m:sepChr m:val=""/>
              <m:grow/>
            </m:dPr>
            <m:e>
              <m:r>
                <m:t>x</m:t>
              </m:r>
              <m:r>
                <m:rPr>
                  <m:sty m:val="p"/>
                </m:rPr>
                <m:t>−</m:t>
              </m:r>
              <m:r>
                <m:t>t</m:t>
              </m:r>
              <m:r>
                <m:rPr>
                  <m:sty m:val="p"/>
                </m:rPr>
                <m:t>+</m:t>
              </m:r>
              <m:r>
                <m:t>1</m:t>
              </m:r>
            </m:e>
          </m:d>
          <m:r>
            <m:rPr>
              <m:sty m:val="p"/>
            </m:rPr>
            <m:t>.</m:t>
          </m:r>
        </m:oMath>
      </m:oMathPara>
    </w:p>
    <w:p>
      <w:pPr>
        <w:pStyle w:val="FirstParagraph"/>
      </w:pPr>
      <w:r>
        <w:t xml:space="preserve">Consequently</w:t>
      </w:r>
      <w:r>
        <w:t xml:space="preserve"> </w:t>
      </w:r>
      <m:oMath>
        <m:r>
          <m:t>D</m:t>
        </m:r>
      </m:oMath>
      <w:r>
        <w:t xml:space="preserve"> </w:t>
      </w:r>
      <w:r>
        <w:t xml:space="preserve">is a classical, efficiently computed</w:t>
      </w:r>
      <w:r>
        <w:t xml:space="preserve"> </w:t>
      </w:r>
      <w:r>
        <w:rPr>
          <w:bCs/>
          <w:b/>
        </w:rPr>
        <w:t xml:space="preserve">single-fiber statistical distinguisher</w:t>
      </w:r>
      <w:r>
        <w:t xml:space="preserve"> </w:t>
      </w:r>
      <w:r>
        <w:t xml:space="preserve">with advantage</w:t>
      </w:r>
      <w:r>
        <w:t xml:space="preserve"> </w:t>
      </w:r>
      <m:oMath>
        <m:d>
          <m:dPr>
            <m:begChr m:val="|"/>
            <m:endChr m:val="|"/>
            <m:sepChr m:val=""/>
            <m:grow/>
          </m:dPr>
          <m:e>
            <m:sSub>
              <m:e>
                <m:r>
                  <m:t>P</m:t>
                </m:r>
              </m:e>
              <m:sub>
                <m:r>
                  <m:t>1</m:t>
                </m:r>
              </m:sub>
            </m:sSub>
            <m:r>
              <m:rPr>
                <m:sty m:val="p"/>
              </m:rPr>
              <m:t>−</m:t>
            </m:r>
            <m:sSub>
              <m:e>
                <m:r>
                  <m:t>P</m:t>
                </m:r>
              </m:e>
              <m:sub>
                <m:r>
                  <m:t>0</m:t>
                </m:r>
              </m:sub>
            </m:sSub>
          </m:e>
        </m:d>
      </m:oMath>
      <w:r>
        <w:t xml:space="preserve"> </w:t>
      </w:r>
      <w:r>
        <w:t xml:space="preserve">at least the difference of the two displayed bounds whenever positive. The test runs in</w:t>
      </w:r>
      <w:r>
        <w:t xml:space="preserve"> </w:t>
      </w:r>
      <m:oMath>
        <m:r>
          <m:t>O</m:t>
        </m:r>
        <m:d>
          <m:dPr>
            <m:begChr m:val="("/>
            <m:endChr m:val=")"/>
            <m:sepChr m:val=""/>
            <m:grow/>
          </m:dPr>
          <m:e>
            <m:r>
              <m:t>k</m:t>
            </m:r>
            <m:sSup>
              <m:e>
                <m:r>
                  <m:t>s</m:t>
                </m:r>
              </m:e>
              <m:sup>
                <m:r>
                  <m:t>2</m:t>
                </m:r>
              </m:sup>
            </m:sSup>
          </m:e>
        </m:d>
      </m:oMath>
      <w:r>
        <w:t xml:space="preserve"> </w:t>
      </w:r>
      <w:r>
        <w:t xml:space="preserve">field operations using point hashing and normalized projective directions.</w:t>
      </w:r>
    </w:p>
    <w:p>
      <w:pPr>
        <w:pStyle w:val="BodyText"/>
      </w:pPr>
      <w:r>
        <w:rPr>
          <w:bCs/>
          <w:b/>
        </w:rPr>
        <w:t xml:space="preserve">Proof.</w:t>
      </w:r>
      <w:r>
        <w:t xml:space="preserve"> </w:t>
      </w:r>
      <w:r>
        <w:t xml:space="preserve">By Lemma 4.3, assign each of the</w:t>
      </w:r>
      <w:r>
        <w:t xml:space="preserve"> </w:t>
      </w:r>
      <m:oMath>
        <m:r>
          <m:t>L</m:t>
        </m:r>
      </m:oMath>
      <w:r>
        <w:t xml:space="preserve"> </w:t>
      </w:r>
      <w:r>
        <w:t xml:space="preserve">forced affine lines an independent uniform direction among</w:t>
      </w:r>
      <w:r>
        <w:t xml:space="preserve"> </w:t>
      </w:r>
      <m:oMath>
        <m:sSub>
          <m:e>
            <m:r>
              <m:t>m</m:t>
            </m:r>
          </m:e>
          <m:sub>
            <m:r>
              <m:t>0</m:t>
            </m:r>
          </m:sub>
        </m:sSub>
      </m:oMath>
      <w:r>
        <w:t xml:space="preserve"> </w:t>
      </w:r>
      <w:r>
        <w:t xml:space="preserve">possibilities. If any direction is chosen at least three times, three distinct forced lines inside</w:t>
      </w:r>
      <w:r>
        <w:t xml:space="preserve"> </w:t>
      </w:r>
      <m:oMath>
        <m:r>
          <m:t>S</m:t>
        </m:r>
      </m:oMath>
      <w:r>
        <w:t xml:space="preserve"> </w:t>
      </w:r>
      <w:r>
        <w:t xml:space="preserve">are parallel, so</w:t>
      </w:r>
      <w:r>
        <w:t xml:space="preserve"> </w:t>
      </w:r>
      <m:oMath>
        <m:r>
          <m:t>D</m:t>
        </m:r>
        <m:d>
          <m:dPr>
            <m:begChr m:val="("/>
            <m:endChr m:val=")"/>
            <m:sepChr m:val=""/>
            <m:grow/>
          </m:dPr>
          <m:e>
            <m:r>
              <m:t>S</m:t>
            </m:r>
          </m:e>
        </m:d>
        <m:r>
          <m:rPr>
            <m:sty m:val="p"/>
          </m:rPr>
          <m:t>=</m:t>
        </m:r>
        <m:r>
          <m:t>1</m:t>
        </m:r>
      </m:oMath>
      <w:r>
        <w:t xml:space="preserve">. The exact probability that no direction is used more than twice follows by counting</w:t>
      </w:r>
      <w:r>
        <w:t xml:space="preserve"> </w:t>
      </w:r>
      <m:oMath>
        <m:r>
          <m:t>j</m:t>
        </m:r>
      </m:oMath>
      <w:r>
        <w:t xml:space="preserve"> </w:t>
      </w:r>
      <w:r>
        <w:t xml:space="preserve">double-occupied direction bins,</w:t>
      </w:r>
      <w:r>
        <w:t xml:space="preserve"> </w:t>
      </w:r>
      <m:oMath>
        <m:sSub>
          <m:e>
            <m:r>
              <m:t>a</m:t>
            </m:r>
          </m:e>
          <m:sub>
            <m:r>
              <m:t>j</m:t>
            </m:r>
          </m:sub>
        </m:sSub>
        <m:r>
          <m:rPr>
            <m:sty m:val="p"/>
          </m:rPr>
          <m:t>=</m:t>
        </m:r>
        <m:r>
          <m:t>L</m:t>
        </m:r>
        <m:r>
          <m:rPr>
            <m:sty m:val="p"/>
          </m:rPr>
          <m:t>−</m:t>
        </m:r>
        <m:r>
          <m:t>2</m:t>
        </m:r>
        <m:r>
          <m:t>j</m:t>
        </m:r>
      </m:oMath>
      <w:r>
        <w:t xml:space="preserve"> </w:t>
      </w:r>
      <w:r>
        <w:t xml:space="preserve">singly occupied bins and</w:t>
      </w:r>
      <w:r>
        <w:t xml:space="preserve"> </w:t>
      </w:r>
      <m:oMath>
        <m:sSub>
          <m:e>
            <m:r>
              <m:t>c</m:t>
            </m:r>
          </m:e>
          <m:sub>
            <m:r>
              <m:t>j</m:t>
            </m:r>
          </m:sub>
        </m:sSub>
        <m:r>
          <m:rPr>
            <m:sty m:val="p"/>
          </m:rPr>
          <m:t>=</m:t>
        </m:r>
        <m:sSub>
          <m:e>
            <m:r>
              <m:t>m</m:t>
            </m:r>
          </m:e>
          <m:sub>
            <m:r>
              <m:t>0</m:t>
            </m:r>
          </m:sub>
        </m:sSub>
        <m:r>
          <m:rPr>
            <m:sty m:val="p"/>
          </m:rPr>
          <m:t>−</m:t>
        </m:r>
        <m:sSub>
          <m:e>
            <m:r>
              <m:t>a</m:t>
            </m:r>
          </m:e>
          <m:sub>
            <m:r>
              <m:t>j</m:t>
            </m:r>
          </m:sub>
        </m:sSub>
        <m:r>
          <m:rPr>
            <m:sty m:val="p"/>
          </m:rPr>
          <m:t>−</m:t>
        </m:r>
        <m:r>
          <m:t>j</m:t>
        </m:r>
      </m:oMath>
      <w:r>
        <w:t xml:space="preserve"> </w:t>
      </w:r>
      <w:r>
        <w:t xml:space="preserve">empty bins. For each permitted</w:t>
      </w:r>
      <w:r>
        <w:t xml:space="preserve"> </w:t>
      </w:r>
      <m:oMath>
        <m:r>
          <m:t>j</m:t>
        </m:r>
      </m:oMath>
      <w:r>
        <w:t xml:space="preserve">, the number of assignments of the</w:t>
      </w:r>
      <w:r>
        <w:t xml:space="preserve"> </w:t>
      </w:r>
      <m:oMath>
        <m:r>
          <m:t>L</m:t>
        </m:r>
      </m:oMath>
      <w:r>
        <w:t xml:space="preserve"> </w:t>
      </w:r>
      <w:r>
        <w:rPr>
          <w:iCs/>
          <w:i/>
        </w:rPr>
        <w:t xml:space="preserve">labeled</w:t>
      </w:r>
      <w:r>
        <w:t xml:space="preserve"> </w:t>
      </w:r>
      <w:r>
        <w:t xml:space="preserve">affine lines is</w:t>
      </w:r>
      <w:r>
        <w:t xml:space="preserve"> </w:t>
      </w:r>
      <m:oMath>
        <m:sSub>
          <m:e>
            <m:r>
              <m:t>m</m:t>
            </m:r>
          </m:e>
          <m:sub>
            <m:r>
              <m:t>0</m:t>
            </m:r>
          </m:sub>
        </m:sSub>
        <m:r>
          <m:rPr>
            <m:sty m:val="p"/>
          </m:rPr>
          <m:t>!</m:t>
        </m:r>
        <m:r>
          <m:rPr>
            <m:sty m:val="p"/>
          </m:rPr>
          <m:t>/</m:t>
        </m:r>
        <m:d>
          <m:dPr>
            <m:begChr m:val="("/>
            <m:endChr m:val=")"/>
            <m:sepChr m:val=""/>
            <m:grow/>
          </m:dPr>
          <m:e>
            <m:sSub>
              <m:e>
                <m:r>
                  <m:t>a</m:t>
                </m:r>
              </m:e>
              <m:sub>
                <m:r>
                  <m:t>j</m:t>
                </m:r>
              </m:sub>
            </m:sSub>
            <m:r>
              <m:rPr>
                <m:sty m:val="p"/>
              </m:rPr>
              <m:t>!</m:t>
            </m:r>
            <m:r>
              <m:t> </m:t>
            </m:r>
            <m:r>
              <m:t>j</m:t>
            </m:r>
            <m:r>
              <m:rPr>
                <m:sty m:val="p"/>
              </m:rPr>
              <m:t>!</m:t>
            </m:r>
            <m:r>
              <m:t> </m:t>
            </m:r>
            <m:sSub>
              <m:e>
                <m:r>
                  <m:t>c</m:t>
                </m:r>
              </m:e>
              <m:sub>
                <m:r>
                  <m:t>j</m:t>
                </m:r>
              </m:sub>
            </m:sSub>
            <m:r>
              <m:rPr>
                <m:sty m:val="p"/>
              </m:rPr>
              <m:t>!</m:t>
            </m:r>
          </m:e>
        </m:d>
        <m:r>
          <m:rPr>
            <m:sty m:val="p"/>
          </m:rPr>
          <m:t>⋅</m:t>
        </m:r>
        <m:r>
          <m:t>L</m:t>
        </m:r>
        <m:r>
          <m:rPr>
            <m:sty m:val="p"/>
          </m:rPr>
          <m:t>!</m:t>
        </m:r>
        <m:r>
          <m:rPr>
            <m:sty m:val="p"/>
          </m:rPr>
          <m:t>/</m:t>
        </m:r>
        <m:sSup>
          <m:e>
            <m:r>
              <m:t>2</m:t>
            </m:r>
          </m:e>
          <m:sup>
            <m:r>
              <m:t>j</m:t>
            </m:r>
          </m:sup>
        </m:sSup>
      </m:oMath>
      <w:r>
        <w:t xml:space="preserve">. Divide by</w:t>
      </w:r>
      <w:r>
        <w:t xml:space="preserve"> </w:t>
      </w:r>
      <m:oMath>
        <m:sSubSup>
          <m:e>
            <m:r>
              <m:t>m</m:t>
            </m:r>
          </m:e>
          <m:sub>
            <m:r>
              <m:t>0</m:t>
            </m:r>
          </m:sub>
          <m:sup>
            <m:r>
              <m:t>L</m:t>
            </m:r>
          </m:sup>
        </m:sSubSup>
      </m:oMath>
      <w:r>
        <w:t xml:space="preserve"> </w:t>
      </w:r>
      <w:r>
        <w:t xml:space="preserve">and take the complement; any accidental extra lines in</w:t>
      </w:r>
      <w:r>
        <w:t xml:space="preserve"> </w:t>
      </w:r>
      <m:oMath>
        <m:r>
          <m:t>S</m:t>
        </m:r>
      </m:oMath>
      <w:r>
        <w:t xml:space="preserve"> </w:t>
      </w:r>
      <w:r>
        <w:t xml:space="preserve">can only increase the detection probability.</w:t>
      </w:r>
    </w:p>
    <w:p>
      <w:pPr>
        <w:pStyle w:val="BodyText"/>
      </w:pPr>
      <w:r>
        <w:t xml:space="preserve">For the uniform-subset null, there are exactly</w:t>
      </w:r>
      <w:r>
        <w:t xml:space="preserve"> </w:t>
      </w:r>
      <m:oMath>
        <m:d>
          <m:dPr>
            <m:begChr m:val="("/>
            <m:endChr m:val=")"/>
            <m:sepChr m:val=""/>
            <m:grow/>
          </m:dPr>
          <m:e>
            <m:r>
              <m:t>n</m:t>
            </m:r>
            <m:r>
              <m:rPr>
                <m:sty m:val="p"/>
              </m:rPr>
              <m:t>−</m:t>
            </m:r>
            <m:r>
              <m:t>1</m:t>
            </m:r>
          </m:e>
        </m:d>
        <m:r>
          <m:rPr>
            <m:sty m:val="p"/>
          </m:rPr>
          <m:t>/</m:t>
        </m:r>
        <m:r>
          <m:t>2</m:t>
        </m:r>
      </m:oMath>
      <w:r>
        <w:t xml:space="preserve"> </w:t>
      </w:r>
      <w:r>
        <w:t xml:space="preserve">one-dimensional direction subspaces in</w:t>
      </w:r>
      <w:r>
        <w:t xml:space="preserve"> </w:t>
      </w:r>
      <m:oMath>
        <m:sSubSup>
          <m:e>
            <m:r>
              <m:rPr>
                <m:sty m:val="p"/>
                <m:scr m:val="double-struck"/>
              </m:rPr>
              <m:t>F</m:t>
            </m:r>
          </m:e>
          <m:sub>
            <m:r>
              <m:t>3</m:t>
            </m:r>
          </m:sub>
          <m:sup>
            <m:r>
              <m:t>k</m:t>
            </m:r>
          </m:sup>
        </m:sSubSup>
      </m:oMath>
      <w:r>
        <w:t xml:space="preserve">. For any direction, the ambient space partitions into</w:t>
      </w:r>
      <w:r>
        <w:t xml:space="preserve"> </w:t>
      </w:r>
      <m:oMath>
        <m:r>
          <m:t>n</m:t>
        </m:r>
        <m:r>
          <m:rPr>
            <m:sty m:val="p"/>
          </m:rPr>
          <m:t>/</m:t>
        </m:r>
        <m:r>
          <m:t>3</m:t>
        </m:r>
      </m:oMath>
      <w:r>
        <w:t xml:space="preserve"> </w:t>
      </w:r>
      <w:r>
        <w:t xml:space="preserve">parallel three-point affine lines; selecting three distinct lines produces nine distinct points. Hence there are</w:t>
      </w:r>
      <w:r>
        <w:t xml:space="preserve"> </w:t>
      </w:r>
      <m:oMath>
        <m:d>
          <m:dPr>
            <m:begChr m:val="("/>
            <m:endChr m:val=")"/>
            <m:sepChr m:val=""/>
            <m:grow/>
          </m:dPr>
          <m:e>
            <m:r>
              <m:t>n</m:t>
            </m:r>
            <m:r>
              <m:rPr>
                <m:sty m:val="p"/>
              </m:rPr>
              <m:t>−</m:t>
            </m:r>
            <m:r>
              <m:t>1</m:t>
            </m:r>
          </m:e>
        </m:d>
        <m:r>
          <m:rPr>
            <m:sty m:val="p"/>
          </m:rPr>
          <m:t>/</m:t>
        </m:r>
        <m:r>
          <m:t>2</m:t>
        </m:r>
        <m:r>
          <m:rPr>
            <m:sty m:val="p"/>
          </m:rPr>
          <m:t>⋅</m:t>
        </m:r>
        <m:d>
          <m:dPr>
            <m:begChr m:val="("/>
            <m:endChr m:val=")"/>
            <m:sepChr m:val=""/>
            <m:grow/>
          </m:dPr>
          <m:e>
            <m:f>
              <m:fPr>
                <m:type m:val="noBar"/>
              </m:fPr>
              <m:num>
                <m:r>
                  <m:t>n</m:t>
                </m:r>
                <m:r>
                  <m:rPr>
                    <m:sty m:val="p"/>
                  </m:rPr>
                  <m:t>/</m:t>
                </m:r>
                <m:r>
                  <m:t>3</m:t>
                </m:r>
              </m:num>
              <m:den>
                <m:r>
                  <m:t>3</m:t>
                </m:r>
              </m:den>
            </m:f>
          </m:e>
        </m:d>
      </m:oMath>
      <w:r>
        <w:t xml:space="preserve"> </w:t>
      </w:r>
      <w:r>
        <w:t xml:space="preserve">triples of pairwise parallel ambient lines. The probability that nine specified distinct points occur in a uniformly sampled size-</w:t>
      </w:r>
      <m:oMath>
        <m:r>
          <m:t>s</m:t>
        </m:r>
      </m:oMath>
      <w:r>
        <w:t xml:space="preserve"> </w:t>
      </w:r>
      <w:r>
        <w:t xml:space="preserve">subset is exactly</w:t>
      </w:r>
      <w:r>
        <w:t xml:space="preserve"> </w:t>
      </w:r>
      <m:oMath>
        <m:sSub>
          <m:e>
            <m:d>
              <m:dPr>
                <m:begChr m:val="("/>
                <m:endChr m:val=")"/>
                <m:sepChr m:val=""/>
                <m:grow/>
              </m:dPr>
              <m:e>
                <m:r>
                  <m:t>s</m:t>
                </m:r>
              </m:e>
            </m:d>
          </m:e>
          <m:sub>
            <m:r>
              <m:t>9</m:t>
            </m:r>
          </m:sub>
        </m:sSub>
        <m:r>
          <m:rPr>
            <m:sty m:val="p"/>
          </m:rPr>
          <m:t>/</m:t>
        </m:r>
        <m:sSub>
          <m:e>
            <m:d>
              <m:dPr>
                <m:begChr m:val="("/>
                <m:endChr m:val=")"/>
                <m:sepChr m:val=""/>
                <m:grow/>
              </m:dPr>
              <m:e>
                <m:r>
                  <m:t>n</m:t>
                </m:r>
              </m:e>
            </m:d>
          </m:e>
          <m:sub>
            <m:r>
              <m:t>9</m:t>
            </m:r>
          </m:sub>
        </m:sSub>
      </m:oMath>
      <w:r>
        <w:t xml:space="preserve">. The expected number of fully contained triples is therefore the second displayed expression, and Markov’s inequality bounds the chance of at least one such triple. The algorithm enumerates each public affine line using pairs of points and the characteristic-three identity</w:t>
      </w:r>
      <w:r>
        <w:t xml:space="preserve"> </w:t>
      </w:r>
      <m:oMath>
        <m:r>
          <m:t>x</m:t>
        </m:r>
        <m:r>
          <m:rPr>
            <m:sty m:val="p"/>
          </m:rPr>
          <m:t>+</m:t>
        </m:r>
        <m:r>
          <m:t>y</m:t>
        </m:r>
        <m:r>
          <m:rPr>
            <m:sty m:val="p"/>
          </m:rPr>
          <m:t>+</m:t>
        </m:r>
        <m:r>
          <m:t>z</m:t>
        </m:r>
        <m:r>
          <m:rPr>
            <m:sty m:val="p"/>
          </m:rPr>
          <m:t>=</m:t>
        </m:r>
        <m:r>
          <m:t>0</m:t>
        </m:r>
      </m:oMath>
      <w:r>
        <w:t xml:space="preserve">, normalizes a nonzero direction by setting its first nonzero coordinate to one, and groups lines by direction.</w:t>
      </w:r>
      <w:r>
        <w:t xml:space="preserve"> </w:t>
      </w:r>
      <m:oMath>
        <m:r>
          <m:rPr>
            <m:sty m:val="p"/>
          </m:rPr>
          <m:t>▫</m:t>
        </m:r>
      </m:oMath>
    </w:p>
    <w:p>
      <w:pPr>
        <w:pStyle w:val="BodyText"/>
      </w:pPr>
      <w:r>
        <w:rPr>
          <w:bCs/>
          <w:b/>
        </w:rPr>
        <w:t xml:space="preserve">Exact source-parameter consequences.</w:t>
      </w:r>
      <w:r>
        <w:t xml:space="preserve"> </w:t>
      </w:r>
      <w:r>
        <w:t xml:space="preserve">These bounds concern exactly the three original ternary local profiles, without parameter interpolation or untested asymptotics:</w:t>
      </w:r>
    </w:p>
    <w:p>
      <w:pPr>
        <w:pStyle w:val="BodyText"/>
      </w:pPr>
      <w:r>
        <w:t xml:space="preserve">The original local geometries are R1:</w:t>
      </w:r>
      <w:r>
        <w:t xml:space="preserve"> </w:t>
      </w:r>
      <m:oMath>
        <m:d>
          <m:dPr>
            <m:begChr m:val="("/>
            <m:endChr m:val=")"/>
            <m:sepChr m:val=""/>
            <m:grow/>
          </m:dPr>
          <m:e>
            <m:r>
              <m:t>k</m:t>
            </m:r>
            <m:r>
              <m:rPr>
                <m:sty m:val="p"/>
              </m:rPr>
              <m:t>,</m:t>
            </m:r>
            <m:r>
              <m:t>d</m:t>
            </m:r>
            <m:r>
              <m:rPr>
                <m:sty m:val="p"/>
              </m:rPr>
              <m:t>,</m:t>
            </m:r>
            <m:r>
              <m:t>r</m:t>
            </m:r>
          </m:e>
        </m:d>
        <m:r>
          <m:rPr>
            <m:sty m:val="p"/>
          </m:rPr>
          <m:t>=</m:t>
        </m:r>
        <m:d>
          <m:dPr>
            <m:begChr m:val="("/>
            <m:endChr m:val=")"/>
            <m:sepChr m:val=""/>
            <m:grow/>
          </m:dPr>
          <m:e>
            <m:r>
              <m:t>5</m:t>
            </m:r>
            <m:r>
              <m:rPr>
                <m:sty m:val="p"/>
              </m:rPr>
              <m:t>,</m:t>
            </m:r>
            <m:r>
              <m:t>3</m:t>
            </m:r>
            <m:r>
              <m:rPr>
                <m:sty m:val="p"/>
              </m:rPr>
              <m:t>,</m:t>
            </m:r>
            <m:r>
              <m:t>2</m:t>
            </m:r>
          </m:e>
        </m:d>
      </m:oMath>
      <w:r>
        <w:t xml:space="preserve">, R2:</w:t>
      </w:r>
      <w:r>
        <w:t xml:space="preserve"> </w:t>
      </w:r>
      <m:oMath>
        <m:d>
          <m:dPr>
            <m:begChr m:val="("/>
            <m:endChr m:val=")"/>
            <m:sepChr m:val=""/>
            <m:grow/>
          </m:dPr>
          <m:e>
            <m:r>
              <m:t>7</m:t>
            </m:r>
            <m:r>
              <m:rPr>
                <m:sty m:val="p"/>
              </m:rPr>
              <m:t>,</m:t>
            </m:r>
            <m:r>
              <m:t>4</m:t>
            </m:r>
            <m:r>
              <m:rPr>
                <m:sty m:val="p"/>
              </m:rPr>
              <m:t>,</m:t>
            </m:r>
            <m:r>
              <m:t>3</m:t>
            </m:r>
          </m:e>
        </m:d>
      </m:oMath>
      <w:r>
        <w:t xml:space="preserve">, and R3:</w:t>
      </w:r>
      <w:r>
        <w:t xml:space="preserve"> </w:t>
      </w:r>
      <m:oMath>
        <m:d>
          <m:dPr>
            <m:begChr m:val="("/>
            <m:endChr m:val=")"/>
            <m:sepChr m:val=""/>
            <m:grow/>
          </m:dPr>
          <m:e>
            <m:r>
              <m:t>9</m:t>
            </m:r>
            <m:r>
              <m:rPr>
                <m:sty m:val="p"/>
              </m:rPr>
              <m:t>,</m:t>
            </m:r>
            <m:r>
              <m:t>5</m:t>
            </m:r>
            <m:r>
              <m:rPr>
                <m:sty m:val="p"/>
              </m:rPr>
              <m:t>,</m:t>
            </m:r>
            <m:r>
              <m:t>4</m:t>
            </m:r>
          </m:e>
        </m:d>
      </m:oMath>
      <w:r>
        <w:t xml:space="preserve">. Here</w:t>
      </w:r>
      <w:r>
        <w:t xml:space="preserve"> </w:t>
      </w:r>
      <m:oMath>
        <m:sSub>
          <m:e>
            <m:r>
              <m:t>m</m:t>
            </m:r>
          </m:e>
          <m:sub>
            <m:r>
              <m:t>0</m:t>
            </m:r>
          </m:sub>
        </m:sSub>
        <m:r>
          <m:rPr>
            <m:sty m:val="p"/>
          </m:rPr>
          <m:t>=</m:t>
        </m:r>
        <m:r>
          <m:t>L</m:t>
        </m:r>
      </m:oMath>
      <w:r>
        <w:t xml:space="preserve"> </w:t>
      </w:r>
      <w:r>
        <w:t xml:space="preserve">for all three profiles.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Profile</w:t>
            </w:r>
          </w:p>
        </w:tc>
        <w:tc>
          <w:tcPr/>
          <w:p>
            <w:pPr>
              <w:pStyle w:val="Compact"/>
              <w:jc w:val="right"/>
            </w:pPr>
            <m:oMath>
              <m:r>
                <m:t>L</m:t>
              </m:r>
              <m:r>
                <m:rPr>
                  <m:sty m:val="p"/>
                </m:rPr>
                <m:t>=</m:t>
              </m:r>
              <m:sSub>
                <m:e>
                  <m:r>
                    <m:t>m</m:t>
                  </m:r>
                </m:e>
                <m:sub>
                  <m:r>
                    <m:t>0</m:t>
                  </m:r>
                </m:sub>
              </m:sSub>
            </m:oMath>
          </w:p>
        </w:tc>
        <w:tc>
          <w:tcPr/>
          <w:p>
            <w:pPr>
              <w:pStyle w:val="Compact"/>
              <w:jc w:val="right"/>
            </w:pPr>
            <w:r>
              <w:t xml:space="preserve">Source</w:t>
            </w:r>
            <w:r>
              <w:t xml:space="preserve"> </w:t>
            </w:r>
            <m:oMath>
              <m:sSub>
                <m:e>
                  <m:r>
                    <m:t>P</m:t>
                  </m:r>
                </m:e>
                <m:sub>
                  <m:r>
                    <m:t>1</m:t>
                  </m:r>
                </m:sub>
              </m:sSub>
              <m:r>
                <m:rPr>
                  <m:sty m:val="p"/>
                </m:rPr>
                <m:t>≥</m:t>
              </m:r>
            </m:oMath>
          </w:p>
        </w:tc>
        <w:tc>
          <w:tcPr/>
          <w:p>
            <w:pPr>
              <w:pStyle w:val="Compact"/>
              <w:jc w:val="right"/>
            </w:pPr>
            <w:r>
              <w:t xml:space="preserve">Null</w:t>
            </w:r>
            <w:r>
              <w:t xml:space="preserve"> </w:t>
            </w:r>
            <m:oMath>
              <m:sSub>
                <m:e>
                  <m:r>
                    <m:t>P</m:t>
                  </m:r>
                </m:e>
                <m:sub>
                  <m:r>
                    <m:t>0</m:t>
                  </m:r>
                </m:sub>
              </m:sSub>
              <m:r>
                <m:rPr>
                  <m:sty m:val="p"/>
                </m:rPr>
                <m:t>≤</m:t>
              </m:r>
            </m:oMath>
          </w:p>
        </w:tc>
        <w:tc>
          <w:tcPr/>
          <w:p>
            <w:pPr>
              <w:pStyle w:val="Compact"/>
              <w:jc w:val="right"/>
            </w:pPr>
            <w:r>
              <w:t xml:space="preserve">Advantage</w:t>
            </w:r>
            <w:r>
              <w:t xml:space="preserve"> </w:t>
            </w:r>
            <m:oMath>
              <m:r>
                <m:rPr>
                  <m:sty m:val="p"/>
                </m:rPr>
                <m:t>≥</m:t>
              </m:r>
            </m:oMath>
          </w:p>
        </w:tc>
      </w:tr>
      <w:tr>
        <w:tc>
          <w:tcPr/>
          <w:p>
            <w:pPr>
              <w:pStyle w:val="Compact"/>
              <w:jc w:val="left"/>
            </w:pPr>
            <w:r>
              <w:t xml:space="preserve">R1</w:t>
            </w:r>
          </w:p>
        </w:tc>
        <w:tc>
          <w:tcPr/>
          <w:p>
            <w:pPr>
              <w:pStyle w:val="Compact"/>
              <w:jc w:val="right"/>
            </w:pPr>
            <w:r>
              <w:t xml:space="preserve">9</w:t>
            </w:r>
          </w:p>
        </w:tc>
        <w:tc>
          <w:tcPr/>
          <w:p>
            <w:pPr>
              <w:pStyle w:val="Compact"/>
              <w:jc w:val="right"/>
            </w:pPr>
            <w:r>
              <w:t xml:space="preserve">0.554737</w:t>
            </w:r>
          </w:p>
        </w:tc>
        <w:tc>
          <w:tcPr/>
          <w:p>
            <w:pPr>
              <w:pStyle w:val="Compact"/>
              <w:jc w:val="right"/>
            </w:pPr>
            <w:r>
              <w:t xml:space="preserve">0.006904</w:t>
            </w:r>
          </w:p>
        </w:tc>
        <w:tc>
          <w:tcPr/>
          <w:p>
            <w:pPr>
              <w:pStyle w:val="Compact"/>
              <w:jc w:val="right"/>
            </w:pPr>
            <w:r>
              <w:t xml:space="preserve">0.547832</w:t>
            </w:r>
          </w:p>
        </w:tc>
      </w:tr>
      <w:tr>
        <w:tc>
          <w:tcPr/>
          <w:p>
            <w:pPr>
              <w:pStyle w:val="Compact"/>
              <w:jc w:val="left"/>
            </w:pPr>
            <w:r>
              <w:t xml:space="preserve">R2</w:t>
            </w:r>
          </w:p>
        </w:tc>
        <w:tc>
          <w:tcPr/>
          <w:p>
            <w:pPr>
              <w:pStyle w:val="Compact"/>
              <w:jc w:val="right"/>
            </w:pPr>
            <w:r>
              <w:t xml:space="preserve">27</w:t>
            </w:r>
          </w:p>
        </w:tc>
        <w:tc>
          <w:tcPr/>
          <w:p>
            <w:pPr>
              <w:pStyle w:val="Compact"/>
              <w:jc w:val="right"/>
            </w:pPr>
            <w:r>
              <w:t xml:space="preserve">0.947051</w:t>
            </w:r>
          </w:p>
        </w:tc>
        <w:tc>
          <w:tcPr/>
          <w:p>
            <w:pPr>
              <w:pStyle w:val="Compact"/>
              <w:jc w:val="right"/>
            </w:pPr>
            <w:r>
              <w:t xml:space="preserve">0.005910</w:t>
            </w:r>
          </w:p>
        </w:tc>
        <w:tc>
          <w:tcPr/>
          <w:p>
            <w:pPr>
              <w:pStyle w:val="Compact"/>
              <w:jc w:val="right"/>
            </w:pPr>
            <w:r>
              <w:t xml:space="preserve">0.941141</w:t>
            </w:r>
          </w:p>
        </w:tc>
      </w:tr>
      <w:tr>
        <w:tc>
          <w:tcPr/>
          <w:p>
            <w:pPr>
              <w:pStyle w:val="Compact"/>
              <w:jc w:val="left"/>
            </w:pPr>
            <w:r>
              <w:t xml:space="preserve">R3</w:t>
            </w:r>
          </w:p>
        </w:tc>
        <w:tc>
          <w:tcPr/>
          <w:p>
            <w:pPr>
              <w:pStyle w:val="Compact"/>
              <w:jc w:val="right"/>
            </w:pPr>
            <w:r>
              <w:t xml:space="preserve">81</w:t>
            </w:r>
          </w:p>
        </w:tc>
        <w:tc>
          <w:tcPr/>
          <w:p>
            <w:pPr>
              <w:pStyle w:val="Compact"/>
              <w:jc w:val="right"/>
            </w:pPr>
            <w:r>
              <w:t xml:space="preserve">0.999912</w:t>
            </w:r>
          </w:p>
        </w:tc>
        <w:tc>
          <w:tcPr/>
          <w:p>
            <w:pPr>
              <w:pStyle w:val="Compact"/>
              <w:jc w:val="right"/>
            </w:pPr>
            <w:r>
              <w:t xml:space="preserve">0.002660</w:t>
            </w:r>
          </w:p>
        </w:tc>
        <w:tc>
          <w:tcPr/>
          <w:p>
            <w:pPr>
              <w:pStyle w:val="Compact"/>
              <w:jc w:val="right"/>
            </w:pPr>
            <w:r>
              <w:t xml:space="preserve">0.997252</w:t>
            </w:r>
          </w:p>
        </w:tc>
      </w:tr>
    </w:tbl>
    <w:p>
      <w:pPr>
        <w:pStyle w:val="BodyText"/>
      </w:pPr>
      <w:r>
        <w:t xml:space="preserve">All displayed decimal values are rounded to six places; exact rational bounds and their full-precision evaluation are certified by the accompanying script.</w:t>
      </w:r>
    </w:p>
    <w:p>
      <w:pPr>
        <w:pStyle w:val="BodyText"/>
      </w:pPr>
      <w:r>
        <w:t xml:space="preserve">For these choices</w:t>
      </w:r>
      <w:r>
        <w:t xml:space="preserve"> </w:t>
      </w:r>
      <m:oMath>
        <m:r>
          <m:t>d</m:t>
        </m:r>
        <m:r>
          <m:rPr>
            <m:sty m:val="p"/>
          </m:rPr>
          <m:t>−</m:t>
        </m:r>
        <m:r>
          <m:t>1</m:t>
        </m:r>
        <m:r>
          <m:rPr>
            <m:sty m:val="p"/>
          </m:rPr>
          <m:t>=</m:t>
        </m:r>
        <m:r>
          <m:t>r</m:t>
        </m:r>
      </m:oMath>
      <w:r>
        <w:t xml:space="preserve">, so the number of independently assigned forced lines equals the number of available direction types. Thus the occupancy phenomenon strengthens rapidly across the profiles. The largest original R3 public fiber is distinguishable from a uniformly sampled same-size subset by this</w:t>
      </w:r>
      <w:r>
        <w:t xml:space="preserve"> </w:t>
      </w:r>
      <w:r>
        <w:rPr>
          <w:bCs/>
          <w:b/>
        </w:rPr>
        <w:t xml:space="preserve">purely geometric single-fiber test</w:t>
      </w:r>
      <w:r>
        <w:t xml:space="preserve"> </w:t>
      </w:r>
      <w:r>
        <w:t xml:space="preserve">with provable event-probability gap greater than</w:t>
      </w:r>
      <w:r>
        <w:t xml:space="preserve"> </w:t>
      </w:r>
      <m:oMath>
        <m:r>
          <m:t>0.9972</m:t>
        </m:r>
      </m:oMath>
      <w:r>
        <w:t xml:space="preserve">. No secret-incidence data or plaintext ciphertext is required.</w:t>
      </w:r>
    </w:p>
    <w:p>
      <w:pPr>
        <w:pStyle w:val="BodyText"/>
      </w:pPr>
      <w:r>
        <w:rPr>
          <w:bCs/>
          <w:b/>
        </w:rPr>
        <w:t xml:space="preserve">Executable verification and attack boundary.</w:t>
      </w:r>
      <w:r>
        <w:t xml:space="preserve"> </w:t>
      </w:r>
      <w:r>
        <w:t xml:space="preserve">The reproducible standard-library script</w:t>
      </w:r>
      <w:r>
        <w:t xml:space="preserve"> </w:t>
      </w:r>
      <w:r>
        <w:rPr>
          <w:rStyle w:val="VerbatimChar"/>
        </w:rPr>
        <w:t xml:space="preserve">research-2028/attacks/ternary_parallel_line_collision.py</w:t>
      </w:r>
      <w:r>
        <w:t xml:space="preserve"> </w:t>
      </w:r>
      <w:r>
        <w:t xml:space="preserve">computes the two bounds as</w:t>
      </w:r>
      <w:r>
        <w:t xml:space="preserve"> </w:t>
      </w:r>
      <w:r>
        <w:rPr>
          <w:iCs/>
          <w:i/>
        </w:rPr>
        <w:t xml:space="preserve">exact rational numbers</w:t>
      </w:r>
      <w:r>
        <w:t xml:space="preserve">, verifies the full</w:t>
      </w:r>
      <w:r>
        <w:t xml:space="preserve"> </w:t>
      </w:r>
      <m:oMath>
        <m:sSup>
          <m:e>
            <m:r>
              <m:t>3</m:t>
            </m:r>
          </m:e>
          <m:sup>
            <m:r>
              <m:t>9</m:t>
            </m:r>
          </m:sup>
        </m:sSup>
        <m:r>
          <m:rPr>
            <m:sty m:val="p"/>
          </m:rPr>
          <m:t>=</m:t>
        </m:r>
        <m:r>
          <m:t>19</m:t>
        </m:r>
        <m:r>
          <m:rPr>
            <m:sty m:val="p"/>
          </m:rPr>
          <m:t>,</m:t>
        </m:r>
        <m:r>
          <m:t>683</m:t>
        </m:r>
      </m:oMath>
      <w:r>
        <w:t xml:space="preserve"> </w:t>
      </w:r>
      <w:r>
        <w:t xml:space="preserve">scalar table ensemble for</w:t>
      </w:r>
      <w:r>
        <w:t xml:space="preserve"> </w:t>
      </w:r>
      <m:oMath>
        <m:d>
          <m:dPr>
            <m:begChr m:val="("/>
            <m:endChr m:val=")"/>
            <m:sepChr m:val=""/>
            <m:grow/>
          </m:dPr>
          <m:e>
            <m:r>
              <m:t>d</m:t>
            </m:r>
            <m:r>
              <m:rPr>
                <m:sty m:val="p"/>
              </m:rPr>
              <m:t>,</m:t>
            </m:r>
            <m:r>
              <m:t>r</m:t>
            </m:r>
          </m:e>
        </m:d>
        <m:r>
          <m:rPr>
            <m:sty m:val="p"/>
          </m:rPr>
          <m:t>=</m:t>
        </m:r>
        <m:d>
          <m:dPr>
            <m:begChr m:val="("/>
            <m:endChr m:val=")"/>
            <m:sepChr m:val=""/>
            <m:grow/>
          </m:dPr>
          <m:e>
            <m:r>
              <m:t>2</m:t>
            </m:r>
            <m:r>
              <m:rPr>
                <m:sty m:val="p"/>
              </m:rPr>
              <m:t>,</m:t>
            </m:r>
            <m:r>
              <m:t>1</m:t>
            </m:r>
          </m:e>
        </m:d>
      </m:oMath>
      <w:r>
        <w:t xml:space="preserve"> </w:t>
      </w:r>
      <w:r>
        <w:t xml:space="preserve">(where precisely</w:t>
      </w:r>
      <w:r>
        <w:t xml:space="preserve"> </w:t>
      </w:r>
      <m:oMath>
        <m:r>
          <m:t>2</m:t>
        </m:r>
        <m:r>
          <m:rPr>
            <m:sty m:val="p"/>
          </m:rPr>
          <m:t>,</m:t>
        </m:r>
        <m:r>
          <m:t>187</m:t>
        </m:r>
      </m:oMath>
      <w:r>
        <w:t xml:space="preserve"> </w:t>
      </w:r>
      <w:r>
        <w:t xml:space="preserve">tables force three parallel lines), and performs an independent public-only</w:t>
      </w:r>
      <w:r>
        <w:t xml:space="preserve"> </w:t>
      </w:r>
      <m:oMath>
        <m:r>
          <m:t>24</m:t>
        </m:r>
        <m:r>
          <m:rPr>
            <m:sty m:val="p"/>
          </m:rPr>
          <m:t>+</m:t>
        </m:r>
        <m:r>
          <m:t>24</m:t>
        </m:r>
      </m:oMath>
      <w:r>
        <w:t xml:space="preserve">-fiber Monte Carlo comparison on each original geometry. The exhaustive toy identity checks</w:t>
      </w:r>
      <w:r>
        <w:t xml:space="preserve"> </w:t>
      </w:r>
      <m:oMath>
        <m:r>
          <m:t>2</m:t>
        </m:r>
        <m:r>
          <m:rPr>
            <m:sty m:val="p"/>
          </m:rPr>
          <m:t>,</m:t>
        </m:r>
        <m:r>
          <m:t>187</m:t>
        </m:r>
        <m:r>
          <m:rPr>
            <m:sty m:val="p"/>
          </m:rPr>
          <m:t>/</m:t>
        </m:r>
        <m:r>
          <m:t>19</m:t>
        </m:r>
        <m:r>
          <m:rPr>
            <m:sty m:val="p"/>
          </m:rPr>
          <m:t>,</m:t>
        </m:r>
        <m:r>
          <m:t>683</m:t>
        </m:r>
        <m:r>
          <m:rPr>
            <m:sty m:val="p"/>
          </m:rPr>
          <m:t>=</m:t>
        </m:r>
        <m:r>
          <m:t>1</m:t>
        </m:r>
        <m:r>
          <m:rPr>
            <m:sty m:val="p"/>
          </m:rPr>
          <m:t>/</m:t>
        </m:r>
        <m:r>
          <m:t>9</m:t>
        </m:r>
      </m:oMath>
      <w:r>
        <w:t xml:space="preserve">; it cannot replace the general proof. Numerical Monte Carlo detections are diagnostics, not the source of the certified inequalities.</w:t>
      </w:r>
    </w:p>
    <w:p>
      <w:pPr>
        <w:pStyle w:val="BodyText"/>
      </w:pPr>
      <w:r>
        <w:rPr>
          <w:bCs/>
          <w:b/>
        </w:rPr>
        <w:t xml:space="preserve">Cryptographic applicability is explicitly limited.</w:t>
      </w:r>
      <w:r>
        <w:t xml:space="preserve"> </w:t>
      </w:r>
      <w:r>
        <w:t xml:space="preserve">The archived SG-DIFRA-MDS</w:t>
      </w:r>
      <w:r>
        <w:t xml:space="preserve"> </w:t>
      </w:r>
      <w:r>
        <w:rPr>
          <w:bCs/>
          <w:b/>
        </w:rPr>
        <w:t xml:space="preserve">Plant and Null label distributions both use the same public NCSG fiber sampler</w:t>
      </w:r>
      <w:r>
        <w:t xml:space="preserve">, and the encrypted labels were independent random</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rows except for the hidden MDS replacement. Therefore</w:t>
      </w:r>
      <w:r>
        <w:t xml:space="preserve"> </w:t>
      </w:r>
      <m:oMath>
        <m:r>
          <m:t>D</m:t>
        </m:r>
        <m:d>
          <m:dPr>
            <m:begChr m:val="("/>
            <m:endChr m:val=")"/>
            <m:sepChr m:val=""/>
            <m:grow/>
          </m:dPr>
          <m:e>
            <m:r>
              <m:t>S</m:t>
            </m:r>
          </m:e>
        </m:d>
      </m:oMath>
      <w:r>
        <w:t xml:space="preserve"> </w:t>
      </w:r>
      <w:r>
        <w:t xml:space="preserve">has the</w:t>
      </w:r>
      <w:r>
        <w:t xml:space="preserve"> </w:t>
      </w:r>
      <w:r>
        <w:rPr>
          <w:iCs/>
          <w:i/>
        </w:rPr>
        <w:t xml:space="preserve">same</w:t>
      </w:r>
      <w:r>
        <w:t xml:space="preserve"> </w:t>
      </w:r>
      <w:r>
        <w:t xml:space="preserve">marginal distribution in both cryptographic games, and this theorem does</w:t>
      </w:r>
      <w:r>
        <w:t xml:space="preserve"> </w:t>
      </w:r>
      <w:r>
        <w:rPr>
          <w:bCs/>
          <w:b/>
        </w:rPr>
        <w:t xml:space="preserve">not</w:t>
      </w:r>
      <w:r>
        <w:t xml:space="preserve"> </w:t>
      </w:r>
      <w:r>
        <w:t xml:space="preserve">refute MDS-HBCE or recover an encapsulated key. Indeed, exploiting this public leakage requires a</w:t>
      </w:r>
      <w:r>
        <w:t xml:space="preserve"> </w:t>
      </w:r>
      <w:r>
        <w:rPr>
          <w:iCs/>
          <w:i/>
        </w:rPr>
        <w:t xml:space="preserve">new</w:t>
      </w:r>
      <w:r>
        <w:t xml:space="preserve"> </w:t>
      </w:r>
      <w:r>
        <w:t xml:space="preserve">construction that attempts to hide NCSG geometry or assumes NCSG fibers pseudorandom. The original independent dense labeling avoids an assignment-space parity attack only at the price of the previously proved NCSG-removability defect. Neither property establishes a secure, novel NCSG-only KEM, and no claim of novel field-theoretic mathematics relative to prior literature is made here.</w:t>
      </w:r>
    </w:p>
    <w:bookmarkEnd w:id="29"/>
    <w:bookmarkStart w:id="31" w:name="Xa4df9161ff7230d1258d7be8f03755a0591793b"/>
    <w:p>
      <w:pPr>
        <w:pStyle w:val="Heading2"/>
      </w:pPr>
      <w:r>
        <w:t xml:space="preserve">4.3 Round-6 public recovery of the hidden affine-linearity subspace</w:t>
      </w:r>
    </w:p>
    <w:p>
      <w:pPr>
        <w:pStyle w:val="FirstParagraph"/>
      </w:pPr>
      <w:r>
        <w:t xml:space="preserve">The preceding results count public affine lines in</w:t>
      </w:r>
      <w:r>
        <w:t xml:space="preserve"> </w:t>
      </w:r>
      <w:r>
        <w:rPr>
          <w:bCs/>
          <w:b/>
        </w:rPr>
        <w:t xml:space="preserve">one fiber</w:t>
      </w:r>
      <w:r>
        <w:t xml:space="preserve">. Round 6 studies the stronger original-public-function access model: the original archived key-generation algorithm publishes the local MaxEnt function</w:t>
      </w:r>
      <w:r>
        <w:t xml:space="preserve"> </w:t>
      </w:r>
      <m:oMath>
        <m:sSub>
          <m:e>
            <m:r>
              <m:t>f</m:t>
            </m:r>
          </m:e>
          <m:sub>
            <m:r>
              <m:t>i</m:t>
            </m:r>
          </m:sub>
        </m:sSub>
      </m:oMath>
      <w:r>
        <w:t xml:space="preserve"> </w:t>
      </w:r>
      <w:r>
        <w:t xml:space="preserve">and publicly enumerates its fiber, so an adversary can evaluate the full local map</w:t>
      </w:r>
      <w:r>
        <w:t xml:space="preserve"> </w:t>
      </w:r>
      <m:oMath>
        <m:r>
          <m:t>f</m:t>
        </m:r>
        <m:r>
          <m:rPr>
            <m:sty m:val="p"/>
          </m:rPr>
          <m:t>:</m:t>
        </m:r>
        <m:sSubSup>
          <m:e>
            <m:r>
              <m:rPr>
                <m:sty m:val="p"/>
                <m:scr m:val="double-struck"/>
              </m:rPr>
              <m:t>F</m:t>
            </m:r>
          </m:e>
          <m:sub>
            <m:r>
              <m:t>3</m:t>
            </m:r>
          </m:sub>
          <m:sup>
            <m:r>
              <m:t>k</m:t>
            </m:r>
          </m:sup>
        </m:sSubSup>
        <m:r>
          <m:rPr>
            <m:sty m:val="p"/>
          </m:rPr>
          <m:t>→</m:t>
        </m:r>
        <m:sSubSup>
          <m:e>
            <m:r>
              <m:rPr>
                <m:sty m:val="p"/>
                <m:scr m:val="double-struck"/>
              </m:rPr>
              <m:t>F</m:t>
            </m:r>
          </m:e>
          <m:sub>
            <m:r>
              <m:t>3</m:t>
            </m:r>
          </m:sub>
          <m:sup>
            <m:r>
              <m:t>r</m:t>
            </m:r>
          </m:sup>
        </m:sSubSup>
      </m:oMath>
      <w:r>
        <w:t xml:space="preserve">. In the source’s actual geometries</w:t>
      </w:r>
      <w:r>
        <w:t xml:space="preserve"> </w:t>
      </w:r>
      <m:oMath>
        <m:r>
          <m:t>k</m:t>
        </m:r>
        <m:r>
          <m:rPr>
            <m:sty m:val="p"/>
          </m:rPr>
          <m:t>∈</m:t>
        </m:r>
        <m:r>
          <m:rPr>
            <m:sty m:val="p"/>
          </m:rPr>
          <m:t>{</m:t>
        </m:r>
        <m:r>
          <m:t>5</m:t>
        </m:r>
        <m:r>
          <m:rPr>
            <m:sty m:val="p"/>
          </m:rPr>
          <m:t>,</m:t>
        </m:r>
        <m:r>
          <m:t>7</m:t>
        </m:r>
        <m:r>
          <m:rPr>
            <m:sty m:val="p"/>
          </m:rPr>
          <m:t>,</m:t>
        </m:r>
        <m:r>
          <m:t>9</m:t>
        </m:r>
        <m:r>
          <m:rPr>
            <m:sty m:val="p"/>
          </m:rPr>
          <m:t>}</m:t>
        </m:r>
      </m:oMath>
      <w:r>
        <w:t xml:space="preserve">, the entire input space contains only</w:t>
      </w:r>
      <w:r>
        <w:t xml:space="preserve"> </w:t>
      </w:r>
      <m:oMath>
        <m:r>
          <m:t>243</m:t>
        </m:r>
      </m:oMath>
      <w:r>
        <w:t xml:space="preserve">,</w:t>
      </w:r>
      <w:r>
        <w:t xml:space="preserve"> </w:t>
      </w:r>
      <m:oMath>
        <m:r>
          <m:t>2187</m:t>
        </m:r>
      </m:oMath>
      <w:r>
        <w:t xml:space="preserve">, or</w:t>
      </w:r>
      <w:r>
        <w:t xml:space="preserve"> </w:t>
      </w:r>
      <m:oMath>
        <m:r>
          <m:t>19683</m:t>
        </m:r>
      </m:oMath>
      <w:r>
        <w:t xml:space="preserve"> </w:t>
      </w:r>
      <w:r>
        <w:t xml:space="preserve">points. Even hiding the matrices</w:t>
      </w:r>
      <w:r>
        <w:t xml:space="preserve"> </w:t>
      </w:r>
      <m:oMath>
        <m:r>
          <m:t>A</m:t>
        </m:r>
        <m:r>
          <m:rPr>
            <m:sty m:val="p"/>
          </m:rPr>
          <m:t>,</m:t>
        </m:r>
        <m:r>
          <m:t>B</m:t>
        </m:r>
      </m:oMath>
      <w:r>
        <w:t xml:space="preserve"> </w:t>
      </w:r>
      <w:r>
        <w:t xml:space="preserve">and the direction</w:t>
      </w:r>
      <w:r>
        <w:t xml:space="preserve"> </w:t>
      </w:r>
      <m:oMath>
        <m:r>
          <m:t>a</m:t>
        </m:r>
      </m:oMath>
      <w:r>
        <w:t xml:space="preserve"> </w:t>
      </w:r>
      <w:r>
        <w:t xml:space="preserve">would not hide a structural subspace of those maps.</w:t>
      </w:r>
    </w:p>
    <w:p>
      <w:pPr>
        <w:pStyle w:val="BodyText"/>
      </w:pPr>
      <w:r>
        <w:t xml:space="preserve">Define the full second finite difference along</w:t>
      </w:r>
      <w:r>
        <w:t xml:space="preserve"> </w:t>
      </w:r>
      <m:oMath>
        <m:r>
          <m:t>h</m:t>
        </m:r>
        <m:r>
          <m:rPr>
            <m:sty m:val="p"/>
          </m:rPr>
          <m:t>∈</m:t>
        </m:r>
        <m:sSubSup>
          <m:e>
            <m:r>
              <m:rPr>
                <m:sty m:val="p"/>
                <m:scr m:val="double-struck"/>
              </m:rPr>
              <m:t>F</m:t>
            </m:r>
          </m:e>
          <m:sub>
            <m:r>
              <m:t>3</m:t>
            </m:r>
          </m:sub>
          <m:sup>
            <m:r>
              <m:t>k</m:t>
            </m:r>
          </m:sup>
        </m:sSubSup>
      </m:oMath>
      <w:r>
        <w:t xml:space="preserve"> </w:t>
      </w:r>
      <w:r>
        <w:t xml:space="preserve">by</w:t>
      </w:r>
    </w:p>
    <w:p>
      <w:pPr>
        <w:pStyle w:val="BodyText"/>
      </w:pPr>
      <m:oMathPara>
        <m:oMathParaPr>
          <m:jc m:val="center"/>
        </m:oMathParaPr>
        <m:oMath>
          <m:sSub>
            <m:e>
              <m:r>
                <m:rPr>
                  <m:sty m:val="p"/>
                  <m:scr m:val="script"/>
                </m:rPr>
                <m:t>S</m:t>
              </m:r>
            </m:e>
            <m:sub>
              <m:r>
                <m:t>h</m:t>
              </m:r>
            </m:sub>
          </m:sSub>
          <m:r>
            <m:t>f</m:t>
          </m:r>
          <m:d>
            <m:dPr>
              <m:begChr m:val="("/>
              <m:endChr m:val=")"/>
              <m:sepChr m:val=""/>
              <m:grow/>
            </m:dPr>
            <m:e>
              <m:r>
                <m:t>x</m:t>
              </m:r>
            </m:e>
          </m:d>
          <m:box>
            <m:boxPr>
              <m:opEmu m:val="on"/>
            </m:boxPr>
            <m:e>
              <m:r>
                <m:rPr>
                  <m:sty m:val="p"/>
                </m:rPr>
                <m:t>:=</m:t>
              </m:r>
            </m:e>
          </m:box>
          <m:r>
            <m:t>f</m:t>
          </m:r>
          <m:d>
            <m:dPr>
              <m:begChr m:val="("/>
              <m:endChr m:val=")"/>
              <m:sepChr m:val=""/>
              <m:grow/>
            </m:dPr>
            <m:e>
              <m:r>
                <m:t>x</m:t>
              </m:r>
            </m:e>
          </m:d>
          <m:r>
            <m:rPr>
              <m:sty m:val="p"/>
            </m:rPr>
            <m:t>+</m:t>
          </m:r>
          <m:r>
            <m:t>f</m:t>
          </m:r>
          <m:d>
            <m:dPr>
              <m:begChr m:val="("/>
              <m:endChr m:val=")"/>
              <m:sepChr m:val=""/>
              <m:grow/>
            </m:dPr>
            <m:e>
              <m:r>
                <m:t>x</m:t>
              </m:r>
              <m:r>
                <m:rPr>
                  <m:sty m:val="p"/>
                </m:rPr>
                <m:t>+</m:t>
              </m:r>
              <m:r>
                <m:t>h</m:t>
              </m:r>
            </m:e>
          </m:d>
          <m:r>
            <m:rPr>
              <m:sty m:val="p"/>
            </m:rPr>
            <m:t>+</m:t>
          </m:r>
          <m:r>
            <m:t>f</m:t>
          </m:r>
          <m:d>
            <m:dPr>
              <m:begChr m:val="("/>
              <m:endChr m:val=")"/>
              <m:sepChr m:val=""/>
              <m:grow/>
            </m:dPr>
            <m:e>
              <m:r>
                <m:t>x</m:t>
              </m:r>
              <m:r>
                <m:rPr>
                  <m:sty m:val="p"/>
                </m:rPr>
                <m:t>+</m:t>
              </m:r>
              <m:r>
                <m:t>2</m:t>
              </m:r>
              <m:r>
                <m:t>h</m:t>
              </m:r>
            </m:e>
          </m:d>
          <m:r>
            <m:rPr>
              <m:sty m:val="p"/>
            </m:rPr>
            <m:t>.</m:t>
          </m:r>
        </m:oMath>
      </m:oMathPara>
    </w:p>
    <w:p>
      <w:pPr>
        <w:pStyle w:val="FirstParagraph"/>
      </w:pPr>
      <w:r>
        <w:t xml:space="preserve">Since</w:t>
      </w:r>
      <w:r>
        <w:t xml:space="preserve"> </w:t>
      </w:r>
      <m:oMath>
        <m:r>
          <m:rPr>
            <m:sty m:val="p"/>
          </m:rPr>
          <m:t>−</m:t>
        </m:r>
        <m:r>
          <m:t>2</m:t>
        </m:r>
        <m:r>
          <m:rPr>
            <m:sty m:val="p"/>
          </m:rPr>
          <m:t>=</m:t>
        </m:r>
        <m:r>
          <m:t>1</m:t>
        </m:r>
      </m:oMath>
      <w:r>
        <w:t xml:space="preserve"> </w:t>
      </w:r>
      <w:r>
        <w:t xml:space="preserve">in</w:t>
      </w:r>
      <w:r>
        <w:t xml:space="preserve"> </w:t>
      </w:r>
      <m:oMath>
        <m:sSub>
          <m:e>
            <m:r>
              <m:rPr>
                <m:sty m:val="p"/>
                <m:scr m:val="double-struck"/>
              </m:rPr>
              <m:t>F</m:t>
            </m:r>
          </m:e>
          <m:sub>
            <m:r>
              <m:t>3</m:t>
            </m:r>
          </m:sub>
        </m:sSub>
      </m:oMath>
      <w:r>
        <w:t xml:space="preserve">, this equals</w:t>
      </w:r>
      <w:r>
        <w:t xml:space="preserve"> </w:t>
      </w:r>
      <m:oMath>
        <m:sSup>
          <m:e>
            <m:d>
              <m:dPr>
                <m:begChr m:val="("/>
                <m:endChr m:val=")"/>
                <m:sepChr m:val=""/>
                <m:grow/>
              </m:dPr>
              <m:e>
                <m:sSub>
                  <m:e>
                    <m:r>
                      <m:rPr>
                        <m:sty m:val="p"/>
                        <m:scr m:val="sans-serif"/>
                      </m:rPr>
                      <m:t>T</m:t>
                    </m:r>
                  </m:e>
                  <m:sub>
                    <m:r>
                      <m:t>h</m:t>
                    </m:r>
                  </m:sub>
                </m:sSub>
                <m:r>
                  <m:rPr>
                    <m:sty m:val="p"/>
                  </m:rPr>
                  <m:t>−</m:t>
                </m:r>
                <m:r>
                  <m:t>I</m:t>
                </m:r>
              </m:e>
            </m:d>
          </m:e>
          <m:sup>
            <m:r>
              <m:t>2</m:t>
            </m:r>
          </m:sup>
        </m:sSup>
        <m:r>
          <m:t>f</m:t>
        </m:r>
        <m:d>
          <m:dPr>
            <m:begChr m:val="("/>
            <m:endChr m:val=")"/>
            <m:sepChr m:val=""/>
            <m:grow/>
          </m:dPr>
          <m:e>
            <m:r>
              <m:t>x</m:t>
            </m:r>
          </m:e>
        </m:d>
      </m:oMath>
      <w:r>
        <w:t xml:space="preserve">, where</w:t>
      </w:r>
      <w:r>
        <w:t xml:space="preserve"> </w:t>
      </w:r>
      <m:oMath>
        <m:sSub>
          <m:e>
            <m:r>
              <m:rPr>
                <m:sty m:val="p"/>
                <m:scr m:val="sans-serif"/>
              </m:rPr>
              <m:t>T</m:t>
            </m:r>
          </m:e>
          <m:sub>
            <m:r>
              <m:t>h</m:t>
            </m:r>
          </m:sub>
        </m:sSub>
        <m:r>
          <m:t>f</m:t>
        </m:r>
        <m:d>
          <m:dPr>
            <m:begChr m:val="("/>
            <m:endChr m:val=")"/>
            <m:sepChr m:val=""/>
            <m:grow/>
          </m:dPr>
          <m:e>
            <m:r>
              <m:t>x</m:t>
            </m:r>
          </m:e>
        </m:d>
        <m:r>
          <m:rPr>
            <m:sty m:val="p"/>
          </m:rPr>
          <m:t>=</m:t>
        </m:r>
        <m:r>
          <m:t>f</m:t>
        </m:r>
        <m:d>
          <m:dPr>
            <m:begChr m:val="("/>
            <m:endChr m:val=")"/>
            <m:sepChr m:val=""/>
            <m:grow/>
          </m:dPr>
          <m:e>
            <m:r>
              <m:t>x</m:t>
            </m:r>
            <m:r>
              <m:rPr>
                <m:sty m:val="p"/>
              </m:rPr>
              <m:t>+</m:t>
            </m:r>
            <m:r>
              <m:t>h</m:t>
            </m:r>
          </m:e>
        </m:d>
      </m:oMath>
      <w:r>
        <w:t xml:space="preserve">. For any</w:t>
      </w:r>
      <w:r>
        <w:t xml:space="preserve"> </w:t>
      </w:r>
      <w:r>
        <w:rPr>
          <w:iCs/>
          <w:i/>
        </w:rPr>
        <w:t xml:space="preserve">publicly evaluable</w:t>
      </w:r>
      <w:r>
        <w:t xml:space="preserve"> </w:t>
      </w:r>
      <m:oMath>
        <m:r>
          <m:t>f</m:t>
        </m:r>
      </m:oMath>
      <w:r>
        <w:t xml:space="preserve">, define its affine-linearity direction set</w:t>
      </w:r>
    </w:p>
    <w:p>
      <w:pPr>
        <w:pStyle w:val="BodyText"/>
      </w:pPr>
      <m:oMathPara>
        <m:oMathParaPr>
          <m:jc m:val="center"/>
        </m:oMathParaPr>
        <m:oMath>
          <m:r>
            <m:rPr>
              <m:sty m:val="p"/>
              <m:scr m:val="script"/>
            </m:rPr>
            <m:t>V</m:t>
          </m:r>
          <m:d>
            <m:dPr>
              <m:begChr m:val="("/>
              <m:endChr m:val=")"/>
              <m:sepChr m:val=""/>
              <m:grow/>
            </m:dPr>
            <m:e>
              <m:r>
                <m:t>f</m:t>
              </m:r>
            </m:e>
          </m:d>
          <m:r>
            <m:rPr>
              <m:sty m:val="p"/>
            </m:rPr>
            <m:t>=</m:t>
          </m:r>
          <m:r>
            <m:rPr>
              <m:sty m:val="p"/>
            </m:rPr>
            <m:t>{</m:t>
          </m:r>
          <m:r>
            <m:t>h</m:t>
          </m:r>
          <m:r>
            <m:rPr>
              <m:sty m:val="p"/>
            </m:rPr>
            <m:t>∈</m:t>
          </m:r>
          <m:sSubSup>
            <m:e>
              <m:r>
                <m:rPr>
                  <m:sty m:val="p"/>
                  <m:scr m:val="double-struck"/>
                </m:rPr>
                <m:t>F</m:t>
              </m:r>
            </m:e>
            <m:sub>
              <m:r>
                <m:t>3</m:t>
              </m:r>
            </m:sub>
            <m:sup>
              <m:r>
                <m:t>k</m:t>
              </m:r>
            </m:sup>
          </m:sSubSup>
          <m:r>
            <m:rPr>
              <m:sty m:val="p"/>
            </m:rPr>
            <m:t>:</m:t>
          </m:r>
          <m:sSub>
            <m:e>
              <m:r>
                <m:rPr>
                  <m:sty m:val="p"/>
                  <m:scr m:val="script"/>
                </m:rPr>
                <m:t>S</m:t>
              </m:r>
            </m:e>
            <m:sub>
              <m:r>
                <m:t>h</m:t>
              </m:r>
            </m:sub>
          </m:sSub>
          <m:r>
            <m:t>f</m:t>
          </m:r>
          <m:d>
            <m:dPr>
              <m:begChr m:val="("/>
              <m:endChr m:val=")"/>
              <m:sepChr m:val=""/>
              <m:grow/>
            </m:dPr>
            <m:e>
              <m:r>
                <m:t>x</m:t>
              </m:r>
            </m:e>
          </m:d>
          <m:r>
            <m:rPr>
              <m:sty m:val="p"/>
            </m:rPr>
            <m:t>=</m:t>
          </m:r>
          <m:r>
            <m:t>0</m:t>
          </m:r>
          <m:r>
            <m:t> </m:t>
          </m:r>
          <m:r>
            <m:rPr>
              <m:nor/>
              <m:sty m:val="p"/>
            </m:rPr>
            <m:t>for every </m:t>
          </m:r>
          <m:r>
            <m:t>x</m:t>
          </m:r>
          <m:r>
            <m:rPr>
              <m:sty m:val="p"/>
            </m:rPr>
            <m:t>∈</m:t>
          </m:r>
          <m:sSubSup>
            <m:e>
              <m:r>
                <m:rPr>
                  <m:sty m:val="p"/>
                  <m:scr m:val="double-struck"/>
                </m:rPr>
                <m:t>F</m:t>
              </m:r>
            </m:e>
            <m:sub>
              <m:r>
                <m:t>3</m:t>
              </m:r>
            </m:sub>
            <m:sup>
              <m:r>
                <m:t>k</m:t>
              </m:r>
            </m:sup>
          </m:sSubSup>
          <m:r>
            <m:rPr>
              <m:sty m:val="p"/>
            </m:rPr>
            <m:t>}</m:t>
          </m:r>
          <m:r>
            <m:rPr>
              <m:sty m:val="p"/>
            </m:rPr>
            <m:t>.</m:t>
          </m:r>
        </m:oMath>
      </m:oMathPara>
    </w:p>
    <w:p>
      <w:pPr>
        <w:pStyle w:val="FirstParagraph"/>
      </w:pPr>
      <w:r>
        <w:rPr>
          <w:bCs/>
          <w:b/>
        </w:rPr>
        <w:t xml:space="preserve">Theorem 4.5 (public recovery with an exact finite sampling-failure bound).</w:t>
      </w:r>
      <w:r>
        <w:t xml:space="preserve"> </w:t>
      </w:r>
      <w:r>
        <w:t xml:space="preserve">Sample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 a nonzero</w:t>
      </w:r>
      <w:r>
        <w:t xml:space="preserve"> </w:t>
      </w:r>
      <m:oMath>
        <m:r>
          <m:t>a</m:t>
        </m:r>
        <m:r>
          <m:rPr>
            <m:sty m:val="p"/>
          </m:rPr>
          <m:t>∈</m:t>
        </m:r>
        <m:sSubSup>
          <m:e>
            <m:r>
              <m:rPr>
                <m:sty m:val="p"/>
                <m:scr m:val="double-struck"/>
              </m:rPr>
              <m:t>F</m:t>
            </m:r>
          </m:e>
          <m:sub>
            <m:r>
              <m:t>3</m:t>
            </m:r>
          </m:sub>
          <m:sup>
            <m:r>
              <m:t>d</m:t>
            </m:r>
          </m:sup>
        </m:sSubSup>
      </m:oMath>
      <w:r>
        <w:t xml:space="preserve">, and an independent uniform potential table</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Set</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d>
            <m:dPr>
              <m:begChr m:val="("/>
              <m:endChr m:val=")"/>
              <m:sepChr m:val=""/>
              <m:grow/>
            </m:dPr>
            <m:e>
              <m:sSub>
                <m:e>
                  <m:r>
                    <m:rPr>
                      <m:sty m:val="p"/>
                      <m:scr m:val="sans-serif"/>
                    </m:rPr>
                    <m:t>T</m:t>
                  </m:r>
                </m:e>
                <m:sub>
                  <m:r>
                    <m:t>a</m:t>
                  </m:r>
                </m:sub>
              </m:sSub>
              <m:r>
                <m:rPr>
                  <m:sty m:val="p"/>
                </m:rPr>
                <m:t>−</m:t>
              </m:r>
              <m:r>
                <m:t>I</m:t>
              </m:r>
            </m:e>
          </m:d>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r>
            <m:t>  </m:t>
          </m:r>
          <m:r>
            <m:t>r</m:t>
          </m:r>
          <m:r>
            <m:rPr>
              <m:sty m:val="p"/>
            </m:rPr>
            <m:t>=</m:t>
          </m:r>
          <m:r>
            <m:t>k</m:t>
          </m:r>
          <m:r>
            <m:rPr>
              <m:sty m:val="p"/>
            </m:rPr>
            <m:t>−</m:t>
          </m:r>
          <m:r>
            <m:t>d</m:t>
          </m:r>
          <m:r>
            <m:rPr>
              <m:sty m:val="p"/>
            </m:rPr>
            <m:t>,</m:t>
          </m:r>
        </m:oMath>
      </m:oMathPara>
    </w:p>
    <w:p>
      <w:pPr>
        <w:pStyle w:val="FirstParagraph"/>
      </w:pPr>
      <w:r>
        <w:t xml:space="preserve">with</w:t>
      </w:r>
      <w:r>
        <w:t xml:space="preserve"> </w:t>
      </w:r>
      <m:oMath>
        <m:r>
          <m:t>d</m:t>
        </m:r>
        <m:r>
          <m:rPr>
            <m:sty m:val="p"/>
          </m:rPr>
          <m:t>≥</m:t>
        </m:r>
        <m:r>
          <m:t>2</m:t>
        </m:r>
      </m:oMath>
      <w:r>
        <w:t xml:space="preserve">. The hidden</w:t>
      </w:r>
      <w:r>
        <w:t xml:space="preserve"> </w:t>
      </w:r>
      <m:oMath>
        <m:d>
          <m:dPr>
            <m:begChr m:val="("/>
            <m:endChr m:val=")"/>
            <m:sepChr m:val=""/>
            <m:grow/>
          </m:dPr>
          <m:e>
            <m:r>
              <m:t>r</m:t>
            </m:r>
            <m:r>
              <m:rPr>
                <m:sty m:val="p"/>
              </m:rPr>
              <m:t>+</m:t>
            </m:r>
            <m:r>
              <m:t>1</m:t>
            </m:r>
          </m:e>
        </m:d>
      </m:oMath>
      <w:r>
        <w:t xml:space="preserve">-dimensional linear subspace</w:t>
      </w:r>
    </w:p>
    <w:p>
      <w:pPr>
        <w:pStyle w:val="BodyText"/>
      </w:pPr>
      <m:oMathPara>
        <m:oMathParaPr>
          <m:jc m:val="center"/>
        </m:oMathParaPr>
        <m:oMath>
          <m:r>
            <m:t>V</m:t>
          </m:r>
          <m:r>
            <m:rPr>
              <m:sty m:val="p"/>
            </m:rPr>
            <m:t>=</m:t>
          </m:r>
          <m:sSup>
            <m:e>
              <m:r>
                <m:t>B</m:t>
              </m:r>
            </m:e>
            <m:sup>
              <m:r>
                <m:rPr>
                  <m:sty m:val="p"/>
                </m:rPr>
                <m:t>−</m:t>
              </m:r>
              <m:r>
                <m:t>1</m:t>
              </m:r>
            </m:sup>
          </m:sSup>
          <m:d>
            <m:dPr>
              <m:begChr m:val="("/>
              <m:endChr m:val=")"/>
              <m:sepChr m:val=""/>
              <m:grow/>
            </m:dPr>
            <m:e>
              <m:sSubSup>
                <m:e>
                  <m:r>
                    <m:rPr>
                      <m:sty m:val="p"/>
                      <m:scr m:val="double-struck"/>
                    </m:rPr>
                    <m:t>F</m:t>
                  </m:r>
                </m:e>
                <m:sub>
                  <m:r>
                    <m:t>3</m:t>
                  </m:r>
                </m:sub>
                <m:sup>
                  <m:r>
                    <m:t>r</m:t>
                  </m:r>
                </m:sup>
              </m:sSubSup>
              <m:r>
                <m:rPr>
                  <m:sty m:val="p"/>
                </m:rPr>
                <m:t>×</m:t>
              </m:r>
              <m:r>
                <m:rPr>
                  <m:sty m:val="p"/>
                </m:rPr>
                <m:t>⟨</m:t>
              </m:r>
              <m:r>
                <m:t>a</m:t>
              </m:r>
              <m:r>
                <m:rPr>
                  <m:sty m:val="p"/>
                </m:rPr>
                <m:t>⟩</m:t>
              </m:r>
            </m:e>
          </m:d>
        </m:oMath>
      </m:oMathPara>
    </w:p>
    <w:p>
      <w:pPr>
        <w:pStyle w:val="FirstParagraph"/>
      </w:pPr>
      <w:r>
        <w:t xml:space="preserve">is always contained in the publicly computable</w:t>
      </w:r>
      <w:r>
        <w:t xml:space="preserve"> </w:t>
      </w:r>
      <m:oMath>
        <m:r>
          <m:rPr>
            <m:sty m:val="p"/>
            <m:scr m:val="script"/>
          </m:rPr>
          <m:t>V</m:t>
        </m:r>
        <m:d>
          <m:dPr>
            <m:begChr m:val="("/>
            <m:endChr m:val=")"/>
            <m:sepChr m:val=""/>
            <m:grow/>
          </m:dPr>
          <m:e>
            <m:r>
              <m:t>f</m:t>
            </m:r>
          </m:e>
        </m:d>
      </m:oMath>
      <w:r>
        <w:t xml:space="preserve">. Moreover</w:t>
      </w:r>
    </w:p>
    <w:p>
      <w:pPr>
        <w:pStyle w:val="BodyText"/>
      </w:pPr>
      <m:oMathPara>
        <m:oMathParaPr>
          <m:jc m:val="center"/>
        </m:oMathParaPr>
        <m:oMath>
          <m:limLow>
            <m:e>
              <m:r>
                <m:rPr>
                  <m:sty m:val="p"/>
                </m:rPr>
                <m:t>Pr</m:t>
              </m:r>
            </m:e>
            <m:lim>
              <m:sSub>
                <m:e>
                  <m:r>
                    <m:t>Q</m:t>
                  </m:r>
                </m:e>
                <m:sub>
                  <m:r>
                    <m:t>0</m:t>
                  </m:r>
                </m:sub>
              </m:sSub>
            </m:lim>
          </m:limLow>
          <m:d>
            <m:dPr>
              <m:begChr m:val="["/>
              <m:endChr m:val="]"/>
              <m:sepChr m:val=""/>
              <m:grow/>
            </m:dPr>
            <m:e>
              <m:r>
                <m:rPr>
                  <m:sty m:val="p"/>
                  <m:scr m:val="script"/>
                </m:rPr>
                <m:t>V</m:t>
              </m:r>
              <m:d>
                <m:dPr>
                  <m:begChr m:val="("/>
                  <m:endChr m:val=")"/>
                  <m:sepChr m:val=""/>
                  <m:grow/>
                </m:dPr>
                <m:e>
                  <m:r>
                    <m:t>f</m:t>
                  </m:r>
                </m:e>
              </m:d>
              <m:r>
                <m:rPr>
                  <m:sty m:val="p"/>
                </m:rPr>
                <m:t>≠</m:t>
              </m:r>
              <m:r>
                <m:t>V</m:t>
              </m:r>
              <m:r>
                <m:rPr>
                  <m:sty m:val="p"/>
                </m:rPr>
                <m:t>∣</m:t>
              </m:r>
              <m:r>
                <m:t>A</m:t>
              </m:r>
              <m:r>
                <m:rPr>
                  <m:sty m:val="p"/>
                </m:rPr>
                <m:t>,</m:t>
              </m:r>
              <m:r>
                <m:t>B</m:t>
              </m:r>
              <m:r>
                <m:rPr>
                  <m:sty m:val="p"/>
                </m:rPr>
                <m:t>,</m:t>
              </m:r>
              <m:r>
                <m:t>a</m:t>
              </m:r>
            </m:e>
          </m:d>
          <m:r>
            <m:rPr>
              <m:sty m:val="p"/>
            </m:rPr>
            <m:t>≤</m:t>
          </m:r>
          <m:d>
            <m:dPr>
              <m:begChr m:val="("/>
              <m:endChr m:val=")"/>
              <m:sepChr m:val=""/>
              <m:grow/>
            </m:dPr>
            <m:e>
              <m:sSup>
                <m:e>
                  <m:r>
                    <m:t>3</m:t>
                  </m:r>
                </m:e>
                <m:sup>
                  <m:r>
                    <m:t>k</m:t>
                  </m:r>
                </m:sup>
              </m:sSup>
              <m:r>
                <m:rPr>
                  <m:sty m:val="p"/>
                </m:rPr>
                <m:t>−</m:t>
              </m:r>
              <m:sSup>
                <m:e>
                  <m:r>
                    <m:t>3</m:t>
                  </m:r>
                </m:e>
                <m:sup>
                  <m:r>
                    <m:t>r</m:t>
                  </m:r>
                  <m:r>
                    <m:rPr>
                      <m:sty m:val="p"/>
                    </m:rPr>
                    <m:t>+</m:t>
                  </m:r>
                  <m:r>
                    <m:t>1</m:t>
                  </m:r>
                </m:sup>
              </m:sSup>
            </m:e>
          </m:d>
          <m:r>
            <m:t> </m:t>
          </m:r>
          <m:sSup>
            <m:e>
              <m:r>
                <m:t>3</m:t>
              </m:r>
            </m:e>
            <m:sup>
              <m:r>
                <m:rPr>
                  <m:sty m:val="p"/>
                </m:rPr>
                <m:t>−</m:t>
              </m:r>
              <m:r>
                <m:t>2</m:t>
              </m:r>
              <m:r>
                <m:t>r</m:t>
              </m:r>
              <m:sSup>
                <m:e>
                  <m:r>
                    <m:t>3</m:t>
                  </m:r>
                </m:e>
                <m:sup>
                  <m:r>
                    <m:t>d</m:t>
                  </m:r>
                  <m:r>
                    <m:rPr>
                      <m:sty m:val="p"/>
                    </m:rPr>
                    <m:t>−</m:t>
                  </m:r>
                  <m:r>
                    <m:t>2</m:t>
                  </m:r>
                </m:sup>
              </m:sSup>
            </m:sup>
          </m:sSup>
          <m:r>
            <m:rPr>
              <m:sty m:val="p"/>
            </m:rPr>
            <m:t>.</m:t>
          </m:r>
        </m:oMath>
      </m:oMathPara>
    </w:p>
    <w:p>
      <w:pPr>
        <w:pStyle w:val="FirstParagraph"/>
      </w:pPr>
      <w:r>
        <w:t xml:space="preserve">Thus scanning</w:t>
      </w:r>
      <w:r>
        <w:t xml:space="preserve"> </w:t>
      </w:r>
      <w:r>
        <w:rPr>
          <w:bCs/>
          <w:b/>
        </w:rPr>
        <w:t xml:space="preserve">all public directions and all public evaluation inputs</w:t>
      </w:r>
      <w:r>
        <w:t xml:space="preserve"> </w:t>
      </w:r>
      <w:r>
        <w:t xml:space="preserve">recovers</w:t>
      </w:r>
      <w:r>
        <w:t xml:space="preserve"> </w:t>
      </w:r>
      <m:oMath>
        <m:r>
          <m:t>V</m:t>
        </m:r>
      </m:oMath>
      <w:r>
        <w:t xml:space="preserve"> </w:t>
      </w:r>
      <w:r>
        <w:t xml:space="preserve">exactly except with the displayed finite probability. This success statement holds uniformly for</w:t>
      </w:r>
      <w:r>
        <w:t xml:space="preserve"> </w:t>
      </w:r>
      <w:r>
        <w:rPr>
          <w:iCs/>
          <w:i/>
        </w:rPr>
        <w:t xml:space="preserve">every</w:t>
      </w:r>
      <w:r>
        <w:t xml:space="preserve"> </w:t>
      </w:r>
      <w:r>
        <w:t xml:space="preserve">invertible</w:t>
      </w:r>
      <w:r>
        <w:t xml:space="preserve"> </w:t>
      </w:r>
      <m:oMath>
        <m:r>
          <m:t>A</m:t>
        </m:r>
        <m:r>
          <m:rPr>
            <m:sty m:val="p"/>
          </m:rPr>
          <m:t>,</m:t>
        </m:r>
        <m:r>
          <m:t>B</m:t>
        </m:r>
      </m:oMath>
      <w:r>
        <w:t xml:space="preserve"> </w:t>
      </w:r>
      <w:r>
        <w:t xml:space="preserve">and every nonzero</w:t>
      </w:r>
      <w:r>
        <w:t xml:space="preserve"> </w:t>
      </w:r>
      <m:oMath>
        <m:r>
          <m:t>a</m:t>
        </m:r>
      </m:oMath>
      <w:r>
        <w:t xml:space="preserve">, and the algorithm does not need any of those sampled coordinates as input.</w:t>
      </w:r>
    </w:p>
    <w:p>
      <w:pPr>
        <w:pStyle w:val="BodyText"/>
      </w:pPr>
      <w:r>
        <w:rPr>
          <w:bCs/>
          <w:b/>
        </w:rPr>
        <w:t xml:space="preserve">Proof.</w:t>
      </w:r>
      <w:r>
        <w:t xml:space="preserve"> </w:t>
      </w:r>
      <w:r>
        <w:t xml:space="preserve">Write</w:t>
      </w:r>
      <w:r>
        <w:t xml:space="preserve"> </w:t>
      </w:r>
      <m:oMath>
        <m:r>
          <m:t>B</m:t>
        </m:r>
        <m:r>
          <m:t>h</m:t>
        </m:r>
        <m:r>
          <m:rPr>
            <m:sty m:val="p"/>
          </m:rPr>
          <m:t>=</m:t>
        </m:r>
        <m:d>
          <m:dPr>
            <m:begChr m:val="("/>
            <m:endChr m:val=")"/>
            <m:sepChr m:val=""/>
            <m:grow/>
          </m:dPr>
          <m:e>
            <m:r>
              <m:t>v</m:t>
            </m:r>
            <m:r>
              <m:rPr>
                <m:sty m:val="p"/>
              </m:rPr>
              <m:t>,</m:t>
            </m:r>
            <m:r>
              <m:t>b</m:t>
            </m:r>
          </m:e>
        </m:d>
      </m:oMath>
      <w:r>
        <w:t xml:space="preserve"> </w:t>
      </w:r>
      <w:r>
        <w:t xml:space="preserve">where</w:t>
      </w:r>
      <w:r>
        <w:t xml:space="preserve"> </w:t>
      </w:r>
      <m:oMath>
        <m:r>
          <m:t>v</m:t>
        </m:r>
        <m:r>
          <m:rPr>
            <m:sty m:val="p"/>
          </m:rPr>
          <m:t>∈</m:t>
        </m:r>
        <m:sSubSup>
          <m:e>
            <m:r>
              <m:rPr>
                <m:sty m:val="p"/>
                <m:scr m:val="double-struck"/>
              </m:rPr>
              <m:t>F</m:t>
            </m:r>
          </m:e>
          <m:sub>
            <m:r>
              <m:t>3</m:t>
            </m:r>
          </m:sub>
          <m:sup>
            <m:r>
              <m:t>r</m:t>
            </m:r>
          </m:sup>
        </m:sSubSup>
      </m:oMath>
      <w:r>
        <w:t xml:space="preserve"> </w:t>
      </w:r>
      <w:r>
        <w:t xml:space="preserve">and</w:t>
      </w:r>
      <w:r>
        <w:t xml:space="preserve"> </w:t>
      </w:r>
      <m:oMath>
        <m:r>
          <m:t>b</m:t>
        </m:r>
        <m:r>
          <m:rPr>
            <m:sty m:val="p"/>
          </m:rPr>
          <m:t>∈</m:t>
        </m:r>
        <m:sSubSup>
          <m:e>
            <m:r>
              <m:rPr>
                <m:sty m:val="p"/>
                <m:scr m:val="double-struck"/>
              </m:rPr>
              <m:t>F</m:t>
            </m:r>
          </m:e>
          <m:sub>
            <m:r>
              <m:t>3</m:t>
            </m:r>
          </m:sub>
          <m:sup>
            <m:r>
              <m:t>d</m:t>
            </m:r>
          </m:sup>
        </m:sSubSup>
      </m:oMath>
      <w:r>
        <w:t xml:space="preserve">. Since the source term</w:t>
      </w:r>
      <w:r>
        <w:t xml:space="preserve"> </w:t>
      </w:r>
      <m:oMath>
        <m:r>
          <m:t>A</m:t>
        </m:r>
        <m:sSub>
          <m:e>
            <m:r>
              <m:t>u</m:t>
            </m:r>
          </m:e>
          <m:sub>
            <m:r>
              <m:t>L</m:t>
            </m:r>
          </m:sub>
        </m:sSub>
      </m:oMath>
      <w:r>
        <w:t xml:space="preserve"> </w:t>
      </w:r>
      <w:r>
        <w:t xml:space="preserve">is affine linear, its second difference vanishes along every</w:t>
      </w:r>
      <w:r>
        <w:t xml:space="preserve"> </w:t>
      </w:r>
      <m:oMath>
        <m:r>
          <m:t>h</m:t>
        </m:r>
      </m:oMath>
      <w:r>
        <w:t xml:space="preserve">, and commuting finite differences gives</w:t>
      </w:r>
    </w:p>
    <w:p>
      <w:pPr>
        <w:pStyle w:val="BodyText"/>
      </w:pPr>
      <m:oMathPara>
        <m:oMathParaPr>
          <m:jc m:val="center"/>
        </m:oMathParaPr>
        <m:oMath>
          <m:sSub>
            <m:e>
              <m:r>
                <m:rPr>
                  <m:sty m:val="p"/>
                  <m:scr m:val="script"/>
                </m:rPr>
                <m:t>S</m:t>
              </m:r>
            </m:e>
            <m:sub>
              <m:r>
                <m:t>h</m:t>
              </m:r>
            </m:sub>
          </m:sSub>
          <m:r>
            <m:t>f</m:t>
          </m:r>
          <m:d>
            <m:dPr>
              <m:begChr m:val="("/>
              <m:endChr m:val=")"/>
              <m:sepChr m:val=""/>
              <m:grow/>
            </m:dPr>
            <m:e>
              <m:r>
                <m:t>x</m:t>
              </m:r>
            </m:e>
          </m:d>
          <m:r>
            <m:rPr>
              <m:sty m:val="p"/>
            </m:rPr>
            <m:t>=</m:t>
          </m:r>
          <m:sSup>
            <m:e>
              <m:d>
                <m:dPr>
                  <m:begChr m:val="("/>
                  <m:endChr m:val=")"/>
                  <m:sepChr m:val=""/>
                  <m:grow/>
                </m:dPr>
                <m:e>
                  <m:sSub>
                    <m:e>
                      <m:r>
                        <m:rPr>
                          <m:sty m:val="p"/>
                          <m:scr m:val="sans-serif"/>
                        </m:rPr>
                        <m:t>T</m:t>
                      </m:r>
                    </m:e>
                    <m:sub>
                      <m:r>
                        <m:t>b</m:t>
                      </m:r>
                    </m:sub>
                  </m:sSub>
                  <m:r>
                    <m:rPr>
                      <m:sty m:val="p"/>
                    </m:rPr>
                    <m:t>−</m:t>
                  </m:r>
                  <m:r>
                    <m:t>I</m:t>
                  </m:r>
                </m:e>
              </m:d>
            </m:e>
            <m:sup>
              <m:r>
                <m:t>2</m:t>
              </m:r>
            </m:sup>
          </m:sSup>
          <m:d>
            <m:dPr>
              <m:begChr m:val="("/>
              <m:endChr m:val=")"/>
              <m:sepChr m:val=""/>
              <m:grow/>
            </m:dPr>
            <m:e>
              <m:sSub>
                <m:e>
                  <m:r>
                    <m:rPr>
                      <m:sty m:val="p"/>
                      <m:scr m:val="sans-serif"/>
                    </m:rPr>
                    <m:t>T</m:t>
                  </m:r>
                </m:e>
                <m:sub>
                  <m:r>
                    <m:t>a</m:t>
                  </m:r>
                </m:sub>
              </m:sSub>
              <m:r>
                <m:rPr>
                  <m:sty m:val="p"/>
                </m:rPr>
                <m:t>−</m:t>
              </m:r>
              <m:r>
                <m:t>I</m:t>
              </m:r>
            </m:e>
          </m:d>
          <m:sSub>
            <m:e>
              <m:r>
                <m:t>Q</m:t>
              </m:r>
            </m:e>
            <m:sub>
              <m:r>
                <m:t>0</m:t>
              </m:r>
            </m:sub>
          </m:sSub>
          <m:d>
            <m:dPr>
              <m:begChr m:val="("/>
              <m:endChr m:val=")"/>
              <m:sepChr m:val=""/>
              <m:grow/>
            </m:dPr>
            <m:e>
              <m:sSub>
                <m:e>
                  <m:r>
                    <m:t>u</m:t>
                  </m:r>
                </m:e>
                <m:sub>
                  <m:r>
                    <m:t>R</m:t>
                  </m:r>
                </m:sub>
              </m:sSub>
            </m:e>
          </m:d>
          <m:r>
            <m:rPr>
              <m:sty m:val="p"/>
            </m:rPr>
            <m:t>.</m:t>
          </m:r>
        </m:oMath>
      </m:oMathPara>
    </w:p>
    <w:p>
      <w:pPr>
        <w:pStyle w:val="FirstParagraph"/>
      </w:pPr>
      <w:r>
        <w:t xml:space="preserve">If</w:t>
      </w:r>
      <w:r>
        <w:t xml:space="preserve"> </w:t>
      </w:r>
      <m:oMath>
        <m:r>
          <m:t>b</m:t>
        </m:r>
        <m:r>
          <m:rPr>
            <m:sty m:val="p"/>
          </m:rPr>
          <m:t>=</m:t>
        </m:r>
        <m:r>
          <m:t>0</m:t>
        </m:r>
      </m:oMath>
      <w:r>
        <w:t xml:space="preserve">, this is zero. If</w:t>
      </w:r>
      <w:r>
        <w:t xml:space="preserve"> </w:t>
      </w:r>
      <m:oMath>
        <m:r>
          <m:t>b</m:t>
        </m:r>
        <m:r>
          <m:rPr>
            <m:sty m:val="p"/>
          </m:rPr>
          <m:t>=</m:t>
        </m:r>
        <m:r>
          <m:t>a</m:t>
        </m:r>
      </m:oMath>
      <w:r>
        <w:t xml:space="preserve">, the operator equals</w:t>
      </w:r>
      <w:r>
        <w:t xml:space="preserve"> </w:t>
      </w:r>
      <m:oMath>
        <m:sSup>
          <m:e>
            <m:d>
              <m:dPr>
                <m:begChr m:val="("/>
                <m:endChr m:val=")"/>
                <m:sepChr m:val=""/>
                <m:grow/>
              </m:dPr>
              <m:e>
                <m:sSub>
                  <m:e>
                    <m:r>
                      <m:rPr>
                        <m:sty m:val="p"/>
                        <m:scr m:val="sans-serif"/>
                      </m:rPr>
                      <m:t>T</m:t>
                    </m:r>
                  </m:e>
                  <m:sub>
                    <m:r>
                      <m:t>a</m:t>
                    </m:r>
                  </m:sub>
                </m:sSub>
                <m:r>
                  <m:rPr>
                    <m:sty m:val="p"/>
                  </m:rPr>
                  <m:t>−</m:t>
                </m:r>
                <m:r>
                  <m:t>I</m:t>
                </m:r>
              </m:e>
            </m:d>
          </m:e>
          <m:sup>
            <m:r>
              <m:t>3</m:t>
            </m:r>
          </m:sup>
        </m:sSup>
        <m:r>
          <m:rPr>
            <m:sty m:val="p"/>
          </m:rPr>
          <m:t>=</m:t>
        </m:r>
        <m:sSubSup>
          <m:e>
            <m:r>
              <m:rPr>
                <m:sty m:val="p"/>
                <m:scr m:val="sans-serif"/>
              </m:rPr>
              <m:t>T</m:t>
            </m:r>
          </m:e>
          <m:sub>
            <m:r>
              <m:t>a</m:t>
            </m:r>
          </m:sub>
          <m:sup>
            <m:r>
              <m:t>3</m:t>
            </m:r>
          </m:sup>
        </m:sSubSup>
        <m:r>
          <m:rPr>
            <m:sty m:val="p"/>
          </m:rPr>
          <m:t>−</m:t>
        </m:r>
        <m:r>
          <m:t>I</m:t>
        </m:r>
        <m:r>
          <m:rPr>
            <m:sty m:val="p"/>
          </m:rPr>
          <m:t>=</m:t>
        </m:r>
        <m:r>
          <m:t>0</m:t>
        </m:r>
      </m:oMath>
      <w:r>
        <w:t xml:space="preserve">. If</w:t>
      </w:r>
      <w:r>
        <w:t xml:space="preserve"> </w:t>
      </w:r>
      <m:oMath>
        <m:r>
          <m:t>b</m:t>
        </m:r>
        <m:r>
          <m:rPr>
            <m:sty m:val="p"/>
          </m:rPr>
          <m:t>=</m:t>
        </m:r>
        <m:r>
          <m:rPr>
            <m:sty m:val="p"/>
          </m:rPr>
          <m:t>−</m:t>
        </m:r>
        <m:r>
          <m:t>a</m:t>
        </m:r>
      </m:oMath>
      <w:r>
        <w:t xml:space="preserve">, then</w:t>
      </w:r>
      <w:r>
        <w:t xml:space="preserve"> </w:t>
      </w:r>
      <m:oMath>
        <m:sSub>
          <m:e>
            <m:r>
              <m:rPr>
                <m:sty m:val="p"/>
                <m:scr m:val="sans-serif"/>
              </m:rPr>
              <m:t>T</m:t>
            </m:r>
          </m:e>
          <m:sub>
            <m:r>
              <m:t>b</m:t>
            </m:r>
          </m:sub>
        </m:sSub>
        <m:r>
          <m:rPr>
            <m:sty m:val="p"/>
          </m:rPr>
          <m:t>−</m:t>
        </m:r>
        <m:r>
          <m:t>I</m:t>
        </m:r>
        <m:r>
          <m:rPr>
            <m:sty m:val="p"/>
          </m:rPr>
          <m:t>=</m:t>
        </m:r>
        <m:d>
          <m:dPr>
            <m:begChr m:val="("/>
            <m:endChr m:val=")"/>
            <m:sepChr m:val=""/>
            <m:grow/>
          </m:dPr>
          <m:e>
            <m:sSub>
              <m:e>
                <m:r>
                  <m:rPr>
                    <m:sty m:val="p"/>
                    <m:scr m:val="sans-serif"/>
                  </m:rPr>
                  <m:t>T</m:t>
                </m:r>
              </m:e>
              <m:sub>
                <m:r>
                  <m:t>a</m:t>
                </m:r>
              </m:sub>
            </m:sSub>
            <m:r>
              <m:rPr>
                <m:sty m:val="p"/>
              </m:rPr>
              <m:t>−</m:t>
            </m:r>
            <m:r>
              <m:t>I</m:t>
            </m:r>
          </m:e>
        </m:d>
        <m:d>
          <m:dPr>
            <m:begChr m:val="("/>
            <m:endChr m:val=")"/>
            <m:sepChr m:val=""/>
            <m:grow/>
          </m:dPr>
          <m:e>
            <m:sSub>
              <m:e>
                <m:r>
                  <m:rPr>
                    <m:sty m:val="p"/>
                    <m:scr m:val="sans-serif"/>
                  </m:rPr>
                  <m:t>T</m:t>
                </m:r>
              </m:e>
              <m:sub>
                <m:r>
                  <m:t>a</m:t>
                </m:r>
              </m:sub>
            </m:sSub>
            <m:r>
              <m:rPr>
                <m:sty m:val="p"/>
              </m:rPr>
              <m:t>+</m:t>
            </m:r>
            <m:r>
              <m:t>I</m:t>
            </m:r>
          </m:e>
        </m:d>
      </m:oMath>
      <w:r>
        <w:t xml:space="preserve">, so the operator contains the same zero factor</w:t>
      </w:r>
      <w:r>
        <w:t xml:space="preserve"> </w:t>
      </w:r>
      <m:oMath>
        <m:sSup>
          <m:e>
            <m:d>
              <m:dPr>
                <m:begChr m:val="("/>
                <m:endChr m:val=")"/>
                <m:sepChr m:val=""/>
                <m:grow/>
              </m:dPr>
              <m:e>
                <m:sSub>
                  <m:e>
                    <m:r>
                      <m:rPr>
                        <m:sty m:val="p"/>
                        <m:scr m:val="sans-serif"/>
                      </m:rPr>
                      <m:t>T</m:t>
                    </m:r>
                  </m:e>
                  <m:sub>
                    <m:r>
                      <m:t>a</m:t>
                    </m:r>
                  </m:sub>
                </m:sSub>
                <m:r>
                  <m:rPr>
                    <m:sty m:val="p"/>
                  </m:rPr>
                  <m:t>−</m:t>
                </m:r>
                <m:r>
                  <m:t>I</m:t>
                </m:r>
              </m:e>
            </m:d>
          </m:e>
          <m:sup>
            <m:r>
              <m:t>3</m:t>
            </m:r>
          </m:sup>
        </m:sSup>
      </m:oMath>
      <w:r>
        <w:t xml:space="preserve">. Both identities use</w:t>
      </w:r>
      <w:r>
        <w:t xml:space="preserve"> </w:t>
      </w:r>
      <m:oMath>
        <m:sSubSup>
          <m:e>
            <m:r>
              <m:rPr>
                <m:sty m:val="p"/>
                <m:scr m:val="sans-serif"/>
              </m:rPr>
              <m:t>T</m:t>
            </m:r>
          </m:e>
          <m:sub>
            <m:r>
              <m:t>a</m:t>
            </m:r>
          </m:sub>
          <m:sup>
            <m:r>
              <m:t>3</m:t>
            </m:r>
          </m:sup>
        </m:sSubSup>
        <m:r>
          <m:rPr>
            <m:sty m:val="p"/>
          </m:rPr>
          <m:t>=</m:t>
        </m:r>
        <m:r>
          <m:t>I</m:t>
        </m:r>
      </m:oMath>
      <w:r>
        <w:t xml:space="preserve"> </w:t>
      </w:r>
      <w:r>
        <w:t xml:space="preserve">and characteristic three. This proves</w:t>
      </w:r>
      <w:r>
        <w:t xml:space="preserve"> </w:t>
      </w:r>
      <m:oMath>
        <m:r>
          <m:t>V</m:t>
        </m:r>
        <m:r>
          <m:rPr>
            <m:sty m:val="p"/>
          </m:rPr>
          <m:t>⊆</m:t>
        </m:r>
        <m:r>
          <m:rPr>
            <m:sty m:val="p"/>
            <m:scr m:val="script"/>
          </m:rPr>
          <m:t>V</m:t>
        </m:r>
        <m:d>
          <m:dPr>
            <m:begChr m:val="("/>
            <m:endChr m:val=")"/>
            <m:sepChr m:val=""/>
            <m:grow/>
          </m:dPr>
          <m:e>
            <m:r>
              <m:t>f</m:t>
            </m:r>
          </m:e>
        </m:d>
      </m:oMath>
      <w:r>
        <w:t xml:space="preserve"> </w:t>
      </w:r>
      <w:r>
        <w:t xml:space="preserve">deterministically, including all of its</w:t>
      </w:r>
      <w:r>
        <w:t xml:space="preserve"> </w:t>
      </w:r>
      <m:oMath>
        <m:sSup>
          <m:e>
            <m:r>
              <m:t>3</m:t>
            </m:r>
          </m:e>
          <m:sup>
            <m:r>
              <m:t>r</m:t>
            </m:r>
            <m:r>
              <m:rPr>
                <m:sty m:val="p"/>
              </m:rPr>
              <m:t>+</m:t>
            </m:r>
            <m:r>
              <m:t>1</m:t>
            </m:r>
          </m:sup>
        </m:sSup>
      </m:oMath>
      <w:r>
        <w:t xml:space="preserve"> </w:t>
      </w:r>
      <w:r>
        <w:t xml:space="preserve">elements.</w:t>
      </w:r>
    </w:p>
    <w:p>
      <w:pPr>
        <w:pStyle w:val="BodyText"/>
      </w:pPr>
      <w:r>
        <w:t xml:space="preserve">Now fix any</w:t>
      </w:r>
      <w:r>
        <w:t xml:space="preserve"> </w:t>
      </w:r>
      <m:oMath>
        <m:r>
          <m:t>h</m:t>
        </m:r>
        <m:r>
          <m:rPr>
            <m:sty m:val="p"/>
          </m:rPr>
          <m:t>∉</m:t>
        </m:r>
        <m:r>
          <m:t>V</m:t>
        </m:r>
      </m:oMath>
      <w:r>
        <w:t xml:space="preserve">. Its right component</w:t>
      </w:r>
      <w:r>
        <w:t xml:space="preserve"> </w:t>
      </w:r>
      <m:oMath>
        <m:r>
          <m:t>b</m:t>
        </m:r>
      </m:oMath>
      <w:r>
        <w:t xml:space="preserve"> </w:t>
      </w:r>
      <w:r>
        <w:t xml:space="preserve">is linearly independent of</w:t>
      </w:r>
      <w:r>
        <w:t xml:space="preserve"> </w:t>
      </w:r>
      <m:oMath>
        <m:r>
          <m:t>a</m:t>
        </m:r>
      </m:oMath>
      <w:r>
        <w:t xml:space="preserve">. An invertible change of right coordinates maps</w:t>
      </w:r>
      <w:r>
        <w:t xml:space="preserve"> </w:t>
      </w:r>
      <m:oMath>
        <m:r>
          <m:t>a</m:t>
        </m:r>
        <m:r>
          <m:rPr>
            <m:sty m:val="p"/>
          </m:rPr>
          <m:t>,</m:t>
        </m:r>
        <m:r>
          <m:t>b</m:t>
        </m:r>
      </m:oMath>
      <w:r>
        <w:t xml:space="preserve"> </w:t>
      </w:r>
      <w:r>
        <w:t xml:space="preserve">to distinct coordinate basis vectors. On the vector space of scalar tables on</w:t>
      </w:r>
      <w:r>
        <w:t xml:space="preserve"> </w:t>
      </w:r>
      <m:oMath>
        <m:sSubSup>
          <m:e>
            <m:r>
              <m:rPr>
                <m:sty m:val="p"/>
                <m:scr m:val="double-struck"/>
              </m:rPr>
              <m:t>F</m:t>
            </m:r>
          </m:e>
          <m:sub>
            <m:r>
              <m:t>3</m:t>
            </m:r>
          </m:sub>
          <m:sup>
            <m:r>
              <m:t>d</m:t>
            </m:r>
          </m:sup>
        </m:sSubSup>
      </m:oMath>
      <w:r>
        <w:t xml:space="preserve">, the commuting operator</w:t>
      </w:r>
    </w:p>
    <w:p>
      <w:pPr>
        <w:pStyle w:val="BodyText"/>
      </w:pPr>
      <m:oMathPara>
        <m:oMathParaPr>
          <m:jc m:val="center"/>
        </m:oMathParaPr>
        <m:oMath>
          <m:sSub>
            <m:e>
              <m:r>
                <m:t>L</m:t>
              </m:r>
            </m:e>
            <m:sub>
              <m:r>
                <m:t>a</m:t>
              </m:r>
              <m:r>
                <m:rPr>
                  <m:sty m:val="p"/>
                </m:rPr>
                <m:t>,</m:t>
              </m:r>
              <m:r>
                <m:t>b</m:t>
              </m:r>
            </m:sub>
          </m:sSub>
          <m:r>
            <m:rPr>
              <m:sty m:val="p"/>
            </m:rPr>
            <m:t>=</m:t>
          </m:r>
          <m:sSup>
            <m:e>
              <m:d>
                <m:dPr>
                  <m:begChr m:val="("/>
                  <m:endChr m:val=")"/>
                  <m:sepChr m:val=""/>
                  <m:grow/>
                </m:dPr>
                <m:e>
                  <m:sSub>
                    <m:e>
                      <m:r>
                        <m:rPr>
                          <m:sty m:val="p"/>
                          <m:scr m:val="sans-serif"/>
                        </m:rPr>
                        <m:t>T</m:t>
                      </m:r>
                    </m:e>
                    <m:sub>
                      <m:r>
                        <m:t>b</m:t>
                      </m:r>
                    </m:sub>
                  </m:sSub>
                  <m:r>
                    <m:rPr>
                      <m:sty m:val="p"/>
                    </m:rPr>
                    <m:t>−</m:t>
                  </m:r>
                  <m:r>
                    <m:t>I</m:t>
                  </m:r>
                </m:e>
              </m:d>
            </m:e>
            <m:sup>
              <m:r>
                <m:t>2</m:t>
              </m:r>
            </m:sup>
          </m:sSup>
          <m:d>
            <m:dPr>
              <m:begChr m:val="("/>
              <m:endChr m:val=")"/>
              <m:sepChr m:val=""/>
              <m:grow/>
            </m:dPr>
            <m:e>
              <m:sSub>
                <m:e>
                  <m:r>
                    <m:rPr>
                      <m:sty m:val="p"/>
                      <m:scr m:val="sans-serif"/>
                    </m:rPr>
                    <m:t>T</m:t>
                  </m:r>
                </m:e>
                <m:sub>
                  <m:r>
                    <m:t>a</m:t>
                  </m:r>
                </m:sub>
              </m:sSub>
              <m:r>
                <m:rPr>
                  <m:sty m:val="p"/>
                </m:rPr>
                <m:t>−</m:t>
              </m:r>
              <m:r>
                <m:t>I</m:t>
              </m:r>
            </m:e>
          </m:d>
        </m:oMath>
      </m:oMathPara>
    </w:p>
    <w:p>
      <w:pPr>
        <w:pStyle w:val="FirstParagraph"/>
      </w:pPr>
      <w:r>
        <w:t xml:space="preserve">is the tensor product of a one-dimensional first-difference operator of rank two, a one-dimensional squared-difference operator of rank one, and the identity on the remaining</w:t>
      </w:r>
      <w:r>
        <w:t xml:space="preserve"> </w:t>
      </w:r>
      <m:oMath>
        <m:r>
          <m:t>d</m:t>
        </m:r>
        <m:r>
          <m:rPr>
            <m:sty m:val="p"/>
          </m:rPr>
          <m:t>−</m:t>
        </m:r>
        <m:r>
          <m:t>2</m:t>
        </m:r>
      </m:oMath>
      <w:r>
        <w:t xml:space="preserve"> </w:t>
      </w:r>
      <w:r>
        <w:t xml:space="preserve">dimensions. Consequently its</w:t>
      </w:r>
      <w:r>
        <w:t xml:space="preserve"> </w:t>
      </w:r>
      <w:r>
        <w:rPr>
          <w:bCs/>
          <w:b/>
        </w:rPr>
        <w:t xml:space="preserve">exact</w:t>
      </w:r>
      <w:r>
        <w:t xml:space="preserve"> </w:t>
      </w:r>
      <w:r>
        <w:t xml:space="preserve">scalar rank is</w:t>
      </w:r>
    </w:p>
    <w:p>
      <w:pPr>
        <w:pStyle w:val="BodyText"/>
      </w:pPr>
      <m:oMathPara>
        <m:oMathParaPr>
          <m:jc m:val="center"/>
        </m:oMathParaPr>
        <m:oMath>
          <m:sSub>
            <m:e>
              <m:r>
                <m:rPr>
                  <m:sty m:val="p"/>
                </m:rPr>
                <m:t>rank</m:t>
              </m:r>
            </m:e>
            <m:sub>
              <m:sSub>
                <m:e>
                  <m:r>
                    <m:rPr>
                      <m:sty m:val="p"/>
                      <m:scr m:val="double-struck"/>
                    </m:rPr>
                    <m:t>F</m:t>
                  </m:r>
                </m:e>
                <m:sub>
                  <m:r>
                    <m:t>3</m:t>
                  </m:r>
                </m:sub>
              </m:sSub>
            </m:sub>
          </m:sSub>
          <m:d>
            <m:dPr>
              <m:begChr m:val="("/>
              <m:endChr m:val=")"/>
              <m:sepChr m:val=""/>
              <m:grow/>
            </m:dPr>
            <m:e>
              <m:sSub>
                <m:e>
                  <m:r>
                    <m:t>L</m:t>
                  </m:r>
                </m:e>
                <m:sub>
                  <m:r>
                    <m:t>a</m:t>
                  </m:r>
                  <m:r>
                    <m:rPr>
                      <m:sty m:val="p"/>
                    </m:rPr>
                    <m:t>,</m:t>
                  </m:r>
                  <m:r>
                    <m:t>b</m:t>
                  </m:r>
                </m:sub>
              </m:sSub>
            </m:e>
          </m:d>
          <m:r>
            <m:rPr>
              <m:sty m:val="p"/>
            </m:rPr>
            <m:t>=</m:t>
          </m:r>
          <m:r>
            <m:t>2</m:t>
          </m:r>
          <m:r>
            <m:rPr>
              <m:sty m:val="p"/>
            </m:rPr>
            <m:t>⋅</m:t>
          </m:r>
          <m:sSup>
            <m:e>
              <m:r>
                <m:t>3</m:t>
              </m:r>
            </m:e>
            <m:sup>
              <m:r>
                <m:t>d</m:t>
              </m:r>
              <m:r>
                <m:rPr>
                  <m:sty m:val="p"/>
                </m:rPr>
                <m:t>−</m:t>
              </m:r>
              <m:r>
                <m:t>2</m:t>
              </m:r>
            </m:sup>
          </m:sSup>
          <m:r>
            <m:rPr>
              <m:sty m:val="p"/>
            </m:rPr>
            <m:t>.</m:t>
          </m:r>
        </m:oMath>
      </m:oMathPara>
    </w:p>
    <w:p>
      <w:pPr>
        <w:pStyle w:val="FirstParagraph"/>
      </w:pPr>
      <w:r>
        <w:t xml:space="preserve">Each coordinate of the uniformly sampled</w:t>
      </w:r>
      <w:r>
        <w:t xml:space="preserve"> </w:t>
      </w:r>
      <m:oMath>
        <m:sSub>
          <m:e>
            <m:r>
              <m:t>Q</m:t>
            </m:r>
          </m:e>
          <m:sub>
            <m:r>
              <m:t>0</m:t>
            </m:r>
          </m:sub>
        </m:sSub>
      </m:oMath>
      <w:r>
        <w:t xml:space="preserve"> </w:t>
      </w:r>
      <w:r>
        <w:t xml:space="preserve">is a uniform independent scalar table, so the probability that</w:t>
      </w:r>
      <w:r>
        <w:t xml:space="preserve"> </w:t>
      </w:r>
      <w:r>
        <w:rPr>
          <w:iCs/>
          <w:i/>
        </w:rPr>
        <w:t xml:space="preserve">all</w:t>
      </w:r>
      <w:r>
        <w:t xml:space="preserve"> </w:t>
      </w:r>
      <m:oMath>
        <m:r>
          <m:t>r</m:t>
        </m:r>
      </m:oMath>
      <w:r>
        <w:t xml:space="preserve"> </w:t>
      </w:r>
      <w:r>
        <w:t xml:space="preserve">output coordinates satisfy</w:t>
      </w:r>
      <w:r>
        <w:t xml:space="preserve"> </w:t>
      </w:r>
      <m:oMath>
        <m:sSub>
          <m:e>
            <m:r>
              <m:t>L</m:t>
            </m:r>
          </m:e>
          <m:sub>
            <m:r>
              <m:t>a</m:t>
            </m:r>
            <m:r>
              <m:rPr>
                <m:sty m:val="p"/>
              </m:rPr>
              <m:t>,</m:t>
            </m:r>
            <m:r>
              <m:t>b</m:t>
            </m:r>
          </m:sub>
        </m:sSub>
        <m:sSub>
          <m:e>
            <m:r>
              <m:t>Q</m:t>
            </m:r>
          </m:e>
          <m:sub>
            <m:r>
              <m:t>0</m:t>
            </m:r>
          </m:sub>
        </m:sSub>
        <m:r>
          <m:rPr>
            <m:sty m:val="p"/>
          </m:rPr>
          <m:t>=</m:t>
        </m:r>
        <m:r>
          <m:t>0</m:t>
        </m:r>
      </m:oMath>
      <w:r>
        <w:t xml:space="preserve"> </w:t>
      </w:r>
      <w:r>
        <w:t xml:space="preserve">is exactly</w:t>
      </w:r>
    </w:p>
    <w:p>
      <w:pPr>
        <w:pStyle w:val="BodyText"/>
      </w:pPr>
      <m:oMathPara>
        <m:oMathParaPr>
          <m:jc m:val="center"/>
        </m:oMathParaPr>
        <m:oMath>
          <m:r>
            <m:rPr>
              <m:sty m:val="p"/>
            </m:rPr>
            <m:t>Pr</m:t>
          </m:r>
          <m:d>
            <m:dPr>
              <m:begChr m:val="["/>
              <m:endChr m:val="]"/>
              <m:sepChr m:val=""/>
              <m:grow/>
            </m:dPr>
            <m:e>
              <m:sSub>
                <m:e>
                  <m:r>
                    <m:rPr>
                      <m:sty m:val="p"/>
                      <m:scr m:val="script"/>
                    </m:rPr>
                    <m:t>S</m:t>
                  </m:r>
                </m:e>
                <m:sub>
                  <m:r>
                    <m:t>h</m:t>
                  </m:r>
                </m:sub>
              </m:sSub>
              <m:r>
                <m:t>f</m:t>
              </m:r>
              <m:r>
                <m:rPr>
                  <m:sty m:val="p"/>
                </m:rPr>
                <m:t>≡</m:t>
              </m:r>
              <m:r>
                <m:t>0</m:t>
              </m:r>
            </m:e>
          </m:d>
          <m:r>
            <m:rPr>
              <m:sty m:val="p"/>
            </m:rPr>
            <m:t>=</m:t>
          </m:r>
          <m:sSup>
            <m:e>
              <m:r>
                <m:t>3</m:t>
              </m:r>
            </m:e>
            <m:sup>
              <m:r>
                <m:rPr>
                  <m:sty m:val="p"/>
                </m:rPr>
                <m:t>−</m:t>
              </m:r>
              <m:r>
                <m:t>2</m:t>
              </m:r>
              <m:r>
                <m:t>r</m:t>
              </m:r>
              <m:sSup>
                <m:e>
                  <m:r>
                    <m:t>3</m:t>
                  </m:r>
                </m:e>
                <m:sup>
                  <m:r>
                    <m:t>d</m:t>
                  </m:r>
                  <m:r>
                    <m:rPr>
                      <m:sty m:val="p"/>
                    </m:rPr>
                    <m:t>−</m:t>
                  </m:r>
                  <m:r>
                    <m:t>2</m:t>
                  </m:r>
                </m:sup>
              </m:sSup>
            </m:sup>
          </m:sSup>
          <m:r>
            <m:rPr>
              <m:sty m:val="p"/>
            </m:rPr>
            <m:t>.</m:t>
          </m:r>
        </m:oMath>
      </m:oMathPara>
    </w:p>
    <w:p>
      <w:pPr>
        <w:pStyle w:val="FirstParagraph"/>
      </w:pPr>
      <w:r>
        <w:t xml:space="preserve">The event</w:t>
      </w:r>
      <w:r>
        <w:t xml:space="preserve"> </w:t>
      </w:r>
      <m:oMath>
        <m:r>
          <m:rPr>
            <m:sty m:val="p"/>
            <m:scr m:val="script"/>
          </m:rPr>
          <m:t>V</m:t>
        </m:r>
        <m:d>
          <m:dPr>
            <m:begChr m:val="("/>
            <m:endChr m:val=")"/>
            <m:sepChr m:val=""/>
            <m:grow/>
          </m:dPr>
          <m:e>
            <m:r>
              <m:t>f</m:t>
            </m:r>
          </m:e>
        </m:d>
        <m:r>
          <m:rPr>
            <m:sty m:val="p"/>
          </m:rPr>
          <m:t>≠</m:t>
        </m:r>
        <m:r>
          <m:t>V</m:t>
        </m:r>
      </m:oMath>
      <w:r>
        <w:t xml:space="preserve"> </w:t>
      </w:r>
      <w:r>
        <w:t xml:space="preserve">implies that at least one of the</w:t>
      </w:r>
      <w:r>
        <w:t xml:space="preserve"> </w:t>
      </w:r>
      <m:oMath>
        <m:sSup>
          <m:e>
            <m:r>
              <m:t>3</m:t>
            </m:r>
          </m:e>
          <m:sup>
            <m:r>
              <m:t>k</m:t>
            </m:r>
          </m:sup>
        </m:sSup>
        <m:r>
          <m:rPr>
            <m:sty m:val="p"/>
          </m:rPr>
          <m:t>−</m:t>
        </m:r>
        <m:sSup>
          <m:e>
            <m:r>
              <m:t>3</m:t>
            </m:r>
          </m:e>
          <m:sup>
            <m:r>
              <m:t>r</m:t>
            </m:r>
            <m:r>
              <m:rPr>
                <m:sty m:val="p"/>
              </m:rPr>
              <m:t>+</m:t>
            </m:r>
            <m:r>
              <m:t>1</m:t>
            </m:r>
          </m:sup>
        </m:sSup>
      </m:oMath>
      <w:r>
        <w:t xml:space="preserve"> </w:t>
      </w:r>
      <w:r>
        <w:t xml:space="preserve">exterior directions passes the public all-input zero test. The displayed union bound follows without assuming independence among these candidate directions.</w:t>
      </w:r>
      <w:r>
        <w:t xml:space="preserve"> </w:t>
      </w:r>
      <m:oMath>
        <m:r>
          <m:rPr>
            <m:sty m:val="p"/>
          </m:rPr>
          <m:t>▫</m:t>
        </m:r>
      </m:oMath>
    </w:p>
    <w:p>
      <w:pPr>
        <w:pStyle w:val="BodyText"/>
      </w:pPr>
      <w:r>
        <w:rPr>
          <w:bCs/>
          <w:b/>
        </w:rPr>
        <w:t xml:space="preserve">Practical enumeration versus asymptotic meaning.</w:t>
      </w:r>
      <w:r>
        <w:t xml:space="preserve"> </w:t>
      </w:r>
      <w:r>
        <w:t xml:space="preserve">A verifier first evaluates the published function on every element of</w:t>
      </w:r>
      <w:r>
        <w:t xml:space="preserve"> </w:t>
      </w:r>
      <m:oMath>
        <m:sSubSup>
          <m:e>
            <m:r>
              <m:rPr>
                <m:sty m:val="p"/>
                <m:scr m:val="double-struck"/>
              </m:rPr>
              <m:t>F</m:t>
            </m:r>
          </m:e>
          <m:sub>
            <m:r>
              <m:t>3</m:t>
            </m:r>
          </m:sub>
          <m:sup>
            <m:r>
              <m:t>k</m:t>
            </m:r>
          </m:sup>
        </m:sSubSup>
      </m:oMath>
      <w:r>
        <w:t xml:space="preserve">, then checks</w:t>
      </w:r>
      <w:r>
        <w:t xml:space="preserve"> </w:t>
      </w:r>
      <m:oMath>
        <m:sSub>
          <m:e>
            <m:r>
              <m:rPr>
                <m:sty m:val="p"/>
                <m:scr m:val="script"/>
              </m:rPr>
              <m:t>S</m:t>
            </m:r>
          </m:e>
          <m:sub>
            <m:r>
              <m:t>h</m:t>
            </m:r>
          </m:sub>
        </m:sSub>
        <m:r>
          <m:t>f</m:t>
        </m:r>
        <m:d>
          <m:dPr>
            <m:begChr m:val="("/>
            <m:endChr m:val=")"/>
            <m:sepChr m:val=""/>
            <m:grow/>
          </m:dPr>
          <m:e>
            <m:r>
              <m:t>x</m:t>
            </m:r>
          </m:e>
        </m:d>
        <m:r>
          <m:rPr>
            <m:sty m:val="p"/>
          </m:rPr>
          <m:t>=</m:t>
        </m:r>
        <m:r>
          <m:t>0</m:t>
        </m:r>
      </m:oMath>
      <w:r>
        <w:t xml:space="preserve"> </w:t>
      </w:r>
      <w:r>
        <w:t xml:space="preserve">over every</w:t>
      </w:r>
      <w:r>
        <w:t xml:space="preserve"> </w:t>
      </w:r>
      <m:oMath>
        <m:r>
          <m:t>h</m:t>
        </m:r>
        <m:r>
          <m:rPr>
            <m:sty m:val="p"/>
          </m:rPr>
          <m:t>,</m:t>
        </m:r>
        <m:r>
          <m:t>x</m:t>
        </m:r>
      </m:oMath>
      <w:r>
        <w:t xml:space="preserve">. Its worst-case arithmetic cost is</w:t>
      </w:r>
      <w:r>
        <w:t xml:space="preserve"> </w:t>
      </w:r>
      <m:oMath>
        <m:r>
          <m:t>O</m:t>
        </m:r>
        <m:d>
          <m:dPr>
            <m:begChr m:val="("/>
            <m:endChr m:val=")"/>
            <m:sepChr m:val=""/>
            <m:grow/>
          </m:dPr>
          <m:e>
            <m:r>
              <m:t>k</m:t>
            </m:r>
            <m:r>
              <m:t>r</m:t>
            </m:r>
            <m:sSup>
              <m:e>
                <m:r>
                  <m:t>3</m:t>
                </m:r>
              </m:e>
              <m:sup>
                <m:r>
                  <m:t>2</m:t>
                </m:r>
                <m:r>
                  <m:t>k</m:t>
                </m:r>
              </m:sup>
            </m:sSup>
          </m:e>
        </m:d>
      </m:oMath>
      <w:r>
        <w:t xml:space="preserve">,</w:t>
      </w:r>
      <w:r>
        <w:t xml:space="preserve"> </w:t>
      </w:r>
      <w:r>
        <w:rPr>
          <w:bCs/>
          <w:b/>
        </w:rPr>
        <w:t xml:space="preserve">polynomial in the length of a complete public truth table</w:t>
      </w:r>
      <w:r>
        <w:t xml:space="preserve"> </w:t>
      </w:r>
      <w:r>
        <w:t xml:space="preserve">but exponential in the length of a succinct</w:t>
      </w:r>
      <w:r>
        <w:t xml:space="preserve"> </w:t>
      </w:r>
      <m:oMath>
        <m:r>
          <m:t>k</m:t>
        </m:r>
      </m:oMath>
      <w:r>
        <w:t xml:space="preserve">-coordinate circuit. A short list of public evaluations can cheaply eliminate most false candidate directions; the implementation uses 32 seeded probe inputs only as a screening optimization and then</w:t>
      </w:r>
      <w:r>
        <w:t xml:space="preserve"> </w:t>
      </w:r>
      <w:r>
        <w:rPr>
          <w:bCs/>
          <w:b/>
        </w:rPr>
        <w:t xml:space="preserve">checks every input</w:t>
      </w:r>
      <w:r>
        <w:t xml:space="preserve"> </w:t>
      </w:r>
      <w:r>
        <w:t xml:space="preserve">for every surviving direction. This is not an asserted PPT attack if the function is supplied only as a succinct program with arbitrary growing</w:t>
      </w:r>
      <w:r>
        <w:t xml:space="preserve"> </w:t>
      </w:r>
      <m:oMath>
        <m:r>
          <m:t>k</m:t>
        </m:r>
      </m:oMath>
      <w:r>
        <w:t xml:space="preserve">. For the frozen source geometries it is fully executable.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Original local profile</w:t>
            </w:r>
          </w:p>
        </w:tc>
        <w:tc>
          <w:tcPr/>
          <w:p>
            <w:pPr>
              <w:pStyle w:val="Compact"/>
              <w:jc w:val="left"/>
            </w:pPr>
            <m:oMath>
              <m:r>
                <m:t>k</m:t>
              </m:r>
              <m:r>
                <m:rPr>
                  <m:sty m:val="p"/>
                </m:rPr>
                <m:t>,</m:t>
              </m:r>
              <m:r>
                <m:t>d</m:t>
              </m:r>
              <m:r>
                <m:rPr>
                  <m:sty m:val="p"/>
                </m:rPr>
                <m:t>,</m:t>
              </m:r>
              <m:r>
                <m:t>r</m:t>
              </m:r>
            </m:oMath>
          </w:p>
        </w:tc>
        <w:tc>
          <w:tcPr/>
          <w:p>
            <w:pPr>
              <w:pStyle w:val="Compact"/>
              <w:jc w:val="right"/>
            </w:pPr>
            <w:r>
              <w:t xml:space="preserve">Hidden subspace</w:t>
            </w:r>
            <w:r>
              <w:t xml:space="preserve"> </w:t>
            </w:r>
            <m:oMath>
              <m:r>
                <m:rPr>
                  <m:sty m:val="p"/>
                </m:rPr>
                <m:t>dim</m:t>
              </m:r>
              <m:r>
                <m:t>V</m:t>
              </m:r>
            </m:oMath>
          </w:p>
        </w:tc>
        <w:tc>
          <w:tcPr/>
          <w:p>
            <w:pPr>
              <w:pStyle w:val="Compact"/>
              <w:jc w:val="right"/>
            </w:pPr>
            <w:r>
              <w:t xml:space="preserve">Recovery-failure bound (rounded)</w:t>
            </w:r>
          </w:p>
        </w:tc>
      </w:tr>
      <w:tr>
        <w:tc>
          <w:tcPr/>
          <w:p>
            <w:pPr>
              <w:pStyle w:val="Compact"/>
              <w:jc w:val="left"/>
            </w:pPr>
            <w:r>
              <w:t xml:space="preserve">SGD-R1</w:t>
            </w:r>
          </w:p>
        </w:tc>
        <w:tc>
          <w:tcPr/>
          <w:p>
            <w:pPr>
              <w:pStyle w:val="Compact"/>
              <w:jc w:val="left"/>
            </w:pPr>
            <m:oMath>
              <m:r>
                <m:t>5</m:t>
              </m:r>
              <m:r>
                <m:rPr>
                  <m:sty m:val="p"/>
                </m:rPr>
                <m:t>,</m:t>
              </m:r>
              <m:r>
                <m:t>3</m:t>
              </m:r>
              <m:r>
                <m:rPr>
                  <m:sty m:val="p"/>
                </m:rPr>
                <m:t>,</m:t>
              </m:r>
              <m:r>
                <m:t>2</m:t>
              </m:r>
            </m:oMath>
          </w:p>
        </w:tc>
        <w:tc>
          <w:tcPr/>
          <w:p>
            <w:pPr>
              <w:pStyle w:val="Compact"/>
              <w:jc w:val="right"/>
            </w:pPr>
            <m:oMath>
              <m:r>
                <m:t>3</m:t>
              </m:r>
            </m:oMath>
          </w:p>
        </w:tc>
        <w:tc>
          <w:tcPr/>
          <w:p>
            <w:pPr>
              <w:pStyle w:val="Compact"/>
              <w:jc w:val="right"/>
            </w:pPr>
            <m:oMath>
              <m:r>
                <m:t>4.06442</m:t>
              </m:r>
              <m:r>
                <m:rPr>
                  <m:sty m:val="p"/>
                </m:rPr>
                <m:t>×</m:t>
              </m:r>
              <m:sSup>
                <m:e>
                  <m:r>
                    <m:t>10</m:t>
                  </m:r>
                </m:e>
                <m:sup>
                  <m:r>
                    <m:rPr>
                      <m:sty m:val="p"/>
                    </m:rPr>
                    <m:t>−</m:t>
                  </m:r>
                  <m:r>
                    <m:t>4</m:t>
                  </m:r>
                </m:sup>
              </m:sSup>
            </m:oMath>
          </w:p>
        </w:tc>
      </w:tr>
      <w:tr>
        <w:tc>
          <w:tcPr/>
          <w:p>
            <w:pPr>
              <w:pStyle w:val="Compact"/>
              <w:jc w:val="left"/>
            </w:pPr>
            <w:r>
              <w:t xml:space="preserve">SGD-R2</w:t>
            </w:r>
          </w:p>
        </w:tc>
        <w:tc>
          <w:tcPr/>
          <w:p>
            <w:pPr>
              <w:pStyle w:val="Compact"/>
              <w:jc w:val="left"/>
            </w:pPr>
            <m:oMath>
              <m:r>
                <m:t>7</m:t>
              </m:r>
              <m:r>
                <m:rPr>
                  <m:sty m:val="p"/>
                </m:rPr>
                <m:t>,</m:t>
              </m:r>
              <m:r>
                <m:t>4</m:t>
              </m:r>
              <m:r>
                <m:rPr>
                  <m:sty m:val="p"/>
                </m:rPr>
                <m:t>,</m:t>
              </m:r>
              <m:r>
                <m:t>3</m:t>
              </m:r>
            </m:oMath>
          </w:p>
        </w:tc>
        <w:tc>
          <w:tcPr/>
          <w:p>
            <w:pPr>
              <w:pStyle w:val="Compact"/>
              <w:jc w:val="right"/>
            </w:pPr>
            <m:oMath>
              <m:r>
                <m:t>4</m:t>
              </m:r>
            </m:oMath>
          </w:p>
        </w:tc>
        <w:tc>
          <w:tcPr/>
          <w:p>
            <w:pPr>
              <w:pStyle w:val="Compact"/>
              <w:jc w:val="right"/>
            </w:pPr>
            <m:oMath>
              <m:r>
                <m:t>3.62169</m:t>
              </m:r>
              <m:r>
                <m:rPr>
                  <m:sty m:val="p"/>
                </m:rPr>
                <m:t>×</m:t>
              </m:r>
              <m:sSup>
                <m:e>
                  <m:r>
                    <m:t>10</m:t>
                  </m:r>
                </m:e>
                <m:sup>
                  <m:r>
                    <m:rPr>
                      <m:sty m:val="p"/>
                    </m:rPr>
                    <m:t>−</m:t>
                  </m:r>
                  <m:r>
                    <m:t>23</m:t>
                  </m:r>
                </m:sup>
              </m:sSup>
            </m:oMath>
          </w:p>
        </w:tc>
      </w:tr>
      <w:tr>
        <w:tc>
          <w:tcPr/>
          <w:p>
            <w:pPr>
              <w:pStyle w:val="Compact"/>
              <w:jc w:val="left"/>
            </w:pPr>
            <w:r>
              <w:t xml:space="preserve">SGD-R3</w:t>
            </w:r>
          </w:p>
        </w:tc>
        <w:tc>
          <w:tcPr/>
          <w:p>
            <w:pPr>
              <w:pStyle w:val="Compact"/>
              <w:jc w:val="left"/>
            </w:pPr>
            <m:oMath>
              <m:r>
                <m:t>9</m:t>
              </m:r>
              <m:r>
                <m:rPr>
                  <m:sty m:val="p"/>
                </m:rPr>
                <m:t>,</m:t>
              </m:r>
              <m:r>
                <m:t>5</m:t>
              </m:r>
              <m:r>
                <m:rPr>
                  <m:sty m:val="p"/>
                </m:rPr>
                <m:t>,</m:t>
              </m:r>
              <m:r>
                <m:t>4</m:t>
              </m:r>
            </m:oMath>
          </w:p>
        </w:tc>
        <w:tc>
          <w:tcPr/>
          <w:p>
            <w:pPr>
              <w:pStyle w:val="Compact"/>
              <w:jc w:val="right"/>
            </w:pPr>
            <m:oMath>
              <m:r>
                <m:t>5</m:t>
              </m:r>
            </m:oMath>
          </w:p>
        </w:tc>
        <w:tc>
          <w:tcPr/>
          <w:p>
            <w:pPr>
              <w:pStyle w:val="Compact"/>
              <w:jc w:val="right"/>
            </w:pPr>
            <m:oMath>
              <m:r>
                <m:t>1.70023</m:t>
              </m:r>
              <m:r>
                <m:rPr>
                  <m:sty m:val="p"/>
                </m:rPr>
                <m:t>×</m:t>
              </m:r>
              <m:sSup>
                <m:e>
                  <m:r>
                    <m:t>10</m:t>
                  </m:r>
                </m:e>
                <m:sup>
                  <m:r>
                    <m:rPr>
                      <m:sty m:val="p"/>
                    </m:rPr>
                    <m:t>−</m:t>
                  </m:r>
                  <m:r>
                    <m:t>99</m:t>
                  </m:r>
                </m:sup>
              </m:sSup>
            </m:oMath>
          </w:p>
        </w:tc>
      </w:tr>
    </w:tbl>
    <w:p>
      <w:pPr>
        <w:pStyle w:val="BodyText"/>
      </w:pPr>
      <w:r>
        <w:t xml:space="preserve">The exact R1 bound is</w:t>
      </w:r>
      <w:r>
        <w:t xml:space="preserve"> </w:t>
      </w:r>
      <m:oMath>
        <m:r>
          <m:t>8</m:t>
        </m:r>
        <m:r>
          <m:rPr>
            <m:sty m:val="p"/>
          </m:rPr>
          <m:t>/</m:t>
        </m:r>
        <m:r>
          <m:t>19683</m:t>
        </m:r>
      </m:oMath>
      <w:r>
        <w:t xml:space="preserve">; the table displays rounded evaluations of the theorem’s finite upper bound.</w:t>
      </w:r>
    </w:p>
    <w:p>
      <w:pPr>
        <w:pStyle w:val="BodyText"/>
      </w:pPr>
      <w:r>
        <w:rPr>
          <w:bCs/>
          <w:b/>
        </w:rPr>
        <w:t xml:space="preserve">Code and independent finite certificates.</w:t>
      </w:r>
      <w:r>
        <w:t xml:space="preserve"> </w:t>
      </w:r>
      <w:r>
        <w:t xml:space="preserve">The</w:t>
      </w:r>
      <w:r>
        <w:t xml:space="preserve"> </w:t>
      </w:r>
      <w:hyperlink r:id="rId30">
        <w:r>
          <w:rPr>
            <w:rStyle w:val="Hyperlink"/>
          </w:rPr>
          <w:t xml:space="preserve">Round-6 recovery script</w:t>
        </w:r>
      </w:hyperlink>
      <w:r>
        <w:t xml:space="preserve"> </w:t>
      </w:r>
      <w:r>
        <w:t xml:space="preserve">independently constructs source-distributed full public maps with hidden random invertible basis changes, recovers precisely the intended</w:t>
      </w:r>
      <w:r>
        <w:t xml:space="preserve"> </w:t>
      </w:r>
      <m:oMath>
        <m:r>
          <m:t>V</m:t>
        </m:r>
      </m:oMath>
      <w:r>
        <w:t xml:space="preserve"> </w:t>
      </w:r>
      <w:r>
        <w:t xml:space="preserve">from</w:t>
      </w:r>
      <w:r>
        <w:t xml:space="preserve"> </w:t>
      </w:r>
      <w:r>
        <w:rPr>
          <w:iCs/>
          <w:i/>
        </w:rPr>
        <w:t xml:space="preserve">only</w:t>
      </w:r>
      <w:r>
        <w:t xml:space="preserve"> </w:t>
      </w:r>
      <w:r>
        <w:t xml:space="preserve">their public tables at all three source geometries, and tests the exact subspace dimensions</w:t>
      </w:r>
      <w:r>
        <w:t xml:space="preserve"> </w:t>
      </w:r>
      <m:oMath>
        <m:r>
          <m:t>3</m:t>
        </m:r>
        <m:r>
          <m:rPr>
            <m:sty m:val="p"/>
          </m:rPr>
          <m:t>,</m:t>
        </m:r>
        <m:r>
          <m:t>4</m:t>
        </m:r>
        <m:r>
          <m:rPr>
            <m:sty m:val="p"/>
          </m:rPr>
          <m:t>,</m:t>
        </m:r>
        <m:r>
          <m:t>5</m:t>
        </m:r>
      </m:oMath>
      <w:r>
        <w:t xml:space="preserve">. Its independent GF(3) elimination computes scalar operator ranks</w:t>
      </w:r>
      <w:r>
        <w:t xml:space="preserve"> </w:t>
      </w:r>
      <m:oMath>
        <m:r>
          <m:t>2</m:t>
        </m:r>
        <m:r>
          <m:rPr>
            <m:sty m:val="p"/>
          </m:rPr>
          <m:t>,</m:t>
        </m:r>
        <m:r>
          <m:t>6</m:t>
        </m:r>
        <m:r>
          <m:rPr>
            <m:sty m:val="p"/>
          </m:rPr>
          <m:t>,</m:t>
        </m:r>
        <m:r>
          <m:t>18</m:t>
        </m:r>
        <m:r>
          <m:rPr>
            <m:sty m:val="p"/>
          </m:rPr>
          <m:t>,</m:t>
        </m:r>
        <m:r>
          <m:t>54</m:t>
        </m:r>
      </m:oMath>
      <w:r>
        <w:t xml:space="preserve"> </w:t>
      </w:r>
      <w:r>
        <w:t xml:space="preserve">for</w:t>
      </w:r>
      <w:r>
        <w:t xml:space="preserve"> </w:t>
      </w:r>
      <m:oMath>
        <m:r>
          <m:t>d</m:t>
        </m:r>
        <m:r>
          <m:rPr>
            <m:sty m:val="p"/>
          </m:rPr>
          <m:t>=</m:t>
        </m:r>
        <m:r>
          <m:t>2</m:t>
        </m:r>
        <m:r>
          <m:rPr>
            <m:sty m:val="p"/>
          </m:rPr>
          <m:t>,</m:t>
        </m:r>
        <m:r>
          <m:t>3</m:t>
        </m:r>
        <m:r>
          <m:rPr>
            <m:sty m:val="p"/>
          </m:rPr>
          <m:t>,</m:t>
        </m:r>
        <m:r>
          <m:t>4</m:t>
        </m:r>
        <m:r>
          <m:rPr>
            <m:sty m:val="p"/>
          </m:rPr>
          <m:t>,</m:t>
        </m:r>
        <m:r>
          <m:t>5</m:t>
        </m:r>
      </m:oMath>
      <w:r>
        <w:t xml:space="preserve">. Finally it exhaustively enumerates all</w:t>
      </w:r>
      <w:r>
        <w:t xml:space="preserve"> </w:t>
      </w:r>
      <m:oMath>
        <m:sSup>
          <m:e>
            <m:r>
              <m:t>3</m:t>
            </m:r>
          </m:e>
          <m:sup>
            <m:r>
              <m:t>9</m:t>
            </m:r>
          </m:sup>
        </m:sSup>
        <m:r>
          <m:rPr>
            <m:sty m:val="p"/>
          </m:rPr>
          <m:t>=</m:t>
        </m:r>
        <m:r>
          <m:t>19683</m:t>
        </m:r>
      </m:oMath>
      <w:r>
        <w:t xml:space="preserve"> </w:t>
      </w:r>
      <w:r>
        <w:t xml:space="preserve">scalar potentials on the smallest</w:t>
      </w:r>
      <w:r>
        <w:t xml:space="preserve"> </w:t>
      </w:r>
      <m:oMath>
        <m:r>
          <m:t>d</m:t>
        </m:r>
        <m:r>
          <m:rPr>
            <m:sty m:val="p"/>
          </m:rPr>
          <m:t>=</m:t>
        </m:r>
        <m:r>
          <m:t>2</m:t>
        </m:r>
      </m:oMath>
      <w:r>
        <w:t xml:space="preserve"> </w:t>
      </w:r>
      <w:r>
        <w:t xml:space="preserve">table and finds exactly</w:t>
      </w:r>
      <w:r>
        <w:t xml:space="preserve"> </w:t>
      </w:r>
      <m:oMath>
        <m:r>
          <m:t>2187</m:t>
        </m:r>
      </m:oMath>
      <w:r>
        <w:t xml:space="preserve"> </w:t>
      </w:r>
      <w:r>
        <w:t xml:space="preserve">cases where a fixed independent exterior direction spuriously passes the second-difference test, confirming the theorem’s</w:t>
      </w:r>
      <w:r>
        <w:t xml:space="preserve"> </w:t>
      </w:r>
      <m:oMath>
        <m:sSup>
          <m:e>
            <m:r>
              <m:t>3</m:t>
            </m:r>
          </m:e>
          <m:sup>
            <m:r>
              <m:rPr>
                <m:sty m:val="p"/>
              </m:rPr>
              <m:t>−</m:t>
            </m:r>
            <m:r>
              <m:t>2</m:t>
            </m:r>
          </m:sup>
        </m:sSup>
        <m:r>
          <m:rPr>
            <m:sty m:val="p"/>
          </m:rPr>
          <m:t>=</m:t>
        </m:r>
        <m:r>
          <m:t>1</m:t>
        </m:r>
        <m:r>
          <m:rPr>
            <m:sty m:val="p"/>
          </m:rPr>
          <m:t>/</m:t>
        </m:r>
        <m:r>
          <m:t>9</m:t>
        </m:r>
      </m:oMath>
      <w:r>
        <w:t xml:space="preserve"> </w:t>
      </w:r>
      <w:r>
        <w:t xml:space="preserve">local probability. These numerical checks are reproducibility evidence for an algebraic proof,</w:t>
      </w:r>
      <w:r>
        <w:t xml:space="preserve"> </w:t>
      </w:r>
      <w:r>
        <w:rPr>
          <w:bCs/>
          <w:b/>
        </w:rPr>
        <w:t xml:space="preserve">not formal end-to-end KEM verification</w:t>
      </w:r>
      <w:r>
        <w:t xml:space="preserve">.</w:t>
      </w:r>
    </w:p>
    <w:p>
      <w:pPr>
        <w:pStyle w:val="BodyText"/>
      </w:pPr>
      <w:r>
        <w:rPr>
          <w:bCs/>
          <w:b/>
        </w:rPr>
        <w:t xml:space="preserve">Consequences and design rejection rule.</w:t>
      </w:r>
      <w:r>
        <w:t xml:space="preserve"> </w:t>
      </w:r>
      <w:r>
        <w:t xml:space="preserve">Public masking by</w:t>
      </w:r>
      <w:r>
        <w:t xml:space="preserve"> </w:t>
      </w:r>
      <m:oMath>
        <m:r>
          <m:t>B</m:t>
        </m:r>
      </m:oMath>
      <w:r>
        <w:t xml:space="preserve"> </w:t>
      </w:r>
      <w:r>
        <w:t xml:space="preserve">is merely a reversible change of coordinates; it does not conceal the intrinsic affine-linearity subspace of a public MaxEnt map. Any new proposal that places essential secrecy</w:t>
      </w:r>
      <w:r>
        <w:t xml:space="preserve"> </w:t>
      </w:r>
      <w:r>
        <w:rPr>
          <w:iCs/>
          <w:i/>
        </w:rPr>
        <w:t xml:space="preserve">solely</w:t>
      </w:r>
      <w:r>
        <w:t xml:space="preserve"> </w:t>
      </w:r>
      <w:r>
        <w:t xml:space="preserve">in the direction subspace</w:t>
      </w:r>
      <w:r>
        <w:t xml:space="preserve"> </w:t>
      </w:r>
      <m:oMath>
        <m:r>
          <m:t>V</m:t>
        </m:r>
      </m:oMath>
      <w:r>
        <w:t xml:space="preserve"> </w:t>
      </w:r>
      <w:r>
        <w:t xml:space="preserve">fails this test when its public representation enables full evaluation at comparable sizes.</w:t>
      </w:r>
      <w:r>
        <w:t xml:space="preserve"> </w:t>
      </w:r>
      <w:r>
        <w:rPr>
          <w:bCs/>
          <w:b/>
        </w:rPr>
        <w:t xml:space="preserve">Recovering</w:t>
      </w:r>
      <w:r>
        <w:rPr>
          <w:bCs/>
          <w:b/>
        </w:rPr>
        <w:t xml:space="preserve"> </w:t>
      </w:r>
      <m:oMath>
        <m:r>
          <m:t>V</m:t>
        </m:r>
      </m:oMath>
      <w:r>
        <w:rPr>
          <w:bCs/>
          <w:b/>
        </w:rPr>
        <w:t xml:space="preserve"> </w:t>
      </w:r>
      <w:r>
        <w:rPr>
          <w:bCs/>
          <w:b/>
        </w:rPr>
        <w:t xml:space="preserve">does not reveal the entire secret change of basis</w:t>
      </w:r>
      <w:r>
        <w:rPr>
          <w:bCs/>
          <w:b/>
        </w:rPr>
        <w:t xml:space="preserve"> </w:t>
      </w:r>
      <m:oMath>
        <m:r>
          <m:t>B</m:t>
        </m:r>
      </m:oMath>
      <w:r>
        <w:rPr>
          <w:bCs/>
          <w:b/>
        </w:rPr>
        <w:t xml:space="preserve">, a global NCSG assignment</w:t>
      </w:r>
      <w:r>
        <w:rPr>
          <w:bCs/>
          <w:b/>
        </w:rPr>
        <w:t xml:space="preserve"> </w:t>
      </w:r>
      <m:oMath>
        <m:r>
          <m:t>s</m:t>
        </m:r>
      </m:oMath>
      <w:r>
        <w:rPr>
          <w:bCs/>
          <w:b/>
        </w:rPr>
        <w:t xml:space="preserve">, or the archived GF(1024) GRS row labels.</w:t>
      </w:r>
      <w:r>
        <w:t xml:space="preserve"> </w:t>
      </w:r>
      <w:r>
        <w:t xml:space="preserve">In particular, the original archived KEM’s planted/noise labels remain independently sampled conditional on NCSG public data, so this theorem alone is not an IND-CPA or IND-CCA attack on that ciphertext channel. The earlier full-code archival attack (Theorem 9.2) is separately applicable under its explicit asymptotic assumptions. A viable</w:t>
      </w:r>
      <w:r>
        <w:t xml:space="preserve"> </w:t>
      </w:r>
      <w:r>
        <w:rPr>
          <w:bCs/>
          <w:b/>
        </w:rPr>
        <w:t xml:space="preserve">genuinely original NCSG-only KEM</w:t>
      </w:r>
      <w:r>
        <w:t xml:space="preserve"> </w:t>
      </w:r>
      <w:r>
        <w:t xml:space="preserve">must derive hardness from a new publicly encryptable and secretly invertible relation that survives these public affine-direction tests; merely raising</w:t>
      </w:r>
      <w:r>
        <w:t xml:space="preserve"> </w:t>
      </w:r>
      <m:oMath>
        <m:r>
          <m:t>k</m:t>
        </m:r>
      </m:oMath>
      <w:r>
        <w:t xml:space="preserve"> </w:t>
      </w:r>
      <w:r>
        <w:t xml:space="preserve">without a sampled average-case hardness reduction is not a verified fix.</w:t>
      </w:r>
    </w:p>
    <w:bookmarkEnd w:id="31"/>
    <w:bookmarkStart w:id="32" w:name="X9bc62414c08fc16f93a4d86b8b711afbf03e446"/>
    <w:p>
      <w:pPr>
        <w:pStyle w:val="Heading2"/>
      </w:pPr>
      <w:r>
        <w:t xml:space="preserve">4.4 Round-7 unconditional public local inversion: first differences eliminate the proposed local trapdoor</w:t>
      </w:r>
    </w:p>
    <w:p>
      <w:pPr>
        <w:pStyle w:val="FirstParagraph"/>
      </w:pPr>
      <w:r>
        <w:rPr>
          <w:bCs/>
          <w:b/>
        </w:rPr>
        <w:t xml:space="preserve">Outcome of the Round-6 repair check.</w:t>
      </w:r>
      <w:r>
        <w:t xml:space="preserve"> </w:t>
      </w:r>
      <w:r>
        <w:t xml:space="preserve">Round 6 established the public recoverability of a hidden</w:t>
      </w:r>
      <w:r>
        <w:t xml:space="preserve"> </w:t>
      </w:r>
      <m:oMath>
        <m:d>
          <m:dPr>
            <m:begChr m:val="("/>
            <m:endChr m:val=")"/>
            <m:sepChr m:val=""/>
            <m:grow/>
          </m:dPr>
          <m:e>
            <m:r>
              <m:t>r</m:t>
            </m:r>
            <m:r>
              <m:rPr>
                <m:sty m:val="p"/>
              </m:rPr>
              <m:t>+</m:t>
            </m:r>
            <m:r>
              <m:t>1</m:t>
            </m:r>
          </m:e>
        </m:d>
      </m:oMath>
      <w:r>
        <w:t xml:space="preserve">-dimensional second-difference direction subspace. Its theorem and regression tests remained valid, but</w:t>
      </w:r>
      <w:r>
        <w:t xml:space="preserve"> </w:t>
      </w:r>
      <w:r>
        <w:rPr>
          <w:bCs/>
          <w:b/>
        </w:rPr>
        <w:t xml:space="preserve">the underlying original MaxEnt predicate was not repaired</w:t>
      </w:r>
      <w:r>
        <w:t xml:space="preserve">: that weakness is inherent in the publicly specified function form. Round 7 strengthens the result from probable detection of a hidden direction subspace to</w:t>
      </w:r>
      <w:r>
        <w:t xml:space="preserve"> </w:t>
      </w:r>
      <w:r>
        <w:rPr>
          <w:bCs/>
          <w:b/>
        </w:rPr>
        <w:t xml:space="preserve">unconditional exact public inversion of every local predicate target</w:t>
      </w:r>
      <w:r>
        <w:t xml:space="preserve"> </w:t>
      </w:r>
      <w:r>
        <w:t xml:space="preserve">in the explicit-table model. This rules out using</w:t>
      </w:r>
      <w:r>
        <w:t xml:space="preserve"> </w:t>
      </w:r>
      <w:r>
        <w:rPr>
          <w:iCs/>
          <w:i/>
        </w:rPr>
        <w:t xml:space="preserve">the original local predicate’s preimage problem</w:t>
      </w:r>
      <w:r>
        <w:t xml:space="preserve"> </w:t>
      </w:r>
      <w:r>
        <w:t xml:space="preserve">as the secret inversion trapdoor of a new KEM. It does</w:t>
      </w:r>
      <w:r>
        <w:t xml:space="preserve"> </w:t>
      </w:r>
      <w:r>
        <w:rPr>
          <w:bCs/>
          <w:b/>
        </w:rPr>
        <w:t xml:space="preserve">not</w:t>
      </w:r>
      <w:r>
        <w:t xml:space="preserve"> </w:t>
      </w:r>
      <w:r>
        <w:t xml:space="preserve">solve an arbitrary</w:t>
      </w:r>
      <w:r>
        <w:t xml:space="preserve"> </w:t>
      </w:r>
      <w:r>
        <w:rPr>
          <w:iCs/>
          <w:i/>
        </w:rPr>
        <w:t xml:space="preserve">joint</w:t>
      </w:r>
      <w:r>
        <w:t xml:space="preserve"> </w:t>
      </w:r>
      <w:r>
        <w:t xml:space="preserve">NCSG constraint system, break the independent GF(1024) dense-label ciphertext directly, or supply a replacement KEM.</w:t>
      </w:r>
    </w:p>
    <w:p>
      <w:pPr>
        <w:pStyle w:val="BodyText"/>
      </w:pPr>
      <w:r>
        <w:t xml:space="preserve">Fix the original local publicly evaluable map</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sSubSup>
            <m:e>
              <m:r>
                <m:rPr>
                  <m:sty m:val="p"/>
                  <m:scr m:val="double-struck"/>
                </m:rPr>
                <m:t>F</m:t>
              </m:r>
            </m:e>
            <m:sub>
              <m:r>
                <m:t>3</m:t>
              </m:r>
            </m:sub>
            <m:sup>
              <m:r>
                <m:t>r</m:t>
              </m:r>
            </m:sup>
          </m:sSubSup>
          <m:r>
            <m:rPr>
              <m:sty m:val="p"/>
            </m:rPr>
            <m:t>×</m:t>
          </m:r>
          <m:sSubSup>
            <m:e>
              <m:r>
                <m:rPr>
                  <m:sty m:val="p"/>
                  <m:scr m:val="double-struck"/>
                </m:rPr>
                <m:t>F</m:t>
              </m:r>
            </m:e>
            <m:sub>
              <m:r>
                <m:t>3</m:t>
              </m:r>
            </m:sub>
            <m:sup>
              <m:r>
                <m:t>d</m:t>
              </m:r>
            </m:sup>
          </m:sSubSup>
          <m:r>
            <m:rPr>
              <m:sty m:val="p"/>
            </m:rPr>
            <m:t>.</m:t>
          </m:r>
        </m:oMath>
      </m:oMathPara>
    </w:p>
    <w:p>
      <w:pPr>
        <w:pStyle w:val="FirstParagraph"/>
      </w:pPr>
      <w:r>
        <w:t xml:space="preserve">Here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w:t>
      </w:r>
      <w:r>
        <w:t xml:space="preserve"> </w:t>
      </w:r>
      <m:oMath>
        <m:r>
          <m:t>a</m:t>
        </m:r>
        <m:r>
          <m:rPr>
            <m:sty m:val="p"/>
          </m:rPr>
          <m:t>≠</m:t>
        </m:r>
        <m:r>
          <m:t>0</m:t>
        </m:r>
      </m:oMath>
      <w:r>
        <w:t xml:space="preserve">, and</w:t>
      </w:r>
      <w:r>
        <w:t xml:space="preserve"> </w:t>
      </w:r>
      <m:oMath>
        <m:sSub>
          <m:e>
            <m:r>
              <m:t>Q</m:t>
            </m:r>
          </m:e>
          <m:sub>
            <m:r>
              <m:t>0</m:t>
            </m:r>
          </m:sub>
        </m:sSub>
      </m:oMath>
      <w:r>
        <w:t xml:space="preserve"> </w:t>
      </w:r>
      <w:r>
        <w:t xml:space="preserve">is</w:t>
      </w:r>
      <w:r>
        <w:t xml:space="preserve"> </w:t>
      </w:r>
      <w:r>
        <w:rPr>
          <w:bCs/>
          <w:b/>
        </w:rPr>
        <w:t xml:space="preserve">arbitrary</w:t>
      </w:r>
      <w:r>
        <w:t xml:space="preserve">, not necessarily uniformly sampled. Define the publicly testable constant-derivative direction set</w:t>
      </w:r>
    </w:p>
    <w:p>
      <w:pPr>
        <w:pStyle w:val="BodyText"/>
      </w:pPr>
      <m:oMathPara>
        <m:oMathParaPr>
          <m:jc m:val="center"/>
        </m:oMathParaPr>
        <m:oMath>
          <m:r>
            <m:t>C</m:t>
          </m:r>
          <m:d>
            <m:dPr>
              <m:begChr m:val="("/>
              <m:endChr m:val=")"/>
              <m:sepChr m:val=""/>
              <m:grow/>
            </m:dPr>
            <m:e>
              <m:r>
                <m:t>f</m:t>
              </m:r>
            </m:e>
          </m:d>
          <m:r>
            <m:rPr>
              <m:sty m:val="p"/>
            </m:rPr>
            <m:t>=</m:t>
          </m:r>
          <m:r>
            <m:rPr>
              <m:sty m:val="p"/>
            </m:rPr>
            <m:t>{</m:t>
          </m:r>
          <m:r>
            <m:t>h</m:t>
          </m:r>
          <m:r>
            <m:rPr>
              <m:sty m:val="p"/>
            </m:rPr>
            <m:t>∈</m:t>
          </m:r>
          <m:sSubSup>
            <m:e>
              <m:r>
                <m:rPr>
                  <m:sty m:val="p"/>
                  <m:scr m:val="double-struck"/>
                </m:rPr>
                <m:t>F</m:t>
              </m:r>
            </m:e>
            <m:sub>
              <m:r>
                <m:t>3</m:t>
              </m:r>
            </m:sub>
            <m:sup>
              <m:r>
                <m:t>k</m:t>
              </m:r>
            </m:sup>
          </m:sSubSup>
          <m:r>
            <m:rPr>
              <m:sty m:val="p"/>
            </m:rPr>
            <m:t>:</m:t>
          </m:r>
          <m:r>
            <m:t> </m:t>
          </m:r>
          <m:r>
            <m:t>f</m:t>
          </m:r>
          <m:d>
            <m:dPr>
              <m:begChr m:val="("/>
              <m:endChr m:val=")"/>
              <m:sepChr m:val=""/>
              <m:grow/>
            </m:dPr>
            <m:e>
              <m:r>
                <m:t>x</m:t>
              </m:r>
              <m:r>
                <m:rPr>
                  <m:sty m:val="p"/>
                </m:rPr>
                <m:t>+</m:t>
              </m:r>
              <m:r>
                <m:t>h</m:t>
              </m:r>
            </m:e>
          </m:d>
          <m:r>
            <m:rPr>
              <m:sty m:val="p"/>
            </m:rPr>
            <m:t>−</m:t>
          </m:r>
          <m:r>
            <m:t>f</m:t>
          </m:r>
          <m:d>
            <m:dPr>
              <m:begChr m:val="("/>
              <m:endChr m:val=")"/>
              <m:sepChr m:val=""/>
              <m:grow/>
            </m:dPr>
            <m:e>
              <m:r>
                <m:t>x</m:t>
              </m:r>
            </m:e>
          </m:d>
          <m:r>
            <m:rPr>
              <m:nor/>
              <m:sty m:val="p"/>
            </m:rPr>
            <m:t> is independent of </m:t>
          </m:r>
          <m:r>
            <m:t>x</m:t>
          </m:r>
          <m:r>
            <m:rPr>
              <m:sty m:val="p"/>
            </m:rPr>
            <m:t>}</m:t>
          </m:r>
          <m:r>
            <m:rPr>
              <m:sty m:val="p"/>
            </m:rPr>
            <m:t>.</m:t>
          </m:r>
        </m:oMath>
      </m:oMathPara>
    </w:p>
    <w:p>
      <w:pPr>
        <w:pStyle w:val="FirstParagraph"/>
      </w:pPr>
      <w:r>
        <w:t xml:space="preserve">For</w:t>
      </w:r>
      <w:r>
        <w:t xml:space="preserve"> </w:t>
      </w:r>
      <m:oMath>
        <m:r>
          <m:t>h</m:t>
        </m:r>
        <m:r>
          <m:rPr>
            <m:sty m:val="p"/>
          </m:rPr>
          <m:t>∈</m:t>
        </m:r>
        <m:r>
          <m:t>C</m:t>
        </m:r>
        <m:d>
          <m:dPr>
            <m:begChr m:val="("/>
            <m:endChr m:val=")"/>
            <m:sepChr m:val=""/>
            <m:grow/>
          </m:dPr>
          <m:e>
            <m:r>
              <m:t>f</m:t>
            </m:r>
          </m:e>
        </m:d>
      </m:oMath>
      <w:r>
        <w:t xml:space="preserve"> </w:t>
      </w:r>
      <w:r>
        <w:t xml:space="preserve">let</w:t>
      </w:r>
      <w:r>
        <w:t xml:space="preserve"> </w:t>
      </w:r>
      <m:oMath>
        <m:sSub>
          <m:e>
            <m:r>
              <m:t>c</m:t>
            </m:r>
          </m:e>
          <m:sub>
            <m:r>
              <m:t>f</m:t>
            </m:r>
          </m:sub>
        </m:sSub>
        <m:d>
          <m:dPr>
            <m:begChr m:val="("/>
            <m:endChr m:val=")"/>
            <m:sepChr m:val=""/>
            <m:grow/>
          </m:dPr>
          <m:e>
            <m:r>
              <m:t>h</m:t>
            </m:r>
          </m:e>
        </m:d>
        <m:r>
          <m:rPr>
            <m:sty m:val="p"/>
          </m:rPr>
          <m:t>=</m:t>
        </m:r>
        <m:r>
          <m:t>f</m:t>
        </m:r>
        <m:d>
          <m:dPr>
            <m:begChr m:val="("/>
            <m:endChr m:val=")"/>
            <m:sepChr m:val=""/>
            <m:grow/>
          </m:dPr>
          <m:e>
            <m:r>
              <m:t>h</m:t>
            </m:r>
          </m:e>
        </m:d>
        <m:r>
          <m:rPr>
            <m:sty m:val="p"/>
          </m:rPr>
          <m:t>−</m:t>
        </m:r>
        <m:r>
          <m:t>f</m:t>
        </m:r>
        <m:d>
          <m:dPr>
            <m:begChr m:val="("/>
            <m:endChr m:val=")"/>
            <m:sepChr m:val=""/>
            <m:grow/>
          </m:dPr>
          <m:e>
            <m:r>
              <m:t>0</m:t>
            </m:r>
          </m:e>
        </m:d>
      </m:oMath>
      <w:r>
        <w:t xml:space="preserve">. Unlike Theorem 4.5, this test uses</w:t>
      </w:r>
      <w:r>
        <w:t xml:space="preserve"> </w:t>
      </w:r>
      <w:r>
        <w:rPr>
          <w:bCs/>
          <w:b/>
        </w:rPr>
        <w:t xml:space="preserve">first differences</w:t>
      </w:r>
      <w:r>
        <w:t xml:space="preserve">, and the result below does not need a distributional probability bound.</w:t>
      </w:r>
    </w:p>
    <w:p>
      <w:pPr>
        <w:pStyle w:val="BodyText"/>
      </w:pPr>
      <w:r>
        <w:rPr>
          <w:bCs/>
          <w:b/>
        </w:rPr>
        <w:t xml:space="preserve">Theorem 4.6 (unconditional public local right inverse).</w:t>
      </w:r>
      <w:r>
        <w:t xml:space="preserve"> </w:t>
      </w:r>
      <w:r>
        <w:t xml:space="preserve">For every legitimate</w:t>
      </w:r>
      <w:r>
        <w:t xml:space="preserve"> </w:t>
      </w:r>
      <m:oMath>
        <m:r>
          <m:t>A</m:t>
        </m:r>
        <m:r>
          <m:rPr>
            <m:sty m:val="p"/>
          </m:rPr>
          <m:t>,</m:t>
        </m:r>
        <m:r>
          <m:t>B</m:t>
        </m:r>
        <m:r>
          <m:rPr>
            <m:sty m:val="p"/>
          </m:rPr>
          <m:t>,</m:t>
        </m:r>
        <m:r>
          <m:t>a</m:t>
        </m:r>
        <m:r>
          <m:rPr>
            <m:sty m:val="p"/>
          </m:rPr>
          <m:t>,</m:t>
        </m:r>
        <m:sSub>
          <m:e>
            <m:r>
              <m:t>Q</m:t>
            </m:r>
          </m:e>
          <m:sub>
            <m:r>
              <m:t>0</m:t>
            </m:r>
          </m:sub>
        </m:sSub>
      </m:oMath>
      <w:r>
        <w:t xml:space="preserve">, the set</w:t>
      </w:r>
      <w:r>
        <w:t xml:space="preserve"> </w:t>
      </w:r>
      <m:oMath>
        <m:r>
          <m:t>C</m:t>
        </m:r>
        <m:d>
          <m:dPr>
            <m:begChr m:val="("/>
            <m:endChr m:val=")"/>
            <m:sepChr m:val=""/>
            <m:grow/>
          </m:dPr>
          <m:e>
            <m:r>
              <m:t>f</m:t>
            </m:r>
          </m:e>
        </m:d>
      </m:oMath>
      <w:r>
        <w:t xml:space="preserve"> </w:t>
      </w:r>
      <w:r>
        <w:t xml:space="preserve">is a linear subspace of</w:t>
      </w:r>
      <w:r>
        <w:t xml:space="preserve"> </w:t>
      </w:r>
      <m:oMath>
        <m:sSubSup>
          <m:e>
            <m:r>
              <m:rPr>
                <m:sty m:val="p"/>
                <m:scr m:val="double-struck"/>
              </m:rPr>
              <m:t>F</m:t>
            </m:r>
          </m:e>
          <m:sub>
            <m:r>
              <m:t>3</m:t>
            </m:r>
          </m:sub>
          <m:sup>
            <m:r>
              <m:t>k</m:t>
            </m:r>
          </m:sup>
        </m:sSubSup>
      </m:oMath>
      <w:r>
        <w:t xml:space="preserve">, and</w:t>
      </w:r>
      <w:r>
        <w:t xml:space="preserve"> </w:t>
      </w:r>
      <m:oMath>
        <m:sSub>
          <m:e>
            <m:r>
              <m:t>c</m:t>
            </m:r>
          </m:e>
          <m:sub>
            <m:r>
              <m:t>f</m:t>
            </m:r>
          </m:sub>
        </m:sSub>
        <m:r>
          <m:rPr>
            <m:sty m:val="p"/>
          </m:rPr>
          <m:t>:</m:t>
        </m:r>
        <m:r>
          <m:t>C</m:t>
        </m:r>
        <m:d>
          <m:dPr>
            <m:begChr m:val="("/>
            <m:endChr m:val=")"/>
            <m:sepChr m:val=""/>
            <m:grow/>
          </m:dPr>
          <m:e>
            <m:r>
              <m:t>f</m:t>
            </m:r>
          </m:e>
        </m:d>
        <m:r>
          <m:rPr>
            <m:sty m:val="p"/>
          </m:rPr>
          <m:t>→</m:t>
        </m:r>
        <m:sSubSup>
          <m:e>
            <m:r>
              <m:rPr>
                <m:sty m:val="p"/>
                <m:scr m:val="double-struck"/>
              </m:rPr>
              <m:t>F</m:t>
            </m:r>
          </m:e>
          <m:sub>
            <m:r>
              <m:t>3</m:t>
            </m:r>
          </m:sub>
          <m:sup>
            <m:r>
              <m:t>r</m:t>
            </m:r>
          </m:sup>
        </m:sSubSup>
      </m:oMath>
      <w:r>
        <w:t xml:space="preserve"> </w:t>
      </w:r>
      <w:r>
        <w:t xml:space="preserve">is a</w:t>
      </w:r>
      <w:r>
        <w:t xml:space="preserve"> </w:t>
      </w:r>
      <w:r>
        <w:rPr>
          <w:bCs/>
          <w:b/>
        </w:rPr>
        <w:t xml:space="preserve">surjective linear map</w:t>
      </w:r>
      <w:r>
        <w:t xml:space="preserve">. Consequently a deterministic public-only algorithm, given the complete publicly evaluable truth table of</w:t>
      </w:r>
      <w:r>
        <w:t xml:space="preserve"> </w:t>
      </w:r>
      <m:oMath>
        <m:r>
          <m:t>f</m:t>
        </m:r>
      </m:oMath>
      <w:r>
        <w:t xml:space="preserve"> </w:t>
      </w:r>
      <w:r>
        <w:t xml:space="preserve">and any target</w:t>
      </w:r>
      <w:r>
        <w:t xml:space="preserve"> </w:t>
      </w:r>
      <m:oMath>
        <m:r>
          <m:t>t</m:t>
        </m:r>
        <m:r>
          <m:rPr>
            <m:sty m:val="p"/>
          </m:rPr>
          <m:t>∈</m:t>
        </m:r>
        <m:sSubSup>
          <m:e>
            <m:r>
              <m:rPr>
                <m:sty m:val="p"/>
                <m:scr m:val="double-struck"/>
              </m:rPr>
              <m:t>F</m:t>
            </m:r>
          </m:e>
          <m:sub>
            <m:r>
              <m:t>3</m:t>
            </m:r>
          </m:sub>
          <m:sup>
            <m:r>
              <m:t>r</m:t>
            </m:r>
          </m:sup>
        </m:sSubSup>
      </m:oMath>
      <w:r>
        <w:t xml:space="preserve">, outputs an assignment</w:t>
      </w:r>
      <w:r>
        <w:t xml:space="preserve"> </w:t>
      </w:r>
      <m:oMath>
        <m:sSub>
          <m:e>
            <m:r>
              <m:t>x</m:t>
            </m:r>
          </m:e>
          <m:sub>
            <m:r>
              <m:t>t</m:t>
            </m:r>
          </m:sub>
        </m:sSub>
      </m:oMath>
      <w:r>
        <w:t xml:space="preserve"> </w:t>
      </w:r>
      <w:r>
        <w:t xml:space="preserve">with</w:t>
      </w:r>
    </w:p>
    <w:p>
      <w:pPr>
        <w:pStyle w:val="BodyText"/>
      </w:pPr>
      <m:oMathPara>
        <m:oMathParaPr>
          <m:jc m:val="center"/>
        </m:oMathParaPr>
        <m:oMath>
          <m:r>
            <m:t>f</m:t>
          </m:r>
          <m:d>
            <m:dPr>
              <m:begChr m:val="("/>
              <m:endChr m:val=")"/>
              <m:sepChr m:val=""/>
              <m:grow/>
            </m:dPr>
            <m:e>
              <m:sSub>
                <m:e>
                  <m:r>
                    <m:t>x</m:t>
                  </m:r>
                </m:e>
                <m:sub>
                  <m:r>
                    <m:t>t</m:t>
                  </m:r>
                </m:sub>
              </m:sSub>
            </m:e>
          </m:d>
          <m:r>
            <m:rPr>
              <m:sty m:val="p"/>
            </m:rPr>
            <m:t>=</m:t>
          </m:r>
          <m:r>
            <m:t>t</m:t>
          </m:r>
        </m:oMath>
      </m:oMathPara>
    </w:p>
    <w:p>
      <w:pPr>
        <w:pStyle w:val="FirstParagraph"/>
      </w:pPr>
      <w:r>
        <w:rPr>
          <w:bCs/>
          <w:b/>
        </w:rPr>
        <w:t xml:space="preserve">with success probability exactly one</w:t>
      </w:r>
      <w:r>
        <w:t xml:space="preserve">. The algorithm uses at most</w:t>
      </w:r>
      <w:r>
        <w:t xml:space="preserve"> </w:t>
      </w:r>
      <m:oMath>
        <m:r>
          <m:t>O</m:t>
        </m:r>
        <m:d>
          <m:dPr>
            <m:begChr m:val="("/>
            <m:endChr m:val=")"/>
            <m:sepChr m:val=""/>
            <m:grow/>
          </m:dPr>
          <m:e>
            <m:r>
              <m:t>k</m:t>
            </m:r>
            <m:r>
              <m:t>r</m:t>
            </m:r>
            <m:sSup>
              <m:e>
                <m:r>
                  <m:t>3</m:t>
                </m:r>
              </m:e>
              <m:sup>
                <m:r>
                  <m:t>2</m:t>
                </m:r>
                <m:r>
                  <m:t>k</m:t>
                </m:r>
              </m:sup>
            </m:sSup>
            <m:r>
              <m:rPr>
                <m:sty m:val="p"/>
              </m:rPr>
              <m:t>+</m:t>
            </m:r>
            <m:r>
              <m:t>k</m:t>
            </m:r>
            <m:sSup>
              <m:e>
                <m:r>
                  <m:t>r</m:t>
                </m:r>
              </m:e>
              <m:sup>
                <m:r>
                  <m:t>3</m:t>
                </m:r>
              </m:sup>
            </m:sSup>
          </m:e>
        </m:d>
      </m:oMath>
      <w:r>
        <w:t xml:space="preserve"> </w:t>
      </w:r>
      <w:r>
        <w:t xml:space="preserve">elementary field operations for preprocessing and</w:t>
      </w:r>
      <w:r>
        <w:t xml:space="preserve"> </w:t>
      </w:r>
      <m:oMath>
        <m:r>
          <m:t>O</m:t>
        </m:r>
        <m:d>
          <m:dPr>
            <m:begChr m:val="("/>
            <m:endChr m:val=")"/>
            <m:sepChr m:val=""/>
            <m:grow/>
          </m:dPr>
          <m:e>
            <m:r>
              <m:t>k</m:t>
            </m:r>
            <m:r>
              <m:t>r</m:t>
            </m:r>
            <m:r>
              <m:rPr>
                <m:sty m:val="p"/>
              </m:rPr>
              <m:t>+</m:t>
            </m:r>
            <m:sSup>
              <m:e>
                <m:r>
                  <m:t>r</m:t>
                </m:r>
              </m:e>
              <m:sup>
                <m:r>
                  <m:t>3</m:t>
                </m:r>
              </m:sup>
            </m:sSup>
          </m:e>
        </m:d>
      </m:oMath>
      <w:r>
        <w:t xml:space="preserve"> </w:t>
      </w:r>
      <w:r>
        <w:t xml:space="preserve">per target with a recovered</w:t>
      </w:r>
      <w:r>
        <w:t xml:space="preserve"> </w:t>
      </w:r>
      <m:oMath>
        <m:r>
          <m:t>r</m:t>
        </m:r>
      </m:oMath>
      <w:r>
        <w:t xml:space="preserve">-element independent increment basis. It never knows or recovers the secret sampled coordinate matrices.</w:t>
      </w:r>
    </w:p>
    <w:p>
      <w:pPr>
        <w:pStyle w:val="BodyText"/>
      </w:pPr>
      <w:r>
        <w:rPr>
          <w:bCs/>
          <w:b/>
        </w:rPr>
        <w:t xml:space="preserve">Proof.</w:t>
      </w:r>
      <w:r>
        <w:t xml:space="preserve"> </w:t>
      </w:r>
      <w:r>
        <w:t xml:space="preserve">Translation identities show that any pair</w:t>
      </w:r>
      <w:r>
        <w:t xml:space="preserve"> </w:t>
      </w:r>
      <m:oMath>
        <m:r>
          <m:t>h</m:t>
        </m:r>
        <m:r>
          <m:rPr>
            <m:sty m:val="p"/>
          </m:rPr>
          <m:t>,</m:t>
        </m:r>
        <m:r>
          <m:t>h</m:t>
        </m:r>
        <m:r>
          <m:rPr>
            <m:sty m:val="p"/>
          </m:rPr>
          <m:t>′</m:t>
        </m:r>
        <m:r>
          <m:rPr>
            <m:sty m:val="p"/>
          </m:rPr>
          <m:t>∈</m:t>
        </m:r>
        <m:r>
          <m:t>C</m:t>
        </m:r>
        <m:d>
          <m:dPr>
            <m:begChr m:val="("/>
            <m:endChr m:val=")"/>
            <m:sepChr m:val=""/>
            <m:grow/>
          </m:dPr>
          <m:e>
            <m:r>
              <m:t>f</m:t>
            </m:r>
          </m:e>
        </m:d>
      </m:oMath>
      <w:r>
        <w:t xml:space="preserve"> </w:t>
      </w:r>
      <w:r>
        <w:t xml:space="preserve">satisfies</w:t>
      </w:r>
    </w:p>
    <w:p>
      <w:pPr>
        <w:pStyle w:val="BodyText"/>
      </w:pPr>
      <m:oMathPara>
        <m:oMathParaPr>
          <m:jc m:val="center"/>
        </m:oMathParaPr>
        <m:oMath>
          <m:r>
            <m:t>f</m:t>
          </m:r>
          <m:d>
            <m:dPr>
              <m:begChr m:val="("/>
              <m:endChr m:val=")"/>
              <m:sepChr m:val=""/>
              <m:grow/>
            </m:dPr>
            <m:e>
              <m:r>
                <m:t>x</m:t>
              </m:r>
              <m:r>
                <m:rPr>
                  <m:sty m:val="p"/>
                </m:rPr>
                <m:t>+</m:t>
              </m:r>
              <m:r>
                <m:t>h</m:t>
              </m:r>
              <m:r>
                <m:rPr>
                  <m:sty m:val="p"/>
                </m:rPr>
                <m:t>+</m:t>
              </m:r>
              <m:r>
                <m:t>h</m:t>
              </m:r>
              <m:r>
                <m:rPr>
                  <m:sty m:val="p"/>
                </m:rPr>
                <m:t>′</m:t>
              </m:r>
            </m:e>
          </m:d>
          <m:r>
            <m:rPr>
              <m:sty m:val="p"/>
            </m:rPr>
            <m:t>−</m:t>
          </m:r>
          <m:r>
            <m:t>f</m:t>
          </m:r>
          <m:d>
            <m:dPr>
              <m:begChr m:val="("/>
              <m:endChr m:val=")"/>
              <m:sepChr m:val=""/>
              <m:grow/>
            </m:dPr>
            <m:e>
              <m:r>
                <m:t>x</m:t>
              </m:r>
            </m:e>
          </m:d>
          <m:r>
            <m:rPr>
              <m:sty m:val="p"/>
            </m:rPr>
            <m:t>=</m:t>
          </m:r>
          <m:sSub>
            <m:e>
              <m:r>
                <m:t>c</m:t>
              </m:r>
            </m:e>
            <m:sub>
              <m:r>
                <m:t>f</m:t>
              </m:r>
            </m:sub>
          </m:sSub>
          <m:d>
            <m:dPr>
              <m:begChr m:val="("/>
              <m:endChr m:val=")"/>
              <m:sepChr m:val=""/>
              <m:grow/>
            </m:dPr>
            <m:e>
              <m:r>
                <m:t>h</m:t>
              </m:r>
            </m:e>
          </m:d>
          <m:r>
            <m:rPr>
              <m:sty m:val="p"/>
            </m:rPr>
            <m:t>+</m:t>
          </m:r>
          <m:sSub>
            <m:e>
              <m:r>
                <m:t>c</m:t>
              </m:r>
            </m:e>
            <m:sub>
              <m:r>
                <m:t>f</m:t>
              </m:r>
            </m:sub>
          </m:sSub>
          <m:d>
            <m:dPr>
              <m:begChr m:val="("/>
              <m:endChr m:val=")"/>
              <m:sepChr m:val=""/>
              <m:grow/>
            </m:dPr>
            <m:e>
              <m:r>
                <m:t>h</m:t>
              </m:r>
              <m:r>
                <m:rPr>
                  <m:sty m:val="p"/>
                </m:rPr>
                <m:t>′</m:t>
              </m:r>
            </m:e>
          </m:d>
          <m:r>
            <m:rPr>
              <m:sty m:val="p"/>
            </m:rPr>
            <m:t>,</m:t>
          </m:r>
        </m:oMath>
      </m:oMathPara>
    </w:p>
    <w:p>
      <w:pPr>
        <w:pStyle w:val="FirstParagraph"/>
      </w:pPr>
      <w:r>
        <w:t xml:space="preserve">and hence</w:t>
      </w:r>
      <w:r>
        <w:t xml:space="preserve"> </w:t>
      </w:r>
      <m:oMath>
        <m:r>
          <m:t>h</m:t>
        </m:r>
        <m:r>
          <m:rPr>
            <m:sty m:val="p"/>
          </m:rPr>
          <m:t>+</m:t>
        </m:r>
        <m:r>
          <m:t>h</m:t>
        </m:r>
        <m:r>
          <m:rPr>
            <m:sty m:val="p"/>
          </m:rPr>
          <m:t>′</m:t>
        </m:r>
        <m:r>
          <m:rPr>
            <m:sty m:val="p"/>
          </m:rPr>
          <m:t>∈</m:t>
        </m:r>
        <m:r>
          <m:t>C</m:t>
        </m:r>
        <m:d>
          <m:dPr>
            <m:begChr m:val="("/>
            <m:endChr m:val=")"/>
            <m:sepChr m:val=""/>
            <m:grow/>
          </m:dPr>
          <m:e>
            <m:r>
              <m:t>f</m:t>
            </m:r>
          </m:e>
        </m:d>
      </m:oMath>
      <w:r>
        <w:t xml:space="preserve"> </w:t>
      </w:r>
      <w:r>
        <w:t xml:space="preserve">and</w:t>
      </w:r>
      <w:r>
        <w:t xml:space="preserve"> </w:t>
      </w:r>
      <m:oMath>
        <m:sSub>
          <m:e>
            <m:r>
              <m:t>c</m:t>
            </m:r>
          </m:e>
          <m:sub>
            <m:r>
              <m:t>f</m:t>
            </m:r>
          </m:sub>
        </m:sSub>
        <m:d>
          <m:dPr>
            <m:begChr m:val="("/>
            <m:endChr m:val=")"/>
            <m:sepChr m:val=""/>
            <m:grow/>
          </m:dPr>
          <m:e>
            <m:r>
              <m:t>h</m:t>
            </m:r>
            <m:r>
              <m:rPr>
                <m:sty m:val="p"/>
              </m:rPr>
              <m:t>+</m:t>
            </m:r>
            <m:r>
              <m:t>h</m:t>
            </m:r>
            <m:r>
              <m:rPr>
                <m:sty m:val="p"/>
              </m:rPr>
              <m:t>′</m:t>
            </m:r>
          </m:e>
        </m:d>
        <m:r>
          <m:rPr>
            <m:sty m:val="p"/>
          </m:rPr>
          <m:t>=</m:t>
        </m:r>
        <m:sSub>
          <m:e>
            <m:r>
              <m:t>c</m:t>
            </m:r>
          </m:e>
          <m:sub>
            <m:r>
              <m:t>f</m:t>
            </m:r>
          </m:sub>
        </m:sSub>
        <m:d>
          <m:dPr>
            <m:begChr m:val="("/>
            <m:endChr m:val=")"/>
            <m:sepChr m:val=""/>
            <m:grow/>
          </m:dPr>
          <m:e>
            <m:r>
              <m:t>h</m:t>
            </m:r>
          </m:e>
        </m:d>
        <m:r>
          <m:rPr>
            <m:sty m:val="p"/>
          </m:rPr>
          <m:t>+</m:t>
        </m:r>
        <m:sSub>
          <m:e>
            <m:r>
              <m:t>c</m:t>
            </m:r>
          </m:e>
          <m:sub>
            <m:r>
              <m:t>f</m:t>
            </m:r>
          </m:sub>
        </m:sSub>
        <m:d>
          <m:dPr>
            <m:begChr m:val="("/>
            <m:endChr m:val=")"/>
            <m:sepChr m:val=""/>
            <m:grow/>
          </m:dPr>
          <m:e>
            <m:r>
              <m:t>h</m:t>
            </m:r>
            <m:r>
              <m:rPr>
                <m:sty m:val="p"/>
              </m:rPr>
              <m:t>′</m:t>
            </m:r>
          </m:e>
        </m:d>
      </m:oMath>
      <w:r>
        <w:t xml:space="preserve">. Negatives and zero are also in</w:t>
      </w:r>
      <w:r>
        <w:t xml:space="preserve"> </w:t>
      </w:r>
      <m:oMath>
        <m:r>
          <m:t>C</m:t>
        </m:r>
        <m:d>
          <m:dPr>
            <m:begChr m:val="("/>
            <m:endChr m:val=")"/>
            <m:sepChr m:val=""/>
            <m:grow/>
          </m:dPr>
          <m:e>
            <m:r>
              <m:t>f</m:t>
            </m:r>
          </m:e>
        </m:d>
      </m:oMath>
      <w:r>
        <w:t xml:space="preserve">, so</w:t>
      </w:r>
      <w:r>
        <w:t xml:space="preserve"> </w:t>
      </w:r>
      <m:oMath>
        <m:r>
          <m:t>C</m:t>
        </m:r>
        <m:d>
          <m:dPr>
            <m:begChr m:val="("/>
            <m:endChr m:val=")"/>
            <m:sepChr m:val=""/>
            <m:grow/>
          </m:dPr>
          <m:e>
            <m:r>
              <m:t>f</m:t>
            </m:r>
          </m:e>
        </m:d>
      </m:oMath>
      <w:r>
        <w:t xml:space="preserve"> </w:t>
      </w:r>
      <w:r>
        <w:t xml:space="preserve">is a subspace and</w:t>
      </w:r>
      <w:r>
        <w:t xml:space="preserve"> </w:t>
      </w:r>
      <m:oMath>
        <m:sSub>
          <m:e>
            <m:r>
              <m:t>c</m:t>
            </m:r>
          </m:e>
          <m:sub>
            <m:r>
              <m:t>f</m:t>
            </m:r>
          </m:sub>
        </m:sSub>
      </m:oMath>
      <w:r>
        <w:t xml:space="preserve"> </w:t>
      </w:r>
      <w:r>
        <w:t xml:space="preserve">is linear. Now consider the private-but-mathematically well-defined left shift space</w:t>
      </w:r>
    </w:p>
    <w:p>
      <w:pPr>
        <w:pStyle w:val="BodyText"/>
      </w:pPr>
      <m:oMathPara>
        <m:oMathParaPr>
          <m:jc m:val="center"/>
        </m:oMathParaPr>
        <m:oMath>
          <m:sSub>
            <m:e>
              <m:r>
                <m:t>W</m:t>
              </m:r>
            </m:e>
            <m:sub>
              <m:r>
                <m:t>0</m:t>
              </m:r>
            </m:sub>
          </m:sSub>
          <m:r>
            <m:rPr>
              <m:sty m:val="p"/>
            </m:rPr>
            <m:t>=</m:t>
          </m:r>
          <m:sSup>
            <m:e>
              <m:r>
                <m:t>B</m:t>
              </m:r>
            </m:e>
            <m:sup>
              <m:r>
                <m:rPr>
                  <m:sty m:val="p"/>
                </m:rPr>
                <m:t>−</m:t>
              </m:r>
              <m:r>
                <m:t>1</m:t>
              </m:r>
            </m:sup>
          </m:sSup>
          <m:d>
            <m:dPr>
              <m:begChr m:val="("/>
              <m:endChr m:val=")"/>
              <m:sepChr m:val=""/>
              <m:grow/>
            </m:dPr>
            <m:e>
              <m:sSubSup>
                <m:e>
                  <m:r>
                    <m:rPr>
                      <m:sty m:val="p"/>
                      <m:scr m:val="double-struck"/>
                    </m:rPr>
                    <m:t>F</m:t>
                  </m:r>
                </m:e>
                <m:sub>
                  <m:r>
                    <m:t>3</m:t>
                  </m:r>
                </m:sub>
                <m:sup>
                  <m:r>
                    <m:t>r</m:t>
                  </m:r>
                </m:sup>
              </m:sSubSup>
              <m:r>
                <m:rPr>
                  <m:sty m:val="p"/>
                </m:rPr>
                <m:t>×</m:t>
              </m:r>
              <m:r>
                <m:rPr>
                  <m:sty m:val="p"/>
                </m:rPr>
                <m:t>{</m:t>
              </m:r>
              <m:r>
                <m:t>0</m:t>
              </m:r>
              <m:r>
                <m:rPr>
                  <m:sty m:val="p"/>
                </m:rPr>
                <m:t>}</m:t>
              </m:r>
            </m:e>
          </m:d>
          <m:r>
            <m:rPr>
              <m:sty m:val="p"/>
            </m:rPr>
            <m:t>.</m:t>
          </m:r>
        </m:oMath>
      </m:oMathPara>
    </w:p>
    <w:p>
      <w:pPr>
        <w:pStyle w:val="FirstParagraph"/>
      </w:pPr>
      <w:r>
        <w:t xml:space="preserve">For every</w:t>
      </w:r>
      <w:r>
        <w:t xml:space="preserve"> </w:t>
      </w:r>
      <m:oMath>
        <m:r>
          <m:t>h</m:t>
        </m:r>
        <m:r>
          <m:rPr>
            <m:sty m:val="p"/>
          </m:rPr>
          <m:t>∈</m:t>
        </m:r>
        <m:sSub>
          <m:e>
            <m:r>
              <m:t>W</m:t>
            </m:r>
          </m:e>
          <m:sub>
            <m:r>
              <m:t>0</m:t>
            </m:r>
          </m:sub>
        </m:sSub>
      </m:oMath>
      <w:r>
        <w:t xml:space="preserve">, writing</w:t>
      </w:r>
      <w:r>
        <w:t xml:space="preserve"> </w:t>
      </w:r>
      <m:oMath>
        <m:r>
          <m:t>B</m:t>
        </m:r>
        <m:r>
          <m:t>h</m:t>
        </m:r>
        <m:r>
          <m:rPr>
            <m:sty m:val="p"/>
          </m:rPr>
          <m:t>=</m:t>
        </m:r>
        <m:d>
          <m:dPr>
            <m:begChr m:val="("/>
            <m:endChr m:val=")"/>
            <m:sepChr m:val=""/>
            <m:grow/>
          </m:dPr>
          <m:e>
            <m:r>
              <m:t>v</m:t>
            </m:r>
            <m:r>
              <m:rPr>
                <m:sty m:val="p"/>
              </m:rPr>
              <m:t>,</m:t>
            </m:r>
            <m:r>
              <m:t>0</m:t>
            </m:r>
          </m:e>
        </m:d>
      </m:oMath>
      <w:r>
        <w:t xml:space="preserve">, one has</w:t>
      </w:r>
    </w:p>
    <w:p>
      <w:pPr>
        <w:pStyle w:val="BodyText"/>
      </w:pPr>
      <m:oMathPara>
        <m:oMathParaPr>
          <m:jc m:val="center"/>
        </m:oMathParaPr>
        <m:oMath>
          <m:r>
            <m:t>f</m:t>
          </m:r>
          <m:d>
            <m:dPr>
              <m:begChr m:val="("/>
              <m:endChr m:val=")"/>
              <m:sepChr m:val=""/>
              <m:grow/>
            </m:dPr>
            <m:e>
              <m:r>
                <m:t>x</m:t>
              </m:r>
              <m:r>
                <m:rPr>
                  <m:sty m:val="p"/>
                </m:rPr>
                <m:t>+</m:t>
              </m:r>
              <m:r>
                <m:t>h</m:t>
              </m:r>
            </m:e>
          </m:d>
          <m:r>
            <m:rPr>
              <m:sty m:val="p"/>
            </m:rPr>
            <m:t>−</m:t>
          </m:r>
          <m:r>
            <m:t>f</m:t>
          </m:r>
          <m:d>
            <m:dPr>
              <m:begChr m:val="("/>
              <m:endChr m:val=")"/>
              <m:sepChr m:val=""/>
              <m:grow/>
            </m:dPr>
            <m:e>
              <m:r>
                <m:t>x</m:t>
              </m:r>
            </m:e>
          </m:d>
          <m:r>
            <m:rPr>
              <m:sty m:val="p"/>
            </m:rPr>
            <m:t>=</m:t>
          </m:r>
          <m:r>
            <m:t>A</m:t>
          </m:r>
          <m:r>
            <m:t>v</m:t>
          </m:r>
        </m:oMath>
      </m:oMathPara>
    </w:p>
    <w:p>
      <w:pPr>
        <w:pStyle w:val="FirstParagraph"/>
      </w:pPr>
      <w:r>
        <w:rPr>
          <w:bCs/>
          <w:b/>
        </w:rPr>
        <w:t xml:space="preserve">for every</w:t>
      </w:r>
      <w:r>
        <w:t xml:space="preserve"> </w:t>
      </w:r>
      <m:oMath>
        <m:r>
          <m:t>x</m:t>
        </m:r>
      </m:oMath>
      <w:r>
        <w:t xml:space="preserve">, regardless of</w:t>
      </w:r>
      <w:r>
        <w:t xml:space="preserve"> </w:t>
      </w:r>
      <m:oMath>
        <m:sSub>
          <m:e>
            <m:r>
              <m:t>Q</m:t>
            </m:r>
          </m:e>
          <m:sub>
            <m:r>
              <m:t>0</m:t>
            </m:r>
          </m:sub>
        </m:sSub>
      </m:oMath>
      <w:r>
        <w:t xml:space="preserve"> </w:t>
      </w:r>
      <w:r>
        <w:t xml:space="preserve">or</w:t>
      </w:r>
      <w:r>
        <w:t xml:space="preserve"> </w:t>
      </w:r>
      <m:oMath>
        <m:r>
          <m:t>a</m:t>
        </m:r>
      </m:oMath>
      <w:r>
        <w:t xml:space="preserve">. Thus</w:t>
      </w:r>
      <w:r>
        <w:t xml:space="preserve"> </w:t>
      </w:r>
      <m:oMath>
        <m:sSub>
          <m:e>
            <m:r>
              <m:t>W</m:t>
            </m:r>
          </m:e>
          <m:sub>
            <m:r>
              <m:t>0</m:t>
            </m:r>
          </m:sub>
        </m:sSub>
        <m:r>
          <m:rPr>
            <m:sty m:val="p"/>
          </m:rPr>
          <m:t>⊆</m:t>
        </m:r>
        <m:r>
          <m:t>C</m:t>
        </m:r>
        <m:d>
          <m:dPr>
            <m:begChr m:val="("/>
            <m:endChr m:val=")"/>
            <m:sepChr m:val=""/>
            <m:grow/>
          </m:dPr>
          <m:e>
            <m:r>
              <m:t>f</m:t>
            </m:r>
          </m:e>
        </m:d>
      </m:oMath>
      <w:r>
        <w:t xml:space="preserve">. On the subspace</w:t>
      </w:r>
      <w:r>
        <w:t xml:space="preserve"> </w:t>
      </w:r>
      <m:oMath>
        <m:sSub>
          <m:e>
            <m:r>
              <m:t>W</m:t>
            </m:r>
          </m:e>
          <m:sub>
            <m:r>
              <m:t>0</m:t>
            </m:r>
          </m:sub>
        </m:sSub>
      </m:oMath>
      <w:r>
        <w:t xml:space="preserve">, the map</w:t>
      </w:r>
      <w:r>
        <w:t xml:space="preserve"> </w:t>
      </w:r>
      <m:oMath>
        <m:r>
          <m:t>h</m:t>
        </m:r>
        <m:r>
          <m:rPr>
            <m:sty m:val="p"/>
          </m:rPr>
          <m:t>↦</m:t>
        </m:r>
        <m:sSub>
          <m:e>
            <m:r>
              <m:t>c</m:t>
            </m:r>
          </m:e>
          <m:sub>
            <m:r>
              <m:t>f</m:t>
            </m:r>
          </m:sub>
        </m:sSub>
        <m:d>
          <m:dPr>
            <m:begChr m:val="("/>
            <m:endChr m:val=")"/>
            <m:sepChr m:val=""/>
            <m:grow/>
          </m:dPr>
          <m:e>
            <m:r>
              <m:t>h</m:t>
            </m:r>
          </m:e>
        </m:d>
      </m:oMath>
      <w:r>
        <w:t xml:space="preserve"> </w:t>
      </w:r>
      <w:r>
        <w:t xml:space="preserve">is a linear isomorphism onto</w:t>
      </w:r>
      <w:r>
        <w:t xml:space="preserve"> </w:t>
      </w:r>
      <m:oMath>
        <m:sSubSup>
          <m:e>
            <m:r>
              <m:rPr>
                <m:sty m:val="p"/>
                <m:scr m:val="double-struck"/>
              </m:rPr>
              <m:t>F</m:t>
            </m:r>
          </m:e>
          <m:sub>
            <m:r>
              <m:t>3</m:t>
            </m:r>
          </m:sub>
          <m:sup>
            <m:r>
              <m:t>r</m:t>
            </m:r>
          </m:sup>
        </m:sSubSup>
      </m:oMath>
      <w:r>
        <w:t xml:space="preserve"> </w:t>
      </w:r>
      <w:r>
        <w:t xml:space="preserve">because</w:t>
      </w:r>
      <w:r>
        <w:t xml:space="preserve"> </w:t>
      </w:r>
      <m:oMath>
        <m:r>
          <m:t>A</m:t>
        </m:r>
      </m:oMath>
      <w:r>
        <w:t xml:space="preserve"> </w:t>
      </w:r>
      <w:r>
        <w:t xml:space="preserve">and</w:t>
      </w:r>
      <w:r>
        <w:t xml:space="preserve"> </w:t>
      </w:r>
      <m:oMath>
        <m:r>
          <m:t>B</m:t>
        </m:r>
      </m:oMath>
      <w:r>
        <w:t xml:space="preserve"> </w:t>
      </w:r>
      <w:r>
        <w:t xml:space="preserve">are invertible. Therefore the</w:t>
      </w:r>
      <w:r>
        <w:t xml:space="preserve"> </w:t>
      </w:r>
      <w:r>
        <w:rPr>
          <w:iCs/>
          <w:i/>
        </w:rPr>
        <w:t xml:space="preserve">publicly defined</w:t>
      </w:r>
      <w:r>
        <w:t xml:space="preserve"> </w:t>
      </w:r>
      <w:r>
        <w:t xml:space="preserve">map</w:t>
      </w:r>
      <w:r>
        <w:t xml:space="preserve"> </w:t>
      </w:r>
      <m:oMath>
        <m:sSub>
          <m:e>
            <m:r>
              <m:t>c</m:t>
            </m:r>
          </m:e>
          <m:sub>
            <m:r>
              <m:t>f</m:t>
            </m:r>
          </m:sub>
        </m:sSub>
        <m:r>
          <m:rPr>
            <m:sty m:val="p"/>
          </m:rPr>
          <m:t>:</m:t>
        </m:r>
        <m:r>
          <m:t>C</m:t>
        </m:r>
        <m:d>
          <m:dPr>
            <m:begChr m:val="("/>
            <m:endChr m:val=")"/>
            <m:sepChr m:val=""/>
            <m:grow/>
          </m:dPr>
          <m:e>
            <m:r>
              <m:t>f</m:t>
            </m:r>
          </m:e>
        </m:d>
        <m:r>
          <m:rPr>
            <m:sty m:val="p"/>
          </m:rPr>
          <m:t>→</m:t>
        </m:r>
        <m:sSubSup>
          <m:e>
            <m:r>
              <m:rPr>
                <m:sty m:val="p"/>
                <m:scr m:val="double-struck"/>
              </m:rPr>
              <m:t>F</m:t>
            </m:r>
          </m:e>
          <m:sub>
            <m:r>
              <m:t>3</m:t>
            </m:r>
          </m:sub>
          <m:sup>
            <m:r>
              <m:t>r</m:t>
            </m:r>
          </m:sup>
        </m:sSubSup>
      </m:oMath>
      <w:r>
        <w:t xml:space="preserve"> </w:t>
      </w:r>
      <w:r>
        <w:t xml:space="preserve">is necessarily surjective.</w:t>
      </w:r>
    </w:p>
    <w:p>
      <w:pPr>
        <w:pStyle w:val="BodyText"/>
      </w:pPr>
      <w:r>
        <w:t xml:space="preserve">The public algorithm enumerates candidate</w:t>
      </w:r>
      <w:r>
        <w:t xml:space="preserve"> </w:t>
      </w:r>
      <m:oMath>
        <m:r>
          <m:t>h</m:t>
        </m:r>
      </m:oMath>
      <w:r>
        <w:t xml:space="preserve">, checks</w:t>
      </w:r>
      <w:r>
        <w:t xml:space="preserve"> </w:t>
      </w:r>
      <m:oMath>
        <m:r>
          <m:t>f</m:t>
        </m:r>
        <m:d>
          <m:dPr>
            <m:begChr m:val="("/>
            <m:endChr m:val=")"/>
            <m:sepChr m:val=""/>
            <m:grow/>
          </m:dPr>
          <m:e>
            <m:r>
              <m:t>x</m:t>
            </m:r>
            <m:r>
              <m:rPr>
                <m:sty m:val="p"/>
              </m:rPr>
              <m:t>+</m:t>
            </m:r>
            <m:r>
              <m:t>h</m:t>
            </m:r>
          </m:e>
        </m:d>
        <m:r>
          <m:rPr>
            <m:sty m:val="p"/>
          </m:rPr>
          <m:t>−</m:t>
        </m:r>
        <m:r>
          <m:t>f</m:t>
        </m:r>
        <m:d>
          <m:dPr>
            <m:begChr m:val="("/>
            <m:endChr m:val=")"/>
            <m:sepChr m:val=""/>
            <m:grow/>
          </m:dPr>
          <m:e>
            <m:r>
              <m:t>x</m:t>
            </m:r>
          </m:e>
        </m:d>
      </m:oMath>
      <w:r>
        <w:t xml:space="preserve"> </w:t>
      </w:r>
      <w:r>
        <w:t xml:space="preserve">over all public inputs</w:t>
      </w:r>
      <w:r>
        <w:t xml:space="preserve"> </w:t>
      </w:r>
      <m:oMath>
        <m:r>
          <m:t>x</m:t>
        </m:r>
      </m:oMath>
      <w:r>
        <w:t xml:space="preserve">, retains only genuinely constant derivatives, and selects</w:t>
      </w:r>
      <w:r>
        <w:t xml:space="preserve"> </w:t>
      </w:r>
      <m:oMath>
        <m:r>
          <m:t>r</m:t>
        </m:r>
      </m:oMath>
      <w:r>
        <w:t xml:space="preserve"> </w:t>
      </w:r>
      <w:r>
        <w:t xml:space="preserve">directions</w:t>
      </w:r>
      <w:r>
        <w:t xml:space="preserve"> </w:t>
      </w:r>
      <m:oMath>
        <m:sSub>
          <m:e>
            <m:r>
              <m:t>h</m:t>
            </m:r>
          </m:e>
          <m:sub>
            <m:r>
              <m:t>1</m:t>
            </m:r>
          </m:sub>
        </m:sSub>
        <m:r>
          <m:rPr>
            <m:sty m:val="p"/>
          </m:rPr>
          <m:t>,</m:t>
        </m:r>
        <m:r>
          <m:rPr>
            <m:sty m:val="p"/>
          </m:rPr>
          <m:t>…</m:t>
        </m:r>
        <m:r>
          <m:rPr>
            <m:sty m:val="p"/>
          </m:rPr>
          <m:t>,</m:t>
        </m:r>
        <m:sSub>
          <m:e>
            <m:r>
              <m:t>h</m:t>
            </m:r>
          </m:e>
          <m:sub>
            <m:r>
              <m:t>r</m:t>
            </m:r>
          </m:sub>
        </m:sSub>
      </m:oMath>
      <w:r>
        <w:t xml:space="preserve"> </w:t>
      </w:r>
      <w:r>
        <w:t xml:space="preserve">whose</w:t>
      </w:r>
      <w:r>
        <w:t xml:space="preserve"> </w:t>
      </w:r>
      <w:r>
        <w:rPr>
          <w:bCs/>
          <w:b/>
        </w:rPr>
        <w:t xml:space="preserve">public output increments</w:t>
      </w:r>
      <w:r>
        <w:t xml:space="preserve"> </w:t>
      </w:r>
      <m:oMath>
        <m:sSub>
          <m:e>
            <m:r>
              <m:t>c</m:t>
            </m:r>
          </m:e>
          <m:sub>
            <m:r>
              <m:t>f</m:t>
            </m:r>
          </m:sub>
        </m:sSub>
        <m:d>
          <m:dPr>
            <m:begChr m:val="("/>
            <m:endChr m:val=")"/>
            <m:sepChr m:val=""/>
            <m:grow/>
          </m:dPr>
          <m:e>
            <m:sSub>
              <m:e>
                <m:r>
                  <m:t>h</m:t>
                </m:r>
              </m:e>
              <m:sub>
                <m:r>
                  <m:t>j</m:t>
                </m:r>
              </m:sub>
            </m:sSub>
          </m:e>
        </m:d>
      </m:oMath>
      <w:r>
        <w:t xml:space="preserve"> </w:t>
      </w:r>
      <w:r>
        <w:t xml:space="preserve">are linearly independent. Such directions exist because the image of</w:t>
      </w:r>
      <w:r>
        <w:t xml:space="preserve"> </w:t>
      </w:r>
      <m:oMath>
        <m:sSub>
          <m:e>
            <m:r>
              <m:t>c</m:t>
            </m:r>
          </m:e>
          <m:sub>
            <m:r>
              <m:t>f</m:t>
            </m:r>
          </m:sub>
        </m:sSub>
      </m:oMath>
      <w:r>
        <w:t xml:space="preserve"> </w:t>
      </w:r>
      <w:r>
        <w:t xml:space="preserve">is the entire output space. Solve the public linear system</w:t>
      </w:r>
    </w:p>
    <w:p>
      <w:pPr>
        <w:pStyle w:val="BodyText"/>
      </w:pPr>
      <m:oMathPara>
        <m:oMathParaPr>
          <m:jc m:val="center"/>
        </m:oMathParaPr>
        <m:oMath>
          <m:nary>
            <m:naryPr>
              <m:chr m:val="∑"/>
              <m:limLoc m:val="undOvr"/>
              <m:subHide m:val="off"/>
              <m:supHide m:val="off"/>
            </m:naryPr>
            <m:sub>
              <m:r>
                <m:t>j</m:t>
              </m:r>
              <m:r>
                <m:rPr>
                  <m:sty m:val="p"/>
                </m:rPr>
                <m:t>=</m:t>
              </m:r>
              <m:r>
                <m:t>1</m:t>
              </m:r>
            </m:sub>
            <m:sup>
              <m:r>
                <m:t>r</m:t>
              </m:r>
            </m:sup>
            <m:e>
              <m:sSub>
                <m:e>
                  <m:r>
                    <m:t>γ</m:t>
                  </m:r>
                </m:e>
                <m:sub>
                  <m:r>
                    <m:t>j</m:t>
                  </m:r>
                </m:sub>
              </m:sSub>
            </m:e>
          </m:nary>
          <m:sSub>
            <m:e>
              <m:r>
                <m:t>c</m:t>
              </m:r>
            </m:e>
            <m:sub>
              <m:r>
                <m:t>f</m:t>
              </m:r>
            </m:sub>
          </m:sSub>
          <m:d>
            <m:dPr>
              <m:begChr m:val="("/>
              <m:endChr m:val=")"/>
              <m:sepChr m:val=""/>
              <m:grow/>
            </m:dPr>
            <m:e>
              <m:sSub>
                <m:e>
                  <m:r>
                    <m:t>h</m:t>
                  </m:r>
                </m:e>
                <m:sub>
                  <m:r>
                    <m:t>j</m:t>
                  </m:r>
                </m:sub>
              </m:sSub>
            </m:e>
          </m:d>
          <m:r>
            <m:rPr>
              <m:sty m:val="p"/>
            </m:rPr>
            <m:t>=</m:t>
          </m:r>
          <m:r>
            <m:t>t</m:t>
          </m:r>
          <m:r>
            <m:rPr>
              <m:sty m:val="p"/>
            </m:rPr>
            <m:t>−</m:t>
          </m:r>
          <m:r>
            <m:t>f</m:t>
          </m:r>
          <m:d>
            <m:dPr>
              <m:begChr m:val="("/>
              <m:endChr m:val=")"/>
              <m:sepChr m:val=""/>
              <m:grow/>
            </m:dPr>
            <m:e>
              <m:r>
                <m:t>0</m:t>
              </m:r>
            </m:e>
          </m:d>
        </m:oMath>
      </m:oMathPara>
    </w:p>
    <w:p>
      <w:pPr>
        <w:pStyle w:val="FirstParagraph"/>
      </w:pPr>
      <w:r>
        <w:t xml:space="preserve">and return</w:t>
      </w:r>
    </w:p>
    <w:p>
      <w:pPr>
        <w:pStyle w:val="BodyText"/>
      </w:pPr>
      <m:oMathPara>
        <m:oMathParaPr>
          <m:jc m:val="center"/>
        </m:oMathParaPr>
        <m:oMath>
          <m:sSub>
            <m:e>
              <m:r>
                <m:t>x</m:t>
              </m:r>
            </m:e>
            <m:sub>
              <m:r>
                <m:t>t</m:t>
              </m:r>
            </m:sub>
          </m:sSub>
          <m:r>
            <m:rPr>
              <m:sty m:val="p"/>
            </m:rPr>
            <m:t>=</m:t>
          </m:r>
          <m:nary>
            <m:naryPr>
              <m:chr m:val="∑"/>
              <m:limLoc m:val="undOvr"/>
              <m:subHide m:val="off"/>
              <m:supHide m:val="off"/>
            </m:naryPr>
            <m:sub>
              <m:r>
                <m:t>j</m:t>
              </m:r>
              <m:r>
                <m:rPr>
                  <m:sty m:val="p"/>
                </m:rPr>
                <m:t>=</m:t>
              </m:r>
              <m:r>
                <m:t>1</m:t>
              </m:r>
            </m:sub>
            <m:sup>
              <m:r>
                <m:t>r</m:t>
              </m:r>
            </m:sup>
            <m:e>
              <m:sSub>
                <m:e>
                  <m:r>
                    <m:t>γ</m:t>
                  </m:r>
                </m:e>
                <m:sub>
                  <m:r>
                    <m:t>j</m:t>
                  </m:r>
                </m:sub>
              </m:sSub>
            </m:e>
          </m:nary>
          <m:sSub>
            <m:e>
              <m:r>
                <m:t>h</m:t>
              </m:r>
            </m:e>
            <m:sub>
              <m:r>
                <m:t>j</m:t>
              </m:r>
            </m:sub>
          </m:sSub>
          <m:r>
            <m:rPr>
              <m:sty m:val="p"/>
            </m:rPr>
            <m:t>.</m:t>
          </m:r>
        </m:oMath>
      </m:oMathPara>
    </w:p>
    <w:p>
      <w:pPr>
        <w:pStyle w:val="FirstParagraph"/>
      </w:pPr>
      <w:r>
        <w:t xml:space="preserve">By additivity</w:t>
      </w:r>
      <w:r>
        <w:t xml:space="preserve"> </w:t>
      </w:r>
      <m:oMath>
        <m:r>
          <m:t>f</m:t>
        </m:r>
        <m:d>
          <m:dPr>
            <m:begChr m:val="("/>
            <m:endChr m:val=")"/>
            <m:sepChr m:val=""/>
            <m:grow/>
          </m:dPr>
          <m:e>
            <m:sSub>
              <m:e>
                <m:r>
                  <m:t>x</m:t>
                </m:r>
              </m:e>
              <m:sub>
                <m:r>
                  <m:t>t</m:t>
                </m:r>
              </m:sub>
            </m:sSub>
          </m:e>
        </m:d>
        <m:r>
          <m:rPr>
            <m:sty m:val="p"/>
          </m:rPr>
          <m:t>=</m:t>
        </m:r>
        <m:r>
          <m:t>f</m:t>
        </m:r>
        <m:d>
          <m:dPr>
            <m:begChr m:val="("/>
            <m:endChr m:val=")"/>
            <m:sepChr m:val=""/>
            <m:grow/>
          </m:dPr>
          <m:e>
            <m:r>
              <m:t>0</m:t>
            </m:r>
          </m:e>
        </m:d>
        <m:r>
          <m:rPr>
            <m:sty m:val="p"/>
          </m:rPr>
          <m:t>+</m:t>
        </m:r>
        <m:sSub>
          <m:e>
            <m:r>
              <m:t>c</m:t>
            </m:r>
          </m:e>
          <m:sub>
            <m:r>
              <m:t>f</m:t>
            </m:r>
          </m:sub>
        </m:sSub>
        <m:d>
          <m:dPr>
            <m:begChr m:val="("/>
            <m:endChr m:val=")"/>
            <m:sepChr m:val=""/>
            <m:grow/>
          </m:dPr>
          <m:e>
            <m:sSub>
              <m:e>
                <m:r>
                  <m:t>x</m:t>
                </m:r>
              </m:e>
              <m:sub>
                <m:r>
                  <m:t>t</m:t>
                </m:r>
              </m:sub>
            </m:sSub>
          </m:e>
        </m:d>
        <m:r>
          <m:rPr>
            <m:sty m:val="p"/>
          </m:rPr>
          <m:t>=</m:t>
        </m:r>
        <m:r>
          <m:t>t</m:t>
        </m:r>
      </m:oMath>
      <w:r>
        <w:t xml:space="preserve">. This holds for</w:t>
      </w:r>
      <w:r>
        <w:t xml:space="preserve"> </w:t>
      </w:r>
      <w:r>
        <w:rPr>
          <w:bCs/>
          <w:b/>
        </w:rPr>
        <w:t xml:space="preserve">every target and every potential table</w:t>
      </w:r>
      <w:r>
        <w:t xml:space="preserve">, with no randomized oracle or hardness assumption.</w:t>
      </w:r>
      <w:r>
        <w:t xml:space="preserve"> </w:t>
      </w:r>
      <m:oMath>
        <m:r>
          <m:rPr>
            <m:sty m:val="p"/>
          </m:rPr>
          <m:t>▫</m:t>
        </m:r>
      </m:oMath>
    </w:p>
    <w:p>
      <w:pPr>
        <w:pStyle w:val="BodyText"/>
      </w:pPr>
      <w:r>
        <w:rPr>
          <w:bCs/>
          <w:b/>
        </w:rPr>
        <w:t xml:space="preserve">Corollary 4.6a (public translation equivalence of all local target fibers).</w:t>
      </w:r>
      <w:r>
        <w:t xml:space="preserve"> </w:t>
      </w:r>
      <w:r>
        <w:t xml:space="preserve">For</w:t>
      </w:r>
      <w:r>
        <w:t xml:space="preserve"> </w:t>
      </w:r>
      <w:r>
        <w:rPr>
          <w:iCs/>
          <w:i/>
        </w:rPr>
        <w:t xml:space="preserve">any</w:t>
      </w:r>
      <w:r>
        <w:t xml:space="preserve"> </w:t>
      </w:r>
      <w:r>
        <w:t xml:space="preserve">two public local targets</w:t>
      </w:r>
      <w:r>
        <w:t xml:space="preserve"> </w:t>
      </w:r>
      <m:oMath>
        <m:r>
          <m:t>b</m:t>
        </m:r>
        <m:r>
          <m:rPr>
            <m:sty m:val="p"/>
          </m:rPr>
          <m:t>,</m:t>
        </m:r>
        <m:r>
          <m:t>b</m:t>
        </m:r>
        <m:r>
          <m:rPr>
            <m:sty m:val="p"/>
          </m:rPr>
          <m:t>′</m:t>
        </m:r>
        <m:r>
          <m:rPr>
            <m:sty m:val="p"/>
          </m:rPr>
          <m:t>∈</m:t>
        </m:r>
        <m:sSubSup>
          <m:e>
            <m:r>
              <m:rPr>
                <m:sty m:val="p"/>
                <m:scr m:val="double-struck"/>
              </m:rPr>
              <m:t>F</m:t>
            </m:r>
          </m:e>
          <m:sub>
            <m:r>
              <m:t>3</m:t>
            </m:r>
          </m:sub>
          <m:sup>
            <m:r>
              <m:t>r</m:t>
            </m:r>
          </m:sup>
        </m:sSubSup>
      </m:oMath>
      <w:r>
        <w:t xml:space="preserve">, a public-only algorithm computes</w:t>
      </w:r>
      <w:r>
        <w:t xml:space="preserve"> </w:t>
      </w:r>
      <m:oMath>
        <m:r>
          <m:t>h</m:t>
        </m:r>
      </m:oMath>
      <w:r>
        <w:t xml:space="preserve"> </w:t>
      </w:r>
      <w:r>
        <w:t xml:space="preserve">such that</w:t>
      </w:r>
    </w:p>
    <w:p>
      <w:pPr>
        <w:pStyle w:val="BodyText"/>
      </w:pPr>
      <m:oMathPara>
        <m:oMathParaPr>
          <m:jc m:val="center"/>
        </m:oMathParaPr>
        <m:oMath>
          <m:sSup>
            <m:e>
              <m:r>
                <m:t>f</m:t>
              </m:r>
            </m:e>
            <m:sup>
              <m:r>
                <m:rPr>
                  <m:sty m:val="p"/>
                </m:rPr>
                <m:t>−</m:t>
              </m:r>
              <m:r>
                <m:t>1</m:t>
              </m:r>
            </m:sup>
          </m:sSup>
          <m:d>
            <m:dPr>
              <m:begChr m:val="("/>
              <m:endChr m:val=")"/>
              <m:sepChr m:val=""/>
              <m:grow/>
            </m:dPr>
            <m:e>
              <m:r>
                <m:t>b</m:t>
              </m:r>
              <m:r>
                <m:rPr>
                  <m:sty m:val="p"/>
                </m:rPr>
                <m:t>′</m:t>
              </m:r>
            </m:e>
          </m:d>
          <m:r>
            <m:rPr>
              <m:sty m:val="p"/>
            </m:rPr>
            <m:t>=</m:t>
          </m:r>
          <m:sSup>
            <m:e>
              <m:r>
                <m:t>f</m:t>
              </m:r>
            </m:e>
            <m:sup>
              <m:r>
                <m:rPr>
                  <m:sty m:val="p"/>
                </m:rPr>
                <m:t>−</m:t>
              </m:r>
              <m:r>
                <m:t>1</m:t>
              </m:r>
            </m:sup>
          </m:sSup>
          <m:d>
            <m:dPr>
              <m:begChr m:val="("/>
              <m:endChr m:val=")"/>
              <m:sepChr m:val=""/>
              <m:grow/>
            </m:dPr>
            <m:e>
              <m:r>
                <m:t>b</m:t>
              </m:r>
            </m:e>
          </m:d>
          <m:r>
            <m:rPr>
              <m:sty m:val="p"/>
            </m:rPr>
            <m:t>+</m:t>
          </m:r>
          <m:r>
            <m:t>h</m:t>
          </m:r>
          <m:r>
            <m:rPr>
              <m:sty m:val="p"/>
            </m:rPr>
            <m:t>.</m:t>
          </m:r>
        </m:oMath>
      </m:oMathPara>
    </w:p>
    <w:p>
      <w:pPr>
        <w:pStyle w:val="FirstParagraph"/>
      </w:pPr>
      <w:r>
        <w:rPr>
          <w:bCs/>
          <w:b/>
        </w:rPr>
        <w:t xml:space="preserve">Proof.</w:t>
      </w:r>
      <w:r>
        <w:t xml:space="preserve"> </w:t>
      </w:r>
      <w:r>
        <w:t xml:space="preserve">Theorem 4.6 supplies a public</w:t>
      </w:r>
      <w:r>
        <w:t xml:space="preserve"> </w:t>
      </w:r>
      <m:oMath>
        <m:r>
          <m:t>h</m:t>
        </m:r>
        <m:r>
          <m:rPr>
            <m:sty m:val="p"/>
          </m:rPr>
          <m:t>∈</m:t>
        </m:r>
        <m:r>
          <m:t>C</m:t>
        </m:r>
        <m:d>
          <m:dPr>
            <m:begChr m:val="("/>
            <m:endChr m:val=")"/>
            <m:sepChr m:val=""/>
            <m:grow/>
          </m:dPr>
          <m:e>
            <m:r>
              <m:t>f</m:t>
            </m:r>
          </m:e>
        </m:d>
      </m:oMath>
      <w:r>
        <w:t xml:space="preserve"> </w:t>
      </w:r>
      <w:r>
        <w:t xml:space="preserve">with</w:t>
      </w:r>
      <w:r>
        <w:t xml:space="preserve"> </w:t>
      </w:r>
      <m:oMath>
        <m:sSub>
          <m:e>
            <m:r>
              <m:t>c</m:t>
            </m:r>
          </m:e>
          <m:sub>
            <m:r>
              <m:t>f</m:t>
            </m:r>
          </m:sub>
        </m:sSub>
        <m:d>
          <m:dPr>
            <m:begChr m:val="("/>
            <m:endChr m:val=")"/>
            <m:sepChr m:val=""/>
            <m:grow/>
          </m:dPr>
          <m:e>
            <m:r>
              <m:t>h</m:t>
            </m:r>
          </m:e>
        </m:d>
        <m:r>
          <m:rPr>
            <m:sty m:val="p"/>
          </m:rPr>
          <m:t>=</m:t>
        </m:r>
        <m:r>
          <m:t>b</m:t>
        </m:r>
        <m:r>
          <m:rPr>
            <m:sty m:val="p"/>
          </m:rPr>
          <m:t>′</m:t>
        </m:r>
        <m:r>
          <m:rPr>
            <m:sty m:val="p"/>
          </m:rPr>
          <m:t>−</m:t>
        </m:r>
        <m:r>
          <m:t>b</m:t>
        </m:r>
      </m:oMath>
      <w:r>
        <w:t xml:space="preserve">. By the definition of</w:t>
      </w:r>
      <w:r>
        <w:t xml:space="preserve"> </w:t>
      </w:r>
      <m:oMath>
        <m:r>
          <m:t>C</m:t>
        </m:r>
        <m:d>
          <m:dPr>
            <m:begChr m:val="("/>
            <m:endChr m:val=")"/>
            <m:sepChr m:val=""/>
            <m:grow/>
          </m:dPr>
          <m:e>
            <m:r>
              <m:t>f</m:t>
            </m:r>
          </m:e>
        </m:d>
      </m:oMath>
      <w:r>
        <w:t xml:space="preserve">,</w:t>
      </w:r>
      <w:r>
        <w:t xml:space="preserve"> </w:t>
      </w:r>
      <m:oMath>
        <m:r>
          <m:t>f</m:t>
        </m:r>
        <m:d>
          <m:dPr>
            <m:begChr m:val="("/>
            <m:endChr m:val=")"/>
            <m:sepChr m:val=""/>
            <m:grow/>
          </m:dPr>
          <m:e>
            <m:r>
              <m:t>x</m:t>
            </m:r>
            <m:r>
              <m:rPr>
                <m:sty m:val="p"/>
              </m:rPr>
              <m:t>+</m:t>
            </m:r>
            <m:r>
              <m:t>h</m:t>
            </m:r>
          </m:e>
        </m:d>
        <m:r>
          <m:rPr>
            <m:sty m:val="p"/>
          </m:rPr>
          <m:t>=</m:t>
        </m:r>
        <m:r>
          <m:t>f</m:t>
        </m:r>
        <m:d>
          <m:dPr>
            <m:begChr m:val="("/>
            <m:endChr m:val=")"/>
            <m:sepChr m:val=""/>
            <m:grow/>
          </m:dPr>
          <m:e>
            <m:r>
              <m:t>x</m:t>
            </m:r>
          </m:e>
        </m:d>
        <m:r>
          <m:rPr>
            <m:sty m:val="p"/>
          </m:rPr>
          <m:t>+</m:t>
        </m:r>
        <m:r>
          <m:t>b</m:t>
        </m:r>
        <m:r>
          <m:rPr>
            <m:sty m:val="p"/>
          </m:rPr>
          <m:t>′</m:t>
        </m:r>
        <m:r>
          <m:rPr>
            <m:sty m:val="p"/>
          </m:rPr>
          <m:t>−</m:t>
        </m:r>
        <m:r>
          <m:t>b</m:t>
        </m:r>
      </m:oMath>
      <w:r>
        <w:t xml:space="preserve"> </w:t>
      </w:r>
      <w:r>
        <w:t xml:space="preserve">for</w:t>
      </w:r>
      <w:r>
        <w:t xml:space="preserve"> </w:t>
      </w:r>
      <w:r>
        <w:rPr>
          <w:bCs/>
          <w:b/>
        </w:rPr>
        <w:t xml:space="preserve">every</w:t>
      </w:r>
      <w:r>
        <w:t xml:space="preserve"> </w:t>
      </w:r>
      <m:oMath>
        <m:r>
          <m:t>x</m:t>
        </m:r>
      </m:oMath>
      <w:r>
        <w:t xml:space="preserve">. Translation by</w:t>
      </w:r>
      <w:r>
        <w:t xml:space="preserve"> </w:t>
      </w:r>
      <m:oMath>
        <m:r>
          <m:t>h</m:t>
        </m:r>
      </m:oMath>
      <w:r>
        <w:t xml:space="preserve"> </w:t>
      </w:r>
      <w:r>
        <w:t xml:space="preserve">is invertible, so it bijectively carries all of</w:t>
      </w:r>
      <w:r>
        <w:t xml:space="preserve"> </w:t>
      </w:r>
      <m:oMath>
        <m:sSup>
          <m:e>
            <m:r>
              <m:t>f</m:t>
            </m:r>
          </m:e>
          <m:sup>
            <m:r>
              <m:rPr>
                <m:sty m:val="p"/>
              </m:rPr>
              <m:t>−</m:t>
            </m:r>
            <m:r>
              <m:t>1</m:t>
            </m:r>
          </m:sup>
        </m:sSup>
        <m:d>
          <m:dPr>
            <m:begChr m:val="("/>
            <m:endChr m:val=")"/>
            <m:sepChr m:val=""/>
            <m:grow/>
          </m:dPr>
          <m:e>
            <m:r>
              <m:t>b</m:t>
            </m:r>
          </m:e>
        </m:d>
      </m:oMath>
      <w:r>
        <w:t xml:space="preserve"> </w:t>
      </w:r>
      <w:r>
        <w:t xml:space="preserve">onto all of</w:t>
      </w:r>
      <w:r>
        <w:t xml:space="preserve"> </w:t>
      </w:r>
      <m:oMath>
        <m:sSup>
          <m:e>
            <m:r>
              <m:t>f</m:t>
            </m:r>
          </m:e>
          <m:sup>
            <m:r>
              <m:rPr>
                <m:sty m:val="p"/>
              </m:rPr>
              <m:t>−</m:t>
            </m:r>
            <m:r>
              <m:t>1</m:t>
            </m:r>
          </m:sup>
        </m:sSup>
        <m:d>
          <m:dPr>
            <m:begChr m:val="("/>
            <m:endChr m:val=")"/>
            <m:sepChr m:val=""/>
            <m:grow/>
          </m:dPr>
          <m:e>
            <m:r>
              <m:t>b</m:t>
            </m:r>
            <m:r>
              <m:rPr>
                <m:sty m:val="p"/>
              </m:rPr>
              <m:t>′</m:t>
            </m:r>
          </m:e>
        </m:d>
      </m:oMath>
      <w:r>
        <w:t xml:space="preserve">.</w:t>
      </w:r>
      <w:r>
        <w:t xml:space="preserve"> </w:t>
      </w:r>
      <m:oMath>
        <m:r>
          <m:rPr>
            <m:sty m:val="p"/>
          </m:rPr>
          <m:t>▫</m:t>
        </m:r>
      </m:oMath>
      <w:r>
        <w:t xml:space="preserve"> </w:t>
      </w:r>
      <w:r>
        <w:t xml:space="preserve">This equivalence is stronger than finding a single preimage and needs neither an original secret witness nor a probabilistic generic hardness assumption. It remains</w:t>
      </w:r>
      <w:r>
        <w:t xml:space="preserve"> </w:t>
      </w:r>
      <w:r>
        <w:rPr>
          <w:bCs/>
          <w:b/>
        </w:rPr>
        <w:t xml:space="preserve">local</w:t>
      </w:r>
      <w:r>
        <w:t xml:space="preserve">: overlapping global constraints cannot generally be translated independently.</w:t>
      </w:r>
    </w:p>
    <w:p>
      <w:pPr>
        <w:pStyle w:val="BodyText"/>
      </w:pPr>
      <w:r>
        <w:rPr>
          <w:bCs/>
          <w:b/>
        </w:rPr>
        <w:t xml:space="preserve">Meaning of the computational bound.</w:t>
      </w:r>
      <w:r>
        <w:t xml:space="preserve"> </w:t>
      </w:r>
      <w:r>
        <w:t xml:space="preserve">Exhaustively verifying one direction requires</w:t>
      </w:r>
      <w:r>
        <w:t xml:space="preserve"> </w:t>
      </w:r>
      <m:oMath>
        <m:sSup>
          <m:e>
            <m:r>
              <m:t>3</m:t>
            </m:r>
          </m:e>
          <m:sup>
            <m:r>
              <m:t>k</m:t>
            </m:r>
          </m:sup>
        </m:sSup>
      </m:oMath>
      <w:r>
        <w:t xml:space="preserve"> </w:t>
      </w:r>
      <w:r>
        <w:t xml:space="preserve">function evaluations and there are at most</w:t>
      </w:r>
      <w:r>
        <w:t xml:space="preserve"> </w:t>
      </w:r>
      <m:oMath>
        <m:sSup>
          <m:e>
            <m:r>
              <m:t>3</m:t>
            </m:r>
          </m:e>
          <m:sup>
            <m:r>
              <m:t>k</m:t>
            </m:r>
          </m:sup>
        </m:sSup>
      </m:oMath>
      <w:r>
        <w:t xml:space="preserve"> </w:t>
      </w:r>
      <w:r>
        <w:t xml:space="preserve">directions. The loose upper bound</w:t>
      </w:r>
      <w:r>
        <w:t xml:space="preserve"> </w:t>
      </w:r>
      <m:oMath>
        <m:r>
          <m:t>O</m:t>
        </m:r>
        <m:d>
          <m:dPr>
            <m:begChr m:val="("/>
            <m:endChr m:val=")"/>
            <m:sepChr m:val=""/>
            <m:grow/>
          </m:dPr>
          <m:e>
            <m:r>
              <m:t>k</m:t>
            </m:r>
            <m:r>
              <m:t>r</m:t>
            </m:r>
            <m:sSup>
              <m:e>
                <m:r>
                  <m:t>3</m:t>
                </m:r>
              </m:e>
              <m:sup>
                <m:r>
                  <m:t>2</m:t>
                </m:r>
                <m:r>
                  <m:t>k</m:t>
                </m:r>
              </m:sup>
            </m:sSup>
          </m:e>
        </m:d>
      </m:oMath>
      <w:r>
        <w:t xml:space="preserve"> </w:t>
      </w:r>
      <w:r>
        <w:t xml:space="preserve">is therefore polynomial in the size of an</w:t>
      </w:r>
      <w:r>
        <w:t xml:space="preserve"> </w:t>
      </w:r>
      <w:r>
        <w:rPr>
          <w:bCs/>
          <w:b/>
        </w:rPr>
        <w:t xml:space="preserve">explicit</w:t>
      </w:r>
      <w:r>
        <w:t xml:space="preserve"> </w:t>
      </w:r>
      <w:r>
        <w:t xml:space="preserve">truth table, which is appropriate to the original locally enumerated construction: the frozen inputs have sizes</w:t>
      </w:r>
      <w:r>
        <w:t xml:space="preserve"> </w:t>
      </w:r>
      <m:oMath>
        <m:sSup>
          <m:e>
            <m:r>
              <m:t>3</m:t>
            </m:r>
          </m:e>
          <m:sup>
            <m:r>
              <m:t>5</m:t>
            </m:r>
          </m:sup>
        </m:sSup>
        <m:r>
          <m:rPr>
            <m:sty m:val="p"/>
          </m:rPr>
          <m:t>=</m:t>
        </m:r>
        <m:r>
          <m:t>243</m:t>
        </m:r>
      </m:oMath>
      <w:r>
        <w:t xml:space="preserve">,</w:t>
      </w:r>
      <w:r>
        <w:t xml:space="preserve"> </w:t>
      </w:r>
      <m:oMath>
        <m:sSup>
          <m:e>
            <m:r>
              <m:t>3</m:t>
            </m:r>
          </m:e>
          <m:sup>
            <m:r>
              <m:t>7</m:t>
            </m:r>
          </m:sup>
        </m:sSup>
        <m:r>
          <m:rPr>
            <m:sty m:val="p"/>
          </m:rPr>
          <m:t>=</m:t>
        </m:r>
        <m:r>
          <m:t>2187</m:t>
        </m:r>
      </m:oMath>
      <w:r>
        <w:t xml:space="preserve">, and</w:t>
      </w:r>
      <w:r>
        <w:t xml:space="preserve"> </w:t>
      </w:r>
      <m:oMath>
        <m:sSup>
          <m:e>
            <m:r>
              <m:t>3</m:t>
            </m:r>
          </m:e>
          <m:sup>
            <m:r>
              <m:t>9</m:t>
            </m:r>
          </m:sup>
        </m:sSup>
        <m:r>
          <m:rPr>
            <m:sty m:val="p"/>
          </m:rPr>
          <m:t>=</m:t>
        </m:r>
        <m:r>
          <m:t>19683</m:t>
        </m:r>
      </m:oMath>
      <w:r>
        <w:t xml:space="preserve">. This does</w:t>
      </w:r>
      <w:r>
        <w:t xml:space="preserve"> </w:t>
      </w:r>
      <w:r>
        <w:rPr>
          <w:bCs/>
          <w:b/>
        </w:rPr>
        <w:t xml:space="preserve">not</w:t>
      </w:r>
      <w:r>
        <w:t xml:space="preserve"> </w:t>
      </w:r>
      <w:r>
        <w:t xml:space="preserve">imply polynomial inversion in the</w:t>
      </w:r>
      <w:r>
        <w:t xml:space="preserve"> </w:t>
      </w:r>
      <w:r>
        <w:rPr>
          <w:iCs/>
          <w:i/>
        </w:rPr>
        <w:t xml:space="preserve">succinct input dimension</w:t>
      </w:r>
      <w:r>
        <w:t xml:space="preserve"> </w:t>
      </w:r>
      <m:oMath>
        <m:r>
          <m:t>k</m:t>
        </m:r>
      </m:oMath>
      <w:r>
        <w:t xml:space="preserve"> </w:t>
      </w:r>
      <w:r>
        <w:t xml:space="preserve">for an arbitrary circuit representation when</w:t>
      </w:r>
      <w:r>
        <w:t xml:space="preserve"> </w:t>
      </w:r>
      <m:oMath>
        <m:r>
          <m:t>k</m:t>
        </m:r>
      </m:oMath>
      <w:r>
        <w:t xml:space="preserve"> </w:t>
      </w:r>
      <w:r>
        <w:t xml:space="preserve">grows. Rather, the original small public local map cannot serve as a hidden trapdoor because valid inverse images can be synthesized openly and reused for all targets after one preprocessing pass. Nor does locally solving every predicate separately necessarily solve overlapping global constraints.</w:t>
      </w:r>
    </w:p>
    <w:p>
      <w:pPr>
        <w:pStyle w:val="BodyText"/>
      </w:pPr>
      <w:r>
        <w:rPr>
          <w:bCs/>
          <w:b/>
        </w:rPr>
        <w:t xml:space="preserve">Theorem 4.7 (exact finite bound for identifying the original left shift space).</w:t>
      </w:r>
      <w:r>
        <w:t xml:space="preserve"> </w:t>
      </w:r>
      <w:r>
        <w:t xml:space="preserve">For a uniformly independently sampled potential table</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with</w:t>
      </w:r>
      <w:r>
        <w:t xml:space="preserve"> </w:t>
      </w:r>
      <m:oMath>
        <m:r>
          <m:t>d</m:t>
        </m:r>
        <m:r>
          <m:rPr>
            <m:sty m:val="p"/>
          </m:rPr>
          <m:t>≥</m:t>
        </m:r>
        <m:r>
          <m:t>2</m:t>
        </m:r>
      </m:oMath>
      <w:r>
        <w:t xml:space="preserve">, the hidden</w:t>
      </w:r>
      <w:r>
        <w:t xml:space="preserve"> </w:t>
      </w:r>
      <m:oMath>
        <m:r>
          <m:t>r</m:t>
        </m:r>
      </m:oMath>
      <w:r>
        <w:t xml:space="preserve">-dimensional</w:t>
      </w:r>
      <w:r>
        <w:t xml:space="preserve"> </w:t>
      </w:r>
      <m:oMath>
        <m:sSub>
          <m:e>
            <m:r>
              <m:t>W</m:t>
            </m:r>
          </m:e>
          <m:sub>
            <m:r>
              <m:t>0</m:t>
            </m:r>
          </m:sub>
        </m:sSub>
      </m:oMath>
      <w:r>
        <w:t xml:space="preserve"> </w:t>
      </w:r>
      <w:r>
        <w:t xml:space="preserve">is not only contained in</w:t>
      </w:r>
      <w:r>
        <w:t xml:space="preserve"> </w:t>
      </w:r>
      <m:oMath>
        <m:r>
          <m:t>C</m:t>
        </m:r>
        <m:d>
          <m:dPr>
            <m:begChr m:val="("/>
            <m:endChr m:val=")"/>
            <m:sepChr m:val=""/>
            <m:grow/>
          </m:dPr>
          <m:e>
            <m:r>
              <m:t>f</m:t>
            </m:r>
          </m:e>
        </m:d>
      </m:oMath>
      <w:r>
        <w:t xml:space="preserve">; except with the following explicitly bounded probability, it</w:t>
      </w:r>
      <w:r>
        <w:t xml:space="preserve"> </w:t>
      </w:r>
      <w:r>
        <w:rPr>
          <w:bCs/>
          <w:b/>
        </w:rPr>
        <w:t xml:space="preserve">equals</w:t>
      </w:r>
      <w:r>
        <w:t xml:space="preserve"> </w:t>
      </w:r>
      <m:oMath>
        <m:r>
          <m:t>C</m:t>
        </m:r>
        <m:d>
          <m:dPr>
            <m:begChr m:val="("/>
            <m:endChr m:val=")"/>
            <m:sepChr m:val=""/>
            <m:grow/>
          </m:dPr>
          <m:e>
            <m:r>
              <m:t>f</m:t>
            </m:r>
          </m:e>
        </m:d>
      </m:oMath>
      <w:r>
        <w:t xml:space="preserve">:</w:t>
      </w:r>
    </w:p>
    <w:p>
      <w:pPr>
        <w:pStyle w:val="BodyText"/>
      </w:pPr>
      <m:oMathPara>
        <m:oMathParaPr>
          <m:jc m:val="center"/>
        </m:oMathParaPr>
        <m:oMath>
          <m:limLow>
            <m:e>
              <m:r>
                <m:rPr>
                  <m:sty m:val="p"/>
                </m:rPr>
                <m:t>Pr</m:t>
              </m:r>
            </m:e>
            <m:lim>
              <m:sSub>
                <m:e>
                  <m:r>
                    <m:t>Q</m:t>
                  </m:r>
                </m:e>
                <m:sub>
                  <m:r>
                    <m:t>0</m:t>
                  </m:r>
                </m:sub>
              </m:sSub>
            </m:lim>
          </m:limLow>
          <m:d>
            <m:dPr>
              <m:begChr m:val="["/>
              <m:endChr m:val="]"/>
              <m:sepChr m:val=""/>
              <m:grow/>
            </m:dPr>
            <m:e>
              <m:r>
                <m:t>C</m:t>
              </m:r>
              <m:d>
                <m:dPr>
                  <m:begChr m:val="("/>
                  <m:endChr m:val=")"/>
                  <m:sepChr m:val=""/>
                  <m:grow/>
                </m:dPr>
                <m:e>
                  <m:r>
                    <m:t>f</m:t>
                  </m:r>
                </m:e>
              </m:d>
              <m:r>
                <m:rPr>
                  <m:sty m:val="p"/>
                </m:rPr>
                <m:t>≠</m:t>
              </m:r>
              <m:sSub>
                <m:e>
                  <m:r>
                    <m:t>W</m:t>
                  </m:r>
                </m:e>
                <m:sub>
                  <m:r>
                    <m:t>0</m:t>
                  </m:r>
                </m:sub>
              </m:sSub>
            </m:e>
          </m:d>
          <m:r>
            <m:t> </m:t>
          </m:r>
          <m:r>
            <m:rPr>
              <m:sty m:val="p"/>
            </m:rPr>
            <m:t>≤</m:t>
          </m:r>
          <m:r>
            <m:t> </m:t>
          </m:r>
          <m:f>
            <m:fPr>
              <m:type m:val="bar"/>
            </m:fPr>
            <m:num>
              <m:r>
                <m:t>2</m:t>
              </m:r>
              <m:r>
                <m:rPr>
                  <m:sty m:val="p"/>
                </m:rPr>
                <m:t>⋅</m:t>
              </m:r>
              <m:sSup>
                <m:e>
                  <m:r>
                    <m:t>3</m:t>
                  </m:r>
                </m:e>
                <m:sup>
                  <m:r>
                    <m:t>r</m:t>
                  </m:r>
                </m:sup>
              </m:sSup>
            </m:num>
            <m:den>
              <m:sSup>
                <m:e>
                  <m:r>
                    <m:t>3</m:t>
                  </m:r>
                </m:e>
                <m:sup>
                  <m:r>
                    <m:t>r</m:t>
                  </m:r>
                  <m:d>
                    <m:dPr>
                      <m:begChr m:val="("/>
                      <m:endChr m:val=")"/>
                      <m:sepChr m:val=""/>
                      <m:grow/>
                    </m:dPr>
                    <m:e>
                      <m:sSup>
                        <m:e>
                          <m:r>
                            <m:t>3</m:t>
                          </m:r>
                        </m:e>
                        <m:sup>
                          <m:r>
                            <m:t>d</m:t>
                          </m:r>
                          <m:r>
                            <m:rPr>
                              <m:sty m:val="p"/>
                            </m:rPr>
                            <m:t>−</m:t>
                          </m:r>
                          <m:r>
                            <m:t>1</m:t>
                          </m:r>
                        </m:sup>
                      </m:sSup>
                      <m:r>
                        <m:rPr>
                          <m:sty m:val="p"/>
                        </m:rPr>
                        <m:t>−</m:t>
                      </m:r>
                      <m:r>
                        <m:t>1</m:t>
                      </m:r>
                    </m:e>
                  </m:d>
                </m:sup>
              </m:sSup>
            </m:den>
          </m:f>
          <m:r>
            <m:rPr>
              <m:sty m:val="p"/>
            </m:rPr>
            <m:t>+</m:t>
          </m:r>
          <m:f>
            <m:fPr>
              <m:type m:val="bar"/>
            </m:fPr>
            <m:num>
              <m:d>
                <m:dPr>
                  <m:begChr m:val="("/>
                  <m:endChr m:val=")"/>
                  <m:sepChr m:val=""/>
                  <m:grow/>
                </m:dPr>
                <m:e>
                  <m:sSup>
                    <m:e>
                      <m:r>
                        <m:t>3</m:t>
                      </m:r>
                    </m:e>
                    <m:sup>
                      <m:r>
                        <m:t>d</m:t>
                      </m:r>
                    </m:sup>
                  </m:sSup>
                  <m:r>
                    <m:rPr>
                      <m:sty m:val="p"/>
                    </m:rPr>
                    <m:t>−</m:t>
                  </m:r>
                  <m:r>
                    <m:t>3</m:t>
                  </m:r>
                </m:e>
              </m:d>
              <m:r>
                <m:t> </m:t>
              </m:r>
              <m:sSup>
                <m:e>
                  <m:r>
                    <m:t>3</m:t>
                  </m:r>
                </m:e>
                <m:sup>
                  <m:r>
                    <m:t>r</m:t>
                  </m:r>
                </m:sup>
              </m:sSup>
            </m:num>
            <m:den>
              <m:sSup>
                <m:e>
                  <m:r>
                    <m:t>3</m:t>
                  </m:r>
                </m:e>
                <m:sup>
                  <m:r>
                    <m:t>r</m:t>
                  </m:r>
                  <m:d>
                    <m:dPr>
                      <m:begChr m:val="("/>
                      <m:endChr m:val=")"/>
                      <m:sepChr m:val=""/>
                      <m:grow/>
                    </m:dPr>
                    <m:e>
                      <m:r>
                        <m:t>4</m:t>
                      </m:r>
                      <m:r>
                        <m:rPr>
                          <m:sty m:val="p"/>
                        </m:rPr>
                        <m:t>⋅</m:t>
                      </m:r>
                      <m:sSup>
                        <m:e>
                          <m:r>
                            <m:t>3</m:t>
                          </m:r>
                        </m:e>
                        <m:sup>
                          <m:r>
                            <m:t>d</m:t>
                          </m:r>
                          <m:r>
                            <m:rPr>
                              <m:sty m:val="p"/>
                            </m:rPr>
                            <m:t>−</m:t>
                          </m:r>
                          <m:r>
                            <m:t>2</m:t>
                          </m:r>
                        </m:sup>
                      </m:sSup>
                      <m:r>
                        <m:rPr>
                          <m:sty m:val="p"/>
                        </m:rPr>
                        <m:t>−</m:t>
                      </m:r>
                      <m:r>
                        <m:t>1</m:t>
                      </m:r>
                    </m:e>
                  </m:d>
                </m:sup>
              </m:sSup>
            </m:den>
          </m:f>
          <m:r>
            <m:rPr>
              <m:sty m:val="p"/>
            </m:rPr>
            <m:t>.</m:t>
          </m:r>
        </m:oMath>
      </m:oMathPara>
    </w:p>
    <w:p>
      <w:pPr>
        <w:pStyle w:val="FirstParagraph"/>
      </w:pPr>
      <w:r>
        <w:rPr>
          <w:bCs/>
          <w:b/>
        </w:rPr>
        <w:t xml:space="preserve">Proof.</w:t>
      </w:r>
      <w:r>
        <w:t xml:space="preserve"> </w:t>
      </w:r>
      <w:r>
        <w:t xml:space="preserve">For any</w:t>
      </w:r>
      <w:r>
        <w:t xml:space="preserve"> </w:t>
      </w:r>
      <m:oMath>
        <m:r>
          <m:t>h</m:t>
        </m:r>
      </m:oMath>
      <w:r>
        <w:t xml:space="preserve"> </w:t>
      </w:r>
      <w:r>
        <w:t xml:space="preserve">with</w:t>
      </w:r>
      <w:r>
        <w:t xml:space="preserve"> </w:t>
      </w:r>
      <m:oMath>
        <m:r>
          <m:t>B</m:t>
        </m:r>
        <m:r>
          <m:t>h</m:t>
        </m:r>
        <m:r>
          <m:rPr>
            <m:sty m:val="p"/>
          </m:rPr>
          <m:t>=</m:t>
        </m:r>
        <m:d>
          <m:dPr>
            <m:begChr m:val="("/>
            <m:endChr m:val=")"/>
            <m:sepChr m:val=""/>
            <m:grow/>
          </m:dPr>
          <m:e>
            <m:r>
              <m:t>v</m:t>
            </m:r>
            <m:r>
              <m:rPr>
                <m:sty m:val="p"/>
              </m:rPr>
              <m:t>,</m:t>
            </m:r>
            <m:r>
              <m:t>b</m:t>
            </m:r>
          </m:e>
        </m:d>
      </m:oMath>
      <w:r>
        <w:t xml:space="preserve">, the first difference is constant in</w:t>
      </w:r>
      <w:r>
        <w:t xml:space="preserve"> </w:t>
      </w:r>
      <m:oMath>
        <m:r>
          <m:t>x</m:t>
        </m:r>
      </m:oMath>
      <w:r>
        <w:t xml:space="preserve"> </w:t>
      </w:r>
      <w:r>
        <w:t xml:space="preserve">if and only if the right-block mixed operator</w:t>
      </w:r>
    </w:p>
    <w:p>
      <w:pPr>
        <w:pStyle w:val="BodyText"/>
      </w:pPr>
      <m:oMathPara>
        <m:oMathParaPr>
          <m:jc m:val="center"/>
        </m:oMathParaPr>
        <m:oMath>
          <m:d>
            <m:dPr>
              <m:begChr m:val="("/>
              <m:endChr m:val=")"/>
              <m:sepChr m:val=""/>
              <m:grow/>
            </m:dPr>
            <m:e>
              <m:sSub>
                <m:e>
                  <m:r>
                    <m:rPr>
                      <m:sty m:val="p"/>
                      <m:scr m:val="sans-serif"/>
                    </m:rPr>
                    <m:t>T</m:t>
                  </m:r>
                </m:e>
                <m:sub>
                  <m:r>
                    <m:t>b</m:t>
                  </m:r>
                </m:sub>
              </m:sSub>
              <m:r>
                <m:rPr>
                  <m:sty m:val="p"/>
                </m:rPr>
                <m:t>−</m:t>
              </m:r>
              <m:r>
                <m:t>I</m:t>
              </m:r>
            </m:e>
          </m:d>
          <m:d>
            <m:dPr>
              <m:begChr m:val="("/>
              <m:endChr m:val=")"/>
              <m:sepChr m:val=""/>
              <m:grow/>
            </m:dPr>
            <m:e>
              <m:sSub>
                <m:e>
                  <m:r>
                    <m:rPr>
                      <m:sty m:val="p"/>
                      <m:scr m:val="sans-serif"/>
                    </m:rPr>
                    <m:t>T</m:t>
                  </m:r>
                </m:e>
                <m:sub>
                  <m:r>
                    <m:t>a</m:t>
                  </m:r>
                </m:sub>
              </m:sSub>
              <m:r>
                <m:rPr>
                  <m:sty m:val="p"/>
                </m:rPr>
                <m:t>−</m:t>
              </m:r>
              <m:r>
                <m:t>I</m:t>
              </m:r>
            </m:e>
          </m:d>
          <m:sSub>
            <m:e>
              <m:r>
                <m:t>Q</m:t>
              </m:r>
            </m:e>
            <m:sub>
              <m:r>
                <m:t>0</m:t>
              </m:r>
            </m:sub>
          </m:sSub>
        </m:oMath>
      </m:oMathPara>
    </w:p>
    <w:p>
      <w:pPr>
        <w:pStyle w:val="FirstParagraph"/>
      </w:pPr>
      <w:r>
        <w:t xml:space="preserve">is a constant vector-valued function. If</w:t>
      </w:r>
      <w:r>
        <w:t xml:space="preserve"> </w:t>
      </w:r>
      <m:oMath>
        <m:r>
          <m:t>b</m:t>
        </m:r>
        <m:r>
          <m:rPr>
            <m:sty m:val="p"/>
          </m:rPr>
          <m:t>∈</m:t>
        </m:r>
        <m:r>
          <m:rPr>
            <m:sty m:val="p"/>
          </m:rPr>
          <m:t>⟨</m:t>
        </m:r>
        <m:r>
          <m:t>a</m:t>
        </m:r>
        <m:r>
          <m:rPr>
            <m:sty m:val="p"/>
          </m:rPr>
          <m:t>⟩</m:t>
        </m:r>
      </m:oMath>
      <w:r>
        <w:t xml:space="preserve"> </w:t>
      </w:r>
      <w:r>
        <w:t xml:space="preserve">but</w:t>
      </w:r>
      <w:r>
        <w:t xml:space="preserve"> </w:t>
      </w:r>
      <m:oMath>
        <m:r>
          <m:t>b</m:t>
        </m:r>
        <m:r>
          <m:rPr>
            <m:sty m:val="p"/>
          </m:rPr>
          <m:t>≠</m:t>
        </m:r>
        <m:r>
          <m:t>0</m:t>
        </m:r>
      </m:oMath>
      <w:r>
        <w:t xml:space="preserve">, the scalar operator has exact rank</w:t>
      </w:r>
      <w:r>
        <w:t xml:space="preserve"> </w:t>
      </w:r>
      <m:oMath>
        <m:sSup>
          <m:e>
            <m:r>
              <m:t>3</m:t>
            </m:r>
          </m:e>
          <m:sup>
            <m:r>
              <m:t>d</m:t>
            </m:r>
            <m:r>
              <m:rPr>
                <m:sty m:val="p"/>
              </m:rPr>
              <m:t>−</m:t>
            </m:r>
            <m:r>
              <m:t>1</m:t>
            </m:r>
          </m:sup>
        </m:sSup>
      </m:oMath>
      <w:r>
        <w:t xml:space="preserve">, because</w:t>
      </w:r>
      <w:r>
        <w:t xml:space="preserve"> </w:t>
      </w:r>
      <m:oMath>
        <m:sSup>
          <m:e>
            <m:d>
              <m:dPr>
                <m:begChr m:val="("/>
                <m:endChr m:val=")"/>
                <m:sepChr m:val=""/>
                <m:grow/>
              </m:dPr>
              <m:e>
                <m:sSub>
                  <m:e>
                    <m:r>
                      <m:rPr>
                        <m:sty m:val="p"/>
                        <m:scr m:val="sans-serif"/>
                      </m:rPr>
                      <m:t>T</m:t>
                    </m:r>
                  </m:e>
                  <m:sub>
                    <m:r>
                      <m:t>a</m:t>
                    </m:r>
                  </m:sub>
                </m:sSub>
                <m:r>
                  <m:rPr>
                    <m:sty m:val="p"/>
                  </m:rPr>
                  <m:t>−</m:t>
                </m:r>
                <m:r>
                  <m:t>I</m:t>
                </m:r>
              </m:e>
            </m:d>
          </m:e>
          <m:sup>
            <m:r>
              <m:t>2</m:t>
            </m:r>
          </m:sup>
        </m:sSup>
      </m:oMath>
      <w:r>
        <w:t xml:space="preserve"> </w:t>
      </w:r>
      <w:r>
        <w:t xml:space="preserve">has rank one on each affine three-point</w:t>
      </w:r>
      <w:r>
        <w:t xml:space="preserve"> </w:t>
      </w:r>
      <m:oMath>
        <m:r>
          <m:t>a</m:t>
        </m:r>
      </m:oMath>
      <w:r>
        <w:t xml:space="preserve">-orbit. If</w:t>
      </w:r>
      <w:r>
        <w:t xml:space="preserve"> </w:t>
      </w:r>
      <m:oMath>
        <m:r>
          <m:t>b</m:t>
        </m:r>
      </m:oMath>
      <w:r>
        <w:t xml:space="preserve"> </w:t>
      </w:r>
      <w:r>
        <w:t xml:space="preserve">is independent of</w:t>
      </w:r>
      <w:r>
        <w:t xml:space="preserve"> </w:t>
      </w:r>
      <m:oMath>
        <m:r>
          <m:t>a</m:t>
        </m:r>
      </m:oMath>
      <w:r>
        <w:t xml:space="preserve">, the scalar mixed operator has rank</w:t>
      </w:r>
      <w:r>
        <w:t xml:space="preserve"> </w:t>
      </w:r>
      <m:oMath>
        <m:r>
          <m:t>4</m:t>
        </m:r>
        <m:r>
          <m:rPr>
            <m:sty m:val="p"/>
          </m:rPr>
          <m:t>⋅</m:t>
        </m:r>
        <m:sSup>
          <m:e>
            <m:r>
              <m:t>3</m:t>
            </m:r>
          </m:e>
          <m:sup>
            <m:r>
              <m:t>d</m:t>
            </m:r>
            <m:r>
              <m:rPr>
                <m:sty m:val="p"/>
              </m:rPr>
              <m:t>−</m:t>
            </m:r>
            <m:r>
              <m:t>2</m:t>
            </m:r>
          </m:sup>
        </m:sSup>
      </m:oMath>
      <w:r>
        <w:t xml:space="preserve">, the product of two independent one-coordinate difference ranks</w:t>
      </w:r>
      <w:r>
        <w:t xml:space="preserve"> </w:t>
      </w:r>
      <m:oMath>
        <m:r>
          <m:t>2</m:t>
        </m:r>
        <m:r>
          <m:rPr>
            <m:sty m:val="p"/>
          </m:rPr>
          <m:t>⋅</m:t>
        </m:r>
        <m:r>
          <m:t>2</m:t>
        </m:r>
      </m:oMath>
      <w:r>
        <w:t xml:space="preserve"> </w:t>
      </w:r>
      <w:r>
        <w:t xml:space="preserve">and the identity on the other coordinates. In</w:t>
      </w:r>
      <w:r>
        <w:t xml:space="preserve"> </w:t>
      </w:r>
      <w:r>
        <w:rPr>
          <w:bCs/>
          <w:b/>
        </w:rPr>
        <w:t xml:space="preserve">both</w:t>
      </w:r>
      <w:r>
        <w:t xml:space="preserve"> </w:t>
      </w:r>
      <w:r>
        <w:t xml:space="preserve">cases the global constant-one function lies in the image (in characteristic three, the constant vector on a three-point orbit is in the image of a first difference). For a uniform scalar input table, the probability that an operator of rank</w:t>
      </w:r>
      <w:r>
        <w:t xml:space="preserve"> </w:t>
      </w:r>
      <m:oMath>
        <m:r>
          <m:t>R</m:t>
        </m:r>
      </m:oMath>
      <w:r>
        <w:t xml:space="preserve"> </w:t>
      </w:r>
      <w:r>
        <w:t xml:space="preserve">has a</w:t>
      </w:r>
      <w:r>
        <w:t xml:space="preserve"> </w:t>
      </w:r>
      <w:r>
        <w:rPr>
          <w:bCs/>
          <w:b/>
        </w:rPr>
        <w:t xml:space="preserve">constant</w:t>
      </w:r>
      <w:r>
        <w:t xml:space="preserve"> </w:t>
      </w:r>
      <w:r>
        <w:t xml:space="preserve">output is therefore exactly</w:t>
      </w:r>
      <w:r>
        <w:t xml:space="preserve"> </w:t>
      </w:r>
      <m:oMath>
        <m:sSup>
          <m:e>
            <m:r>
              <m:t>3</m:t>
            </m:r>
          </m:e>
          <m:sup>
            <m:r>
              <m:rPr>
                <m:sty m:val="p"/>
              </m:rPr>
              <m:t>−</m:t>
            </m:r>
            <m:d>
              <m:dPr>
                <m:begChr m:val="("/>
                <m:endChr m:val=")"/>
                <m:sepChr m:val=""/>
                <m:grow/>
              </m:dPr>
              <m:e>
                <m:r>
                  <m:t>R</m:t>
                </m:r>
                <m:r>
                  <m:rPr>
                    <m:sty m:val="p"/>
                  </m:rPr>
                  <m:t>−</m:t>
                </m:r>
                <m:r>
                  <m:t>1</m:t>
                </m:r>
              </m:e>
            </m:d>
          </m:sup>
        </m:sSup>
      </m:oMath>
      <w:r>
        <w:t xml:space="preserve">; with</w:t>
      </w:r>
      <w:r>
        <w:t xml:space="preserve"> </w:t>
      </w:r>
      <m:oMath>
        <m:r>
          <m:t>r</m:t>
        </m:r>
      </m:oMath>
      <w:r>
        <w:t xml:space="preserve"> </w:t>
      </w:r>
      <w:r>
        <w:t xml:space="preserve">independent output coordinates it is</w:t>
      </w:r>
      <w:r>
        <w:t xml:space="preserve"> </w:t>
      </w:r>
      <m:oMath>
        <m:sSup>
          <m:e>
            <m:r>
              <m:t>3</m:t>
            </m:r>
          </m:e>
          <m:sup>
            <m:r>
              <m:rPr>
                <m:sty m:val="p"/>
              </m:rPr>
              <m:t>−</m:t>
            </m:r>
            <m:r>
              <m:t>r</m:t>
            </m:r>
            <m:d>
              <m:dPr>
                <m:begChr m:val="("/>
                <m:endChr m:val=")"/>
                <m:sepChr m:val=""/>
                <m:grow/>
              </m:dPr>
              <m:e>
                <m:r>
                  <m:t>R</m:t>
                </m:r>
                <m:r>
                  <m:rPr>
                    <m:sty m:val="p"/>
                  </m:rPr>
                  <m:t>−</m:t>
                </m:r>
                <m:r>
                  <m:t>1</m:t>
                </m:r>
              </m:e>
            </m:d>
          </m:sup>
        </m:sSup>
      </m:oMath>
      <w:r>
        <w:t xml:space="preserve">. There are</w:t>
      </w:r>
      <w:r>
        <w:t xml:space="preserve"> </w:t>
      </w:r>
      <m:oMath>
        <m:r>
          <m:t>2</m:t>
        </m:r>
        <m:r>
          <m:rPr>
            <m:sty m:val="p"/>
          </m:rPr>
          <m:t>⋅</m:t>
        </m:r>
        <m:sSup>
          <m:e>
            <m:r>
              <m:t>3</m:t>
            </m:r>
          </m:e>
          <m:sup>
            <m:r>
              <m:t>r</m:t>
            </m:r>
          </m:sup>
        </m:sSup>
      </m:oMath>
      <w:r>
        <w:t xml:space="preserve"> </w:t>
      </w:r>
      <w:r>
        <w:t xml:space="preserve">directions with</w:t>
      </w:r>
      <w:r>
        <w:t xml:space="preserve"> </w:t>
      </w:r>
      <m:oMath>
        <m:r>
          <m:t>b</m:t>
        </m:r>
        <m:r>
          <m:rPr>
            <m:sty m:val="p"/>
          </m:rPr>
          <m:t>∈</m:t>
        </m:r>
        <m:r>
          <m:rPr>
            <m:sty m:val="p"/>
          </m:rPr>
          <m:t>{</m:t>
        </m:r>
        <m:r>
          <m:t>a</m:t>
        </m:r>
        <m:r>
          <m:rPr>
            <m:sty m:val="p"/>
          </m:rPr>
          <m:t>,</m:t>
        </m:r>
        <m:r>
          <m:rPr>
            <m:sty m:val="p"/>
          </m:rPr>
          <m:t>−</m:t>
        </m:r>
        <m:r>
          <m:t>a</m:t>
        </m:r>
        <m:r>
          <m:rPr>
            <m:sty m:val="p"/>
          </m:rPr>
          <m:t>}</m:t>
        </m:r>
      </m:oMath>
      <w:r>
        <w:t xml:space="preserve"> </w:t>
      </w:r>
      <w:r>
        <w:t xml:space="preserve">and</w:t>
      </w:r>
      <w:r>
        <w:t xml:space="preserve"> </w:t>
      </w:r>
      <m:oMath>
        <m:d>
          <m:dPr>
            <m:begChr m:val="("/>
            <m:endChr m:val=")"/>
            <m:sepChr m:val=""/>
            <m:grow/>
          </m:dPr>
          <m:e>
            <m:sSup>
              <m:e>
                <m:r>
                  <m:t>3</m:t>
                </m:r>
              </m:e>
              <m:sup>
                <m:r>
                  <m:t>d</m:t>
                </m:r>
              </m:sup>
            </m:sSup>
            <m:r>
              <m:rPr>
                <m:sty m:val="p"/>
              </m:rPr>
              <m:t>−</m:t>
            </m:r>
            <m:r>
              <m:t>3</m:t>
            </m:r>
          </m:e>
        </m:d>
        <m:sSup>
          <m:e>
            <m:r>
              <m:t>3</m:t>
            </m:r>
          </m:e>
          <m:sup>
            <m:r>
              <m:t>r</m:t>
            </m:r>
          </m:sup>
        </m:sSup>
      </m:oMath>
      <w:r>
        <w:t xml:space="preserve"> </w:t>
      </w:r>
      <w:r>
        <w:t xml:space="preserve">with</w:t>
      </w:r>
      <w:r>
        <w:t xml:space="preserve"> </w:t>
      </w:r>
      <m:oMath>
        <m:r>
          <m:t>b</m:t>
        </m:r>
      </m:oMath>
      <w:r>
        <w:t xml:space="preserve"> </w:t>
      </w:r>
      <w:r>
        <w:t xml:space="preserve">independent of</w:t>
      </w:r>
      <w:r>
        <w:t xml:space="preserve"> </w:t>
      </w:r>
      <m:oMath>
        <m:r>
          <m:t>a</m:t>
        </m:r>
      </m:oMath>
      <w:r>
        <w:t xml:space="preserve">. Summing these exact individual probabilities by the union bound proves the display. No independence between candidate directions is assumed.</w:t>
      </w:r>
      <w:r>
        <w:t xml:space="preserve"> </w:t>
      </w:r>
      <m:oMath>
        <m:r>
          <m:rPr>
            <m:sty m:val="p"/>
          </m:rPr>
          <m:t>▫</m:t>
        </m:r>
      </m:oMath>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Original geometry</w:t>
            </w:r>
          </w:p>
        </w:tc>
        <w:tc>
          <w:tcPr/>
          <w:p>
            <w:pPr>
              <w:pStyle w:val="Compact"/>
              <w:jc w:val="right"/>
            </w:pPr>
            <w:r>
              <w:t xml:space="preserve">Public local target count</w:t>
            </w:r>
          </w:p>
        </w:tc>
        <w:tc>
          <w:tcPr/>
          <w:p>
            <w:pPr>
              <w:pStyle w:val="Compact"/>
              <w:jc w:val="left"/>
            </w:pPr>
            <w:r>
              <w:t xml:space="preserve">Unconditional local inversion</w:t>
            </w:r>
          </w:p>
        </w:tc>
        <w:tc>
          <w:tcPr/>
          <w:p>
            <w:pPr>
              <w:pStyle w:val="Compact"/>
              <w:jc w:val="right"/>
            </w:pPr>
            <w:r>
              <w:t xml:space="preserve">Bound on falsely enlarged</w:t>
            </w:r>
            <w:r>
              <w:t xml:space="preserve"> </w:t>
            </w:r>
            <m:oMath>
              <m:r>
                <m:t>C</m:t>
              </m:r>
              <m:d>
                <m:dPr>
                  <m:begChr m:val="("/>
                  <m:endChr m:val=")"/>
                  <m:sepChr m:val=""/>
                  <m:grow/>
                </m:dPr>
                <m:e>
                  <m:r>
                    <m:t>f</m:t>
                  </m:r>
                </m:e>
              </m:d>
            </m:oMath>
          </w:p>
        </w:tc>
      </w:tr>
      <w:tr>
        <w:tc>
          <w:tcPr/>
          <w:p>
            <w:pPr>
              <w:pStyle w:val="Compact"/>
              <w:jc w:val="left"/>
            </w:pPr>
            <w:r>
              <w:t xml:space="preserve">SGD-R1</w:t>
            </w:r>
            <w:r>
              <w:t xml:space="preserve"> </w:t>
            </w:r>
            <m:oMath>
              <m:d>
                <m:dPr>
                  <m:begChr m:val="("/>
                  <m:endChr m:val=")"/>
                  <m:sepChr m:val=""/>
                  <m:grow/>
                </m:dPr>
                <m:e>
                  <m:r>
                    <m:t>k</m:t>
                  </m:r>
                  <m:r>
                    <m:rPr>
                      <m:sty m:val="p"/>
                    </m:rPr>
                    <m:t>,</m:t>
                  </m:r>
                  <m:r>
                    <m:t>d</m:t>
                  </m:r>
                  <m:r>
                    <m:rPr>
                      <m:sty m:val="p"/>
                    </m:rPr>
                    <m:t>,</m:t>
                  </m:r>
                  <m:r>
                    <m:t>r</m:t>
                  </m:r>
                </m:e>
              </m:d>
              <m:r>
                <m:rPr>
                  <m:sty m:val="p"/>
                </m:rPr>
                <m:t>=</m:t>
              </m:r>
              <m:d>
                <m:dPr>
                  <m:begChr m:val="("/>
                  <m:endChr m:val=")"/>
                  <m:sepChr m:val=""/>
                  <m:grow/>
                </m:dPr>
                <m:e>
                  <m:r>
                    <m:t>5</m:t>
                  </m:r>
                  <m:r>
                    <m:rPr>
                      <m:sty m:val="p"/>
                    </m:rPr>
                    <m:t>,</m:t>
                  </m:r>
                  <m:r>
                    <m:t>3</m:t>
                  </m:r>
                  <m:r>
                    <m:rPr>
                      <m:sty m:val="p"/>
                    </m:rPr>
                    <m:t>,</m:t>
                  </m:r>
                  <m:r>
                    <m:t>2</m:t>
                  </m:r>
                </m:e>
              </m:d>
            </m:oMath>
          </w:p>
        </w:tc>
        <w:tc>
          <w:tcPr/>
          <w:p>
            <w:pPr>
              <w:pStyle w:val="Compact"/>
              <w:jc w:val="right"/>
            </w:pPr>
            <w:r>
              <w:t xml:space="preserve">9</w:t>
            </w:r>
          </w:p>
        </w:tc>
        <w:tc>
          <w:tcPr/>
          <w:p>
            <w:pPr>
              <w:pStyle w:val="Compact"/>
              <w:jc w:val="left"/>
            </w:pPr>
            <w:r>
              <w:t xml:space="preserve">Every target</w:t>
            </w:r>
          </w:p>
        </w:tc>
        <w:tc>
          <w:tcPr/>
          <w:p>
            <w:pPr>
              <w:pStyle w:val="Compact"/>
              <w:jc w:val="right"/>
            </w:pPr>
            <m:oMath>
              <m:r>
                <m:t>4.25034</m:t>
              </m:r>
              <m:r>
                <m:rPr>
                  <m:sty m:val="p"/>
                </m:rPr>
                <m:t>⋅</m:t>
              </m:r>
              <m:sSup>
                <m:e>
                  <m:r>
                    <m:t>10</m:t>
                  </m:r>
                </m:e>
                <m:sup>
                  <m:r>
                    <m:rPr>
                      <m:sty m:val="p"/>
                    </m:rPr>
                    <m:t>−</m:t>
                  </m:r>
                  <m:r>
                    <m:t>7</m:t>
                  </m:r>
                </m:sup>
              </m:sSup>
            </m:oMath>
          </w:p>
        </w:tc>
      </w:tr>
      <w:tr>
        <w:tc>
          <w:tcPr/>
          <w:p>
            <w:pPr>
              <w:pStyle w:val="Compact"/>
              <w:jc w:val="left"/>
            </w:pPr>
            <w:r>
              <w:t xml:space="preserve">SGD-R2</w:t>
            </w:r>
            <w:r>
              <w:t xml:space="preserve"> </w:t>
            </w:r>
            <m:oMath>
              <m:d>
                <m:dPr>
                  <m:begChr m:val="("/>
                  <m:endChr m:val=")"/>
                  <m:sepChr m:val=""/>
                  <m:grow/>
                </m:dPr>
                <m:e>
                  <m:r>
                    <m:t>7</m:t>
                  </m:r>
                  <m:r>
                    <m:rPr>
                      <m:sty m:val="p"/>
                    </m:rPr>
                    <m:t>,</m:t>
                  </m:r>
                  <m:r>
                    <m:t>4</m:t>
                  </m:r>
                  <m:r>
                    <m:rPr>
                      <m:sty m:val="p"/>
                    </m:rPr>
                    <m:t>,</m:t>
                  </m:r>
                  <m:r>
                    <m:t>3</m:t>
                  </m:r>
                </m:e>
              </m:d>
            </m:oMath>
          </w:p>
        </w:tc>
        <w:tc>
          <w:tcPr/>
          <w:p>
            <w:pPr>
              <w:pStyle w:val="Compact"/>
              <w:jc w:val="right"/>
            </w:pPr>
            <w:r>
              <w:t xml:space="preserve">27</w:t>
            </w:r>
          </w:p>
        </w:tc>
        <w:tc>
          <w:tcPr/>
          <w:p>
            <w:pPr>
              <w:pStyle w:val="Compact"/>
              <w:jc w:val="left"/>
            </w:pPr>
            <w:r>
              <w:t xml:space="preserve">Every target</w:t>
            </w:r>
          </w:p>
        </w:tc>
        <w:tc>
          <w:tcPr/>
          <w:p>
            <w:pPr>
              <w:pStyle w:val="Compact"/>
              <w:jc w:val="right"/>
            </w:pPr>
            <m:oMath>
              <m:r>
                <m:t>3.28803</m:t>
              </m:r>
              <m:r>
                <m:rPr>
                  <m:sty m:val="p"/>
                </m:rPr>
                <m:t>⋅</m:t>
              </m:r>
              <m:sSup>
                <m:e>
                  <m:r>
                    <m:t>10</m:t>
                  </m:r>
                </m:e>
                <m:sup>
                  <m:r>
                    <m:rPr>
                      <m:sty m:val="p"/>
                    </m:rPr>
                    <m:t>−</m:t>
                  </m:r>
                  <m:r>
                    <m:t>36</m:t>
                  </m:r>
                </m:sup>
              </m:sSup>
            </m:oMath>
          </w:p>
        </w:tc>
      </w:tr>
      <w:tr>
        <w:tc>
          <w:tcPr/>
          <w:p>
            <w:pPr>
              <w:pStyle w:val="Compact"/>
              <w:jc w:val="left"/>
            </w:pPr>
            <w:r>
              <w:t xml:space="preserve">SGD-R3</w:t>
            </w:r>
            <w:r>
              <w:t xml:space="preserve"> </w:t>
            </w:r>
            <m:oMath>
              <m:d>
                <m:dPr>
                  <m:begChr m:val="("/>
                  <m:endChr m:val=")"/>
                  <m:sepChr m:val=""/>
                  <m:grow/>
                </m:dPr>
                <m:e>
                  <m:r>
                    <m:t>9</m:t>
                  </m:r>
                  <m:r>
                    <m:rPr>
                      <m:sty m:val="p"/>
                    </m:rPr>
                    <m:t>,</m:t>
                  </m:r>
                  <m:r>
                    <m:t>5</m:t>
                  </m:r>
                  <m:r>
                    <m:rPr>
                      <m:sty m:val="p"/>
                    </m:rPr>
                    <m:t>,</m:t>
                  </m:r>
                  <m:r>
                    <m:t>4</m:t>
                  </m:r>
                </m:e>
              </m:d>
            </m:oMath>
          </w:p>
        </w:tc>
        <w:tc>
          <w:tcPr/>
          <w:p>
            <w:pPr>
              <w:pStyle w:val="Compact"/>
              <w:jc w:val="right"/>
            </w:pPr>
            <w:r>
              <w:t xml:space="preserve">81</w:t>
            </w:r>
          </w:p>
        </w:tc>
        <w:tc>
          <w:tcPr/>
          <w:p>
            <w:pPr>
              <w:pStyle w:val="Compact"/>
              <w:jc w:val="left"/>
            </w:pPr>
            <w:r>
              <w:t xml:space="preserve">Every target</w:t>
            </w:r>
          </w:p>
        </w:tc>
        <w:tc>
          <w:tcPr/>
          <w:p>
            <w:pPr>
              <w:pStyle w:val="Compact"/>
              <w:jc w:val="right"/>
            </w:pPr>
            <m:oMath>
              <m:r>
                <m:t>3.39402</m:t>
              </m:r>
              <m:r>
                <m:rPr>
                  <m:sty m:val="p"/>
                </m:rPr>
                <m:t>⋅</m:t>
              </m:r>
              <m:sSup>
                <m:e>
                  <m:r>
                    <m:t>10</m:t>
                  </m:r>
                </m:e>
                <m:sup>
                  <m:r>
                    <m:rPr>
                      <m:sty m:val="p"/>
                    </m:rPr>
                    <m:t>−</m:t>
                  </m:r>
                  <m:r>
                    <m:t>151</m:t>
                  </m:r>
                </m:sup>
              </m:sSup>
            </m:oMath>
          </w:p>
        </w:tc>
      </w:tr>
    </w:tbl>
    <w:p>
      <w:pPr>
        <w:pStyle w:val="BodyText"/>
      </w:pPr>
      <w:r>
        <w:rPr>
          <w:bCs/>
          <w:b/>
        </w:rPr>
        <w:t xml:space="preserve">Important ordering of claims.</w:t>
      </w:r>
      <w:r>
        <w:t xml:space="preserve"> </w:t>
      </w:r>
      <w:r>
        <w:t xml:space="preserve">The middle column’s</w:t>
      </w:r>
      <w:r>
        <w:t xml:space="preserve"> </w:t>
      </w:r>
      <w:r>
        <w:rPr>
          <w:bCs/>
          <w:b/>
        </w:rPr>
        <w:t xml:space="preserve">100% exact right-inversion success</w:t>
      </w:r>
      <w:r>
        <w:t xml:space="preserve"> </w:t>
      </w:r>
      <w:r>
        <w:t xml:space="preserve">needs no source randomness, does</w:t>
      </w:r>
      <w:r>
        <w:t xml:space="preserve"> </w:t>
      </w:r>
      <w:r>
        <w:rPr>
          <w:bCs/>
          <w:b/>
        </w:rPr>
        <w:t xml:space="preserve">not</w:t>
      </w:r>
      <w:r>
        <w:t xml:space="preserve"> </w:t>
      </w:r>
      <w:r>
        <w:t xml:space="preserve">depend on recovering precisely</w:t>
      </w:r>
      <w:r>
        <w:t xml:space="preserve"> </w:t>
      </w:r>
      <m:oMath>
        <m:sSub>
          <m:e>
            <m:r>
              <m:t>W</m:t>
            </m:r>
          </m:e>
          <m:sub>
            <m:r>
              <m:t>0</m:t>
            </m:r>
          </m:sub>
        </m:sSub>
      </m:oMath>
      <w:r>
        <w:t xml:space="preserve">, and still holds if the exceptional case</w:t>
      </w:r>
      <w:r>
        <w:t xml:space="preserve"> </w:t>
      </w:r>
      <m:oMath>
        <m:r>
          <m:t>C</m:t>
        </m:r>
        <m:d>
          <m:dPr>
            <m:begChr m:val="("/>
            <m:endChr m:val=")"/>
            <m:sepChr m:val=""/>
            <m:grow/>
          </m:dPr>
          <m:e>
            <m:r>
              <m:t>f</m:t>
            </m:r>
          </m:e>
        </m:d>
        <m:r>
          <m:rPr>
            <m:sty m:val="p"/>
          </m:rPr>
          <m:t>⊋</m:t>
        </m:r>
        <m:sSub>
          <m:e>
            <m:r>
              <m:t>W</m:t>
            </m:r>
          </m:e>
          <m:sub>
            <m:r>
              <m:t>0</m:t>
            </m:r>
          </m:sub>
        </m:sSub>
      </m:oMath>
      <w:r>
        <w:t xml:space="preserve"> </w:t>
      </w:r>
      <w:r>
        <w:t xml:space="preserve">occurs. The last column is only a probability bound on</w:t>
      </w:r>
      <w:r>
        <w:t xml:space="preserve"> </w:t>
      </w:r>
      <w:r>
        <w:rPr>
          <w:iCs/>
          <w:i/>
        </w:rPr>
        <w:t xml:space="preserve">identifying the original coordinate shift subspace uniquely</w:t>
      </w:r>
      <w:r>
        <w:t xml:space="preserve">, not a KEM advantage or a hardness level. The code in research-2028/attacks/public_first_difference_local_inversion.py validates exact public inversion of all</w:t>
      </w:r>
      <w:r>
        <w:t xml:space="preserve"> </w:t>
      </w:r>
      <m:oMath>
        <m:r>
          <m:t>9</m:t>
        </m:r>
      </m:oMath>
      <w:r>
        <w:t xml:space="preserve">,</w:t>
      </w:r>
      <w:r>
        <w:t xml:space="preserve"> </w:t>
      </w:r>
      <m:oMath>
        <m:r>
          <m:t>27</m:t>
        </m:r>
      </m:oMath>
      <w:r>
        <w:t xml:space="preserve">, and</w:t>
      </w:r>
      <w:r>
        <w:t xml:space="preserve"> </w:t>
      </w:r>
      <m:oMath>
        <m:r>
          <m:t>81</m:t>
        </m:r>
      </m:oMath>
      <w:r>
        <w:t xml:space="preserve"> </w:t>
      </w:r>
      <w:r>
        <w:t xml:space="preserve">target values at the source geometries, public additivity of constant directions, exact GF(3) operator ranks, and an exhaustive census of all</w:t>
      </w:r>
      <w:r>
        <w:t xml:space="preserve"> </w:t>
      </w:r>
      <m:oMath>
        <m:r>
          <m:t>19</m:t>
        </m:r>
        <m:r>
          <m:rPr>
            <m:sty m:val="p"/>
          </m:rPr>
          <m:t>,</m:t>
        </m:r>
        <m:r>
          <m:t>683</m:t>
        </m:r>
      </m:oMath>
      <w:r>
        <w:t xml:space="preserve"> </w:t>
      </w:r>
      <w:r>
        <w:t xml:space="preserve">potential tables in the smallest scalar case. No secret</w:t>
      </w:r>
      <w:r>
        <w:t xml:space="preserve"> </w:t>
      </w:r>
      <m:oMath>
        <m:r>
          <m:t>A</m:t>
        </m:r>
        <m:r>
          <m:rPr>
            <m:sty m:val="p"/>
          </m:rPr>
          <m:t>,</m:t>
        </m:r>
        <m:r>
          <m:t>B</m:t>
        </m:r>
        <m:r>
          <m:rPr>
            <m:sty m:val="p"/>
          </m:rPr>
          <m:t>,</m:t>
        </m:r>
        <m:r>
          <m:t>a</m:t>
        </m:r>
        <m:r>
          <m:rPr>
            <m:sty m:val="p"/>
          </m:rPr>
          <m:t>,</m:t>
        </m:r>
        <m:sSub>
          <m:e>
            <m:r>
              <m:t>Q</m:t>
            </m:r>
          </m:e>
          <m:sub>
            <m:r>
              <m:t>0</m:t>
            </m:r>
          </m:sub>
        </m:sSub>
      </m:oMath>
      <w:r>
        <w:t xml:space="preserve"> </w:t>
      </w:r>
      <w:r>
        <w:t xml:space="preserve">is supplied to its attacker.</w:t>
      </w:r>
    </w:p>
    <w:p>
      <w:pPr>
        <w:pStyle w:val="BodyText"/>
      </w:pPr>
      <w:r>
        <w:rPr>
          <w:bCs/>
          <w:b/>
        </w:rPr>
        <w:t xml:space="preserve">Repair decision, not a fictional security claim.</w:t>
      </w:r>
      <w:r>
        <w:t xml:space="preserve"> </w:t>
      </w:r>
      <w:r>
        <w:t xml:space="preserve">The original Round-6 coordinate-secret problem is</w:t>
      </w:r>
      <w:r>
        <w:t xml:space="preserve"> </w:t>
      </w:r>
      <w:r>
        <w:rPr>
          <w:bCs/>
          <w:b/>
        </w:rPr>
        <w:t xml:space="preserve">not fixed by more random masking</w:t>
      </w:r>
      <w:r>
        <w:t xml:space="preserve">, since Theorem 4.6 constructs a public right inverse for every potential table. The intellectually honest corrective action is to</w:t>
      </w:r>
      <w:r>
        <w:t xml:space="preserve"> </w:t>
      </w:r>
      <w:r>
        <w:rPr>
          <w:bCs/>
          <w:b/>
        </w:rPr>
        <w:t xml:space="preserve">reject this local MaxEnt inversion as the security-bearing NCSG trapdoor</w:t>
      </w:r>
      <w:r>
        <w:t xml:space="preserve">. It can remain a proved combinatorial/public-indexing ingredient, but a distinct publicly encryptable, secretly invertible</w:t>
      </w:r>
      <w:r>
        <w:t xml:space="preserve"> </w:t>
      </w:r>
      <w:r>
        <w:rPr>
          <w:bCs/>
          <w:b/>
        </w:rPr>
        <w:t xml:space="preserve">global coupling</w:t>
      </w:r>
      <w:r>
        <w:t xml:space="preserve"> </w:t>
      </w:r>
      <w:r>
        <w:t xml:space="preserve">and a sound average-case assumption would need to be designed and independently attacked before promoting a genuinely new NCSG-only KEM. The manuscript contains no such validated replacement today. In particular, the original dense GF(1024) label layer remains historically obsolete, with its separate asymptotic KEM break recorded in Theorem 9.2; it is not silently being reused as protection.</w:t>
      </w:r>
    </w:p>
    <w:bookmarkEnd w:id="32"/>
    <w:bookmarkStart w:id="33" w:name="X873e07e3fd9f003f407d9ef6e9ffa3ec34ce751"/>
    <w:p>
      <w:pPr>
        <w:pStyle w:val="Heading2"/>
      </w:pPr>
      <w:r>
        <w:t xml:space="preserve">4.5 Public evaluation suffices when the nonlinear table is polynomial in size</w:t>
      </w:r>
    </w:p>
    <w:p>
      <w:pPr>
        <w:pStyle w:val="FirstParagraph"/>
      </w:pPr>
      <w:r>
        <w:t xml:space="preserve">The complete</w:t>
      </w:r>
      <w:r>
        <w:t xml:space="preserve"> </w:t>
      </w:r>
      <m:oMath>
        <m:sSup>
          <m:e>
            <m:r>
              <m:t>3</m:t>
            </m:r>
          </m:e>
          <m:sup>
            <m:r>
              <m:t>k</m:t>
            </m:r>
          </m:sup>
        </m:sSup>
      </m:oMath>
      <w:r>
        <w:t xml:space="preserve">-entry public table required by Theorem 4.6 is unnecessary for an important asymptotic regime of the source construction. Replacing that table by a public evaluation interface does not repair the local trapdoor when the nonlinear right block remains small enough to tabulate efficiently.</w:t>
      </w:r>
    </w:p>
    <w:p>
      <w:pPr>
        <w:pStyle w:val="BodyText"/>
      </w:pPr>
      <w:r>
        <w:rPr>
          <w:bCs/>
          <w:b/>
        </w:rPr>
        <w:t xml:space="preserve">Theorem 4.8 (public oracle local inversion).</w:t>
      </w:r>
      <w:r>
        <w:t xml:space="preserve"> </w:t>
      </w:r>
      <w:r>
        <w:t xml:space="preserve">Let</w:t>
      </w:r>
      <w:r>
        <w:t xml:space="preserve"> </w:t>
      </w:r>
      <m:oMath>
        <m:r>
          <m:t>k</m:t>
        </m:r>
        <m:r>
          <m:rPr>
            <m:sty m:val="p"/>
          </m:rPr>
          <m:t>=</m:t>
        </m:r>
        <m:r>
          <m:t>r</m:t>
        </m:r>
        <m:r>
          <m:rPr>
            <m:sty m:val="p"/>
          </m:rPr>
          <m:t>+</m:t>
        </m:r>
        <m:r>
          <m:t>d</m:t>
        </m:r>
      </m:oMath>
      <w:r>
        <w:t xml:space="preserve">, with</w:t>
      </w:r>
      <w:r>
        <w:t xml:space="preserve"> </w:t>
      </w:r>
      <m:oMath>
        <m:r>
          <m:t>r</m:t>
        </m:r>
        <m:r>
          <m:rPr>
            <m:sty m:val="p"/>
          </m:rPr>
          <m:t>,</m:t>
        </m:r>
        <m:r>
          <m:t>d</m:t>
        </m:r>
        <m:r>
          <m:rPr>
            <m:sty m:val="p"/>
          </m:rPr>
          <m:t>≥</m:t>
        </m:r>
        <m:r>
          <m:t>1</m:t>
        </m:r>
      </m:oMath>
      <w:r>
        <w:t xml:space="preserve">, and let</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r>
            <m:t>g</m:t>
          </m:r>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where</w:t>
      </w:r>
      <w:r>
        <w:t xml:space="preserve"> </w:t>
      </w:r>
      <m:oMath>
        <m:r>
          <m:t>A</m:t>
        </m:r>
        <m:r>
          <m:rPr>
            <m:sty m:val="p"/>
          </m:rPr>
          <m:t>,</m:t>
        </m:r>
        <m:r>
          <m:t>B</m:t>
        </m:r>
      </m:oMath>
      <w:r>
        <w:t xml:space="preserve"> </w:t>
      </w:r>
      <w:r>
        <w:t xml:space="preserve">are invertible and</w:t>
      </w:r>
      <w:r>
        <w:t xml:space="preserve"> </w:t>
      </w:r>
      <m:oMath>
        <m:r>
          <m:t>g</m:t>
        </m:r>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w:t>
      </w:r>
      <w:r>
        <w:t xml:space="preserve">is arbitrary. The source case</w:t>
      </w:r>
      <w:r>
        <w:t xml:space="preserve"> </w:t>
      </w:r>
      <m:oMath>
        <m:r>
          <m:t>g</m:t>
        </m:r>
        <m:r>
          <m:rPr>
            <m:sty m:val="p"/>
          </m:rPr>
          <m:t>=</m:t>
        </m:r>
        <m:sSub>
          <m:e>
            <m:r>
              <m:t>Δ</m:t>
            </m:r>
          </m:e>
          <m:sub>
            <m:r>
              <m:t>a</m:t>
            </m:r>
          </m:sub>
        </m:sSub>
        <m:sSub>
          <m:e>
            <m:r>
              <m:t>Q</m:t>
            </m:r>
          </m:e>
          <m:sub>
            <m:r>
              <m:t>0</m:t>
            </m:r>
          </m:sub>
        </m:sSub>
      </m:oMath>
      <w:r>
        <w:t xml:space="preserve"> </w:t>
      </w:r>
      <w:r>
        <w:t xml:space="preserve">is included. An adversary with only public evaluation of</w:t>
      </w:r>
      <w:r>
        <w:t xml:space="preserve"> </w:t>
      </w:r>
      <m:oMath>
        <m:r>
          <m:t>f</m:t>
        </m:r>
      </m:oMath>
      <w:r>
        <w:t xml:space="preserve"> </w:t>
      </w:r>
      <w:r>
        <w:t xml:space="preserve">and the dimensions can recover a linear section of the constant-increment map, and hence an affine right inverse of</w:t>
      </w:r>
      <w:r>
        <w:t xml:space="preserve"> </w:t>
      </w:r>
      <m:oMath>
        <m:r>
          <m:t>f</m:t>
        </m:r>
      </m:oMath>
      <w:r>
        <w:t xml:space="preserve">, with failure probability at most</w:t>
      </w:r>
      <w:r>
        <w:t xml:space="preserve"> </w:t>
      </w:r>
      <m:oMath>
        <m:r>
          <m:t>η</m:t>
        </m:r>
      </m:oMath>
      <w:r>
        <w:t xml:space="preserve">, for any</w:t>
      </w:r>
      <w:r>
        <w:t xml:space="preserve"> </w:t>
      </w:r>
      <m:oMath>
        <m:r>
          <m:t>0</m:t>
        </m:r>
        <m:r>
          <m:rPr>
            <m:sty m:val="p"/>
          </m:rPr>
          <m:t>&lt;</m:t>
        </m:r>
        <m:r>
          <m:t>η</m:t>
        </m:r>
        <m:r>
          <m:rPr>
            <m:sty m:val="p"/>
          </m:rPr>
          <m:t>&lt;</m:t>
        </m:r>
        <m:r>
          <m:t>1</m:t>
        </m:r>
      </m:oMath>
      <w:r>
        <w:t xml:space="preserve">, using polynomial work in</w:t>
      </w:r>
      <w:r>
        <w:t xml:space="preserve"> </w:t>
      </w:r>
      <m:oMath>
        <m:r>
          <m:t>k</m:t>
        </m:r>
        <m:r>
          <m:rPr>
            <m:sty m:val="p"/>
          </m:rPr>
          <m:t>,</m:t>
        </m:r>
        <m:r>
          <m:t>r</m:t>
        </m:r>
        <m:r>
          <m:rPr>
            <m:sty m:val="p"/>
          </m:rPr>
          <m:t>,</m:t>
        </m:r>
        <m:sSup>
          <m:e>
            <m:r>
              <m:t>3</m:t>
            </m:r>
          </m:e>
          <m:sup>
            <m:r>
              <m:t>d</m:t>
            </m:r>
          </m:sup>
        </m:sSup>
        <m:r>
          <m:rPr>
            <m:sty m:val="p"/>
          </m:rPr>
          <m:t>,</m:t>
        </m:r>
        <m:r>
          <m:rPr>
            <m:sty m:val="p"/>
          </m:rPr>
          <m:t>log</m:t>
        </m:r>
        <m:d>
          <m:dPr>
            <m:begChr m:val="("/>
            <m:endChr m:val=")"/>
            <m:sepChr m:val=""/>
            <m:grow/>
          </m:dPr>
          <m:e>
            <m:r>
              <m:t>1</m:t>
            </m:r>
            <m:r>
              <m:rPr>
                <m:sty m:val="p"/>
              </m:rPr>
              <m:t>/</m:t>
            </m:r>
            <m:r>
              <m:t>η</m:t>
            </m:r>
          </m:e>
        </m:d>
      </m:oMath>
      <w:r>
        <w:t xml:space="preserve"> </w:t>
      </w:r>
      <w:r>
        <w:t xml:space="preserve">and the evaluation cost. It never needs the hidden matrices, potential, direction, or a complete public truth table.</w:t>
      </w:r>
    </w:p>
    <w:p>
      <w:pPr>
        <w:pStyle w:val="BodyText"/>
      </w:pPr>
      <w:r>
        <w:t xml:space="preserve">Put</w:t>
      </w:r>
      <w:r>
        <w:t xml:space="preserve"> </w:t>
      </w:r>
      <m:oMath>
        <m:sSub>
          <m:e>
            <m:r>
              <m:t>q</m:t>
            </m:r>
          </m:e>
          <m:sub>
            <m:r>
              <m:t>0</m:t>
            </m:r>
          </m:sub>
        </m:sSub>
        <m:r>
          <m:rPr>
            <m:sty m:val="p"/>
          </m:rPr>
          <m:t>=</m:t>
        </m:r>
        <m:sSup>
          <m:e>
            <m:r>
              <m:t>3</m:t>
            </m:r>
          </m:e>
          <m:sup>
            <m:r>
              <m:t>d</m:t>
            </m:r>
          </m:sup>
        </m:sSup>
      </m:oMath>
      <w:r>
        <w:t xml:space="preserve"> </w:t>
      </w:r>
      <w:r>
        <w:t xml:space="preserve">and choose the budgets</w:t>
      </w:r>
    </w:p>
    <w:p>
      <w:pPr>
        <w:pStyle w:val="BodyText"/>
      </w:pPr>
      <m:oMathPara>
        <m:oMathParaPr>
          <m:jc m:val="center"/>
        </m:oMathParaPr>
        <m:oMath>
          <m:r>
            <m:t>S</m:t>
          </m:r>
          <m:r>
            <m:rPr>
              <m:sty m:val="p"/>
            </m:rPr>
            <m:t>=</m:t>
          </m:r>
          <m:r>
            <m:rPr>
              <m:sty m:val="p"/>
            </m:rPr>
            <m:t>ceil</m:t>
          </m:r>
          <m:d>
            <m:dPr>
              <m:begChr m:val="("/>
              <m:endChr m:val=")"/>
              <m:sepChr m:val=""/>
              <m:grow/>
            </m:dPr>
            <m:e>
              <m:sSub>
                <m:e>
                  <m:r>
                    <m:t>q</m:t>
                  </m:r>
                </m:e>
                <m:sub>
                  <m:r>
                    <m:t>0</m:t>
                  </m:r>
                </m:sub>
              </m:sSub>
              <m:r>
                <m:rPr>
                  <m:sty m:val="p"/>
                </m:rPr>
                <m:t>ln</m:t>
              </m:r>
              <m:d>
                <m:dPr>
                  <m:begChr m:val="("/>
                  <m:endChr m:val=")"/>
                  <m:sepChr m:val=""/>
                  <m:grow/>
                </m:dPr>
                <m:e>
                  <m:r>
                    <m:t>2</m:t>
                  </m:r>
                  <m:sSub>
                    <m:e>
                      <m:r>
                        <m:t>q</m:t>
                      </m:r>
                    </m:e>
                    <m:sub>
                      <m:r>
                        <m:t>0</m:t>
                      </m:r>
                    </m:sub>
                  </m:sSub>
                  <m:r>
                    <m:rPr>
                      <m:sty m:val="p"/>
                    </m:rPr>
                    <m:t>/</m:t>
                  </m:r>
                  <m:r>
                    <m:t>η</m:t>
                  </m:r>
                </m:e>
              </m:d>
            </m:e>
          </m:d>
          <m:r>
            <m:rPr>
              <m:sty m:val="p"/>
            </m:rPr>
            <m:t>,</m:t>
          </m:r>
        </m:oMath>
      </m:oMathPara>
    </w:p>
    <w:p>
      <w:pPr>
        <w:pStyle w:val="FirstParagraph"/>
      </w:pPr>
      <m:oMathPara>
        <m:oMathParaPr>
          <m:jc m:val="center"/>
        </m:oMathParaPr>
        <m:oMath>
          <m:r>
            <m:t>T</m:t>
          </m:r>
          <m:r>
            <m:rPr>
              <m:sty m:val="p"/>
            </m:rPr>
            <m:t>=</m:t>
          </m:r>
          <m:r>
            <m:rPr>
              <m:sty m:val="p"/>
            </m:rPr>
            <m:t>ceil</m:t>
          </m:r>
          <m:d>
            <m:dPr>
              <m:begChr m:val="("/>
              <m:endChr m:val=")"/>
              <m:sepChr m:val=""/>
              <m:grow/>
            </m:dPr>
            <m:e>
              <m:d>
                <m:dPr>
                  <m:begChr m:val="("/>
                  <m:endChr m:val=")"/>
                  <m:sepChr m:val=""/>
                  <m:grow/>
                </m:dPr>
                <m:e>
                  <m:r>
                    <m:t>3</m:t>
                  </m:r>
                  <m:sSub>
                    <m:e>
                      <m:r>
                        <m:t>q</m:t>
                      </m:r>
                    </m:e>
                    <m:sub>
                      <m:r>
                        <m:t>0</m:t>
                      </m:r>
                    </m:sub>
                  </m:sSub>
                  <m:r>
                    <m:rPr>
                      <m:sty m:val="p"/>
                    </m:rPr>
                    <m:t>/</m:t>
                  </m:r>
                  <m:r>
                    <m:t>2</m:t>
                  </m:r>
                </m:e>
              </m:d>
              <m:d>
                <m:dPr>
                  <m:begChr m:val="("/>
                  <m:endChr m:val=")"/>
                  <m:sepChr m:val=""/>
                  <m:grow/>
                </m:dPr>
                <m:e>
                  <m:r>
                    <m:t>r</m:t>
                  </m:r>
                  <m:r>
                    <m:rPr>
                      <m:sty m:val="p"/>
                    </m:rPr>
                    <m:t>ln</m:t>
                  </m:r>
                  <m:r>
                    <m:t>3</m:t>
                  </m:r>
                  <m:r>
                    <m:rPr>
                      <m:sty m:val="p"/>
                    </m:rPr>
                    <m:t>+</m:t>
                  </m:r>
                  <m:r>
                    <m:rPr>
                      <m:sty m:val="p"/>
                    </m:rPr>
                    <m:t>ln</m:t>
                  </m:r>
                  <m:d>
                    <m:dPr>
                      <m:begChr m:val="("/>
                      <m:endChr m:val=")"/>
                      <m:sepChr m:val=""/>
                      <m:grow/>
                    </m:dPr>
                    <m:e>
                      <m:r>
                        <m:t>2</m:t>
                      </m:r>
                      <m:r>
                        <m:rPr>
                          <m:sty m:val="p"/>
                        </m:rPr>
                        <m:t>/</m:t>
                      </m:r>
                      <m:r>
                        <m:t>η</m:t>
                      </m:r>
                    </m:e>
                  </m:d>
                </m:e>
              </m:d>
            </m:e>
          </m:d>
          <m:r>
            <m:rPr>
              <m:sty m:val="p"/>
            </m:rPr>
            <m:t>.</m:t>
          </m:r>
        </m:oMath>
      </m:oMathPara>
    </w:p>
    <w:p>
      <w:pPr>
        <w:pStyle w:val="FirstParagraph"/>
      </w:pPr>
      <w:r>
        <w:t xml:space="preserve">The preprocessing query count is at most</w:t>
      </w:r>
      <w:r>
        <w:t xml:space="preserve"> </w:t>
      </w:r>
      <m:oMath>
        <m:r>
          <m:t>1</m:t>
        </m:r>
        <m:r>
          <m:rPr>
            <m:sty m:val="p"/>
          </m:rPr>
          <m:t>+</m:t>
        </m:r>
        <m:r>
          <m:t>S</m:t>
        </m:r>
        <m:r>
          <m:rPr>
            <m:sty m:val="p"/>
          </m:rPr>
          <m:t>+</m:t>
        </m:r>
        <m:r>
          <m:t>T</m:t>
        </m:r>
        <m:d>
          <m:dPr>
            <m:begChr m:val="("/>
            <m:endChr m:val=")"/>
            <m:sepChr m:val=""/>
            <m:grow/>
          </m:dPr>
          <m:e>
            <m:r>
              <m:t>1</m:t>
            </m:r>
            <m:r>
              <m:rPr>
                <m:sty m:val="p"/>
              </m:rPr>
              <m:t>+</m:t>
            </m:r>
            <m:r>
              <m:t>S</m:t>
            </m:r>
          </m:e>
        </m:d>
      </m:oMath>
      <w:r>
        <w:t xml:space="preserve">. Each subsequent target inversion uses linear algebra and one final public evaluation to verify its answer. Exhaustion or failed verification is reported as inconclusive.</w:t>
      </w:r>
    </w:p>
    <w:p>
      <w:pPr>
        <w:pStyle w:val="BodyText"/>
      </w:pPr>
      <w:r>
        <w:rPr>
          <w:bCs/>
          <w:b/>
        </w:rPr>
        <w:t xml:space="preserve">Proof.</w:t>
      </w:r>
      <w:r>
        <w:t xml:space="preserve"> </w:t>
      </w:r>
      <w:r>
        <w:t xml:space="preserve">Let</w:t>
      </w:r>
      <w:r>
        <w:t xml:space="preserve"> </w:t>
      </w:r>
      <m:oMath>
        <m:r>
          <m:t>U</m:t>
        </m:r>
        <m:r>
          <m:rPr>
            <m:sty m:val="p"/>
          </m:rPr>
          <m:t>=</m:t>
        </m:r>
        <m:sSup>
          <m:e>
            <m:r>
              <m:t>B</m:t>
            </m:r>
          </m:e>
          <m:sup>
            <m:r>
              <m:rPr>
                <m:sty m:val="p"/>
              </m:rPr>
              <m:t>−</m:t>
            </m:r>
            <m:r>
              <m:t>1</m:t>
            </m:r>
          </m:sup>
        </m:sSup>
        <m:d>
          <m:dPr>
            <m:begChr m:val="("/>
            <m:endChr m:val=")"/>
            <m:sepChr m:val=""/>
            <m:grow/>
          </m:dPr>
          <m:e>
            <m:sSubSup>
              <m:e>
                <m:r>
                  <m:rPr>
                    <m:sty m:val="p"/>
                    <m:scr m:val="double-struck"/>
                  </m:rPr>
                  <m:t>F</m:t>
                </m:r>
              </m:e>
              <m:sub>
                <m:r>
                  <m:t>3</m:t>
                </m:r>
              </m:sub>
              <m:sup>
                <m:r>
                  <m:t>r</m:t>
                </m:r>
              </m:sup>
            </m:sSubSup>
            <m:r>
              <m:rPr>
                <m:sty m:val="p"/>
              </m:rPr>
              <m:t>×</m:t>
            </m:r>
            <m:r>
              <m:rPr>
                <m:sty m:val="p"/>
              </m:rPr>
              <m:t>{</m:t>
            </m:r>
            <m:r>
              <m:t>0</m:t>
            </m:r>
            <m:r>
              <m:rPr>
                <m:sty m:val="p"/>
              </m:rPr>
              <m:t>}</m:t>
            </m:r>
          </m:e>
        </m:d>
      </m:oMath>
      <w:r>
        <w:t xml:space="preserve">. For</w:t>
      </w:r>
      <w:r>
        <w:t xml:space="preserve"> </w:t>
      </w:r>
      <m:oMath>
        <m:r>
          <m:t>h</m:t>
        </m:r>
        <m:r>
          <m:rPr>
            <m:sty m:val="p"/>
          </m:rPr>
          <m:t>∈</m:t>
        </m:r>
        <m:r>
          <m:t>U</m:t>
        </m:r>
      </m:oMath>
      <w:r>
        <w:t xml:space="preserve">, the derivative</w:t>
      </w:r>
      <w:r>
        <w:t xml:space="preserve"> </w:t>
      </w:r>
      <m:oMath>
        <m:r>
          <m:t>f</m:t>
        </m:r>
        <m:d>
          <m:dPr>
            <m:begChr m:val="("/>
            <m:endChr m:val=")"/>
            <m:sepChr m:val=""/>
            <m:grow/>
          </m:dPr>
          <m:e>
            <m:r>
              <m:t>x</m:t>
            </m:r>
            <m:r>
              <m:rPr>
                <m:sty m:val="p"/>
              </m:rPr>
              <m:t>+</m:t>
            </m:r>
            <m:r>
              <m:t>h</m:t>
            </m:r>
          </m:e>
        </m:d>
        <m:r>
          <m:rPr>
            <m:sty m:val="p"/>
          </m:rPr>
          <m:t>−</m:t>
        </m:r>
        <m:r>
          <m:t>f</m:t>
        </m:r>
        <m:d>
          <m:dPr>
            <m:begChr m:val="("/>
            <m:endChr m:val=")"/>
            <m:sepChr m:val=""/>
            <m:grow/>
          </m:dPr>
          <m:e>
            <m:r>
              <m:t>x</m:t>
            </m:r>
          </m:e>
        </m:d>
      </m:oMath>
      <w:r>
        <w:t xml:space="preserve"> </w:t>
      </w:r>
      <w:r>
        <w:t xml:space="preserve">is constant in</w:t>
      </w:r>
      <w:r>
        <w:t xml:space="preserve"> </w:t>
      </w:r>
      <m:oMath>
        <m:r>
          <m:t>x</m:t>
        </m:r>
      </m:oMath>
      <w:r>
        <w:t xml:space="preserve">, and its increment is the invertible image under</w:t>
      </w:r>
      <w:r>
        <w:t xml:space="preserve"> </w:t>
      </w:r>
      <m:oMath>
        <m:r>
          <m:t>A</m:t>
        </m:r>
      </m:oMath>
      <w:r>
        <w:t xml:space="preserve"> </w:t>
      </w:r>
      <w:r>
        <w:t xml:space="preserve">of the left coordinates of</w:t>
      </w:r>
      <w:r>
        <w:t xml:space="preserve"> </w:t>
      </w:r>
      <m:oMath>
        <m:r>
          <m:t>B</m:t>
        </m:r>
        <m:r>
          <m:t>h</m:t>
        </m:r>
      </m:oMath>
      <w:r>
        <w:t xml:space="preserve">. Thus a uniform</w:t>
      </w:r>
      <w:r>
        <w:t xml:space="preserve"> </w:t>
      </w:r>
      <m:oMath>
        <m:r>
          <m:t>h</m:t>
        </m:r>
      </m:oMath>
      <w:r>
        <w:t xml:space="preserve"> </w:t>
      </w:r>
      <w:r>
        <w:t xml:space="preserve">belongs to</w:t>
      </w:r>
      <w:r>
        <w:t xml:space="preserve"> </w:t>
      </w:r>
      <m:oMath>
        <m:r>
          <m:t>U</m:t>
        </m:r>
      </m:oMath>
      <w:r>
        <w:t xml:space="preserve"> </w:t>
      </w:r>
      <w:r>
        <w:t xml:space="preserve">with probability</w:t>
      </w:r>
      <w:r>
        <w:t xml:space="preserve"> </w:t>
      </w:r>
      <m:oMath>
        <m:r>
          <m:t>1</m:t>
        </m:r>
        <m:r>
          <m:rPr>
            <m:sty m:val="p"/>
          </m:rPr>
          <m:t>/</m:t>
        </m:r>
        <m:sSub>
          <m:e>
            <m:r>
              <m:t>q</m:t>
            </m:r>
          </m:e>
          <m:sub>
            <m:r>
              <m:t>0</m:t>
            </m:r>
          </m:sub>
        </m:sSub>
      </m:oMath>
      <w:r>
        <w:t xml:space="preserve">, and its increment conditioned on that event is uniform over</w:t>
      </w:r>
      <w:r>
        <w:t xml:space="preserve"> </w:t>
      </w:r>
      <m:oMath>
        <m:sSubSup>
          <m:e>
            <m:r>
              <m:rPr>
                <m:sty m:val="p"/>
                <m:scr m:val="double-struck"/>
              </m:rPr>
              <m:t>F</m:t>
            </m:r>
          </m:e>
          <m:sub>
            <m:r>
              <m:t>3</m:t>
            </m:r>
          </m:sub>
          <m:sup>
            <m:r>
              <m:t>r</m:t>
            </m:r>
          </m:sup>
        </m:sSubSup>
      </m:oMath>
      <w:r>
        <w:t xml:space="preserve">.</w:t>
      </w:r>
    </w:p>
    <w:p>
      <w:pPr>
        <w:pStyle w:val="BodyText"/>
      </w:pPr>
      <w:r>
        <w:t xml:space="preserve">For any fixed</w:t>
      </w:r>
      <w:r>
        <w:t xml:space="preserve"> </w:t>
      </w:r>
      <m:oMath>
        <m:r>
          <m:t>h</m:t>
        </m:r>
      </m:oMath>
      <w:r>
        <w:t xml:space="preserve">, writing</w:t>
      </w:r>
      <w:r>
        <w:t xml:space="preserve"> </w:t>
      </w:r>
      <m:oMath>
        <m:r>
          <m:t>B</m:t>
        </m:r>
        <m:r>
          <m:t>h</m:t>
        </m:r>
        <m:r>
          <m:rPr>
            <m:sty m:val="p"/>
          </m:rPr>
          <m:t>=</m:t>
        </m:r>
        <m:d>
          <m:dPr>
            <m:begChr m:val="("/>
            <m:endChr m:val=")"/>
            <m:sepChr m:val=""/>
            <m:grow/>
          </m:dPr>
          <m:e>
            <m:sSub>
              <m:e>
                <m:r>
                  <m:t>h</m:t>
                </m:r>
              </m:e>
              <m:sub>
                <m:r>
                  <m:t>L</m:t>
                </m:r>
              </m:sub>
            </m:sSub>
            <m:r>
              <m:rPr>
                <m:sty m:val="p"/>
              </m:rPr>
              <m:t>,</m:t>
            </m:r>
            <m:sSub>
              <m:e>
                <m:r>
                  <m:t>h</m:t>
                </m:r>
              </m:e>
              <m:sub>
                <m:r>
                  <m:t>R</m:t>
                </m:r>
              </m:sub>
            </m:sSub>
          </m:e>
        </m:d>
      </m:oMath>
      <w:r>
        <w:t xml:space="preserve"> </w:t>
      </w:r>
      <w:r>
        <w:t xml:space="preserve">gives</w:t>
      </w:r>
    </w:p>
    <w:p>
      <w:pPr>
        <w:pStyle w:val="BodyText"/>
      </w:pPr>
      <m:oMathPara>
        <m:oMathParaPr>
          <m:jc m:val="center"/>
        </m:oMathParaPr>
        <m:oMath>
          <m:r>
            <m:t>f</m:t>
          </m:r>
          <m:d>
            <m:dPr>
              <m:begChr m:val="("/>
              <m:endChr m:val=")"/>
              <m:sepChr m:val=""/>
              <m:grow/>
            </m:dPr>
            <m:e>
              <m:r>
                <m:t>x</m:t>
              </m:r>
              <m:r>
                <m:rPr>
                  <m:sty m:val="p"/>
                </m:rPr>
                <m:t>+</m:t>
              </m:r>
              <m:r>
                <m:t>h</m:t>
              </m:r>
            </m:e>
          </m:d>
          <m:r>
            <m:rPr>
              <m:sty m:val="p"/>
            </m:rPr>
            <m:t>−</m:t>
          </m:r>
          <m:r>
            <m:t>f</m:t>
          </m:r>
          <m:d>
            <m:dPr>
              <m:begChr m:val="("/>
              <m:endChr m:val=")"/>
              <m:sepChr m:val=""/>
              <m:grow/>
            </m:dPr>
            <m:e>
              <m:r>
                <m:t>x</m:t>
              </m:r>
            </m:e>
          </m:d>
          <m:r>
            <m:rPr>
              <m:sty m:val="p"/>
            </m:rPr>
            <m:t>=</m:t>
          </m:r>
          <m:r>
            <m:t>A</m:t>
          </m:r>
          <m:sSub>
            <m:e>
              <m:r>
                <m:t>h</m:t>
              </m:r>
            </m:e>
            <m:sub>
              <m:r>
                <m:t>L</m:t>
              </m:r>
            </m:sub>
          </m:sSub>
          <m:r>
            <m:rPr>
              <m:sty m:val="p"/>
            </m:rPr>
            <m:t>+</m:t>
          </m:r>
          <m:r>
            <m:t>g</m:t>
          </m:r>
          <m:d>
            <m:dPr>
              <m:begChr m:val="("/>
              <m:endChr m:val=")"/>
              <m:sepChr m:val=""/>
              <m:grow/>
            </m:dPr>
            <m:e>
              <m:sSub>
                <m:e>
                  <m:r>
                    <m:t>u</m:t>
                  </m:r>
                </m:e>
                <m:sub>
                  <m:r>
                    <m:t>R</m:t>
                  </m:r>
                </m:sub>
              </m:sSub>
              <m:r>
                <m:rPr>
                  <m:sty m:val="p"/>
                </m:rPr>
                <m:t>+</m:t>
              </m:r>
              <m:sSub>
                <m:e>
                  <m:r>
                    <m:t>h</m:t>
                  </m:r>
                </m:e>
                <m:sub>
                  <m:r>
                    <m:t>R</m:t>
                  </m:r>
                </m:sub>
              </m:sSub>
            </m:e>
          </m:d>
          <m:r>
            <m:rPr>
              <m:sty m:val="p"/>
            </m:rPr>
            <m:t>−</m:t>
          </m:r>
          <m:r>
            <m:t>g</m:t>
          </m:r>
          <m:d>
            <m:dPr>
              <m:begChr m:val="("/>
              <m:endChr m:val=")"/>
              <m:sepChr m:val=""/>
              <m:grow/>
            </m:dPr>
            <m:e>
              <m:sSub>
                <m:e>
                  <m:r>
                    <m:t>u</m:t>
                  </m:r>
                </m:e>
                <m:sub>
                  <m:r>
                    <m:t>R</m:t>
                  </m:r>
                </m:sub>
              </m:sSub>
            </m:e>
          </m:d>
          <m:r>
            <m:rPr>
              <m:sty m:val="p"/>
            </m:rPr>
            <m:t>.</m:t>
          </m:r>
        </m:oMath>
      </m:oMathPara>
    </w:p>
    <w:p>
      <w:pPr>
        <w:pStyle w:val="FirstParagraph"/>
      </w:pPr>
      <w:r>
        <w:t xml:space="preserve">It depends only on the</w:t>
      </w:r>
      <w:r>
        <w:t xml:space="preserve"> </w:t>
      </w:r>
      <m:oMath>
        <m:sSub>
          <m:e>
            <m:r>
              <m:t>q</m:t>
            </m:r>
          </m:e>
          <m:sub>
            <m:r>
              <m:t>0</m:t>
            </m:r>
          </m:sub>
        </m:sSub>
      </m:oMath>
      <w:r>
        <w:t xml:space="preserve"> </w:t>
      </w:r>
      <w:r>
        <w:t xml:space="preserve">possible right blocks. Sample</w:t>
      </w:r>
      <w:r>
        <w:t xml:space="preserve"> </w:t>
      </w:r>
      <m:oMath>
        <m:r>
          <m:t>S</m:t>
        </m:r>
      </m:oMath>
      <w:r>
        <w:t xml:space="preserve"> </w:t>
      </w:r>
      <w:r>
        <w:t xml:space="preserve">independent uniform public inputs once. Their hidden right projections are independent uniform points, so the probability that any right block is missed is at most</w:t>
      </w:r>
      <w:r>
        <w:t xml:space="preserve"> </w:t>
      </w:r>
      <m:oMath>
        <m:sSub>
          <m:e>
            <m:r>
              <m:t>q</m:t>
            </m:r>
          </m:e>
          <m:sub>
            <m:r>
              <m:t>0</m:t>
            </m:r>
          </m:sub>
        </m:sSub>
        <m:sSup>
          <m:e>
            <m:d>
              <m:dPr>
                <m:begChr m:val="("/>
                <m:endChr m:val=")"/>
                <m:sepChr m:val=""/>
                <m:grow/>
              </m:dPr>
              <m:e>
                <m:r>
                  <m:t>1</m:t>
                </m:r>
                <m:r>
                  <m:rPr>
                    <m:sty m:val="p"/>
                  </m:rPr>
                  <m:t>−</m:t>
                </m:r>
                <m:r>
                  <m:t>1</m:t>
                </m:r>
                <m:r>
                  <m:rPr>
                    <m:sty m:val="p"/>
                  </m:rPr>
                  <m:t>/</m:t>
                </m:r>
                <m:sSub>
                  <m:e>
                    <m:r>
                      <m:t>q</m:t>
                    </m:r>
                  </m:e>
                  <m:sub>
                    <m:r>
                      <m:t>0</m:t>
                    </m:r>
                  </m:sub>
                </m:sSub>
              </m:e>
            </m:d>
          </m:e>
          <m:sup>
            <m:r>
              <m:t>S</m:t>
            </m:r>
          </m:sup>
        </m:sSup>
        <m:r>
          <m:rPr>
            <m:sty m:val="p"/>
          </m:rPr>
          <m:t>≤</m:t>
        </m:r>
        <m:sSub>
          <m:e>
            <m:r>
              <m:t>q</m:t>
            </m:r>
          </m:e>
          <m:sub>
            <m:r>
              <m:t>0</m:t>
            </m:r>
          </m:sub>
        </m:sSub>
        <m:sSup>
          <m:e>
            <m:r>
              <m:t>e</m:t>
            </m:r>
          </m:e>
          <m:sup>
            <m:r>
              <m:rPr>
                <m:sty m:val="p"/>
              </m:rPr>
              <m:t>−</m:t>
            </m:r>
            <m:r>
              <m:t>S</m:t>
            </m:r>
            <m:r>
              <m:rPr>
                <m:sty m:val="p"/>
              </m:rPr>
              <m:t>/</m:t>
            </m:r>
            <m:sSub>
              <m:e>
                <m:r>
                  <m:t>q</m:t>
                </m:r>
              </m:e>
              <m:sub>
                <m:r>
                  <m:t>0</m:t>
                </m:r>
              </m:sub>
            </m:sSub>
          </m:sup>
        </m:sSup>
      </m:oMath>
      <w:r>
        <w:t xml:space="preserve">. On coverage, checking equality to</w:t>
      </w:r>
      <w:r>
        <w:t xml:space="preserve"> </w:t>
      </w:r>
      <m:oMath>
        <m:r>
          <m:t>f</m:t>
        </m:r>
        <m:d>
          <m:dPr>
            <m:begChr m:val="("/>
            <m:endChr m:val=")"/>
            <m:sepChr m:val=""/>
            <m:grow/>
          </m:dPr>
          <m:e>
            <m:r>
              <m:t>h</m:t>
            </m:r>
          </m:e>
        </m:d>
        <m:r>
          <m:rPr>
            <m:sty m:val="p"/>
          </m:rPr>
          <m:t>−</m:t>
        </m:r>
        <m:r>
          <m:t>f</m:t>
        </m:r>
        <m:d>
          <m:dPr>
            <m:begChr m:val="("/>
            <m:endChr m:val=")"/>
            <m:sepChr m:val=""/>
            <m:grow/>
          </m:dPr>
          <m:e>
            <m:r>
              <m:t>0</m:t>
            </m:r>
          </m:e>
        </m:d>
      </m:oMath>
      <w:r>
        <w:t xml:space="preserve"> </w:t>
      </w:r>
      <w:r>
        <w:t xml:space="preserve">on this same probe set recognizes</w:t>
      </w:r>
      <w:r>
        <w:t xml:space="preserve"> </w:t>
      </w:r>
      <w:r>
        <w:rPr>
          <w:iCs/>
          <w:i/>
        </w:rPr>
        <w:t xml:space="preserve">every</w:t>
      </w:r>
      <w:r>
        <w:t xml:space="preserve"> </w:t>
      </w:r>
      <w:r>
        <w:t xml:space="preserve">constant-shift direction exactly, including adaptively considered directions. No unjustified reuse of independent-test probabilities is needed.</w:t>
      </w:r>
    </w:p>
    <w:p>
      <w:pPr>
        <w:pStyle w:val="BodyText"/>
      </w:pPr>
      <w:r>
        <w:t xml:space="preserve">Now sample up to</w:t>
      </w:r>
      <w:r>
        <w:t xml:space="preserve"> </w:t>
      </w:r>
      <m:oMath>
        <m:r>
          <m:t>T</m:t>
        </m:r>
      </m:oMath>
      <w:r>
        <w:t xml:space="preserve"> </w:t>
      </w:r>
      <w:r>
        <w:t xml:space="preserve">independent uniform shifts, retaining those passing the derivative test whose increments increase the current rank. If the increments from sampled members of</w:t>
      </w:r>
      <w:r>
        <w:t xml:space="preserve"> </w:t>
      </w:r>
      <m:oMath>
        <m:r>
          <m:t>U</m:t>
        </m:r>
      </m:oMath>
      <w:r>
        <w:t xml:space="preserve"> </w:t>
      </w:r>
      <w:r>
        <w:t xml:space="preserve">do not span the output, some nonzero output linear functional annihilates them all. For each projective functional, a sampled shift belongs to</w:t>
      </w:r>
      <w:r>
        <w:t xml:space="preserve"> </w:t>
      </w:r>
      <m:oMath>
        <m:r>
          <m:t>U</m:t>
        </m:r>
      </m:oMath>
      <w:r>
        <w:t xml:space="preserve"> </w:t>
      </w:r>
      <w:r>
        <w:t xml:space="preserve">and has a nonzero functional value with probability</w:t>
      </w:r>
      <w:r>
        <w:t xml:space="preserve"> </w:t>
      </w:r>
      <m:oMath>
        <m:r>
          <m:t>2</m:t>
        </m:r>
        <m:r>
          <m:rPr>
            <m:sty m:val="p"/>
          </m:rPr>
          <m:t>/</m:t>
        </m:r>
        <m:d>
          <m:dPr>
            <m:begChr m:val="("/>
            <m:endChr m:val=")"/>
            <m:sepChr m:val=""/>
            <m:grow/>
          </m:dPr>
          <m:e>
            <m:r>
              <m:t>3</m:t>
            </m:r>
            <m:sSub>
              <m:e>
                <m:r>
                  <m:t>q</m:t>
                </m:r>
              </m:e>
              <m:sub>
                <m:r>
                  <m:t>0</m:t>
                </m:r>
              </m:sub>
            </m:sSub>
          </m:e>
        </m:d>
      </m:oMath>
      <w:r>
        <w:t xml:space="preserve">. There are</w:t>
      </w:r>
      <w:r>
        <w:t xml:space="preserve"> </w:t>
      </w:r>
      <m:oMath>
        <m:d>
          <m:dPr>
            <m:begChr m:val="("/>
            <m:endChr m:val=")"/>
            <m:sepChr m:val=""/>
            <m:grow/>
          </m:dPr>
          <m:e>
            <m:sSup>
              <m:e>
                <m:r>
                  <m:t>3</m:t>
                </m:r>
              </m:e>
              <m:sup>
                <m:r>
                  <m:t>r</m:t>
                </m:r>
              </m:sup>
            </m:sSup>
            <m:r>
              <m:rPr>
                <m:sty m:val="p"/>
              </m:rPr>
              <m:t>−</m:t>
            </m:r>
            <m:r>
              <m:t>1</m:t>
            </m:r>
          </m:e>
        </m:d>
        <m:r>
          <m:rPr>
            <m:sty m:val="p"/>
          </m:rPr>
          <m:t>/</m:t>
        </m:r>
        <m:r>
          <m:t>2</m:t>
        </m:r>
      </m:oMath>
      <w:r>
        <w:t xml:space="preserve"> </w:t>
      </w:r>
      <w:r>
        <w:t xml:space="preserve">such functionals. A union bound gives the combined failure bound</w:t>
      </w:r>
    </w:p>
    <w:p>
      <w:pPr>
        <w:pStyle w:val="BodyText"/>
      </w:pPr>
      <m:oMathPara>
        <m:oMathParaPr>
          <m:jc m:val="center"/>
        </m:oMathParaPr>
        <m:oMath>
          <m:sSub>
            <m:e>
              <m:r>
                <m:t>q</m:t>
              </m:r>
            </m:e>
            <m:sub>
              <m:r>
                <m:t>0</m:t>
              </m:r>
            </m:sub>
          </m:sSub>
          <m:sSup>
            <m:e>
              <m:d>
                <m:dPr>
                  <m:begChr m:val="("/>
                  <m:endChr m:val=")"/>
                  <m:sepChr m:val=""/>
                  <m:grow/>
                </m:dPr>
                <m:e>
                  <m:r>
                    <m:t>1</m:t>
                  </m:r>
                  <m:r>
                    <m:rPr>
                      <m:sty m:val="p"/>
                    </m:rPr>
                    <m:t>−</m:t>
                  </m:r>
                  <m:r>
                    <m:t>1</m:t>
                  </m:r>
                  <m:r>
                    <m:rPr>
                      <m:sty m:val="p"/>
                    </m:rPr>
                    <m:t>/</m:t>
                  </m:r>
                  <m:sSub>
                    <m:e>
                      <m:r>
                        <m:t>q</m:t>
                      </m:r>
                    </m:e>
                    <m:sub>
                      <m:r>
                        <m:t>0</m:t>
                      </m:r>
                    </m:sub>
                  </m:sSub>
                </m:e>
              </m:d>
            </m:e>
            <m:sup>
              <m:r>
                <m:t>S</m:t>
              </m:r>
            </m:sup>
          </m:sSup>
          <m:r>
            <m:rPr>
              <m:sty m:val="p"/>
            </m:rPr>
            <m:t>+</m:t>
          </m:r>
          <m:f>
            <m:fPr>
              <m:type m:val="bar"/>
            </m:fPr>
            <m:num>
              <m:sSup>
                <m:e>
                  <m:r>
                    <m:t>3</m:t>
                  </m:r>
                </m:e>
                <m:sup>
                  <m:r>
                    <m:t>r</m:t>
                  </m:r>
                </m:sup>
              </m:sSup>
              <m:r>
                <m:rPr>
                  <m:sty m:val="p"/>
                </m:rPr>
                <m:t>−</m:t>
              </m:r>
              <m:r>
                <m:t>1</m:t>
              </m:r>
            </m:num>
            <m:den>
              <m:r>
                <m:t>2</m:t>
              </m:r>
            </m:den>
          </m:f>
          <m:sSup>
            <m:e>
              <m:d>
                <m:dPr>
                  <m:begChr m:val="("/>
                  <m:endChr m:val=")"/>
                  <m:sepChr m:val=""/>
                  <m:grow/>
                </m:dPr>
                <m:e>
                  <m:r>
                    <m:t>1</m:t>
                  </m:r>
                  <m:r>
                    <m:rPr>
                      <m:sty m:val="p"/>
                    </m:rPr>
                    <m:t>−</m:t>
                  </m:r>
                  <m:f>
                    <m:fPr>
                      <m:type m:val="bar"/>
                    </m:fPr>
                    <m:num>
                      <m:r>
                        <m:t>2</m:t>
                      </m:r>
                    </m:num>
                    <m:den>
                      <m:r>
                        <m:t>3</m:t>
                      </m:r>
                      <m:sSub>
                        <m:e>
                          <m:r>
                            <m:t>q</m:t>
                          </m:r>
                        </m:e>
                        <m:sub>
                          <m:r>
                            <m:t>0</m:t>
                          </m:r>
                        </m:sub>
                      </m:sSub>
                    </m:den>
                  </m:f>
                </m:e>
              </m:d>
            </m:e>
            <m:sup>
              <m:r>
                <m:t>T</m:t>
              </m:r>
            </m:sup>
          </m:sSup>
          <m:r>
            <m:rPr>
              <m:sty m:val="p"/>
            </m:rPr>
            <m:t>≤</m:t>
          </m:r>
          <m:r>
            <m:t>η</m:t>
          </m:r>
          <m:r>
            <m:rPr>
              <m:sty m:val="p"/>
            </m:rPr>
            <m:t>.</m:t>
          </m:r>
        </m:oMath>
      </m:oMathPara>
    </w:p>
    <w:p>
      <w:pPr>
        <w:pStyle w:val="FirstParagraph"/>
      </w:pPr>
      <w:r>
        <w:t xml:space="preserve">On the complementary event, the accepted shifts lie in</w:t>
      </w:r>
      <w:r>
        <w:t xml:space="preserve"> </w:t>
      </w:r>
      <m:oMath>
        <m:r>
          <m:t>C</m:t>
        </m:r>
        <m:d>
          <m:dPr>
            <m:begChr m:val="("/>
            <m:endChr m:val=")"/>
            <m:sepChr m:val=""/>
            <m:grow/>
          </m:dPr>
          <m:e>
            <m:r>
              <m:t>f</m:t>
            </m:r>
          </m:e>
        </m:d>
      </m:oMath>
      <w:r>
        <w:t xml:space="preserve"> </w:t>
      </w:r>
      <w:r>
        <w:t xml:space="preserve">and their increments span the output. Solve the increment system for</w:t>
      </w:r>
      <w:r>
        <w:t xml:space="preserve"> </w:t>
      </w:r>
      <m:oMath>
        <m:r>
          <m:t>t</m:t>
        </m:r>
        <m:r>
          <m:rPr>
            <m:sty m:val="p"/>
          </m:rPr>
          <m:t>−</m:t>
        </m:r>
        <m:r>
          <m:t>f</m:t>
        </m:r>
        <m:d>
          <m:dPr>
            <m:begChr m:val="("/>
            <m:endChr m:val=")"/>
            <m:sepChr m:val=""/>
            <m:grow/>
          </m:dPr>
          <m:e>
            <m:r>
              <m:t>0</m:t>
            </m:r>
          </m:e>
        </m:d>
      </m:oMath>
      <w:r>
        <w:t xml:space="preserve"> </w:t>
      </w:r>
      <w:r>
        <w:t xml:space="preserve">and take the same linear combination of input shifts. Theorem 4.6 then gives</w:t>
      </w:r>
      <w:r>
        <w:t xml:space="preserve"> </w:t>
      </w:r>
      <m:oMath>
        <m:r>
          <m:t>f</m:t>
        </m:r>
        <m:d>
          <m:dPr>
            <m:begChr m:val="("/>
            <m:endChr m:val=")"/>
            <m:sepChr m:val=""/>
            <m:grow/>
          </m:dPr>
          <m:e>
            <m:r>
              <m:t>x</m:t>
            </m:r>
          </m:e>
        </m:d>
        <m:r>
          <m:rPr>
            <m:sty m:val="p"/>
          </m:rPr>
          <m:t>=</m:t>
        </m:r>
        <m:r>
          <m:t>t</m:t>
        </m:r>
      </m:oMath>
      <w:r>
        <w:t xml:space="preserve">. All sampling, filtering and linear algebra has the stated polynomial cost. The argument holds for every fixed</w:t>
      </w:r>
      <w:r>
        <w:t xml:space="preserve"> </w:t>
      </w:r>
      <m:oMath>
        <m:r>
          <m:t>A</m:t>
        </m:r>
        <m:r>
          <m:rPr>
            <m:sty m:val="p"/>
          </m:rPr>
          <m:t>,</m:t>
        </m:r>
        <m:r>
          <m:t>B</m:t>
        </m:r>
        <m:r>
          <m:rPr>
            <m:sty m:val="p"/>
          </m:rPr>
          <m:t>,</m:t>
        </m:r>
        <m:r>
          <m:t>g</m:t>
        </m:r>
      </m:oMath>
      <w:r>
        <w:t xml:space="preserve">, without randomness assumptions on</w:t>
      </w:r>
      <w:r>
        <w:t xml:space="preserve"> </w:t>
      </w:r>
      <m:oMath>
        <m:r>
          <m:t>g</m:t>
        </m:r>
      </m:oMath>
      <w:r>
        <w:t xml:space="preserve">.</w:t>
      </w:r>
      <w:r>
        <w:t xml:space="preserve"> </w:t>
      </w:r>
      <m:oMath>
        <m:r>
          <m:rPr>
            <m:sty m:val="p"/>
          </m:rPr>
          <m:t>▫</m:t>
        </m:r>
      </m:oMath>
    </w:p>
    <w:p>
      <w:pPr>
        <w:pStyle w:val="BodyText"/>
      </w:pPr>
      <w:r>
        <w:rPr>
          <w:bCs/>
          <w:b/>
        </w:rPr>
        <w:t xml:space="preserve">Asymptotic consequence.</w:t>
      </w:r>
      <w:r>
        <w:t xml:space="preserve"> </w:t>
      </w:r>
      <w:r>
        <w:t xml:space="preserve">If</w:t>
      </w:r>
      <w:r>
        <w:t xml:space="preserve"> </w:t>
      </w:r>
      <m:oMath>
        <m:r>
          <m:t>k</m:t>
        </m:r>
      </m:oMath>
      <w:r>
        <w:t xml:space="preserve"> </w:t>
      </w:r>
      <w:r>
        <w:t xml:space="preserve">and public evaluation cost are polynomial in</w:t>
      </w:r>
      <w:r>
        <w:t xml:space="preserve"> </w:t>
      </w:r>
      <m:oMath>
        <m:r>
          <m:t>λ</m:t>
        </m:r>
      </m:oMath>
      <w:r>
        <w:t xml:space="preserve"> </w:t>
      </w:r>
      <w:r>
        <w:t xml:space="preserve">and</w:t>
      </w:r>
      <w:r>
        <w:t xml:space="preserve"> </w:t>
      </w:r>
      <m:oMath>
        <m:r>
          <m:t>d</m:t>
        </m:r>
        <m:r>
          <m:rPr>
            <m:sty m:val="p"/>
          </m:rPr>
          <m:t>=</m:t>
        </m:r>
        <m:r>
          <m:t>O</m:t>
        </m:r>
        <m:d>
          <m:dPr>
            <m:begChr m:val="("/>
            <m:endChr m:val=")"/>
            <m:sepChr m:val=""/>
            <m:grow/>
          </m:dPr>
          <m:e>
            <m:r>
              <m:rPr>
                <m:sty m:val="p"/>
              </m:rPr>
              <m:t>log</m:t>
            </m:r>
            <m:r>
              <m:t>λ</m:t>
            </m:r>
          </m:e>
        </m:d>
      </m:oMath>
      <w:r>
        <w:t xml:space="preserve">, this is a probabilistic polynomial-time local inversion attack, with arbitrarily small inverse-polynomial or negligible failure by an appropriate</w:t>
      </w:r>
      <w:r>
        <w:t xml:space="preserve"> </w:t>
      </w:r>
      <m:oMath>
        <m:r>
          <m:t>η</m:t>
        </m:r>
      </m:oMath>
      <w:r>
        <w:t xml:space="preserve">. The original uniformly sampled potential table itself requires</w:t>
      </w:r>
      <w:r>
        <w:t xml:space="preserve"> </w:t>
      </w:r>
      <m:oMath>
        <m:r>
          <m:t>r</m:t>
        </m:r>
        <m:sSup>
          <m:e>
            <m:r>
              <m:t>3</m:t>
            </m:r>
          </m:e>
          <m:sup>
            <m:r>
              <m:t>d</m:t>
            </m:r>
          </m:sup>
        </m:sSup>
      </m:oMath>
      <w:r>
        <w:t xml:space="preserve"> </w:t>
      </w:r>
      <w:r>
        <w:t xml:space="preserve">field symbols; a polynomial-time implementation of that exact sampler cannot conceal an exponential table-generation cost. A different succinct generator with large</w:t>
      </w:r>
      <w:r>
        <w:t xml:space="preserve"> </w:t>
      </w:r>
      <m:oMath>
        <m:r>
          <m:t>d</m:t>
        </m:r>
      </m:oMath>
      <w:r>
        <w:t xml:space="preserve"> </w:t>
      </w:r>
      <w:r>
        <w:t xml:space="preserve">changes that premise and requires separate analysis. This theorem does not prove an attack on all succinct nonlinear maps or all global NCSG constructions.</w:t>
      </w:r>
    </w:p>
    <w:p>
      <w:pPr>
        <w:pStyle w:val="BodyText"/>
      </w:pPr>
      <w:r>
        <w:rPr>
          <w:bCs/>
          <w:b/>
        </w:rPr>
        <w:t xml:space="preserve">Reproduction.</w:t>
      </w:r>
      <w:r>
        <w:t xml:space="preserve"> </w:t>
      </w:r>
      <w:r>
        <w:rPr>
          <w:rStyle w:val="VerbatimChar"/>
        </w:rPr>
        <w:t xml:space="preserve">public_oracle_local_inversion.py</w:t>
      </w:r>
      <w:r>
        <w:t xml:space="preserve"> </w:t>
      </w:r>
      <w:r>
        <w:t xml:space="preserve">takes an evaluation callable, dimensions, error budget, and independent sampling source. Its test generator never supplies the hidden coordinates to the adversary. Tests invert all 9, 27 and 81 targets for the original R1/R2/R3 local geometries, with two fixed generator seeds each. The complete test-call counts, including final checks, are 1,837/1,621, 8,032/6,840 and 25,172/27,296. A growing-dimension example with</w:t>
      </w:r>
      <w:r>
        <w:t xml:space="preserve"> </w:t>
      </w:r>
      <m:oMath>
        <m:d>
          <m:dPr>
            <m:begChr m:val="("/>
            <m:endChr m:val=")"/>
            <m:sepChr m:val=""/>
            <m:grow/>
          </m:dPr>
          <m:e>
            <m:r>
              <m:t>k</m:t>
            </m:r>
            <m:r>
              <m:rPr>
                <m:sty m:val="p"/>
              </m:rPr>
              <m:t>,</m:t>
            </m:r>
            <m:r>
              <m:t>d</m:t>
            </m:r>
          </m:e>
        </m:d>
        <m:r>
          <m:rPr>
            <m:sty m:val="p"/>
          </m:rPr>
          <m:t>=</m:t>
        </m:r>
        <m:d>
          <m:dPr>
            <m:begChr m:val="("/>
            <m:endChr m:val=")"/>
            <m:sepChr m:val=""/>
            <m:grow/>
          </m:dPr>
          <m:e>
            <m:r>
              <m:t>24</m:t>
            </m:r>
            <m:r>
              <m:rPr>
                <m:sty m:val="p"/>
              </m:rPr>
              <m:t>,</m:t>
            </m:r>
            <m:r>
              <m:t>3</m:t>
            </m:r>
          </m:e>
        </m:d>
      </m:oMath>
      <w:r>
        <w:t xml:space="preserve"> </w:t>
      </w:r>
      <w:r>
        <w:t xml:space="preserve">has</w:t>
      </w:r>
      <w:r>
        <w:t xml:space="preserve"> </w:t>
      </w:r>
      <m:oMath>
        <m:sSup>
          <m:e>
            <m:r>
              <m:t>3</m:t>
            </m:r>
          </m:e>
          <m:sup>
            <m:r>
              <m:t>k</m:t>
            </m:r>
          </m:sup>
        </m:sSup>
        <m:r>
          <m:rPr>
            <m:sty m:val="p"/>
          </m:rPr>
          <m:t>=</m:t>
        </m:r>
        <m:r>
          <m:t>282</m:t>
        </m:r>
        <m:r>
          <m:rPr>
            <m:sty m:val="p"/>
          </m:rPr>
          <m:t>,</m:t>
        </m:r>
        <m:r>
          <m:t>429</m:t>
        </m:r>
        <m:r>
          <m:rPr>
            <m:sty m:val="p"/>
          </m:rPr>
          <m:t>,</m:t>
        </m:r>
        <m:r>
          <m:t>536</m:t>
        </m:r>
        <m:r>
          <m:rPr>
            <m:sty m:val="p"/>
          </m:rPr>
          <m:t>,</m:t>
        </m:r>
        <m:r>
          <m:t>481</m:t>
        </m:r>
      </m:oMath>
      <w:r>
        <w:t xml:space="preserve"> </w:t>
      </w:r>
      <w:r>
        <w:t xml:space="preserve">possible inputs; 11,678 public evaluations suffice for preprocessing and twenty verified target tests in its fixed seed. These measured counts are finite experiments, not lower bounds or a proof of the probability estimate. The bound above assumes ideal independent uniform sampling; fixed seeds reproduce code behavior. The implementation checks both probability tails with exact rational arithmetic, increasing the floating-logarithm budget estimates if necessary, and covers very small failure budgets without overflowing a ratio.</w:t>
      </w:r>
    </w:p>
    <w:p>
      <w:pPr>
        <w:pStyle w:val="BodyText"/>
      </w:pPr>
      <w:r>
        <w:rPr>
          <w:bCs/>
          <w:b/>
        </w:rPr>
        <w:t xml:space="preserve">Corollary 4.8a (uniform public fiber sampling).</w:t>
      </w:r>
      <w:r>
        <w:t xml:space="preserve"> </w:t>
      </w:r>
      <w:r>
        <w:t xml:space="preserve">Conditional on a genuine recovered right inverse, let</w:t>
      </w:r>
      <w:r>
        <w:t xml:space="preserve"> </w:t>
      </w:r>
      <m:oMath>
        <m:r>
          <m:t>H</m:t>
        </m:r>
        <m:r>
          <m:rPr>
            <m:sty m:val="p"/>
          </m:rPr>
          <m:t>:</m:t>
        </m:r>
        <m:sSubSup>
          <m:e>
            <m:r>
              <m:rPr>
                <m:sty m:val="p"/>
                <m:scr m:val="double-struck"/>
              </m:rPr>
              <m:t>F</m:t>
            </m:r>
          </m:e>
          <m:sub>
            <m:r>
              <m:t>3</m:t>
            </m:r>
          </m:sub>
          <m:sup>
            <m:r>
              <m:t>r</m:t>
            </m:r>
          </m:sup>
        </m:sSubSup>
        <m:r>
          <m:rPr>
            <m:sty m:val="p"/>
          </m:rPr>
          <m:t>→</m:t>
        </m:r>
        <m:r>
          <m:t>C</m:t>
        </m:r>
        <m:d>
          <m:dPr>
            <m:begChr m:val="("/>
            <m:endChr m:val=")"/>
            <m:sepChr m:val=""/>
            <m:grow/>
          </m:dPr>
          <m:e>
            <m:r>
              <m:t>f</m:t>
            </m:r>
          </m:e>
        </m:d>
      </m:oMath>
      <w:r>
        <w:t xml:space="preserve"> </w:t>
      </w:r>
      <w:r>
        <w:t xml:space="preserve">be its linear shift map, so</w:t>
      </w:r>
      <w:r>
        <w:t xml:space="preserve"> </w:t>
      </w:r>
      <m:oMath>
        <m:sSub>
          <m:e>
            <m:r>
              <m:t>c</m:t>
            </m:r>
          </m:e>
          <m:sub>
            <m:r>
              <m:t>f</m:t>
            </m:r>
          </m:sub>
        </m:sSub>
        <m:d>
          <m:dPr>
            <m:begChr m:val="("/>
            <m:endChr m:val=")"/>
            <m:sepChr m:val=""/>
            <m:grow/>
          </m:dPr>
          <m:e>
            <m:r>
              <m:t>H</m:t>
            </m:r>
            <m:d>
              <m:dPr>
                <m:begChr m:val="("/>
                <m:endChr m:val=")"/>
                <m:sepChr m:val=""/>
                <m:grow/>
              </m:dPr>
              <m:e>
                <m:r>
                  <m:t>a</m:t>
                </m:r>
              </m:e>
            </m:d>
          </m:e>
        </m:d>
        <m:r>
          <m:rPr>
            <m:sty m:val="p"/>
          </m:rPr>
          <m:t>=</m:t>
        </m:r>
        <m:r>
          <m:t>a</m:t>
        </m:r>
      </m:oMath>
      <w:r>
        <w:t xml:space="preserve">. For any target</w:t>
      </w:r>
      <w:r>
        <w:t xml:space="preserve"> </w:t>
      </w:r>
      <m:oMath>
        <m:r>
          <m:t>t</m:t>
        </m:r>
      </m:oMath>
      <w:r>
        <w:t xml:space="preserve">, sample uniform</w:t>
      </w:r>
      <w:r>
        <w:t xml:space="preserve"> </w:t>
      </w:r>
      <m:oMath>
        <m:r>
          <m:t>z</m:t>
        </m:r>
        <m:r>
          <m:rPr>
            <m:sty m:val="p"/>
          </m:rPr>
          <m:t>∈</m:t>
        </m:r>
        <m:sSubSup>
          <m:e>
            <m:r>
              <m:rPr>
                <m:sty m:val="p"/>
                <m:scr m:val="double-struck"/>
              </m:rPr>
              <m:t>F</m:t>
            </m:r>
          </m:e>
          <m:sub>
            <m:r>
              <m:t>3</m:t>
            </m:r>
          </m:sub>
          <m:sup>
            <m:r>
              <m:t>k</m:t>
            </m:r>
          </m:sup>
        </m:sSubSup>
      </m:oMath>
      <w:r>
        <w:t xml:space="preserve"> </w:t>
      </w:r>
      <w:r>
        <w:t xml:space="preserve">and output</w:t>
      </w:r>
    </w:p>
    <w:p>
      <w:pPr>
        <w:pStyle w:val="BodyText"/>
      </w:pPr>
      <m:oMathPara>
        <m:oMathParaPr>
          <m:jc m:val="center"/>
        </m:oMathParaPr>
        <m:oMath>
          <m:r>
            <m:t>x</m:t>
          </m:r>
          <m:r>
            <m:rPr>
              <m:sty m:val="p"/>
            </m:rPr>
            <m:t>=</m:t>
          </m:r>
          <m:r>
            <m:t>z</m:t>
          </m:r>
          <m:r>
            <m:rPr>
              <m:sty m:val="p"/>
            </m:rPr>
            <m:t>+</m:t>
          </m:r>
          <m:r>
            <m:t>H</m:t>
          </m:r>
          <m:d>
            <m:dPr>
              <m:begChr m:val="("/>
              <m:endChr m:val=")"/>
              <m:sepChr m:val=""/>
              <m:grow/>
            </m:dPr>
            <m:e>
              <m:r>
                <m:t>t</m:t>
              </m:r>
              <m:r>
                <m:rPr>
                  <m:sty m:val="p"/>
                </m:rPr>
                <m:t>−</m:t>
              </m:r>
              <m:r>
                <m:t>f</m:t>
              </m:r>
              <m:d>
                <m:dPr>
                  <m:begChr m:val="("/>
                  <m:endChr m:val=")"/>
                  <m:sepChr m:val=""/>
                  <m:grow/>
                </m:dPr>
                <m:e>
                  <m:r>
                    <m:t>z</m:t>
                  </m:r>
                </m:e>
              </m:d>
            </m:e>
          </m:d>
          <m:r>
            <m:rPr>
              <m:sty m:val="p"/>
            </m:rPr>
            <m:t>.</m:t>
          </m:r>
        </m:oMath>
      </m:oMathPara>
    </w:p>
    <w:p>
      <w:pPr>
        <w:pStyle w:val="FirstParagraph"/>
      </w:pPr>
      <w:r>
        <w:t xml:space="preserve">The output is exactly uniform over</w:t>
      </w:r>
      <w:r>
        <w:t xml:space="preserve"> </w:t>
      </w:r>
      <m:oMath>
        <m:sSup>
          <m:e>
            <m:r>
              <m:t>f</m:t>
            </m:r>
          </m:e>
          <m:sup>
            <m:r>
              <m:rPr>
                <m:sty m:val="p"/>
              </m:rPr>
              <m:t>−</m:t>
            </m:r>
            <m:r>
              <m:t>1</m:t>
            </m:r>
          </m:sup>
        </m:sSup>
        <m:d>
          <m:dPr>
            <m:begChr m:val="("/>
            <m:endChr m:val=")"/>
            <m:sepChr m:val=""/>
            <m:grow/>
          </m:dPr>
          <m:e>
            <m:r>
              <m:t>t</m:t>
            </m:r>
          </m:e>
        </m:d>
      </m:oMath>
      <w:r>
        <w:t xml:space="preserve">, whose size is</w:t>
      </w:r>
      <w:r>
        <w:t xml:space="preserve"> </w:t>
      </w:r>
      <m:oMath>
        <m:sSup>
          <m:e>
            <m:r>
              <m:t>3</m:t>
            </m:r>
          </m:e>
          <m:sup>
            <m:r>
              <m:t>d</m:t>
            </m:r>
          </m:sup>
        </m:sSup>
      </m:oMath>
      <w:r>
        <w:t xml:space="preserve">.</w:t>
      </w:r>
    </w:p>
    <w:p>
      <w:pPr>
        <w:pStyle w:val="BodyText"/>
      </w:pPr>
      <w:r>
        <w:rPr>
          <w:bCs/>
          <w:b/>
        </w:rPr>
        <w:t xml:space="preserve">Proof.</w:t>
      </w:r>
      <w:r>
        <w:t xml:space="preserve"> </w:t>
      </w:r>
      <w:r>
        <w:t xml:space="preserve">The constant-shift identity makes the output satisfy</w:t>
      </w:r>
      <w:r>
        <w:t xml:space="preserve"> </w:t>
      </w:r>
      <m:oMath>
        <m:r>
          <m:t>f</m:t>
        </m:r>
        <m:d>
          <m:dPr>
            <m:begChr m:val="("/>
            <m:endChr m:val=")"/>
            <m:sepChr m:val=""/>
            <m:grow/>
          </m:dPr>
          <m:e>
            <m:r>
              <m:t>x</m:t>
            </m:r>
          </m:e>
        </m:d>
        <m:r>
          <m:rPr>
            <m:sty m:val="p"/>
          </m:rPr>
          <m:t>=</m:t>
        </m:r>
        <m:r>
          <m:t>t</m:t>
        </m:r>
      </m:oMath>
      <w:r>
        <w:t xml:space="preserve">. For any fixed</w:t>
      </w:r>
      <w:r>
        <w:t xml:space="preserve"> </w:t>
      </w:r>
      <m:oMath>
        <m:r>
          <m:t>x</m:t>
        </m:r>
      </m:oMath>
      <w:r>
        <w:t xml:space="preserve"> </w:t>
      </w:r>
      <w:r>
        <w:t xml:space="preserve">in that fiber, its input preimages are precisely</w:t>
      </w:r>
      <w:r>
        <w:t xml:space="preserve"> </w:t>
      </w:r>
      <m:oMath>
        <m:r>
          <m:t>z</m:t>
        </m:r>
        <m:r>
          <m:rPr>
            <m:sty m:val="p"/>
          </m:rPr>
          <m:t>=</m:t>
        </m:r>
        <m:r>
          <m:t>x</m:t>
        </m:r>
        <m:r>
          <m:rPr>
            <m:sty m:val="p"/>
          </m:rPr>
          <m:t>+</m:t>
        </m:r>
        <m:r>
          <m:t>H</m:t>
        </m:r>
        <m:d>
          <m:dPr>
            <m:begChr m:val="("/>
            <m:endChr m:val=")"/>
            <m:sepChr m:val=""/>
            <m:grow/>
          </m:dPr>
          <m:e>
            <m:r>
              <m:t>a</m:t>
            </m:r>
          </m:e>
        </m:d>
      </m:oMath>
      <w:r>
        <w:t xml:space="preserve">, one for every</w:t>
      </w:r>
      <w:r>
        <w:t xml:space="preserve"> </w:t>
      </w:r>
      <m:oMath>
        <m:r>
          <m:t>a</m:t>
        </m:r>
        <m:r>
          <m:rPr>
            <m:sty m:val="p"/>
          </m:rPr>
          <m:t>∈</m:t>
        </m:r>
        <m:sSubSup>
          <m:e>
            <m:r>
              <m:rPr>
                <m:sty m:val="p"/>
                <m:scr m:val="double-struck"/>
              </m:rPr>
              <m:t>F</m:t>
            </m:r>
          </m:e>
          <m:sub>
            <m:r>
              <m:t>3</m:t>
            </m:r>
          </m:sub>
          <m:sup>
            <m:r>
              <m:t>r</m:t>
            </m:r>
          </m:sup>
        </m:sSubSup>
      </m:oMath>
      <w:r>
        <w:t xml:space="preserve">. Substitution verifies this claim, and</w:t>
      </w:r>
      <w:r>
        <w:t xml:space="preserve"> </w:t>
      </w:r>
      <m:oMath>
        <m:r>
          <m:t>H</m:t>
        </m:r>
      </m:oMath>
      <w:r>
        <w:t xml:space="preserve"> </w:t>
      </w:r>
      <w:r>
        <w:t xml:space="preserve">is injective because</w:t>
      </w:r>
      <w:r>
        <w:t xml:space="preserve"> </w:t>
      </w:r>
      <m:oMath>
        <m:sSub>
          <m:e>
            <m:r>
              <m:t>c</m:t>
            </m:r>
          </m:e>
          <m:sub>
            <m:r>
              <m:t>f</m:t>
            </m:r>
          </m:sub>
        </m:sSub>
        <m:r>
          <m:rPr>
            <m:sty m:val="p"/>
          </m:rPr>
          <m:t>∘</m:t>
        </m:r>
        <m:r>
          <m:t>H</m:t>
        </m:r>
      </m:oMath>
      <w:r>
        <w:t xml:space="preserve"> </w:t>
      </w:r>
      <w:r>
        <w:t xml:space="preserve">is the identity. Every fiber point therefore has exactly</w:t>
      </w:r>
      <w:r>
        <w:t xml:space="preserve"> </w:t>
      </w:r>
      <m:oMath>
        <m:sSup>
          <m:e>
            <m:r>
              <m:t>3</m:t>
            </m:r>
          </m:e>
          <m:sup>
            <m:r>
              <m:t>r</m:t>
            </m:r>
          </m:sup>
        </m:sSup>
      </m:oMath>
      <w:r>
        <w:t xml:space="preserve"> </w:t>
      </w:r>
      <w:r>
        <w:t xml:space="preserve">preimages under the projection. Uniform input gives uniform output.</w:t>
      </w:r>
      <w:r>
        <w:t xml:space="preserve"> </w:t>
      </w:r>
      <m:oMath>
        <m:r>
          <m:rPr>
            <m:sty m:val="p"/>
          </m:rPr>
          <m:t>▫</m:t>
        </m:r>
      </m:oMath>
    </w:p>
    <w:p>
      <w:pPr>
        <w:pStyle w:val="BodyText"/>
      </w:pPr>
      <w:r>
        <w:rPr>
          <w:bCs/>
          <w:b/>
        </w:rPr>
        <w:t xml:space="preserve">Corollary 4.8b (a scoped local KEM wrapper cannot gain secrecy from correctness).</w:t>
      </w:r>
      <w:r>
        <w:t xml:space="preserve"> </w:t>
      </w:r>
      <w:r>
        <w:t xml:space="preserve">Consider the attempted wrapper that samples uniform</w:t>
      </w:r>
      <w:r>
        <w:t xml:space="preserve"> </w:t>
      </w:r>
      <m:oMath>
        <m:r>
          <m:t>x</m:t>
        </m:r>
      </m:oMath>
      <w:r>
        <w:t xml:space="preserve">, publishes only</w:t>
      </w:r>
      <w:r>
        <w:t xml:space="preserve"> </w:t>
      </w:r>
      <m:oMath>
        <m:r>
          <m:t>c</m:t>
        </m:r>
        <m:r>
          <m:t>t</m:t>
        </m:r>
        <m:r>
          <m:rPr>
            <m:sty m:val="p"/>
          </m:rPr>
          <m:t>=</m:t>
        </m:r>
        <m:r>
          <m:t>f</m:t>
        </m:r>
        <m:d>
          <m:dPr>
            <m:begChr m:val="("/>
            <m:endChr m:val=")"/>
            <m:sepChr m:val=""/>
            <m:grow/>
          </m:dPr>
          <m:e>
            <m:r>
              <m:t>x</m:t>
            </m:r>
          </m:e>
        </m:d>
      </m:oMath>
      <w:r>
        <w:t xml:space="preserve">, and derives</w:t>
      </w:r>
      <w:r>
        <w:t xml:space="preserve"> </w:t>
      </w:r>
      <m:oMath>
        <m:r>
          <m:t>K</m:t>
        </m:r>
        <m:r>
          <m:rPr>
            <m:sty m:val="p"/>
          </m:rPr>
          <m:t>=</m:t>
        </m:r>
        <m:r>
          <m:t>J</m:t>
        </m:r>
        <m:d>
          <m:dPr>
            <m:begChr m:val="("/>
            <m:endChr m:val=")"/>
            <m:sepChr m:val=""/>
            <m:grow/>
          </m:dPr>
          <m:e>
            <m:r>
              <m:t>p</m:t>
            </m:r>
            <m:r>
              <m:t>k</m:t>
            </m:r>
            <m:r>
              <m:rPr>
                <m:sty m:val="p"/>
              </m:rPr>
              <m:t>,</m:t>
            </m:r>
            <m:r>
              <m:t>x</m:t>
            </m:r>
            <m:r>
              <m:rPr>
                <m:sty m:val="p"/>
              </m:rPr>
              <m:t>,</m:t>
            </m:r>
            <m:r>
              <m:t>c</m:t>
            </m:r>
            <m:r>
              <m:t>t</m:t>
            </m:r>
          </m:e>
        </m:d>
      </m:oMath>
      <w:r>
        <w:t xml:space="preserve"> </w:t>
      </w:r>
      <w:r>
        <w:t xml:space="preserve">using a public deterministic function</w:t>
      </w:r>
      <w:r>
        <w:t xml:space="preserve"> </w:t>
      </w:r>
      <m:oMath>
        <m:r>
          <m:t>J</m:t>
        </m:r>
      </m:oMath>
      <w:r>
        <w:t xml:space="preserve">. Suppose its secret deterministic decapsulation has correctness error</w:t>
      </w:r>
      <w:r>
        <w:t xml:space="preserve"> </w:t>
      </w:r>
      <m:oMath>
        <m:r>
          <m:t>δ</m:t>
        </m:r>
      </m:oMath>
      <w:r>
        <w:t xml:space="preserve">, averaged over its actual key generation and uniform encapsulation. In the polynomial regime of Theorem 4.8, a public attacker recovers the honest session key with probability at least</w:t>
      </w:r>
      <w:r>
        <w:t xml:space="preserve"> </w:t>
      </w:r>
      <m:oMath>
        <m:r>
          <m:t>1</m:t>
        </m:r>
        <m:r>
          <m:rPr>
            <m:sty m:val="p"/>
          </m:rPr>
          <m:t>−</m:t>
        </m:r>
        <m:r>
          <m:t>2</m:t>
        </m:r>
        <m:r>
          <m:t>δ</m:t>
        </m:r>
        <m:r>
          <m:rPr>
            <m:sty m:val="p"/>
          </m:rPr>
          <m:t>−</m:t>
        </m:r>
        <m:r>
          <m:t>η</m:t>
        </m:r>
      </m:oMath>
      <w:r>
        <w:t xml:space="preserve">. No assumption about the hardness of recovering the originally sampled</w:t>
      </w:r>
      <w:r>
        <w:t xml:space="preserve"> </w:t>
      </w:r>
      <m:oMath>
        <m:r>
          <m:t>x</m:t>
        </m:r>
      </m:oMath>
      <w:r>
        <w:t xml:space="preserve"> </w:t>
      </w:r>
      <w:r>
        <w:t xml:space="preserve">changes this conclusion.</w:t>
      </w:r>
    </w:p>
    <w:p>
      <w:pPr>
        <w:pStyle w:val="BodyText"/>
      </w:pPr>
      <w:r>
        <w:rPr>
          <w:bCs/>
          <w:b/>
        </w:rPr>
        <w:t xml:space="preserve">Proof.</w:t>
      </w:r>
      <w:r>
        <w:t xml:space="preserve"> </w:t>
      </w:r>
      <w:r>
        <w:t xml:space="preserve">On sound basis recovery, the attacker independently samples</w:t>
      </w:r>
      <w:r>
        <w:t xml:space="preserve"> </w:t>
      </w:r>
      <m:oMath>
        <m:r>
          <m:t>x</m:t>
        </m:r>
        <m:r>
          <m:rPr>
            <m:sty m:val="p"/>
          </m:rPr>
          <m:t>′</m:t>
        </m:r>
      </m:oMath>
      <w:r>
        <w:t xml:space="preserve"> </w:t>
      </w:r>
      <w:r>
        <w:t xml:space="preserve">uniformly from the challenge fiber and returns</w:t>
      </w:r>
      <w:r>
        <w:t xml:space="preserve"> </w:t>
      </w:r>
      <m:oMath>
        <m:r>
          <m:t>J</m:t>
        </m:r>
        <m:d>
          <m:dPr>
            <m:begChr m:val="("/>
            <m:endChr m:val=")"/>
            <m:sepChr m:val=""/>
            <m:grow/>
          </m:dPr>
          <m:e>
            <m:r>
              <m:t>p</m:t>
            </m:r>
            <m:r>
              <m:t>k</m:t>
            </m:r>
            <m:r>
              <m:rPr>
                <m:sty m:val="p"/>
              </m:rPr>
              <m:t>,</m:t>
            </m:r>
            <m:r>
              <m:t>x</m:t>
            </m:r>
            <m:r>
              <m:rPr>
                <m:sty m:val="p"/>
              </m:rPr>
              <m:t>′</m:t>
            </m:r>
            <m:r>
              <m:rPr>
                <m:sty m:val="p"/>
              </m:rPr>
              <m:t>,</m:t>
            </m:r>
            <m:r>
              <m:t>c</m:t>
            </m:r>
            <m:r>
              <m:t>t</m:t>
            </m:r>
          </m:e>
        </m:d>
      </m:oMath>
      <w:r>
        <w:t xml:space="preserve">. Let</w:t>
      </w:r>
      <w:r>
        <w:t xml:space="preserve"> </w:t>
      </w:r>
      <m:oMath>
        <m:r>
          <m:t>E</m:t>
        </m:r>
      </m:oMath>
      <w:r>
        <w:t xml:space="preserve"> </w:t>
      </w:r>
      <w:r>
        <w:t xml:space="preserve">denote sound preprocessing and let</w:t>
      </w:r>
      <w:r>
        <w:t xml:space="preserve"> </w:t>
      </w:r>
      <m:oMath>
        <m:r>
          <m:t>e</m:t>
        </m:r>
        <m:d>
          <m:dPr>
            <m:begChr m:val="("/>
            <m:endChr m:val=")"/>
            <m:sepChr m:val=""/>
            <m:grow/>
          </m:dPr>
          <m:e>
            <m:r>
              <m:t>p</m:t>
            </m:r>
            <m:r>
              <m:t>k</m:t>
            </m:r>
            <m:r>
              <m:rPr>
                <m:sty m:val="p"/>
              </m:rPr>
              <m:t>,</m:t>
            </m:r>
            <m:r>
              <m:t>s</m:t>
            </m:r>
            <m:r>
              <m:t>k</m:t>
            </m:r>
            <m:r>
              <m:rPr>
                <m:sty m:val="p"/>
              </m:rPr>
              <m:t>,</m:t>
            </m:r>
            <m:r>
              <m:t>c</m:t>
            </m:r>
            <m:r>
              <m:t>t</m:t>
            </m:r>
          </m:e>
        </m:d>
      </m:oMath>
      <w:r>
        <w:t xml:space="preserve"> </w:t>
      </w:r>
      <w:r>
        <w:t xml:space="preserve">be the conditional honest-decapsulation error. For every fixed key, ciphertext and sound basis, the honest</w:t>
      </w:r>
      <w:r>
        <w:t xml:space="preserve"> </w:t>
      </w:r>
      <m:oMath>
        <m:r>
          <m:t>x</m:t>
        </m:r>
      </m:oMath>
      <w:r>
        <w:t xml:space="preserve"> </w:t>
      </w:r>
      <w:r>
        <w:t xml:space="preserve">and the fresh</w:t>
      </w:r>
      <w:r>
        <w:t xml:space="preserve"> </w:t>
      </w:r>
      <m:oMath>
        <m:r>
          <m:t>x</m:t>
        </m:r>
        <m:r>
          <m:rPr>
            <m:sty m:val="p"/>
          </m:rPr>
          <m:t>′</m:t>
        </m:r>
      </m:oMath>
      <w:r>
        <w:t xml:space="preserve"> </w:t>
      </w:r>
      <w:r>
        <w:t xml:space="preserve">have the same uniform fiber distribution. Hence the probability of</w:t>
      </w:r>
      <w:r>
        <w:t xml:space="preserve"> </w:t>
      </w:r>
      <m:oMath>
        <m:r>
          <m:t>E</m:t>
        </m:r>
      </m:oMath>
      <w:r>
        <w:t xml:space="preserve"> </w:t>
      </w:r>
      <w:r>
        <w:t xml:space="preserve">together with either key disagreeing with the deterministic decapsulation result is at most</w:t>
      </w:r>
      <w:r>
        <w:t xml:space="preserve"> </w:t>
      </w:r>
      <m:oMath>
        <m:r>
          <m:t>δ</m:t>
        </m:r>
      </m:oMath>
      <w:r>
        <w:t xml:space="preserve">, after averaging over the original key and ciphertext distribution. A union bound gives key agreement at least</w:t>
      </w:r>
      <w:r>
        <w:t xml:space="preserve"> </w:t>
      </w:r>
      <m:oMath>
        <m:r>
          <m:rPr>
            <m:sty m:val="p"/>
          </m:rPr>
          <m:t>Pr</m:t>
        </m:r>
        <m:d>
          <m:dPr>
            <m:begChr m:val="["/>
            <m:endChr m:val="]"/>
            <m:sepChr m:val=""/>
            <m:grow/>
          </m:dPr>
          <m:e>
            <m:r>
              <m:t>E</m:t>
            </m:r>
          </m:e>
        </m:d>
        <m:r>
          <m:rPr>
            <m:sty m:val="p"/>
          </m:rPr>
          <m:t>−</m:t>
        </m:r>
        <m:r>
          <m:t>2</m:t>
        </m:r>
        <m:r>
          <m:t>δ</m:t>
        </m:r>
        <m:r>
          <m:rPr>
            <m:sty m:val="p"/>
          </m:rPr>
          <m:t>≥</m:t>
        </m:r>
        <m:r>
          <m:t>1</m:t>
        </m:r>
        <m:r>
          <m:rPr>
            <m:sty m:val="p"/>
          </m:rPr>
          <m:t>−</m:t>
        </m:r>
        <m:r>
          <m:t>η</m:t>
        </m:r>
        <m:r>
          <m:rPr>
            <m:sty m:val="p"/>
          </m:rPr>
          <m:t>−</m:t>
        </m:r>
        <m:r>
          <m:t>2</m:t>
        </m:r>
        <m:r>
          <m:t>δ</m:t>
        </m:r>
      </m:oMath>
      <w:r>
        <w:t xml:space="preserve">. This uses no assertion that correctness error remains</w:t>
      </w:r>
      <w:r>
        <w:t xml:space="preserve"> </w:t>
      </w:r>
      <m:oMath>
        <m:r>
          <m:t>δ</m:t>
        </m:r>
      </m:oMath>
      <w:r>
        <w:t xml:space="preserve"> </w:t>
      </w:r>
      <w:r>
        <w:t xml:space="preserve">under a key distribution conditioned on successful preprocessing. Lemma 1.1 converts this polynomial-time recovery to key indistinguishability failure.</w:t>
      </w:r>
      <w:r>
        <w:t xml:space="preserve"> </w:t>
      </w:r>
      <m:oMath>
        <m:r>
          <m:rPr>
            <m:sty m:val="p"/>
          </m:rPr>
          <m:t>▫</m:t>
        </m:r>
      </m:oMath>
    </w:p>
    <w:p>
      <w:pPr>
        <w:pStyle w:val="BodyText"/>
      </w:pPr>
      <w:r>
        <w:t xml:space="preserve">This corollary covers exactly the stated uniform-input, local-only ciphertext wrapper. Extra ciphertext binding information, a restricted input sampler, additional secrets shared before encapsulation, or a different global map changes the model. Such a change needs a new construction and proof; it is neither proved secure nor ruled out by this corollary.</w:t>
      </w:r>
    </w:p>
    <w:bookmarkEnd w:id="33"/>
    <w:bookmarkEnd w:id="34"/>
    <w:bookmarkStart w:id="36" w:name="X3a9c0611ff6b2674f906122bba6123927b4637d"/>
    <w:p>
      <w:pPr>
        <w:pStyle w:val="Heading1"/>
      </w:pPr>
      <w:r>
        <w:t xml:space="preserve">5. Archived 2026 hidden-MDS label construction (not the new candidate)</w:t>
      </w:r>
    </w:p>
    <w:p>
      <w:pPr>
        <w:pStyle w:val="FirstParagraph"/>
      </w:pPr>
      <w:r>
        <w:t xml:space="preserve">Select a profile</w:t>
      </w:r>
      <w:r>
        <w:t xml:space="preserve"> </w:t>
      </w:r>
      <m:oMath>
        <m:d>
          <m:dPr>
            <m:begChr m:val="("/>
            <m:endChr m:val=")"/>
            <m:sepChr m:val=""/>
            <m:grow/>
          </m:dPr>
          <m:e>
            <m:r>
              <m:t>n</m:t>
            </m:r>
            <m:r>
              <m:rPr>
                <m:sty m:val="p"/>
              </m:rPr>
              <m:t>,</m:t>
            </m:r>
            <m:r>
              <m:t>k</m:t>
            </m:r>
            <m:r>
              <m:rPr>
                <m:sty m:val="p"/>
              </m:rPr>
              <m:t>,</m:t>
            </m:r>
            <m:r>
              <m:t>d</m:t>
            </m:r>
            <m:r>
              <m:rPr>
                <m:sty m:val="p"/>
              </m:rPr>
              <m:t>,</m:t>
            </m:r>
            <m:r>
              <m:t>r</m:t>
            </m:r>
            <m:r>
              <m:rPr>
                <m:sty m:val="p"/>
              </m:rPr>
              <m:t>,</m:t>
            </m:r>
            <m:r>
              <m:t>m</m:t>
            </m:r>
            <m:r>
              <m:rPr>
                <m:sty m:val="p"/>
              </m:rPr>
              <m:t>,</m:t>
            </m:r>
            <m:r>
              <m:t>M</m:t>
            </m:r>
            <m:r>
              <m:rPr>
                <m:sty m:val="p"/>
              </m:rPr>
              <m:t>,</m:t>
            </m:r>
            <m:r>
              <m:t>u</m:t>
            </m:r>
            <m:r>
              <m:rPr>
                <m:sty m:val="p"/>
              </m:rPr>
              <m:t>,</m:t>
            </m:r>
            <m:r>
              <m:t>N</m:t>
            </m:r>
            <m:r>
              <m:rPr>
                <m:sty m:val="p"/>
              </m:rPr>
              <m:t>,</m:t>
            </m:r>
            <m:r>
              <m:t>ν</m:t>
            </m:r>
            <m:r>
              <m:rPr>
                <m:sty m:val="p"/>
              </m:rPr>
              <m:t>,</m:t>
            </m:r>
            <m:r>
              <m:rPr>
                <m:sty m:val="p"/>
              </m:rPr>
              <m:t>ℓ</m:t>
            </m:r>
            <m:r>
              <m:rPr>
                <m:sty m:val="p"/>
              </m:rPr>
              <m:t>,</m:t>
            </m:r>
            <m:sSub>
              <m:e>
                <m:r>
                  <m:t>κ</m:t>
                </m:r>
              </m:e>
              <m:sub>
                <m:r>
                  <m:t>F</m:t>
                </m:r>
              </m:sub>
            </m:sSub>
            <m:r>
              <m:rPr>
                <m:sty m:val="p"/>
              </m:rPr>
              <m:t>,</m:t>
            </m:r>
            <m:sSub>
              <m:e>
                <m:r>
                  <m:t>T</m:t>
                </m:r>
              </m:e>
              <m:sub>
                <m:r>
                  <m:rPr>
                    <m:sty m:val="p"/>
                  </m:rPr>
                  <m:t>r</m:t>
                </m:r>
                <m:r>
                  <m:rPr>
                    <m:sty m:val="p"/>
                  </m:rPr>
                  <m:t>e</m:t>
                </m:r>
                <m:r>
                  <m:rPr>
                    <m:sty m:val="p"/>
                  </m:rPr>
                  <m:t>p</m:t>
                </m:r>
              </m:sub>
            </m:sSub>
          </m:e>
        </m:d>
      </m:oMath>
      <w:r>
        <w:t xml:space="preserve"> </w:t>
      </w:r>
      <w:r>
        <w:t xml:space="preserve">with</w:t>
      </w:r>
      <w:r>
        <w:t xml:space="preserve"> </w:t>
      </w:r>
      <m:oMath>
        <m:r>
          <m:t>M</m:t>
        </m:r>
        <m:r>
          <m:rPr>
            <m:sty m:val="p"/>
          </m:rPr>
          <m:t>≤</m:t>
        </m:r>
        <m:r>
          <m:t>1024</m:t>
        </m:r>
      </m:oMath>
      <w:r>
        <w:t xml:space="preserve">,</w:t>
      </w:r>
      <w:r>
        <w:t xml:space="preserve"> </w:t>
      </w:r>
      <m:oMath>
        <m:r>
          <m:t>u</m:t>
        </m:r>
        <m:r>
          <m:rPr>
            <m:sty m:val="p"/>
          </m:rPr>
          <m:t>&lt;</m:t>
        </m:r>
        <m:r>
          <m:t>M</m:t>
        </m:r>
      </m:oMath>
      <w:r>
        <w:t xml:space="preserve"> </w:t>
      </w:r>
      <w:r>
        <w:t xml:space="preserve">and</w:t>
      </w:r>
      <w:r>
        <w:t xml:space="preserve"> </w:t>
      </w:r>
      <m:oMath>
        <m:r>
          <m:t>u</m:t>
        </m:r>
        <m:r>
          <m:rPr>
            <m:sty m:val="p"/>
          </m:rPr>
          <m:t>≤</m:t>
        </m:r>
        <m:r>
          <m:t>N</m:t>
        </m:r>
      </m:oMath>
      <w:r>
        <w:t xml:space="preserve">. Independently sample</w:t>
      </w:r>
      <w:r>
        <w:t xml:space="preserve"> </w:t>
      </w:r>
      <m:oMath>
        <m:r>
          <m:t>m</m:t>
        </m:r>
      </m:oMath>
      <w:r>
        <w:t xml:space="preserve"> </w:t>
      </w:r>
      <w:r>
        <w:t xml:space="preserve">NCSG supports, predicates and targets and enumerate</w:t>
      </w:r>
      <w:r>
        <w:t xml:space="preserve"> </w:t>
      </w:r>
      <m:oMath>
        <m:r>
          <m:t>m</m:t>
        </m:r>
      </m:oMath>
      <w:r>
        <w:t xml:space="preserve"> </w:t>
      </w:r>
      <w:r>
        <w:t xml:space="preserve">fibers</w:t>
      </w:r>
      <w:r>
        <w:t xml:space="preserve"> </w:t>
      </w:r>
      <m:oMath>
        <m:sSub>
          <m:e>
            <m:r>
              <m:t>S</m:t>
            </m:r>
          </m:e>
          <m:sub>
            <m:r>
              <m:t>i</m:t>
            </m:r>
          </m:sub>
        </m:sSub>
      </m:oMath>
      <w:r>
        <w:t xml:space="preserve">, each of size</w:t>
      </w:r>
      <w:r>
        <w:t xml:space="preserve"> </w:t>
      </w:r>
      <m:oMath>
        <m:sSub>
          <m:e>
            <m:r>
              <m:t>B</m:t>
            </m:r>
          </m:e>
          <m:sub>
            <m:r>
              <m:t>0</m:t>
            </m:r>
          </m:sub>
        </m:sSub>
        <m:r>
          <m:rPr>
            <m:sty m:val="p"/>
          </m:rPr>
          <m:t>=</m:t>
        </m:r>
        <m:sSup>
          <m:e>
            <m:r>
              <m:t>3</m:t>
            </m:r>
          </m:e>
          <m:sup>
            <m:r>
              <m:t>d</m:t>
            </m:r>
          </m:sup>
        </m:sSup>
      </m:oMath>
      <w:r>
        <w:t xml:space="preserve">. Sample a master secret</w:t>
      </w:r>
      <w:r>
        <w:t xml:space="preserve"> </w:t>
      </w:r>
      <m:oMath>
        <m:r>
          <m:t>s</m:t>
        </m:r>
        <m:r>
          <m:rPr>
            <m:sty m:val="p"/>
          </m:rPr>
          <m:t>∈</m:t>
        </m:r>
        <m:sSubSup>
          <m:e>
            <m:r>
              <m:rPr>
                <m:sty m:val="p"/>
                <m:scr m:val="double-struck"/>
              </m:rPr>
              <m:t>F</m:t>
            </m:r>
          </m:e>
          <m:sub>
            <m:r>
              <m:t>3</m:t>
            </m:r>
          </m:sub>
          <m:sup>
            <m:r>
              <m:t>n</m:t>
            </m:r>
          </m:sup>
        </m:sSubSup>
      </m:oMath>
      <w:r>
        <w:t xml:space="preserve"> </w:t>
      </w:r>
      <w:r>
        <w:t xml:space="preserve">and a hidden set</w:t>
      </w:r>
      <w:r>
        <w:t xml:space="preserve"> </w:t>
      </w:r>
      <m:oMath>
        <m:r>
          <m:rPr>
            <m:sty m:val="p"/>
            <m:scr m:val="script"/>
          </m:rPr>
          <m:t>C</m:t>
        </m:r>
        <m:r>
          <m:rPr>
            <m:sty m:val="p"/>
          </m:rPr>
          <m:t>⊆</m:t>
        </m:r>
        <m:d>
          <m:dPr>
            <m:begChr m:val="["/>
            <m:endChr m:val="]"/>
            <m:sepChr m:val=""/>
            <m:grow/>
          </m:dPr>
          <m:e>
            <m:r>
              <m:t>m</m:t>
            </m:r>
          </m:e>
        </m:d>
      </m:oMath>
      <w:r>
        <w:t xml:space="preserve"> </w:t>
      </w:r>
      <w:r>
        <w:t xml:space="preserve">of size</w:t>
      </w:r>
      <w:r>
        <w:t xml:space="preserve"> </w:t>
      </w:r>
      <m:oMath>
        <m:r>
          <m:t>M</m:t>
        </m:r>
      </m:oMath>
      <w:r>
        <w:t xml:space="preserve">. For each</w:t>
      </w:r>
      <w:r>
        <w:t xml:space="preserve"> </w:t>
      </w:r>
      <m:oMath>
        <m:r>
          <m:t>i</m:t>
        </m:r>
      </m:oMath>
      <w:r>
        <w:t xml:space="preserve"> </w:t>
      </w:r>
      <w:r>
        <w:t xml:space="preserve">sample invertible</w:t>
      </w:r>
      <w:r>
        <w:t xml:space="preserve"> </w:t>
      </w:r>
      <m:oMath>
        <m:sSub>
          <m:e>
            <m:r>
              <m:t>R</m:t>
            </m:r>
          </m:e>
          <m:sub>
            <m:r>
              <m:t>i</m:t>
            </m:r>
          </m:sub>
        </m:sSub>
      </m:oMath>
      <w:r>
        <w:t xml:space="preserve"> </w:t>
      </w:r>
      <w:r>
        <w:t xml:space="preserve">and a point</w:t>
      </w:r>
      <w:r>
        <w:t xml:space="preserve"> </w:t>
      </w:r>
      <m:oMath>
        <m:sSub>
          <m:e>
            <m:r>
              <m:t>σ</m:t>
            </m:r>
          </m:e>
          <m:sub>
            <m:r>
              <m:t>i</m:t>
            </m:r>
          </m:sub>
        </m:sSub>
      </m:oMath>
      <w:r>
        <w:t xml:space="preserve"> </w:t>
      </w:r>
      <w:r>
        <w:t xml:space="preserve">inside</w:t>
      </w:r>
      <w:r>
        <w:t xml:space="preserve"> </w:t>
      </w:r>
      <m:oMath>
        <m:sSub>
          <m:e>
            <m:r>
              <m:t>S</m:t>
            </m:r>
          </m:e>
          <m:sub>
            <m:r>
              <m:t>i</m:t>
            </m:r>
          </m:sub>
        </m:sSub>
      </m:oMath>
      <w:r>
        <w:t xml:space="preserve"> </w:t>
      </w:r>
      <w:r>
        <w:t xml:space="preserve">if</w:t>
      </w:r>
      <w:r>
        <w:t xml:space="preserve"> </w:t>
      </w:r>
      <m:oMath>
        <m:r>
          <m:t>i</m:t>
        </m:r>
        <m:r>
          <m:rPr>
            <m:sty m:val="p"/>
          </m:rPr>
          <m:t>∈</m:t>
        </m:r>
        <m:r>
          <m:rPr>
            <m:sty m:val="p"/>
            <m:scr m:val="script"/>
          </m:rPr>
          <m:t>C</m:t>
        </m:r>
      </m:oMath>
      <w:r>
        <w:t xml:space="preserve"> </w:t>
      </w:r>
      <w:r>
        <w:t xml:space="preserve">and outside otherwise. Store</w:t>
      </w:r>
      <w:r>
        <w:t xml:space="preserve"> </w:t>
      </w:r>
      <m:oMath>
        <m:sSub>
          <m:e>
            <m:r>
              <m:t>δ</m:t>
            </m:r>
          </m:e>
          <m:sub>
            <m:r>
              <m:t>i</m:t>
            </m:r>
          </m:sub>
        </m:sSub>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oMath>
      <w:r>
        <w:t xml:space="preserve"> </w:t>
      </w:r>
      <w:r>
        <w:t xml:space="preserve">privately. The full NCSG public layer is generated independently of</w:t>
      </w:r>
      <w:r>
        <w:t xml:space="preserve"> </w:t>
      </w:r>
      <m:oMath>
        <m:r>
          <m:t>s</m:t>
        </m:r>
      </m:oMath>
      <w:r>
        <w:t xml:space="preserve">.</w:t>
      </w:r>
    </w:p>
    <w:p>
      <w:pPr>
        <w:pStyle w:val="BodyText"/>
      </w:pPr>
      <w:r>
        <w:t xml:space="preserve">For public distinct evaluation points</w:t>
      </w:r>
      <w:r>
        <w:t xml:space="preserve"> </w:t>
      </w:r>
      <m:oMath>
        <m:sSub>
          <m:e>
            <m:r>
              <m:t>α</m:t>
            </m:r>
          </m:e>
          <m:sub>
            <m:r>
              <m:t>1</m:t>
            </m:r>
          </m:sub>
        </m:sSub>
        <m:r>
          <m:rPr>
            <m:sty m:val="p"/>
          </m:rPr>
          <m:t>,</m:t>
        </m:r>
        <m:r>
          <m:rPr>
            <m:sty m:val="p"/>
          </m:rPr>
          <m:t>…</m:t>
        </m:r>
        <m:r>
          <m:rPr>
            <m:sty m:val="p"/>
          </m:rPr>
          <m:t>,</m:t>
        </m:r>
        <m:sSub>
          <m:e>
            <m:r>
              <m:t>α</m:t>
            </m:r>
          </m:e>
          <m:sub>
            <m:r>
              <m:t>M</m:t>
            </m:r>
          </m:sub>
        </m:sSub>
        <m:r>
          <m:rPr>
            <m:sty m:val="p"/>
          </m:rPr>
          <m:t>∈</m:t>
        </m:r>
        <m:r>
          <m:t>K</m:t>
        </m:r>
      </m:oMath>
      <w:r>
        <w:t xml:space="preserve"> </w:t>
      </w:r>
      <w:r>
        <w:t xml:space="preserve">and multipliers</w:t>
      </w:r>
      <w:r>
        <w:t xml:space="preserve"> </w:t>
      </w:r>
      <m:oMath>
        <m:sSub>
          <m:e>
            <m:r>
              <m:t>v</m:t>
            </m:r>
          </m:e>
          <m:sub>
            <m:r>
              <m:t>i</m:t>
            </m:r>
          </m:sub>
        </m:sSub>
        <m:r>
          <m:rPr>
            <m:sty m:val="p"/>
          </m:rPr>
          <m:t>≠</m:t>
        </m:r>
        <m:r>
          <m:t>0</m:t>
        </m:r>
      </m:oMath>
      <w:r>
        <w:t xml:space="preserve">, define the GRS generator matrix</w:t>
      </w:r>
    </w:p>
    <w:p>
      <w:pPr>
        <w:pStyle w:val="BodyText"/>
      </w:pPr>
      <m:oMathPara>
        <m:oMathParaPr>
          <m:jc m:val="center"/>
        </m:oMathParaP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sSubSup>
                <m:e>
                  <m:r>
                    <m:t>α</m:t>
                  </m:r>
                </m:e>
                <m:sub>
                  <m:r>
                    <m:t>i</m:t>
                  </m:r>
                </m:sub>
                <m:sup>
                  <m:r>
                    <m:t>2</m:t>
                  </m:r>
                </m:sup>
              </m:sSubSup>
              <m:r>
                <m:rPr>
                  <m:sty m:val="p"/>
                </m:rPr>
                <m:t>,</m:t>
              </m:r>
              <m:r>
                <m:rPr>
                  <m:sty m:val="p"/>
                </m:rPr>
                <m:t>…</m:t>
              </m:r>
              <m:r>
                <m:rPr>
                  <m:sty m:val="p"/>
                </m:rPr>
                <m:t>,</m:t>
              </m:r>
              <m:sSubSup>
                <m:e>
                  <m:r>
                    <m:t>α</m:t>
                  </m:r>
                </m:e>
                <m:sub>
                  <m:r>
                    <m:t>i</m:t>
                  </m:r>
                </m:sub>
                <m:sup>
                  <m:r>
                    <m:t>u</m:t>
                  </m:r>
                  <m:r>
                    <m:rPr>
                      <m:sty m:val="p"/>
                    </m:rPr>
                    <m:t>−</m:t>
                  </m:r>
                  <m:r>
                    <m:t>1</m:t>
                  </m:r>
                </m:sup>
              </m:sSubSup>
            </m:e>
          </m:d>
          <m:r>
            <m:rPr>
              <m:sty m:val="p"/>
            </m:rPr>
            <m:t>∈</m:t>
          </m:r>
          <m:sSup>
            <m:e>
              <m:r>
                <m:t>K</m:t>
              </m:r>
            </m:e>
            <m:sup>
              <m:r>
                <m:t>u</m:t>
              </m:r>
            </m:sup>
          </m:sSup>
          <m:r>
            <m:rPr>
              <m:sty m:val="p"/>
            </m:rPr>
            <m:t>.</m:t>
          </m:r>
        </m:oMath>
      </m:oMathPara>
    </w:p>
    <w:p>
      <w:pPr>
        <w:pStyle w:val="FirstParagraph"/>
      </w:pPr>
      <w:r>
        <w:t xml:space="preserve">Choose full-row-rank</w:t>
      </w:r>
      <w:r>
        <w:t xml:space="preserve"> </w:t>
      </w:r>
      <m:oMath>
        <m:r>
          <m:t>T</m:t>
        </m:r>
        <m:r>
          <m:rPr>
            <m:sty m:val="p"/>
          </m:rPr>
          <m:t>∈</m:t>
        </m:r>
        <m:sSup>
          <m:e>
            <m:r>
              <m:t>K</m:t>
            </m:r>
          </m:e>
          <m:sup>
            <m:r>
              <m:t>u</m:t>
            </m:r>
            <m:r>
              <m:rPr>
                <m:sty m:val="p"/>
              </m:rPr>
              <m:t>×</m:t>
            </m:r>
            <m:r>
              <m:t>N</m:t>
            </m:r>
          </m:sup>
        </m:sSup>
      </m:oMath>
      <w:r>
        <w:t xml:space="preserve"> </w:t>
      </w:r>
      <w:r>
        <w:t xml:space="preserve">and a secret bijection</w:t>
      </w:r>
      <w:r>
        <w:t xml:space="preserve"> </w:t>
      </w:r>
      <m:oMath>
        <m:r>
          <m:t>π</m:t>
        </m:r>
        <m:r>
          <m:rPr>
            <m:sty m:val="p"/>
          </m:rPr>
          <m:t>:</m:t>
        </m:r>
        <m:r>
          <m:rPr>
            <m:sty m:val="p"/>
            <m:scr m:val="script"/>
          </m:rPr>
          <m:t>C</m:t>
        </m:r>
        <m:r>
          <m:rPr>
            <m:sty m:val="p"/>
          </m:rPr>
          <m:t>→</m:t>
        </m:r>
        <m:d>
          <m:dPr>
            <m:begChr m:val="["/>
            <m:endChr m:val="]"/>
            <m:sepChr m:val=""/>
            <m:grow/>
          </m:dPr>
          <m:e>
            <m:r>
              <m:t>M</m:t>
            </m:r>
          </m:e>
        </m:d>
      </m:oMath>
      <w:r>
        <w:t xml:space="preserve">. All public row labels initially are sampled independently and uniformly from the nonzero vectors of</w:t>
      </w:r>
      <w:r>
        <w:t xml:space="preserve"> </w:t>
      </w:r>
      <m:oMath>
        <m:sSup>
          <m:e>
            <m:r>
              <m:t>K</m:t>
            </m:r>
          </m:e>
          <m:sup>
            <m:r>
              <m:t>N</m:t>
            </m:r>
          </m:sup>
        </m:sSup>
      </m:oMath>
      <w:r>
        <w:t xml:space="preserve">. In each good bucket replace exactly one label with</w:t>
      </w:r>
    </w:p>
    <w:p>
      <w:pPr>
        <w:pStyle w:val="BodyText"/>
      </w:pPr>
      <m:oMathPara>
        <m:oMathParaPr>
          <m:jc m:val="center"/>
        </m:oMathParaPr>
        <m:oMath>
          <m:sSub>
            <m:e>
              <m:r>
                <m:t>h</m:t>
              </m:r>
            </m:e>
            <m:sub>
              <m:r>
                <m:t>i</m:t>
              </m:r>
              <m:r>
                <m:rPr>
                  <m:sty m:val="p"/>
                </m:rPr>
                <m:t>,</m:t>
              </m:r>
              <m:sSub>
                <m:e>
                  <m:r>
                    <m:t>σ</m:t>
                  </m:r>
                </m:e>
                <m:sub>
                  <m:r>
                    <m:t>i</m:t>
                  </m:r>
                </m:sub>
              </m:sSub>
            </m:sub>
          </m:sSub>
          <m:r>
            <m:rPr>
              <m:sty m:val="p"/>
            </m:rPr>
            <m:t>=</m:t>
          </m:r>
          <m:sSub>
            <m:e>
              <m:r>
                <m:t>G</m:t>
              </m:r>
            </m:e>
            <m:sub>
              <m:r>
                <m:t>π</m:t>
              </m:r>
              <m:d>
                <m:dPr>
                  <m:begChr m:val="("/>
                  <m:endChr m:val=")"/>
                  <m:sepChr m:val=""/>
                  <m:grow/>
                </m:dPr>
                <m:e>
                  <m:r>
                    <m:t>i</m:t>
                  </m:r>
                </m:e>
              </m:d>
            </m:sub>
          </m:sSub>
          <m:r>
            <m:t>T</m:t>
          </m:r>
          <m:r>
            <m:rPr>
              <m:sty m:val="p"/>
            </m:rPr>
            <m:t>.</m:t>
          </m:r>
        </m:oMath>
      </m:oMathPara>
    </w:p>
    <w:p>
      <w:pPr>
        <w:pStyle w:val="FirstParagraph"/>
      </w:pPr>
      <w:r>
        <w:t xml:space="preserve">The concatenated public matrix</w:t>
      </w:r>
      <w:r>
        <w:t xml:space="preserve"> </w:t>
      </w:r>
      <m:oMath>
        <m:r>
          <m:t>H</m:t>
        </m:r>
      </m:oMath>
      <w:r>
        <w:t xml:space="preserve"> </w:t>
      </w:r>
      <w:r>
        <w:t xml:space="preserve">has</w:t>
      </w:r>
      <w:r>
        <w:t xml:space="preserve"> </w:t>
      </w:r>
      <m:oMath>
        <m:r>
          <m:t>q</m:t>
        </m:r>
        <m:r>
          <m:rPr>
            <m:sty m:val="p"/>
          </m:rPr>
          <m:t>=</m:t>
        </m:r>
        <m:r>
          <m:t>m</m:t>
        </m:r>
        <m:sSup>
          <m:e>
            <m:r>
              <m:t>3</m:t>
            </m:r>
          </m:e>
          <m:sup>
            <m:r>
              <m:t>d</m:t>
            </m:r>
          </m:sup>
        </m:sSup>
      </m:oMath>
      <w:r>
        <w:t xml:space="preserve"> </w:t>
      </w:r>
      <w:r>
        <w:t xml:space="preserve">rows. The temporary</w:t>
      </w:r>
      <w:r>
        <w:t xml:space="preserve"> </w:t>
      </w:r>
      <m:oMath>
        <m:r>
          <m:t>T</m:t>
        </m:r>
      </m:oMath>
      <w:r>
        <w:t xml:space="preserve"> </w:t>
      </w:r>
      <w:r>
        <w:t xml:space="preserve">is erased after key generation.</w:t>
      </w:r>
    </w:p>
    <w:p>
      <w:pPr>
        <w:pStyle w:val="BodyText"/>
      </w:pPr>
      <w:r>
        <w:t xml:space="preserve">The MDS theorem gives</w:t>
      </w:r>
      <w:r>
        <w:t xml:space="preserve"> </w:t>
      </w:r>
      <m:oMath>
        <m:sSub>
          <m:e>
            <m:r>
              <m:t>C</m:t>
            </m:r>
          </m:e>
          <m:sub>
            <m:r>
              <m:t>G</m:t>
            </m:r>
          </m:sub>
        </m:sSub>
        <m:r>
          <m:rPr>
            <m:sty m:val="p"/>
          </m:rPr>
          <m:t>=</m:t>
        </m:r>
        <m:sSub>
          <m:e>
            <m:d>
              <m:dPr>
                <m:begChr m:val="["/>
                <m:endChr m:val="]"/>
                <m:sepChr m:val=""/>
                <m:grow/>
              </m:dPr>
              <m:e>
                <m:r>
                  <m:t>M</m:t>
                </m:r>
                <m:r>
                  <m:rPr>
                    <m:sty m:val="p"/>
                  </m:rPr>
                  <m:t>,</m:t>
                </m:r>
                <m:r>
                  <m:t>u</m:t>
                </m:r>
                <m:r>
                  <m:rPr>
                    <m:sty m:val="p"/>
                  </m:rPr>
                  <m:t>,</m:t>
                </m:r>
                <m:r>
                  <m:t>M</m:t>
                </m:r>
                <m:r>
                  <m:rPr>
                    <m:sty m:val="p"/>
                  </m:rPr>
                  <m:t>−</m:t>
                </m:r>
                <m:r>
                  <m:t>u</m:t>
                </m:r>
                <m:r>
                  <m:rPr>
                    <m:sty m:val="p"/>
                  </m:rPr>
                  <m:t>+</m:t>
                </m:r>
                <m:r>
                  <m:t>1</m:t>
                </m:r>
              </m:e>
            </m:d>
          </m:e>
          <m:sub>
            <m:r>
              <m:t>1024</m:t>
            </m:r>
          </m:sub>
        </m:sSub>
      </m:oMath>
      <w:r>
        <w:t xml:space="preserve">. Every at most</w:t>
      </w:r>
      <w:r>
        <w:t xml:space="preserve"> </w:t>
      </w:r>
      <m:oMath>
        <m:r>
          <m:t>u</m:t>
        </m:r>
      </m:oMath>
      <w:r>
        <w:t xml:space="preserve"> </w:t>
      </w:r>
      <w:r>
        <w:t xml:space="preserve">distinct planted rows is independent and every</w:t>
      </w:r>
      <w:r>
        <w:t xml:space="preserve"> </w:t>
      </w:r>
      <m:oMath>
        <m:r>
          <m:t>u</m:t>
        </m:r>
        <m:r>
          <m:rPr>
            <m:sty m:val="p"/>
          </m:rPr>
          <m:t>+</m:t>
        </m:r>
        <m:r>
          <m:t>1</m:t>
        </m:r>
      </m:oMath>
      <w:r>
        <w:t xml:space="preserve"> </w:t>
      </w:r>
      <w:r>
        <w:t xml:space="preserve">planted rows are dependent, because the map</w:t>
      </w:r>
      <w:r>
        <w:t xml:space="preserve"> </w:t>
      </w:r>
      <m:oMath>
        <m:r>
          <m:t>z</m:t>
        </m:r>
        <m:r>
          <m:rPr>
            <m:sty m:val="p"/>
          </m:rPr>
          <m:t>↦</m:t>
        </m:r>
        <m:r>
          <m:t>z</m:t>
        </m:r>
        <m:r>
          <m:t>T</m:t>
        </m:r>
      </m:oMath>
      <w:r>
        <w:t xml:space="preserve"> </w:t>
      </w:r>
      <w:r>
        <w:t xml:space="preserve">is injective. This is a</w:t>
      </w:r>
      <w:r>
        <w:t xml:space="preserve"> </w:t>
      </w:r>
      <w:r>
        <w:rPr>
          <w:bCs/>
          <w:b/>
        </w:rPr>
        <w:t xml:space="preserve">linear-algebraic statement only</w:t>
      </w:r>
      <w:r>
        <w:t xml:space="preserve">.</w:t>
      </w:r>
    </w:p>
    <w:bookmarkStart w:id="35" w:name="exact-noise-and-bit-encryption"/>
    <w:p>
      <w:pPr>
        <w:pStyle w:val="Heading2"/>
      </w:pPr>
      <w:r>
        <w:t xml:space="preserve">5.1 Exact noise and bit encryption</w:t>
      </w:r>
    </w:p>
    <w:p>
      <w:pPr>
        <w:pStyle w:val="FirstParagraph"/>
      </w:pPr>
      <w:r>
        <w:t xml:space="preserve">Each independent error coordinate</w:t>
      </w:r>
      <w:r>
        <w:t xml:space="preserve"> </w:t>
      </w:r>
      <m:oMath>
        <m:r>
          <m:t>E</m:t>
        </m:r>
      </m:oMath>
      <w:r>
        <w:t xml:space="preserve"> </w:t>
      </w:r>
      <w:r>
        <w:t xml:space="preserve">equals zero with probability</w:t>
      </w:r>
      <w:r>
        <w:t xml:space="preserve"> </w:t>
      </w:r>
      <m:oMath>
        <m:r>
          <m:t>13</m:t>
        </m:r>
        <m:r>
          <m:rPr>
            <m:sty m:val="p"/>
          </m:rPr>
          <m:t>/</m:t>
        </m:r>
        <m:r>
          <m:t>16</m:t>
        </m:r>
      </m:oMath>
      <w:r>
        <w:t xml:space="preserve"> </w:t>
      </w:r>
      <w:r>
        <w:t xml:space="preserve">and each specific nonzero symbol with probability</w:t>
      </w:r>
      <w:r>
        <w:t xml:space="preserve"> </w:t>
      </w:r>
      <m:oMath>
        <m:d>
          <m:dPr>
            <m:begChr m:val="("/>
            <m:endChr m:val=")"/>
            <m:sepChr m:val=""/>
            <m:grow/>
          </m:dPr>
          <m:e>
            <m:r>
              <m:t>3</m:t>
            </m:r>
            <m:r>
              <m:rPr>
                <m:sty m:val="p"/>
              </m:rPr>
              <m:t>/</m:t>
            </m:r>
            <m:r>
              <m:t>16</m:t>
            </m:r>
          </m:e>
        </m:d>
        <m:r>
          <m:rPr>
            <m:sty m:val="p"/>
          </m:rPr>
          <m:t>/</m:t>
        </m:r>
        <m:d>
          <m:dPr>
            <m:begChr m:val="("/>
            <m:endChr m:val=")"/>
            <m:sepChr m:val=""/>
            <m:grow/>
          </m:dPr>
          <m:e>
            <m:r>
              <m:t>1023</m:t>
            </m:r>
          </m:e>
        </m:d>
      </m:oMath>
      <w:r>
        <w:t xml:space="preserve">. For bit zero sample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 output</w:t>
      </w:r>
    </w:p>
    <w:p>
      <w:pPr>
        <w:pStyle w:val="BodyText"/>
      </w:pPr>
      <m:oMathPara>
        <m:oMathParaPr>
          <m:jc m:val="center"/>
        </m:oMathParaPr>
        <m:oMath>
          <m:r>
            <m:t>v</m:t>
          </m:r>
          <m:r>
            <m:rPr>
              <m:sty m:val="p"/>
            </m:rPr>
            <m:t>=</m:t>
          </m:r>
          <m:r>
            <m:t>H</m:t>
          </m:r>
          <m:r>
            <m:t>t</m:t>
          </m:r>
          <m:r>
            <m:rPr>
              <m:sty m:val="p"/>
            </m:rPr>
            <m:t>+</m:t>
          </m:r>
          <m:r>
            <m:t>e</m:t>
          </m:r>
          <m:r>
            <m:rPr>
              <m:sty m:val="p"/>
            </m:rPr>
            <m:t>.</m:t>
          </m:r>
        </m:oMath>
      </m:oMathPara>
    </w:p>
    <w:p>
      <w:pPr>
        <w:pStyle w:val="FirstParagraph"/>
      </w:pPr>
      <w:r>
        <w:t xml:space="preserve">For bit one sample</w:t>
      </w:r>
      <w:r>
        <w:t xml:space="preserve"> </w:t>
      </w:r>
      <m:oMath>
        <m:r>
          <m:t>v</m:t>
        </m:r>
        <m:r>
          <m:rPr>
            <m:sty m:val="p"/>
          </m:rPr>
          <m:t>←</m:t>
        </m:r>
        <m:sSup>
          <m:e>
            <m:r>
              <m:t>K</m:t>
            </m:r>
          </m:e>
          <m:sup>
            <m:r>
              <m:t>q</m:t>
            </m:r>
          </m:sup>
        </m:sSup>
      </m:oMath>
      <w:r>
        <w:t xml:space="preserve"> </w:t>
      </w:r>
      <w:r>
        <w:t xml:space="preserve">uniformly. To decode, the secret key identifies the</w:t>
      </w:r>
      <w:r>
        <w:t xml:space="preserve"> </w:t>
      </w:r>
      <m:oMath>
        <m:r>
          <m:t>M</m:t>
        </m:r>
      </m:oMath>
      <w:r>
        <w:t xml:space="preserve"> </w:t>
      </w:r>
      <w:r>
        <w:t xml:space="preserve">good bucket coordinates, reorders them via</w:t>
      </w:r>
      <w:r>
        <w:t xml:space="preserve"> </w:t>
      </w:r>
      <m:oMath>
        <m:r>
          <m:t>π</m:t>
        </m:r>
      </m:oMath>
      <w:r>
        <w:t xml:space="preserve">, and applies a bounded-distance GRS decoder with</w:t>
      </w:r>
    </w:p>
    <w:p>
      <w:pPr>
        <w:pStyle w:val="BodyText"/>
      </w:pPr>
      <m:oMathPara>
        <m:oMathParaPr>
          <m:jc m:val="center"/>
        </m:oMathParaPr>
        <m:oMath>
          <m:sSub>
            <m:e>
              <m:r>
                <m:t>t</m:t>
              </m:r>
            </m:e>
            <m:sub>
              <m:r>
                <m:rPr>
                  <m:sty m:val="p"/>
                </m:rPr>
                <m:t>d</m:t>
              </m:r>
              <m:r>
                <m:rPr>
                  <m:sty m:val="p"/>
                </m:rPr>
                <m:t>e</m:t>
              </m:r>
              <m:r>
                <m:rPr>
                  <m:sty m:val="p"/>
                </m:rPr>
                <m:t>c</m:t>
              </m:r>
            </m:sub>
          </m:sSub>
          <m:r>
            <m:rPr>
              <m:sty m:val="p"/>
            </m:rPr>
            <m:t>=</m:t>
          </m:r>
          <m:r>
            <m:rPr>
              <m:sty m:val="p"/>
            </m:rPr>
            <m:t>floor</m:t>
          </m:r>
          <m:d>
            <m:dPr>
              <m:begChr m:val="("/>
              <m:endChr m:val=")"/>
              <m:sepChr m:val=""/>
              <m:grow/>
            </m:dPr>
            <m:e>
              <m:d>
                <m:dPr>
                  <m:begChr m:val="("/>
                  <m:endChr m:val=")"/>
                  <m:sepChr m:val=""/>
                  <m:grow/>
                </m:dPr>
                <m:e>
                  <m:r>
                    <m:t>M</m:t>
                  </m:r>
                  <m:r>
                    <m:rPr>
                      <m:sty m:val="p"/>
                    </m:rPr>
                    <m:t>−</m:t>
                  </m:r>
                  <m:r>
                    <m:t>u</m:t>
                  </m:r>
                </m:e>
              </m:d>
              <m:r>
                <m:rPr>
                  <m:sty m:val="p"/>
                </m:rPr>
                <m:t>/</m:t>
              </m:r>
              <m:r>
                <m:t>2</m:t>
              </m:r>
            </m:e>
          </m:d>
          <m:r>
            <m:rPr>
              <m:sty m:val="p"/>
            </m:rPr>
            <m:t>.</m:t>
          </m:r>
        </m:oMath>
      </m:oMathPara>
    </w:p>
    <w:p>
      <w:pPr>
        <w:pStyle w:val="FirstParagraph"/>
      </w:pPr>
      <w:r>
        <w:t xml:space="preserve">Return zero if and only if a codeword at distance at most</w:t>
      </w:r>
      <w:r>
        <w:t xml:space="preserve"> </w:t>
      </w:r>
      <m:oMath>
        <m:sSub>
          <m:e>
            <m:r>
              <m:t>t</m:t>
            </m:r>
          </m:e>
          <m:sub>
            <m:r>
              <m:rPr>
                <m:sty m:val="p"/>
              </m:rPr>
              <m:t>d</m:t>
            </m:r>
            <m:r>
              <m:rPr>
                <m:sty m:val="p"/>
              </m:rPr>
              <m:t>e</m:t>
            </m:r>
            <m:r>
              <m:rPr>
                <m:sty m:val="p"/>
              </m:rPr>
              <m:t>c</m:t>
            </m:r>
          </m:sub>
        </m:sSub>
      </m:oMath>
      <w:r>
        <w:t xml:space="preserve"> </w:t>
      </w:r>
      <w:r>
        <w:t xml:space="preserve">is found. Every other word decodes to one. For a bit-zero ciphertext,</w:t>
      </w:r>
    </w:p>
    <w:p>
      <w:pPr>
        <w:pStyle w:val="BodyText"/>
      </w:pPr>
      <m:oMathPara>
        <m:oMathParaPr>
          <m:jc m:val="center"/>
        </m:oMathParaPr>
        <m:oMath>
          <m:sSub>
            <m:e>
              <m:r>
                <m:t>p</m:t>
              </m:r>
            </m:e>
            <m:sub>
              <m:r>
                <m:t>0</m:t>
              </m:r>
            </m:sub>
          </m:sSub>
          <m:r>
            <m:rPr>
              <m:sty m:val="p"/>
            </m:rPr>
            <m:t>≤</m:t>
          </m:r>
          <m:r>
            <m:rPr>
              <m:sty m:val="p"/>
            </m:rPr>
            <m:t>P</m:t>
          </m:r>
          <m:r>
            <m:rPr>
              <m:sty m:val="p"/>
            </m:rPr>
            <m:t>r</m:t>
          </m:r>
          <m:d>
            <m:dPr>
              <m:begChr m:val="["/>
              <m:endChr m:val="]"/>
              <m:sepChr m:val=""/>
              <m:grow/>
            </m:dPr>
            <m:e>
              <m:r>
                <m:rPr>
                  <m:sty m:val="p"/>
                </m:rPr>
                <m:t>B</m:t>
              </m:r>
              <m:r>
                <m:rPr>
                  <m:sty m:val="p"/>
                </m:rPr>
                <m:t>i</m:t>
              </m:r>
              <m:r>
                <m:rPr>
                  <m:sty m:val="p"/>
                </m:rPr>
                <m:t>n</m:t>
              </m:r>
              <m:d>
                <m:dPr>
                  <m:begChr m:val="("/>
                  <m:endChr m:val=")"/>
                  <m:sepChr m:val=""/>
                  <m:grow/>
                </m:dPr>
                <m:e>
                  <m:r>
                    <m:t>M</m:t>
                  </m:r>
                  <m:r>
                    <m:rPr>
                      <m:sty m:val="p"/>
                    </m:rPr>
                    <m:t>,</m:t>
                  </m:r>
                  <m:r>
                    <m:t>3</m:t>
                  </m:r>
                  <m:r>
                    <m:rPr>
                      <m:sty m:val="p"/>
                    </m:rPr>
                    <m:t>/</m:t>
                  </m:r>
                  <m:r>
                    <m:t>16</m:t>
                  </m:r>
                </m:e>
              </m:d>
              <m:r>
                <m:rPr>
                  <m:sty m:val="p"/>
                </m:rPr>
                <m:t>&gt;</m:t>
              </m:r>
              <m:sSub>
                <m:e>
                  <m:r>
                    <m:t>t</m:t>
                  </m:r>
                </m:e>
                <m:sub>
                  <m:r>
                    <m:rPr>
                      <m:sty m:val="p"/>
                    </m:rPr>
                    <m:t>d</m:t>
                  </m:r>
                  <m:r>
                    <m:rPr>
                      <m:sty m:val="p"/>
                    </m:rPr>
                    <m:t>e</m:t>
                  </m:r>
                  <m:r>
                    <m:rPr>
                      <m:sty m:val="p"/>
                    </m:rPr>
                    <m:t>c</m:t>
                  </m:r>
                </m:sub>
              </m:sSub>
            </m:e>
          </m:d>
          <m:r>
            <m:rPr>
              <m:sty m:val="p"/>
            </m:rPr>
            <m:t>.</m:t>
          </m:r>
        </m:oMath>
      </m:oMathPara>
    </w:p>
    <w:p>
      <w:pPr>
        <w:pStyle w:val="FirstParagraph"/>
      </w:pPr>
      <w:r>
        <w:t xml:space="preserve">For a uniform bit-one ciphertext, the Hamming-ball union bound is</w:t>
      </w:r>
    </w:p>
    <w:p>
      <w:pPr>
        <w:pStyle w:val="BodyText"/>
      </w:pPr>
      <m:oMathPara>
        <m:oMathParaPr>
          <m:jc m:val="center"/>
        </m:oMathParaPr>
        <m:oMath>
          <m:sSub>
            <m:e>
              <m:r>
                <m:t>p</m:t>
              </m:r>
            </m:e>
            <m:sub>
              <m:r>
                <m:t>1</m:t>
              </m:r>
            </m:sub>
          </m:sSub>
          <m:r>
            <m:rPr>
              <m:sty m:val="p"/>
            </m:rPr>
            <m:t>≤</m:t>
          </m:r>
          <m:sSup>
            <m:e>
              <m:r>
                <m:t>1024</m:t>
              </m:r>
            </m:e>
            <m:sup>
              <m:r>
                <m:t>u</m:t>
              </m:r>
              <m:r>
                <m:rPr>
                  <m:sty m:val="p"/>
                </m:rPr>
                <m:t>−</m:t>
              </m:r>
              <m:r>
                <m:t>M</m:t>
              </m:r>
            </m:sup>
          </m:sSup>
          <m:nary>
            <m:naryPr>
              <m:chr m:val="∑"/>
              <m:limLoc m:val="undOvr"/>
              <m:subHide m:val="off"/>
              <m:supHide m:val="off"/>
            </m:naryPr>
            <m:sub>
              <m:r>
                <m:t>j</m:t>
              </m:r>
              <m:r>
                <m:rPr>
                  <m:sty m:val="p"/>
                </m:rPr>
                <m:t>=</m:t>
              </m:r>
              <m:r>
                <m:t>0</m:t>
              </m:r>
            </m:sub>
            <m:sup>
              <m:sSub>
                <m:e>
                  <m:r>
                    <m:t>t</m:t>
                  </m:r>
                </m:e>
                <m:sub>
                  <m:r>
                    <m:rPr>
                      <m:sty m:val="p"/>
                    </m:rPr>
                    <m:t>d</m:t>
                  </m:r>
                  <m:r>
                    <m:rPr>
                      <m:sty m:val="p"/>
                    </m:rPr>
                    <m:t>e</m:t>
                  </m:r>
                  <m:r>
                    <m:rPr>
                      <m:sty m:val="p"/>
                    </m:rPr>
                    <m:t>c</m:t>
                  </m:r>
                </m:sub>
              </m:sSub>
            </m:sup>
            <m:e>
              <m:d>
                <m:dPr>
                  <m:begChr m:val="("/>
                  <m:endChr m:val=")"/>
                  <m:sepChr m:val=""/>
                  <m:grow/>
                </m:dPr>
                <m:e>
                  <m:f>
                    <m:fPr>
                      <m:type m:val="noBar"/>
                    </m:fPr>
                    <m:num>
                      <m:r>
                        <m:t>M</m:t>
                      </m:r>
                    </m:num>
                    <m:den>
                      <m:r>
                        <m:t>j</m:t>
                      </m:r>
                    </m:den>
                  </m:f>
                </m:e>
              </m:d>
            </m:e>
          </m:nary>
          <m:sSup>
            <m:e>
              <m:r>
                <m:t>1023</m:t>
              </m:r>
            </m:e>
            <m:sup>
              <m:r>
                <m:t>j</m:t>
              </m:r>
            </m:sup>
          </m:sSup>
          <m:r>
            <m:rPr>
              <m:sty m:val="p"/>
            </m:rPr>
            <m:t>.</m:t>
          </m:r>
        </m:oMath>
      </m:oMathPara>
    </w:p>
    <w:p>
      <w:pPr>
        <w:pStyle w:val="FirstParagraph"/>
      </w:pPr>
      <w:r>
        <w:t xml:space="preserve">Strict majority across seven fresh encryptions per message bit yields the standard binomial majority tail. The full-message error is bounded by</w:t>
      </w:r>
      <w:r>
        <w:t xml:space="preserve"> </w:t>
      </w:r>
      <m:oMath>
        <m:r>
          <m:rPr>
            <m:sty m:val="p"/>
          </m:rPr>
          <m:t>ℓ</m:t>
        </m:r>
      </m:oMath>
      <w:r>
        <w:t xml:space="preserve"> </w:t>
      </w:r>
      <w:r>
        <w:t xml:space="preserve">times that tail.</w:t>
      </w:r>
    </w:p>
    <w:bookmarkEnd w:id="35"/>
    <w:bookmarkEnd w:id="36"/>
    <w:bookmarkStart w:id="37" w:name="Xe5069c9f2699e9336c8a98a760eaf225f3a759b"/>
    <w:p>
      <w:pPr>
        <w:pStyle w:val="Heading1"/>
      </w:pPr>
      <w:r>
        <w:t xml:space="preserve">6. New theorem: removal of NCSG geometry without cryptographic effect</w:t>
      </w:r>
    </w:p>
    <w:p>
      <w:pPr>
        <w:pStyle w:val="FirstParagraph"/>
      </w:pPr>
      <w:r>
        <w:rPr>
          <w:bCs/>
          <w:b/>
        </w:rPr>
        <w:t xml:space="preserve">Theorem (distributional projection).</w:t>
      </w:r>
      <w:r>
        <w:t xml:space="preserve"> </w:t>
      </w:r>
      <w:r>
        <w:t xml:space="preserve">Assume all public fibers have the fixed size</w:t>
      </w:r>
      <w:r>
        <w:t xml:space="preserve"> </w:t>
      </w:r>
      <m:oMath>
        <m:sSub>
          <m:e>
            <m:r>
              <m:t>B</m:t>
            </m:r>
          </m:e>
          <m:sub>
            <m:r>
              <m:t>0</m:t>
            </m:r>
          </m:sub>
        </m:sSub>
      </m:oMath>
      <w:r>
        <w:t xml:space="preserve"> </w:t>
      </w:r>
      <w:r>
        <w:t xml:space="preserve">and their chosen positions within good buckets are uniform. Let</w:t>
      </w:r>
      <w:r>
        <w:t xml:space="preserve"> </w:t>
      </w:r>
      <m:oMath>
        <m:r>
          <m:t>F</m:t>
        </m:r>
      </m:oMath>
      <w:r>
        <w:t xml:space="preserve"> </w:t>
      </w:r>
      <w:r>
        <w:t xml:space="preserve">be all public NCSG data and</w:t>
      </w:r>
      <w:r>
        <w:t xml:space="preserve"> </w:t>
      </w:r>
      <m:oMath>
        <m:sSub>
          <m:e>
            <m:r>
              <m:t>H</m:t>
            </m:r>
          </m:e>
          <m:sub>
            <m:r>
              <m:rPr>
                <m:sty m:val="p"/>
              </m:rPr>
              <m:t>f</m:t>
            </m:r>
            <m:r>
              <m:rPr>
                <m:sty m:val="p"/>
              </m:rPr>
              <m:t>l</m:t>
            </m:r>
            <m:r>
              <m:rPr>
                <m:sty m:val="p"/>
              </m:rPr>
              <m:t>a</m:t>
            </m:r>
            <m:r>
              <m:rPr>
                <m:sty m:val="p"/>
              </m:rPr>
              <m:t>t</m:t>
            </m:r>
          </m:sub>
        </m:sSub>
      </m:oMath>
      <w:r>
        <w:t xml:space="preserve"> </w:t>
      </w:r>
      <w:r>
        <w:t xml:space="preserve">the ordered matrix of labels after canonical bucket enumeration. Then</w:t>
      </w:r>
    </w:p>
    <w:p>
      <w:pPr>
        <w:pStyle w:val="BodyText"/>
      </w:pPr>
      <m:oMathPara>
        <m:oMathParaPr>
          <m:jc m:val="center"/>
        </m:oMathParaPr>
        <m:oMath>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r>
                <m:rPr>
                  <m:sty m:val="p"/>
                </m:rPr>
                <m:t>∣</m:t>
              </m:r>
              <m:r>
                <m:t>F</m:t>
              </m:r>
              <m:r>
                <m:rPr>
                  <m:sty m:val="p"/>
                </m:rPr>
                <m:t>=</m:t>
              </m:r>
              <m:r>
                <m:t>f</m:t>
              </m:r>
            </m:e>
          </m:d>
          <m:r>
            <m:rPr>
              <m:sty m:val="p"/>
            </m:rPr>
            <m:t>=</m:t>
          </m:r>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e>
          </m:d>
          <m:r>
            <m:t> </m:t>
          </m:r>
          <m:r>
            <m:rPr>
              <m:nor/>
              <m:sty m:val="p"/>
            </m:rPr>
            <m:t>for each legal </m:t>
          </m:r>
          <m:r>
            <m:t>f</m:t>
          </m:r>
          <m:r>
            <m:rPr>
              <m:sty m:val="p"/>
            </m:rPr>
            <m:t>.</m:t>
          </m:r>
        </m:oMath>
      </m:oMathPara>
    </w:p>
    <w:p>
      <w:pPr>
        <w:pStyle w:val="FirstParagraph"/>
      </w:pPr>
      <w:r>
        <w:t xml:space="preserve">Moreover a secret key</w:t>
      </w:r>
      <w:r>
        <w:t xml:space="preserve"> </w:t>
      </w:r>
      <m:oMath>
        <m:d>
          <m:dPr>
            <m:begChr m:val="("/>
            <m:endChr m:val=")"/>
            <m:sepChr m:val=""/>
            <m:grow/>
          </m:dPr>
          <m:e>
            <m:r>
              <m:t>s</m:t>
            </m:r>
            <m:r>
              <m:rPr>
                <m:sty m:val="p"/>
              </m:rPr>
              <m:t>,</m:t>
            </m:r>
            <m:r>
              <m:rPr>
                <m:sty m:val="p"/>
                <m:scr m:val="script"/>
              </m:rPr>
              <m:t>C</m:t>
            </m:r>
            <m:r>
              <m:rPr>
                <m:sty m:val="p"/>
              </m:rPr>
              <m:t>,</m:t>
            </m:r>
            <m:r>
              <m:rPr>
                <m:sty m:val="p"/>
              </m:rPr>
              <m:t>{</m:t>
            </m:r>
            <m:sSub>
              <m:e>
                <m:r>
                  <m:t>R</m:t>
                </m:r>
              </m:e>
              <m:sub>
                <m:r>
                  <m:t>i</m:t>
                </m:r>
              </m:sub>
            </m:sSub>
            <m:r>
              <m:rPr>
                <m:sty m:val="p"/>
              </m:rPr>
              <m:t>,</m:t>
            </m:r>
            <m:sSub>
              <m:e>
                <m:r>
                  <m:t>δ</m:t>
                </m:r>
              </m:e>
              <m:sub>
                <m:r>
                  <m:t>i</m:t>
                </m:r>
              </m:sub>
            </m:sSub>
            <m:r>
              <m:rPr>
                <m:sty m:val="p"/>
              </m:rPr>
              <m:t>}</m:t>
            </m:r>
            <m:r>
              <m:rPr>
                <m:sty m:val="p"/>
              </m:rPr>
              <m:t>,</m:t>
            </m:r>
            <m:r>
              <m:t>π</m:t>
            </m:r>
          </m:e>
        </m:d>
      </m:oMath>
      <w:r>
        <w:t xml:space="preserve"> </w:t>
      </w:r>
      <w:r>
        <w:t xml:space="preserve">is functionally equivalent, on all ciphertexts, to one with</w:t>
      </w:r>
      <w:r>
        <w:t xml:space="preserve"> </w:t>
      </w:r>
      <m:oMath>
        <m:r>
          <m:t>s</m:t>
        </m:r>
        <m:r>
          <m:rPr>
            <m:sty m:val="p"/>
          </m:rPr>
          <m:t>′</m:t>
        </m:r>
        <m:r>
          <m:rPr>
            <m:sty m:val="p"/>
          </m:rPr>
          <m:t>=</m:t>
        </m:r>
        <m:r>
          <m:t>0</m:t>
        </m:r>
      </m:oMath>
      <w:r>
        <w:t xml:space="preserve">,</w:t>
      </w:r>
      <w:r>
        <w:t xml:space="preserve"> </w:t>
      </w:r>
      <m:oMath>
        <m:r>
          <m:t>R</m:t>
        </m:r>
        <m:sSub>
          <m:e>
            <m:r>
              <m:rPr>
                <m:sty m:val="p"/>
              </m:rPr>
              <m:t>′</m:t>
            </m:r>
          </m:e>
          <m:sub>
            <m:r>
              <m:t>i</m:t>
            </m:r>
          </m:sub>
        </m:sSub>
        <m:r>
          <m:rPr>
            <m:sty m:val="p"/>
          </m:rPr>
          <m:t>=</m:t>
        </m:r>
        <m:sSub>
          <m:e>
            <m:r>
              <m:t>I</m:t>
            </m:r>
          </m:e>
          <m:sub>
            <m:r>
              <m:t>k</m:t>
            </m:r>
          </m:sub>
        </m:sSub>
      </m:oMath>
      <w:r>
        <w:t xml:space="preserve">,</w:t>
      </w:r>
      <w:r>
        <w:t xml:space="preserve"> </w:t>
      </w:r>
      <m:oMath>
        <m:r>
          <m:t>δ</m:t>
        </m:r>
        <m:sSub>
          <m:e>
            <m:r>
              <m:rPr>
                <m:sty m:val="p"/>
              </m:rPr>
              <m:t>′</m:t>
            </m:r>
          </m:e>
          <m:sub>
            <m:r>
              <m:t>i</m:t>
            </m:r>
          </m:sub>
        </m:sSub>
        <m:r>
          <m:rPr>
            <m:sty m:val="p"/>
          </m:rPr>
          <m:t>=</m:t>
        </m:r>
        <m:sSub>
          <m:e>
            <m:r>
              <m:t>σ</m:t>
            </m:r>
          </m:e>
          <m:sub>
            <m:r>
              <m:t>i</m:t>
            </m:r>
          </m:sub>
        </m:sSub>
      </m:oMath>
      <w:r>
        <w:t xml:space="preserve">, and the same</w:t>
      </w:r>
      <w:r>
        <w:t xml:space="preserve"> </w:t>
      </w:r>
      <m:oMath>
        <m:r>
          <m:rPr>
            <m:sty m:val="p"/>
            <m:scr m:val="script"/>
          </m:rPr>
          <m:t>C</m:t>
        </m:r>
        <m:r>
          <m:rPr>
            <m:sty m:val="p"/>
          </m:rPr>
          <m:t>,</m:t>
        </m:r>
        <m:r>
          <m:t>π</m:t>
        </m:r>
      </m:oMath>
      <w:r>
        <w:t xml:space="preserve">.</w:t>
      </w:r>
    </w:p>
    <w:p>
      <w:pPr>
        <w:pStyle w:val="BodyText"/>
      </w:pPr>
      <w:r>
        <w:rPr>
          <w:bCs/>
          <w:b/>
        </w:rPr>
        <w:t xml:space="preserve">Proof.</w:t>
      </w:r>
      <w:r>
        <w:t xml:space="preserve"> </w:t>
      </w:r>
      <w:r>
        <w:t xml:space="preserve">Conditioning on</w:t>
      </w:r>
      <w:r>
        <w:t xml:space="preserve"> </w:t>
      </w:r>
      <m:oMath>
        <m:r>
          <m:t>F</m:t>
        </m:r>
        <m:r>
          <m:rPr>
            <m:sty m:val="p"/>
          </m:rPr>
          <m:t>=</m:t>
        </m:r>
        <m:r>
          <m:t>f</m:t>
        </m:r>
      </m:oMath>
      <w:r>
        <w:t xml:space="preserve"> </w:t>
      </w:r>
      <w:r>
        <w:t xml:space="preserve">fixes the names of</w:t>
      </w:r>
      <w:r>
        <w:t xml:space="preserve"> </w:t>
      </w:r>
      <m:oMath>
        <m:sSub>
          <m:e>
            <m:r>
              <m:t>B</m:t>
            </m:r>
          </m:e>
          <m:sub>
            <m:r>
              <m:t>0</m:t>
            </m:r>
          </m:sub>
        </m:sSub>
      </m:oMath>
      <w:r>
        <w:t xml:space="preserve"> </w:t>
      </w:r>
      <w:r>
        <w:t xml:space="preserve">bucket positions but changes neither the uniform good-set choice nor the secret ordering, full-rank embedding, uniformly chosen good positions, or independent decoy rows. Consequently the conditional law of ordered labels is constant in</w:t>
      </w:r>
      <w:r>
        <w:t xml:space="preserve"> </w:t>
      </w:r>
      <m:oMath>
        <m:r>
          <m:t>f</m:t>
        </m:r>
      </m:oMath>
      <w:r>
        <w:t xml:space="preserve">. For the second claim,</w:t>
      </w:r>
    </w:p>
    <w:p>
      <w:pPr>
        <w:pStyle w:val="BodyText"/>
      </w:pPr>
      <m:oMathPara>
        <m:oMathParaPr>
          <m:jc m:val="center"/>
        </m:oMathParaPr>
        <m:oMath>
          <m:r>
            <m:t>R</m:t>
          </m:r>
          <m:sSub>
            <m:e>
              <m:r>
                <m:rPr>
                  <m:sty m:val="p"/>
                </m:rPr>
                <m:t>′</m:t>
              </m:r>
            </m:e>
            <m:sub>
              <m:r>
                <m:t>i</m:t>
              </m:r>
            </m:sub>
          </m:sSub>
          <m:r>
            <m:t>s</m:t>
          </m:r>
          <m:sSub>
            <m:e>
              <m:r>
                <m:rPr>
                  <m:sty m:val="p"/>
                </m:rPr>
                <m:t>′</m:t>
              </m:r>
            </m:e>
            <m:sub>
              <m:r>
                <m:rPr>
                  <m:sty m:val="p"/>
                  <m:scr m:val="script"/>
                </m:rPr>
                <m:t>N</m:t>
              </m:r>
              <m:d>
                <m:dPr>
                  <m:begChr m:val="("/>
                  <m:endChr m:val=")"/>
                  <m:sepChr m:val=""/>
                  <m:grow/>
                </m:dPr>
                <m:e>
                  <m:r>
                    <m:t>i</m:t>
                  </m:r>
                </m:e>
              </m:d>
            </m:sub>
          </m:sSub>
          <m:r>
            <m:rPr>
              <m:sty m:val="p"/>
            </m:rPr>
            <m:t>+</m:t>
          </m:r>
          <m:r>
            <m:t>δ</m:t>
          </m:r>
          <m:sSub>
            <m:e>
              <m:r>
                <m:rPr>
                  <m:sty m:val="p"/>
                </m:rPr>
                <m:t>′</m:t>
              </m:r>
            </m:e>
            <m:sub>
              <m:r>
                <m:t>i</m:t>
              </m:r>
            </m:sub>
          </m:sSub>
          <m:r>
            <m:rPr>
              <m:sty m:val="p"/>
            </m:rPr>
            <m:t>=</m:t>
          </m:r>
          <m:r>
            <m:t>0</m:t>
          </m:r>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r>
            <m:rPr>
              <m:sty m:val="p"/>
            </m:rPr>
            <m:t>+</m:t>
          </m:r>
          <m:sSub>
            <m:e>
              <m:r>
                <m:t>δ</m:t>
              </m:r>
            </m:e>
            <m:sub>
              <m:r>
                <m:t>i</m:t>
              </m:r>
            </m:sub>
          </m:sSub>
        </m:oMath>
      </m:oMathPara>
    </w:p>
    <w:p>
      <w:pPr>
        <w:pStyle w:val="FirstParagraph"/>
      </w:pPr>
      <w:r>
        <w:t xml:space="preserve">for each index. Both decapsulation procedures select identical rows and run the same deterministic decoder, hence agree on every possible ciphertext.</w:t>
      </w:r>
      <w:r>
        <w:t xml:space="preserve"> </w:t>
      </w:r>
      <m:oMath>
        <m:r>
          <m:rPr>
            <m:sty m:val="p"/>
          </m:rPr>
          <m:t>▫</m:t>
        </m:r>
      </m:oMath>
    </w:p>
    <w:p>
      <w:pPr>
        <w:pStyle w:val="BodyText"/>
      </w:pPr>
      <w:r>
        <w:rPr>
          <w:bCs/>
          <w:b/>
        </w:rPr>
        <w:t xml:space="preserve">Security interpretation.</w:t>
      </w:r>
      <w:r>
        <w:t xml:space="preserve"> </w:t>
      </w:r>
      <w:r>
        <w:t xml:space="preserve">The theorem does not break MDS-HBCE or q-ary LPN; instead it proves the purported NCSG hardness is not exercised by the cryptographic channel. An actual NCSG-hard KEM would require a new coupling between the finite-difference distribution and hidden labels, plus new average-case and chosen-ciphertext analyses. Merely asserting NCSG-DS NP-completeness cannot supply that coupling. The public NCSG material can therefore be described as a mathematically exact, cryptographically redundant indexing layer.</w:t>
      </w:r>
    </w:p>
    <w:bookmarkEnd w:id="37"/>
    <w:bookmarkStart w:id="38" w:name="X7509ccfaf611f9c15bc0ffca1e3a11c0f198a33"/>
    <w:p>
      <w:pPr>
        <w:pStyle w:val="Heading1"/>
      </w:pPr>
      <w:r>
        <w:t xml:space="preserve">7. Assumption boundary and conditional game argument</w:t>
      </w:r>
    </w:p>
    <w:p>
      <w:pPr>
        <w:pStyle w:val="FirstParagraph"/>
      </w:pPr>
      <w:r>
        <w:t xml:space="preserve">Define</w:t>
      </w:r>
      <w:r>
        <w:t xml:space="preserve"> </w:t>
      </w:r>
      <w:r>
        <w:rPr>
          <w:iCs/>
          <w:i/>
        </w:rPr>
        <w:t xml:space="preserve">PlantMDS-HBCE</w:t>
      </w:r>
      <w:r>
        <w:t xml:space="preserve"> </w:t>
      </w:r>
      <w:r>
        <w:t xml:space="preserve">as the ordered public label distribution in Section 5 and</w:t>
      </w:r>
      <w:r>
        <w:t xml:space="preserve"> </w:t>
      </w:r>
      <w:r>
        <w:rPr>
          <w:iCs/>
          <w:i/>
        </w:rPr>
        <w:t xml:space="preserve">NullMDS-HBCE</w:t>
      </w:r>
      <w:r>
        <w:t xml:space="preserve"> </w:t>
      </w:r>
      <w:r>
        <w:t xml:space="preserve">as the same distribution with each planted label independently replaced by uniform nonzero</w:t>
      </w:r>
      <w:r>
        <w:t xml:space="preserve"> </w:t>
      </w:r>
      <m:oMath>
        <m:sSup>
          <m:e>
            <m:r>
              <m:t>K</m:t>
            </m:r>
          </m:e>
          <m:sup>
            <m:r>
              <m:t>N</m:t>
            </m:r>
          </m:sup>
        </m:sSup>
      </m:oMath>
      <w:r>
        <w:t xml:space="preserve"> </w:t>
      </w:r>
      <w:r>
        <w:t xml:space="preserve">row. The</w:t>
      </w:r>
      <w:r>
        <w:t xml:space="preserve"> </w:t>
      </w:r>
      <w:r>
        <w:rPr>
          <w:bCs/>
          <w:b/>
        </w:rPr>
        <w:t xml:space="preserve">MDS-HBCE assumption</w:t>
      </w:r>
      <w:r>
        <w:t xml:space="preserve"> </w:t>
      </w:r>
      <w:r>
        <w:t xml:space="preserve">is that no efficient, appropriately resource-bounded adversary distinguishes these games. This assumption has no proof here. More strongly,</w:t>
      </w:r>
      <w:r>
        <w:t xml:space="preserve"> </w:t>
      </w:r>
      <w:r>
        <w:rPr>
          <w:bCs/>
          <w:b/>
        </w:rPr>
        <w:t xml:space="preserve">Theorem 9.2 proves this fixed-field assumption cannot justify an asymptotically secure KEM</w:t>
      </w:r>
      <w:r>
        <w:t xml:space="preserve"> </w:t>
      </w:r>
      <w:r>
        <w:t xml:space="preserve">under the stated efficient-family scaling: a public rank attack recovers the actual decoding code and encapsulated key. Any conditional upper bound in this section is therefore a historical bookkeeping identity, not a usable positive security theorem for that asymptotic family.</w:t>
      </w:r>
    </w:p>
    <w:p>
      <w:pPr>
        <w:pStyle w:val="BodyText"/>
      </w:pPr>
      <w:r>
        <w:t xml:space="preserve">Define</w:t>
      </w:r>
      <w:r>
        <w:t xml:space="preserve"> </w:t>
      </w:r>
      <m:oMath>
        <m:r>
          <m:t>1024</m:t>
        </m:r>
      </m:oMath>
      <w:r>
        <w:t xml:space="preserve">-ary LPN as the indistinguishability of</w:t>
      </w:r>
    </w:p>
    <w:p>
      <w:pPr>
        <w:pStyle w:val="BodyText"/>
      </w:pPr>
      <m:oMathPara>
        <m:oMathParaPr>
          <m:jc m:val="center"/>
        </m:oMathParaPr>
        <m:oMath>
          <m:d>
            <m:dPr>
              <m:begChr m:val="("/>
              <m:endChr m:val=")"/>
              <m:sepChr m:val=""/>
              <m:grow/>
            </m:dPr>
            <m:e>
              <m:r>
                <m:t>H</m:t>
              </m:r>
              <m:r>
                <m:rPr>
                  <m:sty m:val="p"/>
                </m:rPr>
                <m:t>,</m:t>
              </m:r>
              <m:r>
                <m:t>H</m:t>
              </m:r>
              <m:r>
                <m:t>t</m:t>
              </m:r>
              <m:r>
                <m:rPr>
                  <m:sty m:val="p"/>
                </m:rPr>
                <m:t>+</m:t>
              </m:r>
              <m:r>
                <m:t>e</m:t>
              </m:r>
            </m:e>
          </m:d>
          <m:r>
            <m:t> </m:t>
          </m:r>
          <m:r>
            <m:rPr>
              <m:nor/>
              <m:sty m:val="p"/>
            </m:rPr>
            <m:t>and</m:t>
          </m:r>
          <m:r>
            <m:t> </m:t>
          </m:r>
          <m:d>
            <m:dPr>
              <m:begChr m:val="("/>
              <m:endChr m:val=")"/>
              <m:sepChr m:val=""/>
              <m:grow/>
            </m:dPr>
            <m:e>
              <m:r>
                <m:t>H</m:t>
              </m:r>
              <m:r>
                <m:rPr>
                  <m:sty m:val="p"/>
                </m:rPr>
                <m:t>,</m:t>
              </m:r>
              <m:r>
                <m:t>U</m:t>
              </m:r>
            </m:e>
          </m:d>
        </m:oMath>
      </m:oMathPara>
    </w:p>
    <w:p>
      <w:pPr>
        <w:pStyle w:val="FirstParagraph"/>
      </w:pPr>
      <w:r>
        <w:t xml:space="preserve">for independent uniform</w:t>
      </w:r>
      <w:r>
        <w:t xml:space="preserve"> </w:t>
      </w:r>
      <m:oMath>
        <m:r>
          <m:t>H</m:t>
        </m:r>
        <m:r>
          <m:rPr>
            <m:sty m:val="p"/>
          </m:rPr>
          <m:t>←</m:t>
        </m:r>
        <m:sSup>
          <m:e>
            <m:r>
              <m:t>K</m:t>
            </m:r>
          </m:e>
          <m:sup>
            <m:r>
              <m:t>q</m:t>
            </m:r>
            <m:r>
              <m:rPr>
                <m:sty m:val="p"/>
              </m:rPr>
              <m:t>×</m:t>
            </m:r>
            <m:r>
              <m:t>N</m:t>
            </m:r>
          </m:sup>
        </m:sSup>
      </m:oMath>
      <w:r>
        <w:t xml:space="preserv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w:t>
      </w:r>
      <w:r>
        <w:t xml:space="preserve"> </w:t>
      </w:r>
      <m:oMath>
        <m:r>
          <m:t>U</m:t>
        </m:r>
        <m:r>
          <m:rPr>
            <m:sty m:val="p"/>
          </m:rPr>
          <m:t>←</m:t>
        </m:r>
        <m:sSup>
          <m:e>
            <m:r>
              <m:t>K</m:t>
            </m:r>
          </m:e>
          <m:sup>
            <m:r>
              <m:t>q</m:t>
            </m:r>
          </m:sup>
        </m:sSup>
      </m:oMath>
      <w:r>
        <w:t xml:space="preserve">. The</w:t>
      </w:r>
      <w:r>
        <w:t xml:space="preserve"> </w:t>
      </w:r>
      <w:r>
        <w:rPr>
          <w:bCs/>
          <w:b/>
        </w:rPr>
        <w:t xml:space="preserve">LPN assumption</w:t>
      </w:r>
      <w:r>
        <w:t xml:space="preserve"> </w:t>
      </w:r>
      <w:r>
        <w:t xml:space="preserve">for this particular high-redundancy field distribution has not been certified by an estimator or reduction.</w:t>
      </w:r>
    </w:p>
    <w:p>
      <w:pPr>
        <w:pStyle w:val="BodyText"/>
      </w:pPr>
      <w:r>
        <w:t xml:space="preserve">A straightforward triangle hybrid, provided all exact games are specified, gives an upper bound of the form</w:t>
      </w:r>
    </w:p>
    <w:p>
      <w:pPr>
        <w:pStyle w:val="BodyText"/>
      </w:pPr>
      <m:oMathPara>
        <m:oMathParaPr>
          <m:jc m:val="center"/>
        </m:oMathParaPr>
        <m:oMath>
          <m:sSub>
            <m:e>
              <m:r>
                <m:rPr>
                  <m:sty m:val="p"/>
                </m:rPr>
                <m:t>A</m:t>
              </m:r>
              <m:r>
                <m:rPr>
                  <m:sty m:val="p"/>
                </m:rPr>
                <m:t>d</m:t>
              </m:r>
              <m:r>
                <m:rPr>
                  <m:sty m:val="p"/>
                </m:rPr>
                <m:t>v</m:t>
              </m:r>
            </m:e>
            <m:sub>
              <m:r>
                <m:rPr>
                  <m:sty m:val="p"/>
                </m:rPr>
                <m:t>b</m:t>
              </m:r>
              <m:r>
                <m:rPr>
                  <m:sty m:val="p"/>
                </m:rPr>
                <m:t>i</m:t>
              </m:r>
              <m:r>
                <m:rPr>
                  <m:sty m:val="p"/>
                </m:rPr>
                <m:t>t</m:t>
              </m:r>
              <m:r>
                <m:rPr>
                  <m:sty m:val="p"/>
                </m:rPr>
                <m:t>−</m:t>
              </m:r>
              <m:r>
                <m:t>C</m:t>
              </m:r>
              <m:r>
                <m:t>P</m:t>
              </m:r>
              <m:r>
                <m:t>A</m:t>
              </m:r>
            </m:sub>
          </m:sSub>
          <m:d>
            <m:dPr>
              <m:begChr m:val="("/>
              <m:endChr m:val=")"/>
              <m:sepChr m:val=""/>
              <m:grow/>
            </m:dPr>
            <m:e>
              <m:r>
                <m:rPr>
                  <m:sty m:val="p"/>
                  <m:scr m:val="script"/>
                </m:rPr>
                <m:t>A</m:t>
              </m:r>
            </m:e>
          </m:d>
          <m:r>
            <m:rPr>
              <m:sty m:val="p"/>
            </m:rPr>
            <m:t>≤</m:t>
          </m:r>
          <m:sSub>
            <m:e>
              <m:r>
                <m:rPr>
                  <m:sty m:val="p"/>
                </m:rPr>
                <m:t>A</m:t>
              </m:r>
              <m:r>
                <m:rPr>
                  <m:sty m:val="p"/>
                </m:rPr>
                <m:t>d</m:t>
              </m:r>
              <m:r>
                <m:rPr>
                  <m:sty m:val="p"/>
                </m:rPr>
                <m:t>v</m:t>
              </m:r>
            </m:e>
            <m:sub>
              <m:r>
                <m:rPr>
                  <m:sty m:val="p"/>
                </m:rPr>
                <m:t>H</m:t>
              </m:r>
              <m:r>
                <m:rPr>
                  <m:sty m:val="p"/>
                </m:rPr>
                <m:t>B</m:t>
              </m:r>
              <m:r>
                <m:rPr>
                  <m:sty m:val="p"/>
                </m:rPr>
                <m:t>C</m:t>
              </m:r>
              <m:r>
                <m:rPr>
                  <m:sty m:val="p"/>
                </m:rPr>
                <m:t>E</m:t>
              </m:r>
            </m:sub>
          </m:sSub>
          <m:d>
            <m:dPr>
              <m:begChr m:val="("/>
              <m:endChr m:val=")"/>
              <m:sepChr m:val=""/>
              <m:grow/>
            </m:dPr>
            <m:e>
              <m:r>
                <m:rPr>
                  <m:sty m:val="p"/>
                  <m:scr m:val="script"/>
                </m:rPr>
                <m:t>B</m:t>
              </m:r>
            </m:e>
          </m:d>
          <m:r>
            <m:rPr>
              <m:sty m:val="p"/>
            </m:rPr>
            <m:t>+</m:t>
          </m:r>
          <m:sSub>
            <m:e>
              <m:r>
                <m:rPr>
                  <m:sty m:val="p"/>
                </m:rPr>
                <m:t>A</m:t>
              </m:r>
              <m:r>
                <m:rPr>
                  <m:sty m:val="p"/>
                </m:rPr>
                <m:t>d</m:t>
              </m:r>
              <m:r>
                <m:rPr>
                  <m:sty m:val="p"/>
                </m:rPr>
                <m:t>v</m:t>
              </m:r>
            </m:e>
            <m:sub>
              <m:r>
                <m:rPr>
                  <m:sty m:val="p"/>
                </m:rPr>
                <m:t>q</m:t>
              </m:r>
              <m:r>
                <m:rPr>
                  <m:sty m:val="p"/>
                </m:rPr>
                <m:t>L</m:t>
              </m:r>
              <m:r>
                <m:rPr>
                  <m:sty m:val="p"/>
                </m:rPr>
                <m:t>P</m:t>
              </m:r>
              <m:r>
                <m:rPr>
                  <m:sty m:val="p"/>
                </m:rPr>
                <m:t>N</m:t>
              </m:r>
            </m:sub>
          </m:sSub>
          <m:d>
            <m:dPr>
              <m:begChr m:val="("/>
              <m:endChr m:val=")"/>
              <m:sepChr m:val=""/>
              <m:grow/>
            </m:dPr>
            <m:e>
              <m:r>
                <m:rPr>
                  <m:sty m:val="p"/>
                  <m:scr m:val="script"/>
                </m:rPr>
                <m:t>D</m:t>
              </m:r>
            </m:e>
          </m:d>
          <m:r>
            <m:rPr>
              <m:sty m:val="p"/>
            </m:rPr>
            <m:t>+</m:t>
          </m:r>
          <m:f>
            <m:fPr>
              <m:type m:val="bar"/>
            </m:fPr>
            <m:num>
              <m:r>
                <m:t>q</m:t>
              </m:r>
            </m:num>
            <m:den>
              <m:sSup>
                <m:e>
                  <m:r>
                    <m:t>1024</m:t>
                  </m:r>
                </m:e>
                <m:sup>
                  <m:r>
                    <m:t>N</m:t>
                  </m:r>
                </m:sup>
              </m:sSup>
            </m:den>
          </m:f>
          <m:r>
            <m:rPr>
              <m:sty m:val="p"/>
            </m:rPr>
            <m:t>.</m:t>
          </m:r>
        </m:oMath>
      </m:oMathPara>
    </w:p>
    <w:p>
      <w:pPr>
        <w:pStyle w:val="FirstParagraph"/>
      </w:pPr>
      <w:r>
        <w:t xml:space="preserve">This is a conditional reduction, not independent evidence that either advantage is small. A message ciphertext consists of</w:t>
      </w:r>
      <w:r>
        <w:t xml:space="preserve"> </w:t>
      </w:r>
      <m:oMath>
        <m:r>
          <m:rPr>
            <m:sty m:val="p"/>
          </m:rPr>
          <m:t>ℓ</m:t>
        </m:r>
        <m:sSub>
          <m:e>
            <m:r>
              <m:t>T</m:t>
            </m:r>
          </m:e>
          <m:sub>
            <m:r>
              <m:rPr>
                <m:sty m:val="p"/>
              </m:rPr>
              <m:t>r</m:t>
            </m:r>
            <m:r>
              <m:rPr>
                <m:sty m:val="p"/>
              </m:rPr>
              <m:t>e</m:t>
            </m:r>
            <m:r>
              <m:rPr>
                <m:sty m:val="p"/>
              </m:rPr>
              <m:t>p</m:t>
            </m:r>
          </m:sub>
        </m:sSub>
      </m:oMath>
      <w:r>
        <w:t xml:space="preserve"> </w:t>
      </w:r>
      <w:r>
        <w:t xml:space="preserve">fresh copies under one fixed public key; a standard telescoping hybrid incurs at most that many one-bit terms, with resource overhead that must be recorded in any concrete certificate.</w:t>
      </w:r>
    </w:p>
    <w:bookmarkEnd w:id="38"/>
    <w:bookmarkStart w:id="40" w:name="X36dd7453623bd66905116c900541c1092c82687"/>
    <w:p>
      <w:pPr>
        <w:pStyle w:val="Heading1"/>
      </w:pPr>
      <w:r>
        <w:t xml:space="preserve">8. FO-style KEM interface and unresolved QROM proof</w:t>
      </w:r>
    </w:p>
    <w:p>
      <w:pPr>
        <w:pStyle w:val="FirstParagraph"/>
      </w:pPr>
      <w:r>
        <w:t xml:space="preserve">The original design draws an</w:t>
      </w:r>
      <w:r>
        <w:t xml:space="preserve"> </w:t>
      </w:r>
      <m:oMath>
        <m:r>
          <m:rPr>
            <m:sty m:val="p"/>
          </m:rPr>
          <m:t>ℓ</m:t>
        </m:r>
      </m:oMath>
      <w:r>
        <w:t xml:space="preserve">-bit message</w:t>
      </w:r>
      <w:r>
        <w:t xml:space="preserve"> </w:t>
      </w:r>
      <m:oMath>
        <m:r>
          <m:t>μ</m:t>
        </m:r>
      </m:oMath>
      <w:r>
        <w:t xml:space="preserve">, derives deterministic encryption coins from a domain-separated oracle binding the canonical public key and</w:t>
      </w:r>
      <w:r>
        <w:t xml:space="preserve"> </w:t>
      </w:r>
      <m:oMath>
        <m:r>
          <m:t>μ</m:t>
        </m:r>
      </m:oMath>
      <w:r>
        <w:t xml:space="preserve">, encrypts all bits, and derives a session key from</w:t>
      </w:r>
      <w:r>
        <w:t xml:space="preserve"> </w:t>
      </w:r>
      <m:oMath>
        <m:r>
          <m:t>μ</m:t>
        </m:r>
      </m:oMath>
      <w:r>
        <w:t xml:space="preserve"> </w:t>
      </w:r>
      <w:r>
        <w:t xml:space="preserve">and the full ciphertext. Decapsulation decodes a candidate message, deterministically re-encrypts, and uses domain-separated implicit rejection with secret fallback material on mismatch.</w:t>
      </w:r>
    </w:p>
    <w:p>
      <w:pPr>
        <w:pStyle w:val="BodyText"/>
      </w:pPr>
      <w:r>
        <w:t xml:space="preserve">An authentic QROM IND-CCA theorem for this exact implementation requires explicit random-oracle experiments, domain separators, byte-level unambiguous encodings, a verified reduction satisfying the hypotheses of the chosen FO/MRE result, its query/depth losses, and the full-message decryption-error bound. Those steps are</w:t>
      </w:r>
      <w:r>
        <w:t xml:space="preserve"> </w:t>
      </w:r>
      <w:r>
        <w:rPr>
          <w:bCs/>
          <w:b/>
        </w:rPr>
        <w:t xml:space="preserve">not</w:t>
      </w:r>
      <w:r>
        <w:t xml:space="preserve"> </w:t>
      </w:r>
      <w:r>
        <w:t xml:space="preserve">provided by assuming the transform conclusion. Consequently this draft makes no unconditional end-to-end QROM claim.</w:t>
      </w:r>
    </w:p>
    <w:bookmarkStart w:id="39" w:name="grover-and-message-space-limits"/>
    <w:p>
      <w:pPr>
        <w:pStyle w:val="Heading2"/>
      </w:pPr>
      <w:r>
        <w:t xml:space="preserve">8.1 Grover and message-space limits</w:t>
      </w:r>
    </w:p>
    <w:p>
      <w:pPr>
        <w:pStyle w:val="FirstParagraph"/>
      </w:pPr>
      <w:r>
        <w:t xml:space="preserve">Public deterministic re-encryption makes the message a candidate for exhaustive verification. For an</w:t>
      </w:r>
      <w:r>
        <w:t xml:space="preserve"> </w:t>
      </w:r>
      <m:oMath>
        <m:r>
          <m:rPr>
            <m:sty m:val="p"/>
          </m:rPr>
          <m:t>ℓ</m:t>
        </m:r>
      </m:oMath>
      <w:r>
        <w:t xml:space="preserve">-bit message, generic quantum message search takes order</w:t>
      </w:r>
      <w:r>
        <w:t xml:space="preserve"> </w:t>
      </w:r>
      <m:oMath>
        <m:sSup>
          <m:e>
            <m:r>
              <m:t>2</m:t>
            </m:r>
          </m:e>
          <m:sup>
            <m:r>
              <m:rPr>
                <m:sty m:val="p"/>
              </m:rPr>
              <m:t>ℓ</m:t>
            </m:r>
            <m:r>
              <m:rPr>
                <m:sty m:val="p"/>
              </m:rPr>
              <m:t>/</m:t>
            </m:r>
            <m:r>
              <m:t>2</m:t>
            </m:r>
          </m:sup>
        </m:sSup>
      </m:oMath>
      <w:r>
        <w:t xml:space="preserve"> </w:t>
      </w:r>
      <w:r>
        <w:t xml:space="preserve">oracle-verification steps, before gate/depth overhead. The source message lengths 320, 448, 640 correspond to exponents 160, 224, 320</w:t>
      </w:r>
      <w:r>
        <w:t xml:space="preserve"> </w:t>
      </w:r>
      <w:r>
        <w:rPr>
          <w:bCs/>
          <w:b/>
        </w:rPr>
        <w:t xml:space="preserve">for this attack only</w:t>
      </w:r>
      <w:r>
        <w:t xml:space="preserve">, not complete post-quantum security levels.</w:t>
      </w:r>
    </w:p>
    <w:bookmarkEnd w:id="39"/>
    <w:bookmarkEnd w:id="40"/>
    <w:bookmarkStart w:id="43" w:name="fixed-field-scaling-obstruction"/>
    <w:p>
      <w:pPr>
        <w:pStyle w:val="Heading1"/>
      </w:pPr>
      <w:r>
        <w:t xml:space="preserve">9. Fixed-field scaling obstruction</w:t>
      </w:r>
    </w:p>
    <w:p>
      <w:pPr>
        <w:pStyle w:val="FirstParagraph"/>
      </w:pPr>
      <w:r>
        <w:rPr>
          <w:bCs/>
          <w:b/>
        </w:rPr>
        <w:t xml:space="preserve">Proposition.</w:t>
      </w:r>
      <w:r>
        <w:t xml:space="preserve"> </w:t>
      </w:r>
      <w:r>
        <w:t xml:space="preserve">With</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and</w:t>
      </w:r>
      <w:r>
        <w:t xml:space="preserve"> </w:t>
      </w: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r>
              <m:rPr>
                <m:sty m:val="p"/>
              </m:rPr>
              <m:t>…</m:t>
            </m:r>
            <m:r>
              <m:rPr>
                <m:sty m:val="p"/>
              </m:rPr>
              <m:t>,</m:t>
            </m:r>
            <m:sSubSup>
              <m:e>
                <m:r>
                  <m:t>α</m:t>
                </m:r>
              </m:e>
              <m:sub>
                <m:r>
                  <m:t>i</m:t>
                </m:r>
              </m:sub>
              <m:sup>
                <m:r>
                  <m:t>u</m:t>
                </m:r>
                <m:r>
                  <m:rPr>
                    <m:sty m:val="p"/>
                  </m:rPr>
                  <m:t>−</m:t>
                </m:r>
                <m:r>
                  <m:t>1</m:t>
                </m:r>
              </m:sup>
            </m:sSubSup>
          </m:e>
        </m:d>
      </m:oMath>
      <w:r>
        <w:t xml:space="preserve"> </w:t>
      </w:r>
      <w:r>
        <w:t xml:space="preserve">for pairwise distinct</w:t>
      </w:r>
      <w:r>
        <w:t xml:space="preserve"> </w:t>
      </w:r>
      <m:oMath>
        <m:sSub>
          <m:e>
            <m:r>
              <m:t>α</m:t>
            </m:r>
          </m:e>
          <m:sub>
            <m:r>
              <m:t>i</m:t>
            </m:r>
          </m:sub>
        </m:sSub>
        <m:r>
          <m:rPr>
            <m:sty m:val="p"/>
          </m:rPr>
          <m:t>∈</m:t>
        </m:r>
        <m:r>
          <m:t>K</m:t>
        </m:r>
      </m:oMath>
      <w:r>
        <w:t xml:space="preserve">, every valid fixed-field profile satisfies</w:t>
      </w:r>
      <w:r>
        <w:t xml:space="preserve"> </w:t>
      </w:r>
      <m:oMath>
        <m:r>
          <m:t>M</m:t>
        </m:r>
        <m:r>
          <m:rPr>
            <m:sty m:val="p"/>
          </m:rPr>
          <m:t>≤</m:t>
        </m:r>
        <m:r>
          <m:t>1024</m:t>
        </m:r>
      </m:oMath>
      <w:r>
        <w:t xml:space="preserve">.</w:t>
      </w:r>
    </w:p>
    <w:p>
      <w:pPr>
        <w:pStyle w:val="BodyText"/>
      </w:pPr>
      <w:r>
        <w:rPr>
          <w:bCs/>
          <w:b/>
        </w:rPr>
        <w:t xml:space="preserve">Proof.</w:t>
      </w:r>
      <w:r>
        <w:t xml:space="preserve"> </w:t>
      </w:r>
      <w:r>
        <w:t xml:space="preserve">The map</w:t>
      </w:r>
      <w:r>
        <w:t xml:space="preserve"> </w:t>
      </w:r>
      <m:oMath>
        <m:r>
          <m:t>i</m:t>
        </m:r>
        <m:r>
          <m:rPr>
            <m:sty m:val="p"/>
          </m:rPr>
          <m:t>↦</m:t>
        </m:r>
        <m:sSub>
          <m:e>
            <m:r>
              <m:t>α</m:t>
            </m:r>
          </m:e>
          <m:sub>
            <m:r>
              <m:t>i</m:t>
            </m:r>
          </m:sub>
        </m:sSub>
      </m:oMath>
      <w:r>
        <w:t xml:space="preserve"> </w:t>
      </w:r>
      <w:r>
        <w:t xml:space="preserve">is an injection from a set of cardinality</w:t>
      </w:r>
      <w:r>
        <w:t xml:space="preserve"> </w:t>
      </w:r>
      <m:oMath>
        <m:r>
          <m:t>M</m:t>
        </m:r>
      </m:oMath>
      <w:r>
        <w:t xml:space="preserve"> </w:t>
      </w:r>
      <w:r>
        <w:t xml:space="preserve">into</w:t>
      </w:r>
      <w:r>
        <w:t xml:space="preserve"> </w:t>
      </w:r>
      <m:oMath>
        <m:r>
          <m:t>K</m:t>
        </m:r>
      </m:oMath>
      <w:r>
        <w:t xml:space="preserve">, which has cardinality</w:t>
      </w:r>
      <w:r>
        <w:t xml:space="preserve"> </w:t>
      </w:r>
      <m:oMath>
        <m:r>
          <m:t>1024</m:t>
        </m:r>
      </m:oMath>
      <w:r>
        <w:t xml:space="preserve">.</w:t>
      </w:r>
      <w:r>
        <w:t xml:space="preserve"> </w:t>
      </w:r>
      <m:oMath>
        <m:r>
          <m:rPr>
            <m:sty m:val="p"/>
          </m:rPr>
          <m:t>▫</m:t>
        </m:r>
      </m:oMath>
    </w:p>
    <w:p>
      <w:pPr>
        <w:pStyle w:val="BodyText"/>
      </w:pPr>
      <w:r>
        <w:t xml:space="preserve">Thus an asymptotic assertion quantified over all security parameters cannot be inferred from the original three fixed profiles. One</w:t>
      </w:r>
      <w:r>
        <w:t xml:space="preserve"> </w:t>
      </w:r>
      <w:r>
        <w:rPr>
          <w:bCs/>
          <w:b/>
        </w:rPr>
        <w:t xml:space="preserve">possible research direction</w:t>
      </w:r>
      <w:r>
        <w:t xml:space="preserve">, not a validated repair, is to define</w:t>
      </w:r>
      <w:r>
        <w:t xml:space="preserve"> </w:t>
      </w:r>
      <m:oMath>
        <m:sSub>
          <m:e>
            <m:r>
              <m:t>K</m:t>
            </m:r>
          </m:e>
          <m:sub>
            <m:r>
              <m:t>λ</m:t>
            </m:r>
          </m:sub>
        </m:sSub>
        <m:r>
          <m:rPr>
            <m:sty m:val="p"/>
          </m:rPr>
          <m:t>=</m:t>
        </m:r>
        <m:sSub>
          <m:e>
            <m:r>
              <m:rPr>
                <m:sty m:val="p"/>
                <m:scr m:val="double-struck"/>
              </m:rPr>
              <m:t>F</m:t>
            </m:r>
          </m:e>
          <m:sub>
            <m:sSup>
              <m:e>
                <m:r>
                  <m:t>2</m:t>
                </m:r>
              </m:e>
              <m:sup>
                <m:r>
                  <m:t>h</m:t>
                </m:r>
                <m:d>
                  <m:dPr>
                    <m:begChr m:val="("/>
                    <m:endChr m:val=")"/>
                    <m:sepChr m:val=""/>
                    <m:grow/>
                  </m:dPr>
                  <m:e>
                    <m:r>
                      <m:t>λ</m:t>
                    </m:r>
                  </m:e>
                </m:d>
              </m:sup>
            </m:sSup>
          </m:sub>
        </m:sSub>
      </m:oMath>
      <w:r>
        <w:t xml:space="preserve"> </w:t>
      </w:r>
      <w:r>
        <w:t xml:space="preserve">with</w:t>
      </w:r>
      <w:r>
        <w:t xml:space="preserve"> </w:t>
      </w:r>
      <m:oMath>
        <m:r>
          <m:t>h</m:t>
        </m:r>
        <m:d>
          <m:dPr>
            <m:begChr m:val="("/>
            <m:endChr m:val=")"/>
            <m:sepChr m:val=""/>
            <m:grow/>
          </m:dPr>
          <m:e>
            <m:r>
              <m:t>λ</m:t>
            </m:r>
          </m:e>
        </m:d>
        <m:r>
          <m:rPr>
            <m:sty m:val="p"/>
          </m:rPr>
          <m:t>≥</m:t>
        </m:r>
        <m:r>
          <m:rPr>
            <m:sty m:val="p"/>
          </m:rPr>
          <m:t>⌈</m:t>
        </m:r>
        <m:sSub>
          <m:e>
            <m:r>
              <m:rPr>
                <m:sty m:val="p"/>
              </m:rPr>
              <m:t>log</m:t>
            </m:r>
          </m:e>
          <m:sub>
            <m:r>
              <m:t>2</m:t>
            </m:r>
          </m:sub>
        </m:sSub>
        <m:r>
          <m:t>M</m:t>
        </m:r>
        <m:d>
          <m:dPr>
            <m:begChr m:val="("/>
            <m:endChr m:val=")"/>
            <m:sepChr m:val=""/>
            <m:grow/>
          </m:dPr>
          <m:e>
            <m:r>
              <m:t>λ</m:t>
            </m:r>
          </m:e>
        </m:d>
        <m:r>
          <m:rPr>
            <m:sty m:val="p"/>
          </m:rPr>
          <m:t>⌉</m:t>
        </m:r>
      </m:oMath>
      <w:r>
        <w:t xml:space="preserve">, provide deterministic irreducible-polynomial generation and exact sampling, and then restate and reassess</w:t>
      </w:r>
      <w:r>
        <w:t xml:space="preserve"> </w:t>
      </w:r>
      <w:r>
        <w:rPr>
          <w:bCs/>
          <w:b/>
        </w:rPr>
        <w:t xml:space="preserve">both</w:t>
      </w:r>
      <w:r>
        <w:t xml:space="preserve"> </w:t>
      </w:r>
      <w:r>
        <w:t xml:space="preserve">hardness assumptions as uniform ensembles. A growing field may change attack costs and distributional properties; security does not follow merely from lifting the capacity limit.</w:t>
      </w:r>
    </w:p>
    <w:bookmarkStart w:id="41" w:name="X08d56c620c1da8cc61992ae53855eff2639cc87"/>
    <w:p>
      <w:pPr>
        <w:pStyle w:val="Heading2"/>
      </w:pPr>
      <w:r>
        <w:t xml:space="preserve">9.1 Round-3 negative theorem: fixed-field MDS-HBCE is asymptotically distinguishable</w:t>
      </w:r>
    </w:p>
    <w:p>
      <w:pPr>
        <w:pStyle w:val="FirstParagraph"/>
      </w:pPr>
      <w:r>
        <w:t xml:space="preserve">The original manuscript instantiates the planted public-label distribution over the</w:t>
      </w:r>
      <w:r>
        <w:t xml:space="preserve"> </w:t>
      </w:r>
      <w:r>
        <w:rPr>
          <w:bCs/>
          <w:b/>
        </w:rPr>
        <w:t xml:space="preserve">fixed</w:t>
      </w:r>
      <w:r>
        <w:t xml:space="preserve"> </w:t>
      </w:r>
      <w:r>
        <w:t xml:space="preserve">field</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using a publicly known length-</w:t>
      </w:r>
      <m:oMath>
        <m:r>
          <m:t>M</m:t>
        </m:r>
      </m:oMath>
      <w:r>
        <w:t xml:space="preserve"> </w:t>
      </w:r>
      <w:r>
        <w:t xml:space="preserve">GRS frame with distinct evaluation points. Hence</w:t>
      </w:r>
      <w:r>
        <w:t xml:space="preserve"> </w:t>
      </w:r>
      <m:oMath>
        <m:r>
          <m:t>M</m:t>
        </m:r>
        <m:r>
          <m:rPr>
            <m:sty m:val="p"/>
          </m:rPr>
          <m:t>≤</m:t>
        </m:r>
        <m:r>
          <m:t>1024</m:t>
        </m:r>
      </m:oMath>
      <w:r>
        <w:t xml:space="preserve">. This implies a stronger result than the existing capacity obstruction.</w:t>
      </w:r>
    </w:p>
    <w:p>
      <w:pPr>
        <w:pStyle w:val="BodyText"/>
      </w:pPr>
      <w:r>
        <w:rPr>
          <w:bCs/>
          <w:b/>
        </w:rPr>
        <w:t xml:space="preserve">Theorem 9.1 (fixed-field rank-enumeration public-key distinguisher).</w:t>
      </w:r>
      <w:r>
        <w:t xml:space="preserve"> </w:t>
      </w:r>
      <w:r>
        <w:t xml:space="preserve">Fix</w:t>
      </w:r>
      <w:r>
        <w:t xml:space="preserve"> </w:t>
      </w:r>
      <m:oMath>
        <m:r>
          <m:t>Q</m:t>
        </m:r>
        <m:r>
          <m:rPr>
            <m:sty m:val="p"/>
          </m:rPr>
          <m:t>=</m:t>
        </m:r>
        <m:r>
          <m:t>1024</m:t>
        </m:r>
      </m:oMath>
      <w:r>
        <w:t xml:space="preserve">. In the original planted distribution let</w:t>
      </w:r>
      <w:r>
        <w:t xml:space="preserve"> </w:t>
      </w:r>
      <m:oMath>
        <m:r>
          <m:t>q</m:t>
        </m:r>
        <m:d>
          <m:dPr>
            <m:begChr m:val="("/>
            <m:endChr m:val=")"/>
            <m:sepChr m:val=""/>
            <m:grow/>
          </m:dPr>
          <m:e>
            <m:r>
              <m:t>λ</m:t>
            </m:r>
          </m:e>
        </m:d>
      </m:oMath>
      <w:r>
        <w:t xml:space="preserve"> </w:t>
      </w:r>
      <w:r>
        <w:t xml:space="preserve">nonzero rows of</w:t>
      </w:r>
      <w:r>
        <w:t xml:space="preserve"> </w:t>
      </w:r>
      <m:oMath>
        <m:sSup>
          <m:e>
            <m:r>
              <m:t>K</m:t>
            </m:r>
          </m:e>
          <m:sup>
            <m:r>
              <m:t>N</m:t>
            </m:r>
            <m:d>
              <m:dPr>
                <m:begChr m:val="("/>
                <m:endChr m:val=")"/>
                <m:sepChr m:val=""/>
                <m:grow/>
              </m:dPr>
              <m:e>
                <m:r>
                  <m:t>λ</m:t>
                </m:r>
              </m:e>
            </m:d>
          </m:sup>
        </m:sSup>
      </m:oMath>
      <w:r>
        <w:t xml:space="preserve"> </w:t>
      </w:r>
      <w:r>
        <w:t xml:space="preserve">be published, with</w:t>
      </w:r>
      <w:r>
        <w:t xml:space="preserve"> </w:t>
      </w:r>
      <m:oMath>
        <m:r>
          <m:t>M</m:t>
        </m:r>
        <m:d>
          <m:dPr>
            <m:begChr m:val="("/>
            <m:endChr m:val=")"/>
            <m:sepChr m:val=""/>
            <m:grow/>
          </m:dPr>
          <m:e>
            <m:r>
              <m:t>λ</m:t>
            </m:r>
          </m:e>
        </m:d>
      </m:oMath>
      <w:r>
        <w:t xml:space="preserve"> </w:t>
      </w:r>
      <w:r>
        <w:t xml:space="preserve">hidden GRS rows of rank</w:t>
      </w:r>
      <w:r>
        <w:t xml:space="preserve"> </w:t>
      </w:r>
      <m:oMath>
        <m:r>
          <m:t>u</m:t>
        </m:r>
        <m:d>
          <m:dPr>
            <m:begChr m:val="("/>
            <m:endChr m:val=")"/>
            <m:sepChr m:val=""/>
            <m:grow/>
          </m:dPr>
          <m:e>
            <m:r>
              <m:t>λ</m:t>
            </m:r>
          </m:e>
        </m:d>
        <m:r>
          <m:rPr>
            <m:sty m:val="p"/>
          </m:rPr>
          <m:t>&lt;</m:t>
        </m:r>
        <m:r>
          <m:t>M</m:t>
        </m:r>
        <m:d>
          <m:dPr>
            <m:begChr m:val="("/>
            <m:endChr m:val=")"/>
            <m:sepChr m:val=""/>
            <m:grow/>
          </m:dPr>
          <m:e>
            <m:r>
              <m:t>λ</m:t>
            </m:r>
          </m:e>
        </m:d>
        <m:r>
          <m:rPr>
            <m:sty m:val="p"/>
          </m:rPr>
          <m:t>≤</m:t>
        </m:r>
        <m:r>
          <m:t>Q</m:t>
        </m:r>
      </m:oMath>
      <w:r>
        <w:t xml:space="preserve">. The null distribution replaces all planted rows with independent uniformly sampled nonzero rows. Assume</w:t>
      </w:r>
      <w:r>
        <w:t xml:space="preserve"> </w:t>
      </w:r>
      <m:oMath>
        <m:r>
          <m:t>q</m:t>
        </m:r>
        <m:d>
          <m:dPr>
            <m:begChr m:val="("/>
            <m:endChr m:val=")"/>
            <m:sepChr m:val=""/>
            <m:grow/>
          </m:dPr>
          <m:e>
            <m:r>
              <m:t>λ</m:t>
            </m:r>
          </m:e>
        </m:d>
      </m:oMath>
      <w:r>
        <w:t xml:space="preserve"> </w:t>
      </w:r>
      <w:r>
        <w:t xml:space="preserve">is polynomially bounded,</w:t>
      </w:r>
      <w:r>
        <w:t xml:space="preserve"> </w:t>
      </w:r>
      <m:oMath>
        <m:r>
          <m:t>N</m:t>
        </m:r>
        <m:d>
          <m:dPr>
            <m:begChr m:val="("/>
            <m:endChr m:val=")"/>
            <m:sepChr m:val=""/>
            <m:grow/>
          </m:dPr>
          <m:e>
            <m:r>
              <m:t>λ</m:t>
            </m:r>
          </m:e>
        </m:d>
        <m:r>
          <m:rPr>
            <m:sty m:val="p"/>
          </m:rPr>
          <m:t>≥</m:t>
        </m:r>
        <m:r>
          <m:t>u</m:t>
        </m:r>
        <m:d>
          <m:dPr>
            <m:begChr m:val="("/>
            <m:endChr m:val=")"/>
            <m:sepChr m:val=""/>
            <m:grow/>
          </m:dPr>
          <m:e>
            <m:r>
              <m:t>λ</m:t>
            </m:r>
          </m:e>
        </m:d>
        <m:r>
          <m:rPr>
            <m:sty m:val="p"/>
          </m:rPr>
          <m:t>+</m:t>
        </m:r>
        <m:r>
          <m:t>1</m:t>
        </m:r>
      </m:oMath>
      <w:r>
        <w:t xml:space="preserve">, and</w:t>
      </w:r>
      <w:r>
        <w:t xml:space="preserve"> </w:t>
      </w:r>
      <m:oMath>
        <m:r>
          <m:t>N</m:t>
        </m:r>
        <m:d>
          <m:dPr>
            <m:begChr m:val="("/>
            <m:endChr m:val=")"/>
            <m:sepChr m:val=""/>
            <m:grow/>
          </m:dPr>
          <m:e>
            <m:r>
              <m:t>λ</m:t>
            </m:r>
          </m:e>
        </m:d>
        <m:r>
          <m:rPr>
            <m:sty m:val="p"/>
          </m:rPr>
          <m:t>=</m:t>
        </m:r>
        <m:r>
          <m:t>Ω</m:t>
        </m:r>
        <m:d>
          <m:dPr>
            <m:begChr m:val="("/>
            <m:endChr m:val=")"/>
            <m:sepChr m:val=""/>
            <m:grow/>
          </m:dPr>
          <m:e>
            <m:r>
              <m:t>λ</m:t>
            </m:r>
          </m:e>
        </m:d>
      </m:oMath>
      <w:r>
        <w:t xml:space="preserve">. A uniform deterministic polynomial-time algorithm</w:t>
      </w:r>
      <w:r>
        <w:t xml:space="preserve"> </w:t>
      </w:r>
      <m:oMath>
        <m:r>
          <m:t>D</m:t>
        </m:r>
      </m:oMath>
      <w:r>
        <w:t xml:space="preserve"> </w:t>
      </w:r>
      <w:r>
        <w:t xml:space="preserve">satisfies</w:t>
      </w:r>
    </w:p>
    <w:p>
      <w:pPr>
        <w:pStyle w:val="BodyText"/>
      </w:pPr>
      <m:oMathPara>
        <m:oMathParaPr>
          <m:jc m:val="center"/>
        </m:oMathParaPr>
        <m:oMath>
          <m:r>
            <m:rPr>
              <m:sty m:val="p"/>
            </m:rPr>
            <m:t>Pr</m:t>
          </m:r>
          <m:d>
            <m:dPr>
              <m:begChr m:val="["/>
              <m:endChr m:val="]"/>
              <m:sepChr m:val=""/>
              <m:grow/>
            </m:dPr>
            <m:e>
              <m:r>
                <m:t>D</m:t>
              </m:r>
              <m:d>
                <m:dPr>
                  <m:begChr m:val="("/>
                  <m:endChr m:val=")"/>
                  <m:sepChr m:val=""/>
                  <m:grow/>
                </m:dPr>
                <m:e>
                  <m:sSub>
                    <m:e>
                      <m:r>
                        <m:rPr>
                          <m:sty m:val="p"/>
                        </m:rPr>
                        <m:t>P</m:t>
                      </m:r>
                      <m:r>
                        <m:rPr>
                          <m:sty m:val="p"/>
                        </m:rPr>
                        <m:t>l</m:t>
                      </m:r>
                      <m:r>
                        <m:rPr>
                          <m:sty m:val="p"/>
                        </m:rPr>
                        <m:t>a</m:t>
                      </m:r>
                      <m:r>
                        <m:rPr>
                          <m:sty m:val="p"/>
                        </m:rPr>
                        <m:t>n</m:t>
                      </m:r>
                      <m:r>
                        <m:rPr>
                          <m:sty m:val="p"/>
                        </m:rPr>
                        <m:t>t</m:t>
                      </m:r>
                    </m:e>
                    <m:sub>
                      <m:r>
                        <m:t>λ</m:t>
                      </m:r>
                    </m:sub>
                  </m:sSub>
                </m:e>
              </m:d>
              <m:r>
                <m:rPr>
                  <m:sty m:val="p"/>
                </m:rPr>
                <m:t>=</m:t>
              </m:r>
              <m:r>
                <m:t>1</m:t>
              </m:r>
            </m:e>
          </m:d>
          <m:r>
            <m:rPr>
              <m:sty m:val="p"/>
            </m:rPr>
            <m:t>=</m:t>
          </m:r>
          <m:r>
            <m:t>1</m:t>
          </m:r>
          <m:r>
            <m:rPr>
              <m:sty m:val="p"/>
            </m:rPr>
            <m:t>,</m:t>
          </m:r>
        </m:oMath>
      </m:oMathPara>
    </w:p>
    <w:p>
      <w:pPr>
        <w:pStyle w:val="FirstParagraph"/>
      </w:pPr>
      <w:r>
        <w:t xml:space="preserve">and</w:t>
      </w:r>
    </w:p>
    <w:p>
      <w:pPr>
        <w:pStyle w:val="BodyText"/>
      </w:pPr>
      <m:oMathPara>
        <m:oMathParaPr>
          <m:jc m:val="center"/>
        </m:oMathParaPr>
        <m:oMath>
          <m:r>
            <m:rPr>
              <m:sty m:val="p"/>
            </m:rPr>
            <m:t>Pr</m:t>
          </m:r>
          <m:d>
            <m:dPr>
              <m:begChr m:val="["/>
              <m:endChr m:val="]"/>
              <m:sepChr m:val=""/>
              <m:grow/>
            </m:dPr>
            <m:e>
              <m:r>
                <m:t>D</m:t>
              </m:r>
              <m:d>
                <m:dPr>
                  <m:begChr m:val="("/>
                  <m:endChr m:val=")"/>
                  <m:sepChr m:val=""/>
                  <m:grow/>
                </m:dPr>
                <m:e>
                  <m:sSub>
                    <m:e>
                      <m:r>
                        <m:rPr>
                          <m:sty m:val="p"/>
                        </m:rPr>
                        <m:t>N</m:t>
                      </m:r>
                      <m:r>
                        <m:rPr>
                          <m:sty m:val="p"/>
                        </m:rPr>
                        <m:t>u</m:t>
                      </m:r>
                      <m:r>
                        <m:rPr>
                          <m:sty m:val="p"/>
                        </m:rPr>
                        <m:t>l</m:t>
                      </m:r>
                      <m:r>
                        <m:rPr>
                          <m:sty m:val="p"/>
                        </m:rPr>
                        <m:t>l</m:t>
                      </m:r>
                    </m:e>
                    <m:sub>
                      <m:r>
                        <m:t>λ</m:t>
                      </m:r>
                    </m:sub>
                  </m:sSub>
                </m:e>
              </m:d>
              <m:r>
                <m:rPr>
                  <m:sty m:val="p"/>
                </m:rPr>
                <m:t>=</m:t>
              </m:r>
              <m:r>
                <m:t>1</m:t>
              </m:r>
            </m:e>
          </m:d>
          <m:r>
            <m:rPr>
              <m:sty m:val="p"/>
            </m:rPr>
            <m:t>≤</m:t>
          </m:r>
          <m:d>
            <m:dPr>
              <m:begChr m:val="("/>
              <m:endChr m:val=")"/>
              <m:sepChr m:val=""/>
              <m:grow/>
            </m:dPr>
            <m:e>
              <m:f>
                <m:fPr>
                  <m:type m:val="noBar"/>
                </m:fPr>
                <m:num>
                  <m:r>
                    <m:t>q</m:t>
                  </m:r>
                </m:num>
                <m:den>
                  <m:r>
                    <m:t>u</m:t>
                  </m:r>
                  <m:r>
                    <m:rPr>
                      <m:sty m:val="p"/>
                    </m:rPr>
                    <m:t>+</m:t>
                  </m:r>
                  <m:r>
                    <m:t>1</m:t>
                  </m:r>
                </m:den>
              </m:f>
            </m:e>
          </m:d>
          <m:d>
            <m:dPr>
              <m:begChr m:val="("/>
              <m:endChr m:val=")"/>
              <m:sepChr m:val=""/>
              <m:grow/>
            </m:dPr>
            <m:e>
              <m:r>
                <m:t>1</m:t>
              </m:r>
              <m:r>
                <m:rPr>
                  <m:sty m:val="p"/>
                </m:rPr>
                <m:t>−</m:t>
              </m:r>
              <m:nary>
                <m:naryPr>
                  <m:chr m:val="∏"/>
                  <m:limLoc m:val="undOvr"/>
                  <m:subHide m:val="off"/>
                  <m:supHide m:val="off"/>
                </m:naryPr>
                <m:sub>
                  <m:r>
                    <m:t>i</m:t>
                  </m:r>
                  <m:r>
                    <m:rPr>
                      <m:sty m:val="p"/>
                    </m:rPr>
                    <m:t>=</m:t>
                  </m:r>
                  <m:r>
                    <m:t>1</m:t>
                  </m:r>
                </m:sub>
                <m:sup>
                  <m:r>
                    <m:t>u</m:t>
                  </m:r>
                </m:sup>
                <m:e>
                  <m:f>
                    <m:fPr>
                      <m:type m:val="bar"/>
                    </m:fPr>
                    <m:num>
                      <m:sSup>
                        <m:e>
                          <m:r>
                            <m:t>Q</m:t>
                          </m:r>
                        </m:e>
                        <m:sup>
                          <m:r>
                            <m:t>N</m:t>
                          </m:r>
                        </m:sup>
                      </m:sSup>
                      <m:r>
                        <m:rPr>
                          <m:sty m:val="p"/>
                        </m:rPr>
                        <m:t>−</m:t>
                      </m:r>
                      <m:sSup>
                        <m:e>
                          <m:r>
                            <m:t>Q</m:t>
                          </m:r>
                        </m:e>
                        <m:sup>
                          <m:r>
                            <m:t>i</m:t>
                          </m:r>
                        </m:sup>
                      </m:sSup>
                    </m:num>
                    <m:den>
                      <m:sSup>
                        <m:e>
                          <m:r>
                            <m:t>Q</m:t>
                          </m:r>
                        </m:e>
                        <m:sup>
                          <m:r>
                            <m:t>N</m:t>
                          </m:r>
                        </m:sup>
                      </m:sSup>
                      <m:r>
                        <m:rPr>
                          <m:sty m:val="p"/>
                        </m:rPr>
                        <m:t>−</m:t>
                      </m:r>
                      <m:r>
                        <m:t>1</m:t>
                      </m:r>
                    </m:den>
                  </m:f>
                </m:e>
              </m:nary>
            </m:e>
          </m:d>
          <m:r>
            <m:rPr>
              <m:sty m:val="p"/>
            </m:rPr>
            <m:t>=</m:t>
          </m:r>
          <m:r>
            <m:rPr>
              <m:sty m:val="p"/>
            </m:rPr>
            <m:t>negl</m:t>
          </m:r>
          <m:d>
            <m:dPr>
              <m:begChr m:val="("/>
              <m:endChr m:val=")"/>
              <m:sepChr m:val=""/>
              <m:grow/>
            </m:dPr>
            <m:e>
              <m:r>
                <m:t>λ</m:t>
              </m:r>
            </m:e>
          </m:d>
          <m:r>
            <m:rPr>
              <m:sty m:val="p"/>
            </m:rPr>
            <m:t>.</m:t>
          </m:r>
        </m:oMath>
      </m:oMathPara>
    </w:p>
    <w:p>
      <w:pPr>
        <w:pStyle w:val="FirstParagraph"/>
      </w:pPr>
      <w:r>
        <w:t xml:space="preserve">Thus</w:t>
      </w:r>
      <w:r>
        <w:t xml:space="preserve"> </w:t>
      </w:r>
      <w:r>
        <w:rPr>
          <w:bCs/>
          <w:b/>
        </w:rPr>
        <w:t xml:space="preserve">the original fixed-field MDS-HBCE asymptotic indistinguishability assumption against all PPT or QPT adversaries is false</w:t>
      </w:r>
      <w:r>
        <w:t xml:space="preserve"> </w:t>
      </w:r>
      <w:r>
        <w:t xml:space="preserve">for such polynomial-size public-key families. This is a break of its proposed</w:t>
      </w:r>
      <w:r>
        <w:t xml:space="preserve"> </w:t>
      </w:r>
      <w:r>
        <w:rPr>
          <w:iCs/>
          <w:i/>
        </w:rPr>
        <w:t xml:space="preserve">asymptotic public-key assumption</w:t>
      </w:r>
      <w:r>
        <w:t xml:space="preserve">, not a demonstrated IND-CPA/IND-CCA attack on the three finite ciphertext profiles.</w:t>
      </w:r>
    </w:p>
    <w:p>
      <w:pPr>
        <w:pStyle w:val="BodyText"/>
      </w:pPr>
      <w:r>
        <w:rPr>
          <w:bCs/>
          <w:b/>
        </w:rPr>
        <w:t xml:space="preserve">Distinguisher.</w:t>
      </w:r>
      <w:r>
        <w:t xml:space="preserve"> </w:t>
      </w:r>
      <w:r>
        <w:t xml:space="preserve">Enumerate all sets of</w:t>
      </w:r>
      <w:r>
        <w:t xml:space="preserve"> </w:t>
      </w:r>
      <m:oMath>
        <m:r>
          <m:t>u</m:t>
        </m:r>
        <m:r>
          <m:rPr>
            <m:sty m:val="p"/>
          </m:rPr>
          <m:t>+</m:t>
        </m:r>
        <m:r>
          <m:t>1</m:t>
        </m:r>
      </m:oMath>
      <w:r>
        <w:t xml:space="preserve"> </w:t>
      </w:r>
      <w:r>
        <w:t xml:space="preserve">rows in the published label matrix. Return planted upon finding a set of rank at most</w:t>
      </w:r>
      <w:r>
        <w:t xml:space="preserve"> </w:t>
      </w:r>
      <m:oMath>
        <m:r>
          <m:t>u</m:t>
        </m:r>
      </m:oMath>
      <w:r>
        <w:t xml:space="preserve"> </w:t>
      </w:r>
      <w:r>
        <w:t xml:space="preserve">using ordinary Gaussian elimination over</w:t>
      </w:r>
      <w:r>
        <w:t xml:space="preserve"> </w:t>
      </w:r>
      <m:oMath>
        <m:r>
          <m:t>K</m:t>
        </m:r>
      </m:oMath>
      <w:r>
        <w:t xml:space="preserve">. This does not require knowledge of the hidden bucket locations, GRS permutation, embedding matrix, or NCSG secret.</w:t>
      </w:r>
    </w:p>
    <w:p>
      <w:pPr>
        <w:pStyle w:val="BodyText"/>
      </w:pPr>
      <w:r>
        <w:rPr>
          <w:bCs/>
          <w:b/>
        </w:rPr>
        <w:t xml:space="preserve">Proof.</w:t>
      </w:r>
      <w:r>
        <w:t xml:space="preserve"> </w:t>
      </w:r>
      <w:r>
        <w:t xml:space="preserve">Every</w:t>
      </w:r>
      <w:r>
        <w:t xml:space="preserve"> </w:t>
      </w:r>
      <m:oMath>
        <m:r>
          <m:t>u</m:t>
        </m:r>
        <m:r>
          <m:rPr>
            <m:sty m:val="p"/>
          </m:rPr>
          <m:t>+</m:t>
        </m:r>
        <m:r>
          <m:t>1</m:t>
        </m:r>
      </m:oMath>
      <w:r>
        <w:t xml:space="preserve"> </w:t>
      </w:r>
      <w:r>
        <w:t xml:space="preserve">planted GRS rows have rank</w:t>
      </w:r>
      <w:r>
        <w:t xml:space="preserve"> </w:t>
      </w:r>
      <m:oMath>
        <m:r>
          <m:t>u</m:t>
        </m:r>
      </m:oMath>
      <w:r>
        <w:t xml:space="preserve"> </w:t>
      </w:r>
      <w:r>
        <w:t xml:space="preserve">because the Vandermonde generator has row rank</w:t>
      </w:r>
      <w:r>
        <w:t xml:space="preserve"> </w:t>
      </w:r>
      <m:oMath>
        <m:r>
          <m:t>u</m:t>
        </m:r>
      </m:oMath>
      <w:r>
        <w:t xml:space="preserve"> </w:t>
      </w:r>
      <w:r>
        <w:t xml:space="preserve">and multiplication by the sampled full-row-rank secret matrix preserves row dependencies. Since</w:t>
      </w:r>
      <w:r>
        <w:t xml:space="preserve"> </w:t>
      </w:r>
      <m:oMath>
        <m:r>
          <m:t>M</m:t>
        </m:r>
        <m:r>
          <m:rPr>
            <m:sty m:val="p"/>
          </m:rPr>
          <m:t>≥</m:t>
        </m:r>
        <m:r>
          <m:t>u</m:t>
        </m:r>
        <m:r>
          <m:rPr>
            <m:sty m:val="p"/>
          </m:rPr>
          <m:t>+</m:t>
        </m:r>
        <m:r>
          <m:t>1</m:t>
        </m:r>
      </m:oMath>
      <w:r>
        <w:t xml:space="preserve">, at least one enumerated set is dependent. Under the null, conditioned on</w:t>
      </w:r>
      <w:r>
        <w:t xml:space="preserve"> </w:t>
      </w:r>
      <m:oMath>
        <m:r>
          <m:t>i</m:t>
        </m:r>
      </m:oMath>
      <w:r>
        <w:t xml:space="preserve"> </w:t>
      </w:r>
      <w:r>
        <w:t xml:space="preserve">earlier linearly independent uniform nonzero rows, the probability the next row belongs to their span is exactly</w:t>
      </w:r>
      <w:r>
        <w:t xml:space="preserve"> </w:t>
      </w:r>
      <m:oMath>
        <m:d>
          <m:dPr>
            <m:begChr m:val="("/>
            <m:endChr m:val=")"/>
            <m:sepChr m:val=""/>
            <m:grow/>
          </m:dPr>
          <m:e>
            <m:sSup>
              <m:e>
                <m:r>
                  <m:t>Q</m:t>
                </m:r>
              </m:e>
              <m:sup>
                <m:r>
                  <m:t>i</m:t>
                </m:r>
              </m:sup>
            </m:sSup>
            <m:r>
              <m:rPr>
                <m:sty m:val="p"/>
              </m:rPr>
              <m:t>−</m:t>
            </m:r>
            <m:r>
              <m:t>1</m:t>
            </m:r>
          </m:e>
        </m:d>
        <m:r>
          <m:rPr>
            <m:sty m:val="p"/>
          </m:rPr>
          <m:t>/</m:t>
        </m:r>
        <m:d>
          <m:dPr>
            <m:begChr m:val="("/>
            <m:endChr m:val=")"/>
            <m:sepChr m:val=""/>
            <m:grow/>
          </m:dPr>
          <m:e>
            <m:sSup>
              <m:e>
                <m:r>
                  <m:t>Q</m:t>
                </m:r>
              </m:e>
              <m:sup>
                <m:r>
                  <m:t>N</m:t>
                </m:r>
              </m:sup>
            </m:sSup>
            <m:r>
              <m:rPr>
                <m:sty m:val="p"/>
              </m:rPr>
              <m:t>−</m:t>
            </m:r>
            <m:r>
              <m:t>1</m:t>
            </m:r>
          </m:e>
        </m:d>
      </m:oMath>
      <w:r>
        <w:t xml:space="preserve">. The probability that</w:t>
      </w:r>
      <w:r>
        <w:t xml:space="preserve"> </w:t>
      </w:r>
      <m:oMath>
        <m:r>
          <m:t>u</m:t>
        </m:r>
        <m:r>
          <m:rPr>
            <m:sty m:val="p"/>
          </m:rPr>
          <m:t>+</m:t>
        </m:r>
        <m:r>
          <m:t>1</m:t>
        </m:r>
      </m:oMath>
      <w:r>
        <w:t xml:space="preserve"> </w:t>
      </w:r>
      <w:r>
        <w:t xml:space="preserve">fixed null rows are dependent is therefore exactly the product complement displayed above. A union bound over all subsets proves the inequality. Since the field is fixed,</w:t>
      </w:r>
      <w:r>
        <w:t xml:space="preserve"> </w:t>
      </w:r>
      <m:oMath>
        <m:r>
          <m:t>u</m:t>
        </m:r>
        <m:r>
          <m:rPr>
            <m:sty m:val="p"/>
          </m:rPr>
          <m:t>+</m:t>
        </m:r>
        <m:r>
          <m:t>1</m:t>
        </m:r>
        <m:r>
          <m:rPr>
            <m:sty m:val="p"/>
          </m:rPr>
          <m:t>≤</m:t>
        </m:r>
        <m:r>
          <m:t>M</m:t>
        </m:r>
        <m:r>
          <m:rPr>
            <m:sty m:val="p"/>
          </m:rPr>
          <m:t>≤</m:t>
        </m:r>
        <m:r>
          <m:t>1024</m:t>
        </m:r>
      </m:oMath>
      <w:r>
        <w:t xml:space="preserve"> </w:t>
      </w:r>
      <w:r>
        <w:t xml:space="preserve">for</w:t>
      </w:r>
      <w:r>
        <w:t xml:space="preserve"> </w:t>
      </w:r>
      <w:r>
        <w:rPr>
          <w:bCs/>
          <w:b/>
        </w:rPr>
        <w:t xml:space="preserve">every</w:t>
      </w:r>
      <w:r>
        <w:t xml:space="preserve"> </w:t>
      </w:r>
      <w:r>
        <w:t xml:space="preserve">security parameter, so exhaustive enumeration uses at most</w:t>
      </w:r>
      <w:r>
        <w:t xml:space="preserve"> </w:t>
      </w:r>
      <m:oMath>
        <m:r>
          <m:t>O</m:t>
        </m:r>
        <m:d>
          <m:dPr>
            <m:begChr m:val="("/>
            <m:endChr m:val=")"/>
            <m:sepChr m:val=""/>
            <m:grow/>
          </m:dPr>
          <m:e>
            <m:sSup>
              <m:e>
                <m:r>
                  <m:t>q</m:t>
                </m:r>
              </m:e>
              <m:sup>
                <m:r>
                  <m:t>1024</m:t>
                </m:r>
              </m:sup>
            </m:sSup>
            <m:r>
              <m:rPr>
                <m:sty m:val="p"/>
              </m:rPr>
              <m:t>poly</m:t>
            </m:r>
            <m:d>
              <m:dPr>
                <m:begChr m:val="("/>
                <m:endChr m:val=")"/>
                <m:sepChr m:val=""/>
                <m:grow/>
              </m:dPr>
              <m:e>
                <m:r>
                  <m:t>N</m:t>
                </m:r>
              </m:e>
            </m:d>
          </m:e>
        </m:d>
      </m:oMath>
      <w:r>
        <w:t xml:space="preserve"> </w:t>
      </w:r>
      <w:r>
        <w:t xml:space="preserve">field operations. The exponent 1024 is a fixed constant, making the attack a</w:t>
      </w:r>
      <w:r>
        <w:t xml:space="preserve"> </w:t>
      </w:r>
      <w:r>
        <w:rPr>
          <w:bCs/>
          <w:b/>
        </w:rPr>
        <w:t xml:space="preserve">uniform polynomial-time algorithm</w:t>
      </w:r>
      <w:r>
        <w:t xml:space="preserve">, however infeasible at concrete sizes. Finally, the parenthetical null probability is</w:t>
      </w:r>
      <w:r>
        <w:t xml:space="preserve"> </w:t>
      </w:r>
      <m:oMath>
        <m:r>
          <m:t>O</m:t>
        </m:r>
        <m:d>
          <m:dPr>
            <m:begChr m:val="("/>
            <m:endChr m:val=")"/>
            <m:sepChr m:val=""/>
            <m:grow/>
          </m:dPr>
          <m:e>
            <m:sSup>
              <m:e>
                <m:r>
                  <m:t>Q</m:t>
                </m:r>
              </m:e>
              <m:sup>
                <m:r>
                  <m:t>u</m:t>
                </m:r>
                <m:r>
                  <m:rPr>
                    <m:sty m:val="p"/>
                  </m:rPr>
                  <m:t>−</m:t>
                </m:r>
                <m:r>
                  <m:t>N</m:t>
                </m:r>
              </m:sup>
            </m:sSup>
          </m:e>
        </m:d>
      </m:oMath>
      <w:r>
        <w:t xml:space="preserve"> </w:t>
      </w:r>
      <w:r>
        <w:t xml:space="preserve">for bounded</w:t>
      </w:r>
      <w:r>
        <w:t xml:space="preserve"> </w:t>
      </w:r>
      <m:oMath>
        <m:r>
          <m:t>u</m:t>
        </m:r>
      </m:oMath>
      <w:r>
        <w:t xml:space="preserve">; with</w:t>
      </w:r>
      <w:r>
        <w:t xml:space="preserve"> </w:t>
      </w:r>
      <m:oMath>
        <m:r>
          <m:t>q</m:t>
        </m:r>
      </m:oMath>
      <w:r>
        <w:t xml:space="preserve"> </w:t>
      </w:r>
      <w:r>
        <w:t xml:space="preserve">polynomial and</w:t>
      </w:r>
      <w:r>
        <w:t xml:space="preserve"> </w:t>
      </w:r>
      <m:oMath>
        <m:r>
          <m:t>N</m:t>
        </m:r>
        <m:r>
          <m:rPr>
            <m:sty m:val="p"/>
          </m:rPr>
          <m:t>=</m:t>
        </m:r>
        <m:r>
          <m:t>Ω</m:t>
        </m:r>
        <m:d>
          <m:dPr>
            <m:begChr m:val="("/>
            <m:endChr m:val=")"/>
            <m:sepChr m:val=""/>
            <m:grow/>
          </m:dPr>
          <m:e>
            <m:r>
              <m:t>λ</m:t>
            </m:r>
          </m:e>
        </m:d>
      </m:oMath>
      <w:r>
        <w:t xml:space="preserve">, the union bound is negligible.</w:t>
      </w:r>
      <w:r>
        <w:t xml:space="preserve"> </w:t>
      </w:r>
      <m:oMath>
        <m:r>
          <m:rPr>
            <m:sty m:val="p"/>
          </m:rPr>
          <m:t>▫</m:t>
        </m:r>
      </m:oMath>
    </w:p>
    <w:p>
      <w:pPr>
        <w:pStyle w:val="BodyText"/>
      </w:pPr>
      <w:r>
        <w:rPr>
          <w:bCs/>
          <w:b/>
        </w:rPr>
        <w:t xml:space="preserve">Finite-profile interpretation.</w:t>
      </w:r>
      <w:r>
        <w:t xml:space="preserve"> </w:t>
      </w:r>
      <w:r>
        <w:t xml:space="preserve">The exact numbers of subsets in this simple enumeration, expressed as</w:t>
      </w:r>
      <w:r>
        <w:t xml:space="preserve"> </w:t>
      </w:r>
      <m:oMath>
        <m:sSub>
          <m:e>
            <m:r>
              <m:rPr>
                <m:sty m:val="p"/>
              </m:rPr>
              <m:t>log</m:t>
            </m:r>
          </m:e>
          <m:sub>
            <m:r>
              <m:t>2</m:t>
            </m:r>
          </m:sub>
        </m:sSub>
        <m:d>
          <m:dPr>
            <m:begChr m:val="("/>
            <m:endChr m:val=")"/>
            <m:sepChr m:val=""/>
            <m:grow/>
          </m:dPr>
          <m:e>
            <m:f>
              <m:fPr>
                <m:type m:val="noBar"/>
              </m:fPr>
              <m:num>
                <m:r>
                  <m:t>q</m:t>
                </m:r>
              </m:num>
              <m:den>
                <m:r>
                  <m:t>u</m:t>
                </m:r>
                <m:r>
                  <m:rPr>
                    <m:sty m:val="p"/>
                  </m:rPr>
                  <m:t>+</m:t>
                </m:r>
                <m:r>
                  <m:t>1</m:t>
                </m:r>
              </m:den>
            </m:f>
          </m:e>
        </m:d>
      </m:oMath>
      <w:r>
        <w:t xml:space="preserve">, are about</w:t>
      </w:r>
      <w:r>
        <w:t xml:space="preserve"> </w:t>
      </w:r>
      <m:oMath>
        <m:r>
          <m:t>656.94</m:t>
        </m:r>
      </m:oMath>
      <w:r>
        <w:t xml:space="preserve"> </w:t>
      </w:r>
      <w:r>
        <w:t xml:space="preserve">(SGD-R1),</w:t>
      </w:r>
      <w:r>
        <w:t xml:space="preserve"> </w:t>
      </w:r>
      <m:oMath>
        <m:r>
          <m:t>1136.78</m:t>
        </m:r>
      </m:oMath>
      <w:r>
        <w:t xml:space="preserve"> </w:t>
      </w:r>
      <w:r>
        <w:t xml:space="preserve">(SGD-R2), and</w:t>
      </w:r>
      <w:r>
        <w:t xml:space="preserve"> </w:t>
      </w:r>
      <m:oMath>
        <m:r>
          <m:t>1718.10</m:t>
        </m:r>
      </m:oMath>
      <w:r>
        <w:t xml:space="preserve"> </w:t>
      </w:r>
      <w:r>
        <w:t xml:space="preserve">(SGD-R3), before Gaussian elimination. These huge exponents show why an asymptotic PPT attack</w:t>
      </w:r>
      <w:r>
        <w:t xml:space="preserve"> </w:t>
      </w:r>
      <w:r>
        <w:rPr>
          <w:bCs/>
          <w:b/>
        </w:rPr>
        <w:t xml:space="preserve">must not be mislabeled a practical finite-parameter attack</w:t>
      </w:r>
      <w:r>
        <w:t xml:space="preserve">. More sophisticated classical or quantum attacks may be far cheaper; neither this enumerator nor the earlier source heuristics supplies a secure work-factor lower bound.</w:t>
      </w:r>
    </w:p>
    <w:p>
      <w:pPr>
        <w:pStyle w:val="BodyText"/>
      </w:pPr>
      <w:r>
        <w:rPr>
          <w:bCs/>
          <w:b/>
        </w:rPr>
        <w:t xml:space="preserve">Repair boundary.</w:t>
      </w:r>
      <w:r>
        <w:t xml:space="preserve"> </w:t>
      </w:r>
      <w:r>
        <w:t xml:space="preserve">Increasing noise or simply choosing a larger fixed</w:t>
      </w:r>
      <w:r>
        <w:t xml:space="preserve"> </w:t>
      </w:r>
      <m:oMath>
        <m:r>
          <m:t>N</m:t>
        </m:r>
      </m:oMath>
      <w:r>
        <w:t xml:space="preserve"> </w:t>
      </w:r>
      <w:r>
        <w:t xml:space="preserve">cannot fix this asymptotic problem. Changing the field to grow with the security parameter or replacing the algebraic embedding might remove the particular constant-degree argument, but would require a new complete sampled assumption, cryptanalysis, decoder, efficient implementation, and quantum-aware reduction. No such unproved change may be advertised as formally secure. The author’s active target remains</w:t>
      </w:r>
      <w:r>
        <w:t xml:space="preserve"> </w:t>
      </w:r>
      <w:r>
        <w:rPr>
          <w:bCs/>
          <w:b/>
        </w:rPr>
        <w:t xml:space="preserve">an original NCSG-dependent construction without any external KEM ingredient</w:t>
      </w:r>
      <w:r>
        <w:t xml:space="preserve">; this theorem is an archived-GRS no-go result and a mandatory negative design gate.</w:t>
      </w:r>
    </w:p>
    <w:p>
      <w:pPr>
        <w:pStyle w:val="BodyText"/>
      </w:pPr>
      <w:r>
        <w:rPr>
          <w:bCs/>
          <w:b/>
        </w:rPr>
        <w:t xml:space="preserve">Reproduction.</w:t>
      </w:r>
      <w:r>
        <w:t xml:space="preserve"> </w:t>
      </w:r>
      <w:r>
        <w:t xml:space="preserve">The pure-Python GF(1024) attack implementation and exact GF(3) independent-probability enumeration reside in research-2028/attacks/fixed_field_mds_hbce_ppt_break.py. Finite tests check this algebra; the general asymptotic conclusion follows from the mathematical argument, not from testing.</w:t>
      </w:r>
    </w:p>
    <w:bookmarkEnd w:id="41"/>
    <w:bookmarkStart w:id="42" w:name="X32e84e5d841614c8fd374b70c1822f65caa4438"/>
    <w:p>
      <w:pPr>
        <w:pStyle w:val="Heading2"/>
      </w:pPr>
      <w:r>
        <w:t xml:space="preserve">9.2 Round-5 theorem: asymptotic public KEM decryption from hidden-frame recovery</w:t>
      </w:r>
    </w:p>
    <w:p>
      <w:pPr>
        <w:pStyle w:val="FirstParagraph"/>
      </w:pPr>
      <w:r>
        <w:t xml:space="preserve">Round 3 proved that the original fixed-field SG-DIFRA-MDS hidden GRS labels are distinguishable from random in uniform polynomial time in a sufficiently growing asymptotic family. A stricter red-team question is whether a successful attacker can</w:t>
      </w:r>
      <w:r>
        <w:t xml:space="preserve"> </w:t>
      </w:r>
      <w:r>
        <w:rPr>
          <w:bCs/>
          <w:b/>
        </w:rPr>
        <w:t xml:space="preserve">recover the encapsulated key</w:t>
      </w:r>
      <w:r>
        <w:t xml:space="preserve">, not merely distinguish a public matrix. For this archived KEM the answer is yes, under precisely stated scaling and correctness conditions. This is a much stronger negative finding for the</w:t>
      </w:r>
      <w:r>
        <w:t xml:space="preserve"> </w:t>
      </w:r>
      <w:r>
        <w:rPr>
          <w:bCs/>
          <w:b/>
        </w:rPr>
        <w:t xml:space="preserve">original GF(1024) KEM</w:t>
      </w:r>
      <w:r>
        <w:t xml:space="preserve">, not a break of a new NCSG-only design.</w:t>
      </w:r>
    </w:p>
    <w:p>
      <w:pPr>
        <w:pStyle w:val="BodyText"/>
      </w:pPr>
      <w:r>
        <w:rPr>
          <w:bCs/>
          <w:b/>
        </w:rPr>
        <w:t xml:space="preserve">Theorem 9.2 (public-decapsulation and honest shared-key recovery).</w:t>
      </w:r>
      <w:r>
        <w:t xml:space="preserve"> </w:t>
      </w:r>
      <w:r>
        <w:t xml:space="preserve">Retain the exact archived key-generation structure over fixed</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with</w:t>
      </w:r>
      <w:r>
        <w:t xml:space="preserve"> </w:t>
      </w:r>
      <m:oMath>
        <m:r>
          <m:t>Q</m:t>
        </m:r>
        <m:r>
          <m:rPr>
            <m:sty m:val="p"/>
          </m:rPr>
          <m:t>=</m:t>
        </m:r>
        <m:r>
          <m:t>1024</m:t>
        </m:r>
      </m:oMath>
      <w:r>
        <w:t xml:space="preserve">: the published matrix</w:t>
      </w:r>
      <w:r>
        <w:t xml:space="preserve"> </w:t>
      </w:r>
      <m:oMath>
        <m:r>
          <m:t>H</m:t>
        </m:r>
        <m:r>
          <m:rPr>
            <m:sty m:val="p"/>
          </m:rPr>
          <m:t>∈</m:t>
        </m:r>
        <m:sSup>
          <m:e>
            <m:r>
              <m:t>K</m:t>
            </m:r>
          </m:e>
          <m:sup>
            <m:r>
              <m:t>q</m:t>
            </m:r>
            <m:r>
              <m:rPr>
                <m:sty m:val="p"/>
              </m:rPr>
              <m:t>×</m:t>
            </m:r>
            <m:r>
              <m:t>N</m:t>
            </m:r>
          </m:sup>
        </m:sSup>
      </m:oMath>
      <w:r>
        <w:t xml:space="preserve"> </w:t>
      </w:r>
      <w:r>
        <w:t xml:space="preserve">contains</w:t>
      </w:r>
      <w:r>
        <w:t xml:space="preserve"> </w:t>
      </w:r>
      <m:oMath>
        <m:r>
          <m:t>M</m:t>
        </m:r>
      </m:oMath>
      <w:r>
        <w:t xml:space="preserve"> </w:t>
      </w:r>
      <w:r>
        <w:t xml:space="preserve">hidden generalized Reed–Solomon rows</w:t>
      </w:r>
      <w:r>
        <w:t xml:space="preserve"> </w:t>
      </w:r>
      <m:oMath>
        <m:sSub>
          <m:e>
            <m:r>
              <m:t>G</m:t>
            </m:r>
          </m:e>
          <m:sub>
            <m:r>
              <m:t>π</m:t>
            </m:r>
            <m:d>
              <m:dPr>
                <m:begChr m:val="("/>
                <m:endChr m:val=")"/>
                <m:sepChr m:val=""/>
                <m:grow/>
              </m:dPr>
              <m:e>
                <m:r>
                  <m:t>i</m:t>
                </m:r>
              </m:e>
            </m:d>
          </m:sub>
        </m:sSub>
        <m:r>
          <m:t>T</m:t>
        </m:r>
      </m:oMath>
      <w:r>
        <w:t xml:space="preserve"> </w:t>
      </w:r>
      <w:r>
        <w:t xml:space="preserve">in distinct public buckets,</w:t>
      </w:r>
      <w:r>
        <w:t xml:space="preserve"> </w:t>
      </w:r>
      <m:oMath>
        <m:r>
          <m:t>T</m:t>
        </m:r>
      </m:oMath>
      <w:r>
        <w:t xml:space="preserve"> </w:t>
      </w:r>
      <w:r>
        <w:t xml:space="preserve">is uniformly full-row-rank of size</w:t>
      </w:r>
      <w:r>
        <w:t xml:space="preserve"> </w:t>
      </w:r>
      <m:oMath>
        <m:r>
          <m:t>u</m:t>
        </m:r>
        <m:r>
          <m:rPr>
            <m:sty m:val="p"/>
          </m:rPr>
          <m:t>×</m:t>
        </m:r>
        <m:r>
          <m:t>N</m:t>
        </m:r>
      </m:oMath>
      <w:r>
        <w:t xml:space="preserve">,</w:t>
      </w:r>
      <w:r>
        <w:t xml:space="preserve"> </w:t>
      </w:r>
      <m:oMath>
        <m:r>
          <m:t>1</m:t>
        </m:r>
        <m:r>
          <m:rPr>
            <m:sty m:val="p"/>
          </m:rPr>
          <m:t>≤</m:t>
        </m:r>
        <m:r>
          <m:t>u</m:t>
        </m:r>
        <m:r>
          <m:rPr>
            <m:sty m:val="p"/>
          </m:rPr>
          <m:t>&lt;</m:t>
        </m:r>
        <m:r>
          <m:t>M</m:t>
        </m:r>
        <m:r>
          <m:rPr>
            <m:sty m:val="p"/>
          </m:rPr>
          <m:t>≤</m:t>
        </m:r>
        <m:r>
          <m:t>Q</m:t>
        </m:r>
      </m:oMath>
      <w:r>
        <w:t xml:space="preserve">, and every decoy label is an independent uniform nonzero vector. Assume</w:t>
      </w:r>
      <w:r>
        <w:t xml:space="preserve"> </w:t>
      </w:r>
      <m:oMath>
        <m:r>
          <m:t>q</m:t>
        </m:r>
        <m:d>
          <m:dPr>
            <m:begChr m:val="("/>
            <m:endChr m:val=")"/>
            <m:sepChr m:val=""/>
            <m:grow/>
          </m:dPr>
          <m:e>
            <m:r>
              <m:t>λ</m:t>
            </m:r>
          </m:e>
        </m:d>
      </m:oMath>
      <w:r>
        <w:t xml:space="preserve"> </w:t>
      </w:r>
      <w:r>
        <w:t xml:space="preserve">and the bit-message ciphertext length are polynomial in</w:t>
      </w:r>
      <w:r>
        <w:t xml:space="preserve"> </w:t>
      </w:r>
      <m:oMath>
        <m:r>
          <m:t>λ</m:t>
        </m:r>
      </m:oMath>
      <w:r>
        <w:t xml:space="preserve">,</w:t>
      </w:r>
      <w:r>
        <w:t xml:space="preserve"> </w:t>
      </w:r>
      <m:oMath>
        <m:r>
          <m:t>N</m:t>
        </m:r>
        <m:d>
          <m:dPr>
            <m:begChr m:val="("/>
            <m:endChr m:val=")"/>
            <m:sepChr m:val=""/>
            <m:grow/>
          </m:dPr>
          <m:e>
            <m:r>
              <m:t>λ</m:t>
            </m:r>
          </m:e>
        </m:d>
        <m:r>
          <m:rPr>
            <m:sty m:val="p"/>
          </m:rPr>
          <m:t>≥</m:t>
        </m:r>
        <m:r>
          <m:t>u</m:t>
        </m:r>
        <m:r>
          <m:rPr>
            <m:sty m:val="p"/>
          </m:rPr>
          <m:t>+</m:t>
        </m:r>
        <m:r>
          <m:t>1</m:t>
        </m:r>
      </m:oMath>
      <w:r>
        <w:t xml:space="preserve"> </w:t>
      </w:r>
      <w:r>
        <w:t xml:space="preserve">and</w:t>
      </w:r>
      <w:r>
        <w:t xml:space="preserve"> </w:t>
      </w:r>
      <m:oMath>
        <m:r>
          <m:t>N</m:t>
        </m:r>
        <m:d>
          <m:dPr>
            <m:begChr m:val="("/>
            <m:endChr m:val=")"/>
            <m:sepChr m:val=""/>
            <m:grow/>
          </m:dPr>
          <m:e>
            <m:r>
              <m:t>λ</m:t>
            </m:r>
          </m:e>
        </m:d>
        <m:r>
          <m:rPr>
            <m:sty m:val="p"/>
          </m:rPr>
          <m:t>=</m:t>
        </m:r>
        <m:r>
          <m:t>Ω</m:t>
        </m:r>
        <m:d>
          <m:dPr>
            <m:begChr m:val="("/>
            <m:endChr m:val=")"/>
            <m:sepChr m:val=""/>
            <m:grow/>
          </m:dPr>
          <m:e>
            <m:r>
              <m:t>λ</m:t>
            </m:r>
          </m:e>
        </m:d>
      </m:oMath>
      <w:r>
        <w:t xml:space="preserve">. There is a uniform</w:t>
      </w:r>
      <w:r>
        <w:t xml:space="preserve"> </w:t>
      </w:r>
      <w:r>
        <w:rPr>
          <w:bCs/>
          <w:b/>
        </w:rPr>
        <w:t xml:space="preserve">classical polynomial-time</w:t>
      </w:r>
      <w:r>
        <w:t xml:space="preserve"> </w:t>
      </w:r>
      <w:r>
        <w:t xml:space="preserve">algorithm which, using only</w:t>
      </w:r>
      <w:r>
        <w:t xml:space="preserve"> </w:t>
      </w:r>
      <m:oMath>
        <m:d>
          <m:dPr>
            <m:begChr m:val="("/>
            <m:endChr m:val=")"/>
            <m:sepChr m:val=""/>
            <m:grow/>
          </m:dPr>
          <m:e>
            <m:r>
              <m:t>p</m:t>
            </m:r>
            <m:r>
              <m:t>k</m:t>
            </m:r>
            <m:r>
              <m:rPr>
                <m:sty m:val="p"/>
              </m:rPr>
              <m:t>,</m:t>
            </m:r>
            <m:r>
              <m:t>C</m:t>
            </m:r>
          </m:e>
        </m:d>
      </m:oMath>
      <w:r>
        <w:t xml:space="preserve">, evaluates the genuine secret-key PKE decoding result for</w:t>
      </w:r>
      <w:r>
        <w:t xml:space="preserve"> </w:t>
      </w:r>
      <w:r>
        <w:rPr>
          <w:bCs/>
          <w:b/>
        </w:rPr>
        <w:t xml:space="preserve">every</w:t>
      </w:r>
      <w:r>
        <w:t xml:space="preserve"> </w:t>
      </w:r>
      <w:r>
        <w:t xml:space="preserve">ciphertext</w:t>
      </w:r>
      <w:r>
        <w:t xml:space="preserve"> </w:t>
      </w:r>
      <m:oMath>
        <m:r>
          <m:t>C</m:t>
        </m:r>
      </m:oMath>
      <w:r>
        <w:t xml:space="preserve"> </w:t>
      </w:r>
      <w:r>
        <w:t xml:space="preserve">except with a key-generation failure probability at most</w:t>
      </w:r>
    </w:p>
    <w:p>
      <w:pPr>
        <w:pStyle w:val="BodyText"/>
      </w:pPr>
      <m:oMathPara>
        <m:oMathParaPr>
          <m:jc m:val="center"/>
        </m:oMathParaPr>
        <m:oMath>
          <m:sSub>
            <m:e>
              <m:r>
                <m:t>ε</m:t>
              </m:r>
            </m:e>
            <m:sub>
              <m:r>
                <m:rPr>
                  <m:sty m:val="p"/>
                </m:rPr>
                <m:t>r</m:t>
              </m:r>
              <m:r>
                <m:rPr>
                  <m:sty m:val="p"/>
                </m:rPr>
                <m:t>o</m:t>
              </m:r>
              <m:r>
                <m:rPr>
                  <m:sty m:val="p"/>
                </m:rPr>
                <m:t>w</m:t>
              </m:r>
            </m:sub>
          </m:sSub>
          <m:r>
            <m:rPr>
              <m:sty m:val="p"/>
            </m:rPr>
            <m:t>≤</m:t>
          </m:r>
          <m:d>
            <m:dPr>
              <m:begChr m:val="["/>
              <m:endChr m:val="]"/>
              <m:sepChr m:val=""/>
              <m:grow/>
            </m:dPr>
            <m:e>
              <m:d>
                <m:dPr>
                  <m:begChr m:val="("/>
                  <m:endChr m:val=")"/>
                  <m:sepChr m:val=""/>
                  <m:grow/>
                </m:dPr>
                <m:e>
                  <m:r>
                    <m:t>u</m:t>
                  </m:r>
                  <m:r>
                    <m:rPr>
                      <m:sty m:val="p"/>
                    </m:rPr>
                    <m:t>+</m:t>
                  </m:r>
                  <m:r>
                    <m:t>1</m:t>
                  </m:r>
                </m:e>
              </m:d>
              <m:d>
                <m:dPr>
                  <m:begChr m:val="("/>
                  <m:endChr m:val=")"/>
                  <m:sepChr m:val=""/>
                  <m:grow/>
                </m:dPr>
                <m:e>
                  <m:f>
                    <m:fPr>
                      <m:type m:val="noBar"/>
                    </m:fPr>
                    <m:num>
                      <m:r>
                        <m:t>q</m:t>
                      </m:r>
                    </m:num>
                    <m:den>
                      <m:r>
                        <m:t>u</m:t>
                      </m:r>
                      <m:r>
                        <m:rPr>
                          <m:sty m:val="p"/>
                        </m:rPr>
                        <m:t>+</m:t>
                      </m:r>
                      <m:r>
                        <m:t>1</m:t>
                      </m:r>
                    </m:den>
                  </m:f>
                </m:e>
              </m:d>
              <m:r>
                <m:rPr>
                  <m:sty m:val="p"/>
                </m:rPr>
                <m:t>+</m:t>
              </m:r>
              <m:r>
                <m:t>q</m:t>
              </m:r>
              <m:r>
                <m:rPr>
                  <m:sty m:val="p"/>
                </m:rPr>
                <m:t>−</m:t>
              </m:r>
              <m:r>
                <m:t>M</m:t>
              </m:r>
            </m:e>
          </m:d>
          <m:f>
            <m:fPr>
              <m:type m:val="bar"/>
            </m:fPr>
            <m:num>
              <m:sSup>
                <m:e>
                  <m:r>
                    <m:t>Q</m:t>
                  </m:r>
                </m:e>
                <m:sup>
                  <m:r>
                    <m:t>u</m:t>
                  </m:r>
                </m:sup>
              </m:sSup>
              <m:r>
                <m:rPr>
                  <m:sty m:val="p"/>
                </m:rPr>
                <m:t>−</m:t>
              </m:r>
              <m:r>
                <m:t>1</m:t>
              </m:r>
            </m:num>
            <m:den>
              <m:sSup>
                <m:e>
                  <m:r>
                    <m:t>Q</m:t>
                  </m:r>
                </m:e>
                <m:sup>
                  <m:r>
                    <m:t>N</m:t>
                  </m:r>
                </m:sup>
              </m:sSup>
              <m:r>
                <m:rPr>
                  <m:sty m:val="p"/>
                </m:rPr>
                <m:t>−</m:t>
              </m:r>
              <m:r>
                <m:t>1</m:t>
              </m:r>
            </m:den>
          </m:f>
          <m:r>
            <m:rPr>
              <m:sty m:val="p"/>
            </m:rPr>
            <m:t>.</m:t>
          </m:r>
        </m:oMath>
      </m:oMathPara>
    </w:p>
    <w:p>
      <w:pPr>
        <w:pStyle w:val="FirstParagraph"/>
      </w:pPr>
      <w:r>
        <w:t xml:space="preserve">If the original KEM has honest key-agreement failure at most</w:t>
      </w:r>
      <w:r>
        <w:t xml:space="preserve"> </w:t>
      </w:r>
      <m:oMath>
        <m:r>
          <m:t>δ</m:t>
        </m:r>
        <m:d>
          <m:dPr>
            <m:begChr m:val="("/>
            <m:endChr m:val=")"/>
            <m:sepChr m:val=""/>
            <m:grow/>
          </m:dPr>
          <m:e>
            <m:r>
              <m:t>λ</m:t>
            </m:r>
          </m:e>
        </m:d>
      </m:oMath>
      <w:r>
        <w:t xml:space="preserve"> </w:t>
      </w:r>
      <w:r>
        <w:t xml:space="preserve">and returns</w:t>
      </w:r>
      <w:r>
        <w:t xml:space="preserve"> </w:t>
      </w:r>
      <m:oMath>
        <m:r>
          <m:t>κ</m:t>
        </m:r>
      </m:oMath>
      <w:r>
        <w:t xml:space="preserve">-bit keys, the same algorithm derives the honest encapsulated shared key whenever honest decapsulation is correct, giving a real-versus-random key distinguishing advantage at least</w:t>
      </w:r>
    </w:p>
    <w:p>
      <w:pPr>
        <w:pStyle w:val="BodyText"/>
      </w:pPr>
      <m:oMathPara>
        <m:oMathParaPr>
          <m:jc m:val="center"/>
        </m:oMathParaPr>
        <m:oMath>
          <m:r>
            <m:t>1</m:t>
          </m:r>
          <m:r>
            <m:rPr>
              <m:sty m:val="p"/>
            </m:rPr>
            <m:t>−</m:t>
          </m:r>
          <m:sSub>
            <m:e>
              <m:r>
                <m:t>ε</m:t>
              </m:r>
            </m:e>
            <m:sub>
              <m:r>
                <m:rPr>
                  <m:sty m:val="p"/>
                </m:rPr>
                <m:t>r</m:t>
              </m:r>
              <m:r>
                <m:rPr>
                  <m:sty m:val="p"/>
                </m:rPr>
                <m:t>o</m:t>
              </m:r>
              <m:r>
                <m:rPr>
                  <m:sty m:val="p"/>
                </m:rPr>
                <m:t>w</m:t>
              </m:r>
            </m:sub>
          </m:sSub>
          <m:r>
            <m:rPr>
              <m:sty m:val="p"/>
            </m:rPr>
            <m:t>−</m:t>
          </m:r>
          <m:r>
            <m:t>δ</m:t>
          </m:r>
          <m:d>
            <m:dPr>
              <m:begChr m:val="("/>
              <m:endChr m:val=")"/>
              <m:sepChr m:val=""/>
              <m:grow/>
            </m:dPr>
            <m:e>
              <m:r>
                <m:t>λ</m:t>
              </m:r>
            </m:e>
          </m:d>
          <m:r>
            <m:rPr>
              <m:sty m:val="p"/>
            </m:rPr>
            <m:t>−</m:t>
          </m:r>
          <m:sSup>
            <m:e>
              <m:r>
                <m:t>2</m:t>
              </m:r>
            </m:e>
            <m:sup>
              <m:r>
                <m:rPr>
                  <m:sty m:val="p"/>
                </m:rPr>
                <m:t>−</m:t>
              </m:r>
              <m:r>
                <m:t>κ</m:t>
              </m:r>
            </m:sup>
          </m:sSup>
          <m:r>
            <m:rPr>
              <m:sty m:val="p"/>
            </m:rPr>
            <m:t>.</m:t>
          </m:r>
        </m:oMath>
      </m:oMathPara>
    </w:p>
    <w:p>
      <w:pPr>
        <w:pStyle w:val="FirstParagraph"/>
      </w:pPr>
      <w:r>
        <w:t xml:space="preserve">In particular,</w:t>
      </w:r>
      <w:r>
        <w:t xml:space="preserve"> </w:t>
      </w:r>
      <w:r>
        <w:rPr>
          <w:bCs/>
          <w:b/>
        </w:rPr>
        <w:t xml:space="preserve">this archived fixed-field KEM fails its intended asymptotic confidentiality goal</w:t>
      </w:r>
      <w:r>
        <w:t xml:space="preserve"> </w:t>
      </w:r>
      <w:r>
        <w:t xml:space="preserve">whenever its intended correctness is high; this result is stronger than a planted-key distinguisher alone.</w:t>
      </w:r>
    </w:p>
    <w:p>
      <w:pPr>
        <w:pStyle w:val="BodyText"/>
      </w:pPr>
      <w:r>
        <w:rPr>
          <w:bCs/>
          <w:b/>
        </w:rPr>
        <w:t xml:space="preserve">Proof, stage I (recover all hidden row positions).</w:t>
      </w:r>
      <w:r>
        <w:t xml:space="preserve"> </w:t>
      </w:r>
      <w:r>
        <w:t xml:space="preserve">Enumerate every public</w:t>
      </w:r>
      <w:r>
        <w:t xml:space="preserve"> </w:t>
      </w:r>
      <m:oMath>
        <m:d>
          <m:dPr>
            <m:begChr m:val="("/>
            <m:endChr m:val=")"/>
            <m:sepChr m:val=""/>
            <m:grow/>
          </m:dPr>
          <m:e>
            <m:r>
              <m:t>u</m:t>
            </m:r>
            <m:r>
              <m:rPr>
                <m:sty m:val="p"/>
              </m:rPr>
              <m:t>+</m:t>
            </m:r>
            <m:r>
              <m:t>1</m:t>
            </m:r>
          </m:e>
        </m:d>
      </m:oMath>
      <w:r>
        <w:t xml:space="preserve">-subset and locate one with rank</w:t>
      </w:r>
      <w:r>
        <w:t xml:space="preserve"> </w:t>
      </w:r>
      <m:oMath>
        <m:r>
          <m:t>u</m:t>
        </m:r>
      </m:oMath>
      <w:r>
        <w:t xml:space="preserve"> </w:t>
      </w:r>
      <w:r>
        <w:t xml:space="preserve">using Gaussian elimination. An all-planted subset always exists, since any</w:t>
      </w:r>
      <w:r>
        <w:t xml:space="preserve"> </w:t>
      </w:r>
      <m:oMath>
        <m:r>
          <m:t>u</m:t>
        </m:r>
      </m:oMath>
      <w:r>
        <w:t xml:space="preserve"> </w:t>
      </w:r>
      <w:r>
        <w:t xml:space="preserve">genuine GRS rows are independent and any</w:t>
      </w:r>
      <w:r>
        <w:t xml:space="preserve"> </w:t>
      </w:r>
      <m:oMath>
        <m:r>
          <m:t>u</m:t>
        </m:r>
        <m:r>
          <m:rPr>
            <m:sty m:val="p"/>
          </m:rPr>
          <m:t>+</m:t>
        </m:r>
        <m:r>
          <m:t>1</m:t>
        </m:r>
      </m:oMath>
      <w:r>
        <w:t xml:space="preserve"> </w:t>
      </w:r>
      <w:r>
        <w:t xml:space="preserve">are dependent. Consider a mixed subset with</w:t>
      </w:r>
      <w:r>
        <w:t xml:space="preserve"> </w:t>
      </w:r>
      <m:oMath>
        <m:r>
          <m:t>j</m:t>
        </m:r>
        <m:r>
          <m:rPr>
            <m:sty m:val="p"/>
          </m:rPr>
          <m:t>≤</m:t>
        </m:r>
        <m:r>
          <m:t>u</m:t>
        </m:r>
      </m:oMath>
      <w:r>
        <w:t xml:space="preserve"> </w:t>
      </w:r>
      <w:r>
        <w:t xml:space="preserve">planted rows, hence</w:t>
      </w:r>
      <w:r>
        <w:t xml:space="preserve"> </w:t>
      </w:r>
      <m:oMath>
        <m:r>
          <m:t>j</m:t>
        </m:r>
      </m:oMath>
      <w:r>
        <w:t xml:space="preserve"> </w:t>
      </w:r>
      <w:r>
        <w:t xml:space="preserve">initially independent rows; sequentially reveal its independent nonzero decoys. Before the first dependent row appears, the next decoy lies in the span of at most</w:t>
      </w:r>
      <w:r>
        <w:t xml:space="preserve"> </w:t>
      </w:r>
      <m:oMath>
        <m:r>
          <m:t>u</m:t>
        </m:r>
      </m:oMath>
      <w:r>
        <w:t xml:space="preserve"> </w:t>
      </w:r>
      <w:r>
        <w:t xml:space="preserve">preceding rows with probability at most</w:t>
      </w:r>
      <w:r>
        <w:t xml:space="preserve"> </w:t>
      </w:r>
      <m:oMath>
        <m:d>
          <m:dPr>
            <m:begChr m:val="("/>
            <m:endChr m:val=")"/>
            <m:sepChr m:val=""/>
            <m:grow/>
          </m:dPr>
          <m:e>
            <m:sSup>
              <m:e>
                <m:r>
                  <m:t>Q</m:t>
                </m:r>
              </m:e>
              <m:sup>
                <m:r>
                  <m:t>u</m:t>
                </m:r>
              </m:sup>
            </m:sSup>
            <m:r>
              <m:rPr>
                <m:sty m:val="p"/>
              </m:rPr>
              <m:t>−</m:t>
            </m:r>
            <m:r>
              <m:t>1</m:t>
            </m:r>
          </m:e>
        </m:d>
        <m:r>
          <m:rPr>
            <m:sty m:val="p"/>
          </m:rPr>
          <m:t>/</m:t>
        </m:r>
        <m:d>
          <m:dPr>
            <m:begChr m:val="("/>
            <m:endChr m:val=")"/>
            <m:sepChr m:val=""/>
            <m:grow/>
          </m:dPr>
          <m:e>
            <m:sSup>
              <m:e>
                <m:r>
                  <m:t>Q</m:t>
                </m:r>
              </m:e>
              <m:sup>
                <m:r>
                  <m:t>N</m:t>
                </m:r>
              </m:sup>
            </m:sSup>
            <m:r>
              <m:rPr>
                <m:sty m:val="p"/>
              </m:rPr>
              <m:t>−</m:t>
            </m:r>
            <m:r>
              <m:t>1</m:t>
            </m:r>
          </m:e>
        </m:d>
      </m:oMath>
      <w:r>
        <w:t xml:space="preserve">. A union bound over at most</w:t>
      </w:r>
      <w:r>
        <w:t xml:space="preserve"> </w:t>
      </w:r>
      <m:oMath>
        <m:r>
          <m:t>u</m:t>
        </m:r>
        <m:r>
          <m:rPr>
            <m:sty m:val="p"/>
          </m:rPr>
          <m:t>+</m:t>
        </m:r>
        <m:r>
          <m:t>1</m:t>
        </m:r>
      </m:oMath>
      <w:r>
        <w:t xml:space="preserve"> </w:t>
      </w:r>
      <w:r>
        <w:t xml:space="preserve">exposures and</w:t>
      </w:r>
      <w:r>
        <w:t xml:space="preserve"> </w:t>
      </w:r>
      <m:oMath>
        <m:d>
          <m:dPr>
            <m:begChr m:val="("/>
            <m:endChr m:val=")"/>
            <m:sepChr m:val=""/>
            <m:grow/>
          </m:dPr>
          <m:e>
            <m:f>
              <m:fPr>
                <m:type m:val="noBar"/>
              </m:fPr>
              <m:num>
                <m:r>
                  <m:t>q</m:t>
                </m:r>
              </m:num>
              <m:den>
                <m:r>
                  <m:t>u</m:t>
                </m:r>
                <m:r>
                  <m:rPr>
                    <m:sty m:val="p"/>
                  </m:rPr>
                  <m:t>+</m:t>
                </m:r>
                <m:r>
                  <m:t>1</m:t>
                </m:r>
              </m:den>
            </m:f>
          </m:e>
        </m:d>
      </m:oMath>
      <w:r>
        <w:t xml:space="preserve"> </w:t>
      </w:r>
      <w:r>
        <w:t xml:space="preserve">mixed subsets bounds the probability that any mixed subset is dependent by the first summand of</w:t>
      </w:r>
      <w:r>
        <w:t xml:space="preserve"> </w:t>
      </w:r>
      <m:oMath>
        <m:sSub>
          <m:e>
            <m:r>
              <m:t>ε</m:t>
            </m:r>
          </m:e>
          <m:sub>
            <m:r>
              <m:rPr>
                <m:sty m:val="p"/>
              </m:rPr>
              <m:t>r</m:t>
            </m:r>
            <m:r>
              <m:rPr>
                <m:sty m:val="p"/>
              </m:rPr>
              <m:t>o</m:t>
            </m:r>
            <m:r>
              <m:rPr>
                <m:sty m:val="p"/>
              </m:rPr>
              <m:t>w</m:t>
            </m:r>
          </m:sub>
        </m:sSub>
      </m:oMath>
      <w:r>
        <w:t xml:space="preserve">.</w:t>
      </w:r>
    </w:p>
    <w:p>
      <w:pPr>
        <w:pStyle w:val="BodyText"/>
      </w:pPr>
      <w:r>
        <w:t xml:space="preserve">On the complementary event the located dependency consists of planted rows only; it spans precisely the secret</w:t>
      </w:r>
      <w:r>
        <w:t xml:space="preserve"> </w:t>
      </w:r>
      <m:oMath>
        <m:r>
          <m:t>u</m:t>
        </m:r>
      </m:oMath>
      <w:r>
        <w:t xml:space="preserve">-dimensional row space</w:t>
      </w:r>
      <w:r>
        <w:t xml:space="preserve"> </w:t>
      </w:r>
      <m:oMath>
        <m:r>
          <m:t>W</m:t>
        </m:r>
        <m:r>
          <m:rPr>
            <m:sty m:val="p"/>
          </m:rPr>
          <m:t>=</m:t>
        </m:r>
        <m:r>
          <m:rPr>
            <m:sty m:val="p"/>
          </m:rPr>
          <m:t>rowspan</m:t>
        </m:r>
        <m:d>
          <m:dPr>
            <m:begChr m:val="("/>
            <m:endChr m:val=")"/>
            <m:sepChr m:val=""/>
            <m:grow/>
          </m:dPr>
          <m:e>
            <m:r>
              <m:t>T</m:t>
            </m:r>
          </m:e>
        </m:d>
      </m:oMath>
      <w:r>
        <w:t xml:space="preserve">. A public membership test</w:t>
      </w:r>
      <w:r>
        <w:t xml:space="preserve"> </w:t>
      </w:r>
      <m:oMath>
        <m:sSub>
          <m:e>
            <m:r>
              <m:t>h</m:t>
            </m:r>
          </m:e>
          <m:sub>
            <m:r>
              <m:t>i</m:t>
            </m:r>
          </m:sub>
        </m:sSub>
        <m:r>
          <m:rPr>
            <m:sty m:val="p"/>
          </m:rPr>
          <m:t>∈</m:t>
        </m:r>
        <m:r>
          <m:t>W</m:t>
        </m:r>
      </m:oMath>
      <w:r>
        <w:t xml:space="preserve"> </w:t>
      </w:r>
      <w:r>
        <w:t xml:space="preserve">then locates</w:t>
      </w:r>
      <w:r>
        <w:t xml:space="preserve"> </w:t>
      </w:r>
      <w:r>
        <w:rPr>
          <w:bCs/>
          <w:b/>
        </w:rPr>
        <w:t xml:space="preserve">every</w:t>
      </w:r>
      <w:r>
        <w:t xml:space="preserve"> </w:t>
      </w:r>
      <w:r>
        <w:t xml:space="preserve">planted row. Any nonzero decoy independently lands in</w:t>
      </w:r>
      <w:r>
        <w:t xml:space="preserve"> </w:t>
      </w:r>
      <m:oMath>
        <m:r>
          <m:t>W</m:t>
        </m:r>
      </m:oMath>
      <w:r>
        <w:t xml:space="preserve"> </w:t>
      </w:r>
      <w:r>
        <w:t xml:space="preserve">with exact probability</w:t>
      </w:r>
      <w:r>
        <w:t xml:space="preserve"> </w:t>
      </w:r>
      <m:oMath>
        <m:d>
          <m:dPr>
            <m:begChr m:val="("/>
            <m:endChr m:val=")"/>
            <m:sepChr m:val=""/>
            <m:grow/>
          </m:dPr>
          <m:e>
            <m:sSup>
              <m:e>
                <m:r>
                  <m:t>Q</m:t>
                </m:r>
              </m:e>
              <m:sup>
                <m:r>
                  <m:t>u</m:t>
                </m:r>
              </m:sup>
            </m:sSup>
            <m:r>
              <m:rPr>
                <m:sty m:val="p"/>
              </m:rPr>
              <m:t>−</m:t>
            </m:r>
            <m:r>
              <m:t>1</m:t>
            </m:r>
          </m:e>
        </m:d>
        <m:r>
          <m:rPr>
            <m:sty m:val="p"/>
          </m:rPr>
          <m:t>/</m:t>
        </m:r>
        <m:d>
          <m:dPr>
            <m:begChr m:val="("/>
            <m:endChr m:val=")"/>
            <m:sepChr m:val=""/>
            <m:grow/>
          </m:dPr>
          <m:e>
            <m:sSup>
              <m:e>
                <m:r>
                  <m:t>Q</m:t>
                </m:r>
              </m:e>
              <m:sup>
                <m:r>
                  <m:t>N</m:t>
                </m:r>
              </m:sup>
            </m:sSup>
            <m:r>
              <m:rPr>
                <m:sty m:val="p"/>
              </m:rPr>
              <m:t>−</m:t>
            </m:r>
            <m:r>
              <m:t>1</m:t>
            </m:r>
          </m:e>
        </m:d>
      </m:oMath>
      <w:r>
        <w:t xml:space="preserve">. A final union bound over</w:t>
      </w:r>
      <w:r>
        <w:t xml:space="preserve"> </w:t>
      </w:r>
      <m:oMath>
        <m:r>
          <m:t>q</m:t>
        </m:r>
        <m:r>
          <m:rPr>
            <m:sty m:val="p"/>
          </m:rPr>
          <m:t>−</m:t>
        </m:r>
        <m:r>
          <m:t>M</m:t>
        </m:r>
      </m:oMath>
      <w:r>
        <w:t xml:space="preserve"> </w:t>
      </w:r>
      <w:r>
        <w:t xml:space="preserve">decoys yields the second summand. Thus the adversary obtains the entire hidden coordinate set without recovering the NCSG master secret, the affine incidence masks, the GRS permutation or the ephemeral embedding matrix itself.</w:t>
      </w:r>
    </w:p>
    <w:p>
      <w:pPr>
        <w:pStyle w:val="BodyText"/>
      </w:pPr>
      <w:r>
        <w:rPr>
          <w:bCs/>
          <w:b/>
        </w:rPr>
        <w:t xml:space="preserve">Proof, stage II (emulate the secret decoder without the GRS permutation).</w:t>
      </w:r>
      <w:r>
        <w:t xml:space="preserve"> </w:t>
      </w:r>
      <w:r>
        <w:t xml:space="preserve">Extract all</w:t>
      </w:r>
      <w:r>
        <w:t xml:space="preserve"> </w:t>
      </w:r>
      <m:oMath>
        <m:r>
          <m:t>M</m:t>
        </m:r>
      </m:oMath>
      <w:r>
        <w:t xml:space="preserve"> </w:t>
      </w:r>
      <w:r>
        <w:t xml:space="preserve">recovered planted rows into a canonically ordered public matrix</w:t>
      </w:r>
      <w:r>
        <w:t xml:space="preserve"> </w:t>
      </w:r>
      <m:oMath>
        <m:sSub>
          <m:e>
            <m:r>
              <m:t>H</m:t>
            </m:r>
          </m:e>
          <m:sub>
            <m:r>
              <m:t>P</m:t>
            </m:r>
          </m:sub>
        </m:sSub>
        <m:r>
          <m:rPr>
            <m:sty m:val="p"/>
          </m:rPr>
          <m:t>∈</m:t>
        </m:r>
        <m:sSup>
          <m:e>
            <m:r>
              <m:t>K</m:t>
            </m:r>
          </m:e>
          <m:sup>
            <m:r>
              <m:t>M</m:t>
            </m:r>
            <m:r>
              <m:rPr>
                <m:sty m:val="p"/>
              </m:rPr>
              <m:t>×</m:t>
            </m:r>
            <m:r>
              <m:t>N</m:t>
            </m:r>
          </m:sup>
        </m:sSup>
      </m:oMath>
      <w:r>
        <w:t xml:space="preserve">. Its column-space code is a coordinate permutation of the secret GRS code, of dimension</w:t>
      </w:r>
      <w:r>
        <w:t xml:space="preserve"> </w:t>
      </w:r>
      <m:oMath>
        <m:r>
          <m:t>u</m:t>
        </m:r>
      </m:oMath>
      <w:r>
        <w:t xml:space="preserve"> </w:t>
      </w:r>
      <w:r>
        <w:t xml:space="preserve">and minimum distance</w:t>
      </w:r>
      <w:r>
        <w:t xml:space="preserve"> </w:t>
      </w:r>
      <m:oMath>
        <m:r>
          <m:t>M</m:t>
        </m:r>
        <m:r>
          <m:rPr>
            <m:sty m:val="p"/>
          </m:rPr>
          <m:t>−</m:t>
        </m:r>
        <m:r>
          <m:t>u</m:t>
        </m:r>
        <m:r>
          <m:rPr>
            <m:sty m:val="p"/>
          </m:rPr>
          <m:t>+</m:t>
        </m:r>
        <m:r>
          <m:t>1</m:t>
        </m:r>
      </m:oMath>
      <w:r>
        <w:t xml:space="preserve">; the hidden full-row-rank</w:t>
      </w:r>
      <w:r>
        <w:t xml:space="preserve"> </w:t>
      </w:r>
      <m:oMath>
        <m:r>
          <m:t>T</m:t>
        </m:r>
      </m:oMath>
      <w:r>
        <w:t xml:space="preserve"> </w:t>
      </w:r>
      <w:r>
        <w:t xml:space="preserve">does not change the code image. Public linear algebra supplies a generator</w:t>
      </w:r>
      <w:r>
        <w:t xml:space="preserve"> </w:t>
      </w:r>
      <m:oMath>
        <m:acc>
          <m:accPr>
            <m:chr m:val="̃"/>
          </m:accPr>
          <m:e>
            <m:r>
              <m:t>G</m:t>
            </m:r>
          </m:e>
        </m:acc>
        <m:r>
          <m:rPr>
            <m:sty m:val="p"/>
          </m:rPr>
          <m:t>∈</m:t>
        </m:r>
        <m:sSup>
          <m:e>
            <m:r>
              <m:t>K</m:t>
            </m:r>
          </m:e>
          <m:sup>
            <m:r>
              <m:t>M</m:t>
            </m:r>
            <m:r>
              <m:rPr>
                <m:sty m:val="p"/>
              </m:rPr>
              <m:t>×</m:t>
            </m:r>
            <m:r>
              <m:t>u</m:t>
            </m:r>
          </m:sup>
        </m:sSup>
      </m:oMath>
      <w:r>
        <w:t xml:space="preserve"> </w:t>
      </w:r>
      <w:r>
        <w:t xml:space="preserve">for that code. Every</w:t>
      </w:r>
      <w:r>
        <w:t xml:space="preserve"> </w:t>
      </w:r>
      <m:oMath>
        <m:r>
          <m:t>u</m:t>
        </m:r>
      </m:oMath>
      <w:r>
        <w:t xml:space="preserve"> </w:t>
      </w:r>
      <w:r>
        <w:t xml:space="preserve">rows of</w:t>
      </w:r>
      <w:r>
        <w:t xml:space="preserve"> </w:t>
      </w:r>
      <m:oMath>
        <m:acc>
          <m:accPr>
            <m:chr m:val="̃"/>
          </m:accPr>
          <m:e>
            <m:r>
              <m:t>G</m:t>
            </m:r>
          </m:e>
        </m:acc>
      </m:oMath>
      <w:r>
        <w:t xml:space="preserve"> </w:t>
      </w:r>
      <w:r>
        <w:t xml:space="preserve">are independent. For an arbitrary received vector</w:t>
      </w:r>
      <w:r>
        <w:t xml:space="preserve"> </w:t>
      </w:r>
      <m:oMath>
        <m:r>
          <m:t>y</m:t>
        </m:r>
        <m:r>
          <m:rPr>
            <m:sty m:val="p"/>
          </m:rPr>
          <m:t>∈</m:t>
        </m:r>
        <m:sSup>
          <m:e>
            <m:r>
              <m:t>K</m:t>
            </m:r>
          </m:e>
          <m:sup>
            <m:r>
              <m:t>M</m:t>
            </m:r>
          </m:sup>
        </m:sSup>
      </m:oMath>
      <w:r>
        <w:t xml:space="preserve">, enumerate each</w:t>
      </w:r>
      <w:r>
        <w:t xml:space="preserve"> </w:t>
      </w:r>
      <m:oMath>
        <m:r>
          <m:t>u</m:t>
        </m:r>
      </m:oMath>
      <w:r>
        <w:t xml:space="preserve">-subset</w:t>
      </w:r>
      <w:r>
        <w:t xml:space="preserve"> </w:t>
      </w:r>
      <m:oMath>
        <m:r>
          <m:t>J</m:t>
        </m:r>
      </m:oMath>
      <w:r>
        <w:t xml:space="preserve"> </w:t>
      </w:r>
      <w:r>
        <w:t xml:space="preserve">of row positions, solve the public square system</w:t>
      </w:r>
    </w:p>
    <w:p>
      <w:pPr>
        <w:pStyle w:val="BodyText"/>
      </w:pPr>
      <m:oMathPara>
        <m:oMathParaPr>
          <m:jc m:val="center"/>
        </m:oMathParaPr>
        <m:oMath>
          <m:sSub>
            <m:e>
              <m:acc>
                <m:accPr>
                  <m:chr m:val="̃"/>
                </m:accPr>
                <m:e>
                  <m:r>
                    <m:t>G</m:t>
                  </m:r>
                </m:e>
              </m:acc>
            </m:e>
            <m:sub>
              <m:r>
                <m:t>J</m:t>
              </m:r>
            </m:sub>
          </m:sSub>
          <m:r>
            <m:t>x</m:t>
          </m:r>
          <m:r>
            <m:rPr>
              <m:sty m:val="p"/>
            </m:rPr>
            <m:t>=</m:t>
          </m:r>
          <m:sSub>
            <m:e>
              <m:r>
                <m:t>y</m:t>
              </m:r>
            </m:e>
            <m:sub>
              <m:r>
                <m:t>J</m:t>
              </m:r>
            </m:sub>
          </m:sSub>
          <m:r>
            <m:rPr>
              <m:sty m:val="p"/>
            </m:rPr>
            <m:t>,</m:t>
          </m:r>
        </m:oMath>
      </m:oMathPara>
    </w:p>
    <w:p>
      <w:pPr>
        <w:pStyle w:val="FirstParagraph"/>
      </w:pPr>
      <w:r>
        <w:t xml:space="preserve">and return bit zero iff any solution has</w:t>
      </w:r>
    </w:p>
    <w:p>
      <w:pPr>
        <w:pStyle w:val="BodyText"/>
      </w:pPr>
      <m:oMathPara>
        <m:oMathParaPr>
          <m:jc m:val="center"/>
        </m:oMathParaPr>
        <m:oMath>
          <m:sSub>
            <m:e>
              <m:r>
                <m:t>d</m:t>
              </m:r>
            </m:e>
            <m:sub>
              <m:r>
                <m:t>H</m:t>
              </m:r>
            </m:sub>
          </m:sSub>
          <m:d>
            <m:dPr>
              <m:begChr m:val="("/>
              <m:endChr m:val=")"/>
              <m:sepChr m:val=""/>
              <m:grow/>
            </m:dPr>
            <m:e>
              <m:acc>
                <m:accPr>
                  <m:chr m:val="̃"/>
                </m:accPr>
                <m:e>
                  <m:r>
                    <m:t>G</m:t>
                  </m:r>
                </m:e>
              </m:acc>
              <m:r>
                <m:t>x</m:t>
              </m:r>
              <m:r>
                <m:rPr>
                  <m:sty m:val="p"/>
                </m:rPr>
                <m:t>,</m:t>
              </m:r>
              <m:r>
                <m:t>y</m:t>
              </m:r>
            </m:e>
          </m:d>
          <m:r>
            <m:rPr>
              <m:sty m:val="p"/>
            </m:rPr>
            <m:t>≤</m:t>
          </m:r>
          <m:sSub>
            <m:e>
              <m:r>
                <m:t>t</m:t>
              </m:r>
            </m:e>
            <m:sub>
              <m:r>
                <m:rPr>
                  <m:sty m:val="p"/>
                </m:rPr>
                <m:t>d</m:t>
              </m:r>
              <m:r>
                <m:rPr>
                  <m:sty m:val="p"/>
                </m:rPr>
                <m:t>e</m:t>
              </m:r>
              <m:r>
                <m:rPr>
                  <m:sty m:val="p"/>
                </m:rPr>
                <m:t>c</m:t>
              </m:r>
            </m:sub>
          </m:sSub>
          <m:r>
            <m:rPr>
              <m:sty m:val="p"/>
            </m:rPr>
            <m:t>,</m:t>
          </m:r>
          <m:r>
            <m:t>  </m:t>
          </m:r>
          <m:sSub>
            <m:e>
              <m:r>
                <m:t>t</m:t>
              </m:r>
            </m:e>
            <m:sub>
              <m:r>
                <m:rPr>
                  <m:sty m:val="p"/>
                </m:rPr>
                <m:t>d</m:t>
              </m:r>
              <m:r>
                <m:rPr>
                  <m:sty m:val="p"/>
                </m:rPr>
                <m:t>e</m:t>
              </m:r>
              <m:r>
                <m:rPr>
                  <m:sty m:val="p"/>
                </m:rPr>
                <m:t>c</m:t>
              </m:r>
            </m:sub>
          </m:sSub>
          <m:r>
            <m:rPr>
              <m:sty m:val="p"/>
            </m:rPr>
            <m:t>=</m:t>
          </m:r>
          <m:r>
            <m:rPr>
              <m:sty m:val="p"/>
            </m:rPr>
            <m:t>floor</m:t>
          </m:r>
          <m:d>
            <m:dPr>
              <m:begChr m:val="("/>
              <m:endChr m:val=")"/>
              <m:sepChr m:val=""/>
              <m:grow/>
            </m:dPr>
            <m:e>
              <m:d>
                <m:dPr>
                  <m:begChr m:val="("/>
                  <m:endChr m:val=")"/>
                  <m:sepChr m:val=""/>
                  <m:grow/>
                </m:dPr>
                <m:e>
                  <m:r>
                    <m:t>M</m:t>
                  </m:r>
                  <m:r>
                    <m:rPr>
                      <m:sty m:val="p"/>
                    </m:rPr>
                    <m:t>−</m:t>
                  </m:r>
                  <m:r>
                    <m:t>u</m:t>
                  </m:r>
                </m:e>
              </m:d>
              <m:r>
                <m:rPr>
                  <m:sty m:val="p"/>
                </m:rPr>
                <m:t>/</m:t>
              </m:r>
              <m:r>
                <m:t>2</m:t>
              </m:r>
            </m:e>
          </m:d>
          <m:r>
            <m:rPr>
              <m:sty m:val="p"/>
            </m:rPr>
            <m:t>.</m:t>
          </m:r>
        </m:oMath>
      </m:oMathPara>
    </w:p>
    <w:p>
      <w:pPr>
        <w:pStyle w:val="FirstParagraph"/>
      </w:pPr>
      <w:r>
        <w:t xml:space="preserve">If secret bounded-distance GRS decoding accepts, some codeword agrees with</w:t>
      </w:r>
      <w:r>
        <w:t xml:space="preserve"> </w:t>
      </w:r>
      <m:oMath>
        <m:r>
          <m:t>y</m:t>
        </m:r>
      </m:oMath>
      <w:r>
        <w:t xml:space="preserve"> </w:t>
      </w:r>
      <w:r>
        <w:t xml:space="preserve">in at least</w:t>
      </w:r>
      <w:r>
        <w:t xml:space="preserve"> </w:t>
      </w:r>
      <m:oMath>
        <m:r>
          <m:t>M</m:t>
        </m:r>
        <m:r>
          <m:rPr>
            <m:sty m:val="p"/>
          </m:rPr>
          <m:t>−</m:t>
        </m:r>
        <m:sSub>
          <m:e>
            <m:r>
              <m:t>t</m:t>
            </m:r>
          </m:e>
          <m:sub>
            <m:r>
              <m:rPr>
                <m:sty m:val="p"/>
              </m:rPr>
              <m:t>d</m:t>
            </m:r>
            <m:r>
              <m:rPr>
                <m:sty m:val="p"/>
              </m:rPr>
              <m:t>e</m:t>
            </m:r>
            <m:r>
              <m:rPr>
                <m:sty m:val="p"/>
              </m:rPr>
              <m:t>c</m:t>
            </m:r>
          </m:sub>
        </m:sSub>
        <m:r>
          <m:rPr>
            <m:sty m:val="p"/>
          </m:rPr>
          <m:t>≥</m:t>
        </m:r>
        <m:r>
          <m:t>u</m:t>
        </m:r>
      </m:oMath>
      <w:r>
        <w:t xml:space="preserve"> </w:t>
      </w:r>
      <w:r>
        <w:t xml:space="preserve">positions. One enumerated</w:t>
      </w:r>
      <w:r>
        <w:t xml:space="preserve"> </w:t>
      </w:r>
      <m:oMath>
        <m:r>
          <m:t>u</m:t>
        </m:r>
      </m:oMath>
      <w:r>
        <w:t xml:space="preserve">-set consists entirely of agreeing positions, and its unique solution recreates that codeword. Conversely, a public solution within radius is a valid codeword that the secret GRS decoder must accept. Uniqueness holds because the code minimum distance exceeds</w:t>
      </w:r>
      <w:r>
        <w:t xml:space="preserve"> </w:t>
      </w:r>
      <m:oMath>
        <m:r>
          <m:t>2</m:t>
        </m:r>
        <m:sSub>
          <m:e>
            <m:r>
              <m:t>t</m:t>
            </m:r>
          </m:e>
          <m:sub>
            <m:r>
              <m:rPr>
                <m:sty m:val="p"/>
              </m:rPr>
              <m:t>d</m:t>
            </m:r>
            <m:r>
              <m:rPr>
                <m:sty m:val="p"/>
              </m:rPr>
              <m:t>e</m:t>
            </m:r>
            <m:r>
              <m:rPr>
                <m:sty m:val="p"/>
              </m:rPr>
              <m:t>c</m:t>
            </m:r>
          </m:sub>
        </m:sSub>
      </m:oMath>
      <w:r>
        <w:t xml:space="preserve">.</w:t>
      </w:r>
      <w:r>
        <w:t xml:space="preserve"> </w:t>
      </w:r>
      <w:r>
        <w:rPr>
          <w:bCs/>
          <w:b/>
        </w:rPr>
        <w:t xml:space="preserve">The publicly reconstructed DecBit is identical to the original secret DecBit on every received word</w:t>
      </w:r>
      <w:r>
        <w:t xml:space="preserve">, even malformed ciphertexts, once the planted positions are found.</w:t>
      </w:r>
    </w:p>
    <w:p>
      <w:pPr>
        <w:pStyle w:val="BodyText"/>
      </w:pPr>
      <w:r>
        <w:rPr>
          <w:bCs/>
          <w:b/>
        </w:rPr>
        <w:t xml:space="preserve">Proof, stage III (honest encapsulated-key recovery).</w:t>
      </w:r>
      <w:r>
        <w:t xml:space="preserve"> </w:t>
      </w:r>
      <w:r>
        <w:t xml:space="preserve">Run the public decoder on the source’s independent ciphertext repetitions and reconstruct the same majority-decoded message</w:t>
      </w:r>
      <w:r>
        <w:t xml:space="preserve"> </w:t>
      </w:r>
      <m:oMath>
        <m:r>
          <m:t>μ</m:t>
        </m:r>
        <m:r>
          <m:rPr>
            <m:sty m:val="p"/>
          </m:rPr>
          <m:t>′</m:t>
        </m:r>
      </m:oMath>
      <w:r>
        <w:t xml:space="preserve"> </w:t>
      </w:r>
      <w:r>
        <w:t xml:space="preserve">as secret PKE.Dec. Derive deterministic coins from public</w:t>
      </w:r>
      <w:r>
        <w:t xml:space="preserve"> </w:t>
      </w:r>
      <m:oMath>
        <m:d>
          <m:dPr>
            <m:begChr m:val="("/>
            <m:endChr m:val=")"/>
            <m:sepChr m:val=""/>
            <m:grow/>
          </m:dPr>
          <m:e>
            <m:r>
              <m:t>p</m:t>
            </m:r>
            <m:r>
              <m:t>k</m:t>
            </m:r>
            <m:r>
              <m:rPr>
                <m:sty m:val="p"/>
              </m:rPr>
              <m:t>,</m:t>
            </m:r>
            <m:r>
              <m:t>μ</m:t>
            </m:r>
            <m:r>
              <m:rPr>
                <m:sty m:val="p"/>
              </m:rPr>
              <m:t>′</m:t>
            </m:r>
          </m:e>
        </m:d>
      </m:oMath>
      <w:r>
        <w:t xml:space="preserve">, re-encrypt and compare with the received</w:t>
      </w:r>
      <w:r>
        <w:t xml:space="preserve"> </w:t>
      </w:r>
      <m:oMath>
        <m:r>
          <m:t>C</m:t>
        </m:r>
      </m:oMath>
      <w:r>
        <w:t xml:space="preserve">. On a match compute the same public-domain-separated session-key hash as the original decapsulation. On an honest encapsulation for which secret decapsulation returns the encapsulated key, this computes that key without</w:t>
      </w:r>
      <w:r>
        <w:t xml:space="preserve"> </w:t>
      </w:r>
      <m:oMath>
        <m:r>
          <m:t>s</m:t>
        </m:r>
        <m:r>
          <m:t>k</m:t>
        </m:r>
      </m:oMath>
      <w:r>
        <w:t xml:space="preserve">. A KEM real-versus-random challenger key matches the adversary’s publicly recovered key with probability at least</w:t>
      </w:r>
      <w:r>
        <w:t xml:space="preserve"> </w:t>
      </w:r>
      <m:oMath>
        <m:r>
          <m:t>1</m:t>
        </m:r>
        <m:r>
          <m:rPr>
            <m:sty m:val="p"/>
          </m:rPr>
          <m:t>−</m:t>
        </m:r>
        <m:sSub>
          <m:e>
            <m:r>
              <m:t>ε</m:t>
            </m:r>
          </m:e>
          <m:sub>
            <m:r>
              <m:rPr>
                <m:sty m:val="p"/>
              </m:rPr>
              <m:t>r</m:t>
            </m:r>
            <m:r>
              <m:rPr>
                <m:sty m:val="p"/>
              </m:rPr>
              <m:t>o</m:t>
            </m:r>
            <m:r>
              <m:rPr>
                <m:sty m:val="p"/>
              </m:rPr>
              <m:t>w</m:t>
            </m:r>
          </m:sub>
        </m:sSub>
        <m:r>
          <m:rPr>
            <m:sty m:val="p"/>
          </m:rPr>
          <m:t>−</m:t>
        </m:r>
        <m:r>
          <m:t>δ</m:t>
        </m:r>
      </m:oMath>
      <w:r>
        <w:t xml:space="preserve"> </w:t>
      </w:r>
      <w:r>
        <w:t xml:space="preserve">when real and at most</w:t>
      </w:r>
      <w:r>
        <w:t xml:space="preserve"> </w:t>
      </w:r>
      <m:oMath>
        <m:sSup>
          <m:e>
            <m:r>
              <m:t>2</m:t>
            </m:r>
          </m:e>
          <m:sup>
            <m:r>
              <m:rPr>
                <m:sty m:val="p"/>
              </m:rPr>
              <m:t>−</m:t>
            </m:r>
            <m:r>
              <m:t>κ</m:t>
            </m:r>
          </m:sup>
        </m:sSup>
      </m:oMath>
      <w:r>
        <w:t xml:space="preserve"> </w:t>
      </w:r>
      <w:r>
        <w:t xml:space="preserve">when uniformly random. This proves the claimed advantage.</w:t>
      </w:r>
      <w:r>
        <w:t xml:space="preserve"> </w:t>
      </w:r>
      <m:oMath>
        <m:r>
          <m:rPr>
            <m:sty m:val="p"/>
          </m:rPr>
          <m:t>▫</m:t>
        </m:r>
      </m:oMath>
    </w:p>
    <w:p>
      <w:pPr>
        <w:pStyle w:val="BodyText"/>
      </w:pPr>
      <w:r>
        <w:rPr>
          <w:bCs/>
          <w:b/>
        </w:rPr>
        <w:t xml:space="preserve">Cost and honest limits.</w:t>
      </w:r>
      <w:r>
        <w:t xml:space="preserve"> </w:t>
      </w:r>
      <w:r>
        <w:t xml:space="preserve">Public row discovery costs at most</w:t>
      </w:r>
      <w:r>
        <w:t xml:space="preserve"> </w:t>
      </w:r>
      <m:oMath>
        <m:d>
          <m:dPr>
            <m:begChr m:val="("/>
            <m:endChr m:val=")"/>
            <m:sepChr m:val=""/>
            <m:grow/>
          </m:dPr>
          <m:e>
            <m:f>
              <m:fPr>
                <m:type m:val="noBar"/>
              </m:fPr>
              <m:num>
                <m:r>
                  <m:t>q</m:t>
                </m:r>
              </m:num>
              <m:den>
                <m:r>
                  <m:t>u</m:t>
                </m:r>
                <m:r>
                  <m:rPr>
                    <m:sty m:val="p"/>
                  </m:rPr>
                  <m:t>+</m:t>
                </m:r>
                <m:r>
                  <m:t>1</m:t>
                </m:r>
              </m:den>
            </m:f>
          </m:e>
        </m:d>
      </m:oMath>
      <w:r>
        <w:t xml:space="preserve"> </w:t>
      </w:r>
      <w:r>
        <w:t xml:space="preserve">finite-field rank tests. Public bit decoding uses at most</w:t>
      </w:r>
      <w:r>
        <w:t xml:space="preserve"> </w:t>
      </w:r>
      <m:oMath>
        <m:d>
          <m:dPr>
            <m:begChr m:val="("/>
            <m:endChr m:val=")"/>
            <m:sepChr m:val=""/>
            <m:grow/>
          </m:dPr>
          <m:e>
            <m:f>
              <m:fPr>
                <m:type m:val="noBar"/>
              </m:fPr>
              <m:num>
                <m:r>
                  <m:t>M</m:t>
                </m:r>
              </m:num>
              <m:den>
                <m:r>
                  <m:t>u</m:t>
                </m:r>
              </m:den>
            </m:f>
          </m:e>
        </m:d>
      </m:oMath>
      <w:r>
        <w:t xml:space="preserve"> </w:t>
      </w:r>
      <w:r>
        <w:t xml:space="preserve">square linear solves per component, with only polynomial processing per test. Since the</w:t>
      </w:r>
      <w:r>
        <w:t xml:space="preserve"> </w:t>
      </w:r>
      <w:r>
        <w:rPr>
          <w:bCs/>
          <w:b/>
        </w:rPr>
        <w:t xml:space="preserve">fixed field forces</w:t>
      </w:r>
      <w:r>
        <w:rPr>
          <w:bCs/>
          <w:b/>
        </w:rPr>
        <w:t xml:space="preserve"> </w:t>
      </w:r>
      <m:oMath>
        <m:r>
          <m:t>u</m:t>
        </m:r>
        <m:r>
          <m:rPr>
            <m:sty m:val="p"/>
          </m:rPr>
          <m:t>&lt;</m:t>
        </m:r>
        <m:r>
          <m:t>M</m:t>
        </m:r>
        <m:r>
          <m:rPr>
            <m:sty m:val="p"/>
          </m:rPr>
          <m:t>≤</m:t>
        </m:r>
        <m:r>
          <m:t>1024</m:t>
        </m:r>
      </m:oMath>
      <w:r>
        <w:t xml:space="preserve">, both combinatorial exponents are fixed absolute constants, even though the resulting algorithms are completely infeasible for the original finite profiles: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Original frozen profile</w:t>
            </w:r>
          </w:p>
        </w:tc>
        <w:tc>
          <w:tcPr/>
          <w:p>
            <w:pPr>
              <w:pStyle w:val="Compact"/>
              <w:jc w:val="right"/>
            </w:pPr>
            <w:r>
              <w:t xml:space="preserve">log2 row-subset tests</w:t>
            </w:r>
          </w:p>
        </w:tc>
        <w:tc>
          <w:tcPr/>
          <w:p>
            <w:pPr>
              <w:pStyle w:val="Compact"/>
              <w:jc w:val="right"/>
            </w:pPr>
            <w:r>
              <w:t xml:space="preserve">log2 public decode information sets</w:t>
            </w:r>
          </w:p>
        </w:tc>
      </w:tr>
      <w:tr>
        <w:tc>
          <w:tcPr/>
          <w:p>
            <w:pPr>
              <w:pStyle w:val="Compact"/>
              <w:jc w:val="left"/>
            </w:pPr>
            <w:r>
              <w:t xml:space="preserve">SGD-R1</w:t>
            </w:r>
          </w:p>
        </w:tc>
        <w:tc>
          <w:tcPr/>
          <w:p>
            <w:pPr>
              <w:pStyle w:val="Compact"/>
              <w:jc w:val="right"/>
            </w:pPr>
            <w:r>
              <w:t xml:space="preserve">656.94</w:t>
            </w:r>
          </w:p>
        </w:tc>
        <w:tc>
          <w:tcPr/>
          <w:p>
            <w:pPr>
              <w:pStyle w:val="Compact"/>
              <w:jc w:val="right"/>
            </w:pPr>
            <w:r>
              <w:t xml:space="preserve">203.57</w:t>
            </w:r>
          </w:p>
        </w:tc>
      </w:tr>
      <w:tr>
        <w:tc>
          <w:tcPr/>
          <w:p>
            <w:pPr>
              <w:pStyle w:val="Compact"/>
              <w:jc w:val="left"/>
            </w:pPr>
            <w:r>
              <w:t xml:space="preserve">SGD-R2</w:t>
            </w:r>
          </w:p>
        </w:tc>
        <w:tc>
          <w:tcPr/>
          <w:p>
            <w:pPr>
              <w:pStyle w:val="Compact"/>
              <w:jc w:val="right"/>
            </w:pPr>
            <w:r>
              <w:t xml:space="preserve">1136.78</w:t>
            </w:r>
          </w:p>
        </w:tc>
        <w:tc>
          <w:tcPr/>
          <w:p>
            <w:pPr>
              <w:pStyle w:val="Compact"/>
              <w:jc w:val="right"/>
            </w:pPr>
            <w:r>
              <w:t xml:space="preserve">307.12</w:t>
            </w:r>
          </w:p>
        </w:tc>
      </w:tr>
      <w:tr>
        <w:tc>
          <w:tcPr/>
          <w:p>
            <w:pPr>
              <w:pStyle w:val="Compact"/>
              <w:jc w:val="left"/>
            </w:pPr>
            <w:r>
              <w:t xml:space="preserve">SGD-R3</w:t>
            </w:r>
          </w:p>
        </w:tc>
        <w:tc>
          <w:tcPr/>
          <w:p>
            <w:pPr>
              <w:pStyle w:val="Compact"/>
              <w:jc w:val="right"/>
            </w:pPr>
            <w:r>
              <w:t xml:space="preserve">1718.10</w:t>
            </w:r>
          </w:p>
        </w:tc>
        <w:tc>
          <w:tcPr/>
          <w:p>
            <w:pPr>
              <w:pStyle w:val="Compact"/>
              <w:jc w:val="right"/>
            </w:pPr>
            <w:r>
              <w:t xml:space="preserve">410.76</w:t>
            </w:r>
          </w:p>
        </w:tc>
      </w:tr>
    </w:tbl>
    <w:p>
      <w:pPr>
        <w:pStyle w:val="BodyText"/>
      </w:pPr>
      <w:r>
        <w:t xml:space="preserve">These are</w:t>
      </w:r>
      <w:r>
        <w:t xml:space="preserve"> </w:t>
      </w:r>
      <w:r>
        <w:rPr>
          <w:iCs/>
          <w:i/>
        </w:rPr>
        <w:t xml:space="preserve">enormous work estimates for this particular exhaustive classical algorithm</w:t>
      </w:r>
      <w:r>
        <w:t xml:space="preserve">, NOT security lower bounds and NOT practical secret-key compromises of the published frozen sizes. Other classical or quantum methods may be less expensive. The theorem states a bona fide</w:t>
      </w:r>
      <w:r>
        <w:t xml:space="preserve"> </w:t>
      </w:r>
      <w:r>
        <w:rPr>
          <w:bCs/>
          <w:b/>
        </w:rPr>
        <w:t xml:space="preserve">asymptotic confidentiality break</w:t>
      </w:r>
      <w:r>
        <w:t xml:space="preserve"> </w:t>
      </w:r>
      <w:r>
        <w:t xml:space="preserve">of the original fixed-field KEM under explicit efficient scaling and adequate correctness; it does</w:t>
      </w:r>
      <w:r>
        <w:t xml:space="preserve"> </w:t>
      </w:r>
      <w:r>
        <w:rPr>
          <w:bCs/>
          <w:b/>
        </w:rPr>
        <w:t xml:space="preserve">not</w:t>
      </w:r>
      <w:r>
        <w:t xml:space="preserve"> </w:t>
      </w:r>
      <w:r>
        <w:t xml:space="preserve">establish a numerical finite-profile IND-CCA advantage for a feasible attacker.</w:t>
      </w:r>
    </w:p>
    <w:p>
      <w:pPr>
        <w:pStyle w:val="BodyText"/>
      </w:pPr>
      <w:r>
        <w:rPr>
          <w:bCs/>
          <w:b/>
        </w:rPr>
        <w:t xml:space="preserve">Why the old repairs do not fix this.</w:t>
      </w:r>
      <w:r>
        <w:t xml:space="preserve"> </w:t>
      </w:r>
      <w:r>
        <w:t xml:space="preserve">Public-geometry balancing, a stronger NP-completeness proof for NCSG-DS, arbitrary hidden affine incidence masks, obscuring</w:t>
      </w:r>
      <w:r>
        <w:t xml:space="preserve"> </w:t>
      </w:r>
      <m:oMath>
        <m:r>
          <m:t>π</m:t>
        </m:r>
      </m:oMath>
      <w:r>
        <w:t xml:space="preserve">, and increasing symbol noise cannot remove the already published hidden-code row-space. An asymptotically growing field may avoid this</w:t>
      </w:r>
      <w:r>
        <w:t xml:space="preserve"> </w:t>
      </w:r>
      <w:r>
        <w:rPr>
          <w:bCs/>
          <w:b/>
        </w:rPr>
        <w:t xml:space="preserve">particular</w:t>
      </w:r>
      <w:r>
        <w:t xml:space="preserve"> </w:t>
      </w:r>
      <w:r>
        <w:t xml:space="preserve">constant-degree enumeration argument but requires a newly specified, independently attacked distribution and hardness assumption; it does not establish security. Most importantly, the user-directed new cryptographic goal is a genuinely NCSG-essential scheme with a novel trapdoor.</w:t>
      </w:r>
      <w:r>
        <w:t xml:space="preserve"> </w:t>
      </w:r>
      <w:r>
        <w:rPr>
          <w:bCs/>
          <w:b/>
        </w:rPr>
        <w:t xml:space="preserve">No such complete secure KEM is currently established by this manuscript</w:t>
      </w:r>
      <w:r>
        <w:t xml:space="preserve">, and the three frozen profiles cannot be certified safe by changing words or parameter labels.</w:t>
      </w:r>
    </w:p>
    <w:p>
      <w:pPr>
        <w:pStyle w:val="BodyText"/>
      </w:pPr>
      <w:r>
        <w:rPr>
          <w:bCs/>
          <w:b/>
        </w:rPr>
        <w:t xml:space="preserve">Reproduction.</w:t>
      </w:r>
      <w:r>
        <w:t xml:space="preserve"> </w:t>
      </w:r>
      <w:r>
        <w:t xml:space="preserve">The pure-Python test research-2028/attacks/public_decapsulation_recovery.py uses the original fixed-GF(1024) planted-frame sampler from Round 3. It recovers the entire planted row set for twelve reduced keys, verifies 96 secret/public DecBit matches on both ciphertext classes, and tests deterministic re-encryption and publicly recovered genuine shared keys in a small three-repetition KEM fixture. This is toy</w:t>
      </w:r>
      <w:r>
        <w:t xml:space="preserve"> </w:t>
      </w:r>
      <w:r>
        <w:rPr>
          <w:iCs/>
          <w:i/>
        </w:rPr>
        <w:t xml:space="preserve">verification of the attack algorithm</w:t>
      </w:r>
      <w:r>
        <w:t xml:space="preserve">, not an execution of the astronomical R1/R2/R3 search or a QROM security proof.</w:t>
      </w:r>
    </w:p>
    <w:bookmarkEnd w:id="42"/>
    <w:bookmarkEnd w:id="43"/>
    <w:bookmarkStart w:id="44" w:name="re-evaluation-of-concrete-attacks"/>
    <w:p>
      <w:pPr>
        <w:pStyle w:val="Heading1"/>
      </w:pPr>
      <w:r>
        <w:t xml:space="preserve">10. Re-evaluation of concrete attacks</w:t>
      </w:r>
    </w:p>
    <w:p>
      <w:pPr>
        <w:pStyle w:val="FirstParagraph"/>
      </w:pPr>
      <w:r>
        <w:t xml:space="preserve">The original random-clean-basis method chooses</w:t>
      </w:r>
      <w:r>
        <w:t xml:space="preserve"> </w:t>
      </w:r>
      <m:oMath>
        <m:r>
          <m:t>N</m:t>
        </m:r>
      </m:oMath>
      <w:r>
        <w:t xml:space="preserve"> </w:t>
      </w:r>
      <w:r>
        <w:t xml:space="preserve">linearly independent public equations and solves the noiseless candidate. Its clean probability is</w:t>
      </w:r>
      <w:r>
        <w:t xml:space="preserve"> </w:t>
      </w:r>
      <m:oMath>
        <m:sSup>
          <m:e>
            <m:d>
              <m:dPr>
                <m:begChr m:val="("/>
                <m:endChr m:val=")"/>
                <m:sepChr m:val=""/>
                <m:grow/>
              </m:dPr>
              <m:e>
                <m:r>
                  <m:t>13</m:t>
                </m:r>
                <m:r>
                  <m:rPr>
                    <m:sty m:val="p"/>
                  </m:rPr>
                  <m:t>/</m:t>
                </m:r>
                <m:r>
                  <m:t>16</m:t>
                </m:r>
              </m:e>
            </m:d>
          </m:e>
          <m:sup>
            <m:r>
              <m:t>N</m:t>
            </m:r>
          </m:sup>
        </m:sSup>
      </m:oMath>
      <w:r>
        <w:t xml:space="preserve"> </w:t>
      </w:r>
      <w:r>
        <w:t xml:space="preserve">and expected number of independent trials is</w:t>
      </w:r>
      <w:r>
        <w:t xml:space="preserve"> </w:t>
      </w:r>
      <m:oMath>
        <m:sSup>
          <m:e>
            <m:d>
              <m:dPr>
                <m:begChr m:val="("/>
                <m:endChr m:val=")"/>
                <m:sepChr m:val=""/>
                <m:grow/>
              </m:dPr>
              <m:e>
                <m:r>
                  <m:t>13</m:t>
                </m:r>
                <m:r>
                  <m:rPr>
                    <m:sty m:val="p"/>
                  </m:rPr>
                  <m:t>/</m:t>
                </m:r>
                <m:r>
                  <m:t>16</m:t>
                </m:r>
              </m:e>
            </m:d>
          </m:e>
          <m:sup>
            <m:r>
              <m:rPr>
                <m:sty m:val="p"/>
              </m:rPr>
              <m:t>−</m:t>
            </m:r>
            <m:r>
              <m:t>N</m:t>
            </m:r>
          </m:sup>
        </m:sSup>
      </m:oMath>
      <w:r>
        <w:t xml:space="preserve"> </w:t>
      </w:r>
      <w:r>
        <w:rPr>
          <w:iCs/>
          <w:i/>
        </w:rPr>
        <w:t xml:space="preserve">if the method tests fresh random bases and neglects its own computational cost</w:t>
      </w:r>
      <w:r>
        <w:t xml:space="preserve">. This is</w:t>
      </w:r>
      <w:r>
        <w:t xml:space="preserve"> </w:t>
      </w:r>
      <w:r>
        <w:rPr>
          <w:bCs/>
          <w:b/>
        </w:rPr>
        <w:t xml:space="preserve">not</w:t>
      </w:r>
      <w:r>
        <w:t xml:space="preserve"> </w:t>
      </w:r>
      <w:r>
        <w:t xml:space="preserve">an information-theoretic minimum complexity, nor a general ISD/BKW bound. Better attacks might use partial errors, structured elimination, hybrid decoding, or quantum algorithms.</w:t>
      </w:r>
    </w:p>
    <w:p>
      <w:pPr>
        <w:pStyle w:val="BodyText"/>
      </w:pPr>
      <w:r>
        <w:t xml:space="preserve">The planted-code dependency minimum is exactly</w:t>
      </w:r>
      <w:r>
        <w:t xml:space="preserve"> </w:t>
      </w:r>
      <m:oMath>
        <m:r>
          <m:t>u</m:t>
        </m:r>
        <m:r>
          <m:rPr>
            <m:sty m:val="p"/>
          </m:rPr>
          <m:t>+</m:t>
        </m:r>
        <m:r>
          <m:t>1</m:t>
        </m:r>
      </m:oMath>
      <w:r>
        <w:t xml:space="preserve">. This removes the old low-weight relation family</w:t>
      </w:r>
      <w:r>
        <w:t xml:space="preserve"> </w:t>
      </w:r>
      <w:r>
        <w:rPr>
          <w:bCs/>
          <w:b/>
        </w:rPr>
        <w:t xml:space="preserve">inside the planted subset</w:t>
      </w:r>
      <w:r>
        <w:t xml:space="preserve">, but no theorem prevents adversaries from exploiting the large public matrix as a whole, all high-order relations, label distributions, or known GRS structural invariants. These possibilities remain open.</w:t>
      </w:r>
    </w:p>
    <w:p>
      <w:pPr>
        <w:pStyle w:val="BodyText"/>
      </w:pPr>
      <w:r>
        <w:t xml:space="preserve">A mixed-relation union bound can be derived by exposing at least one independent nonzero decoy row last. For a fixed support size</w:t>
      </w:r>
      <w:r>
        <w:t xml:space="preserve"> </w:t>
      </w:r>
      <m:oMath>
        <m:r>
          <m:t>j</m:t>
        </m:r>
        <m:r>
          <m:rPr>
            <m:sty m:val="p"/>
          </m:rPr>
          <m:t>≤</m:t>
        </m:r>
        <m:r>
          <m:t>u</m:t>
        </m:r>
      </m:oMath>
      <w:r>
        <w:t xml:space="preserve"> </w:t>
      </w:r>
      <w:r>
        <w:t xml:space="preserve">and a fixed projective coefficient vector, that row has at most one satisfying value among</w:t>
      </w:r>
      <w:r>
        <w:t xml:space="preserve"> </w:t>
      </w:r>
      <m:oMath>
        <m:sSup>
          <m:e>
            <m:r>
              <m:t>1024</m:t>
            </m:r>
          </m:e>
          <m:sup>
            <m:r>
              <m:t>N</m:t>
            </m:r>
          </m:sup>
        </m:sSup>
        <m:r>
          <m:rPr>
            <m:sty m:val="p"/>
          </m:rPr>
          <m:t>−</m:t>
        </m:r>
        <m:r>
          <m:t>1</m:t>
        </m:r>
      </m:oMath>
      <w:r>
        <w:t xml:space="preserve"> </w:t>
      </w:r>
      <w:r>
        <w:t xml:space="preserve">possible nonzero labels. Summing over supports and projective vectors yields the source bound</w:t>
      </w:r>
    </w:p>
    <w:p>
      <w:pPr>
        <w:pStyle w:val="BodyText"/>
      </w:pPr>
      <m:oMathPara>
        <m:oMathParaPr>
          <m:jc m:val="center"/>
        </m:oMathParaPr>
        <m:oMath>
          <m:r>
            <m:rPr>
              <m:sty m:val="p"/>
            </m:rPr>
            <m:t>P</m:t>
          </m:r>
          <m:r>
            <m:rPr>
              <m:sty m:val="p"/>
            </m:rPr>
            <m:t>r</m:t>
          </m:r>
          <m:d>
            <m:dPr>
              <m:begChr m:val="["/>
              <m:endChr m:val="]"/>
              <m:sepChr m:val=""/>
              <m:grow/>
            </m:dPr>
            <m:e>
              <m:r>
                <m:rPr>
                  <m:sty m:val="p"/>
                </m:rPr>
                <m:t>∃</m:t>
              </m:r>
              <m:r>
                <m:rPr>
                  <m:nor/>
                  <m:sty m:val="p"/>
                </m:rPr>
                <m:t> a relation of weight </m:t>
              </m:r>
              <m:r>
                <m:rPr>
                  <m:sty m:val="p"/>
                </m:rPr>
                <m:t>≤</m:t>
              </m:r>
              <m:r>
                <m:t>τ</m:t>
              </m:r>
            </m:e>
          </m:d>
          <m:r>
            <m:rPr>
              <m:sty m:val="p"/>
            </m:rPr>
            <m:t>≤</m:t>
          </m:r>
          <m:f>
            <m:fPr>
              <m:type m:val="bar"/>
            </m:fPr>
            <m:num>
              <m:r>
                <m:t>1</m:t>
              </m:r>
            </m:num>
            <m:den>
              <m:sSup>
                <m:e>
                  <m:r>
                    <m:t>1024</m:t>
                  </m:r>
                </m:e>
                <m:sup>
                  <m:r>
                    <m:t>N</m:t>
                  </m:r>
                </m:sup>
              </m:sSup>
              <m:r>
                <m:rPr>
                  <m:sty m:val="p"/>
                </m:rPr>
                <m:t>−</m:t>
              </m:r>
              <m:r>
                <m:t>1</m:t>
              </m:r>
            </m:den>
          </m:f>
          <m:nary>
            <m:naryPr>
              <m:chr m:val="∑"/>
              <m:limLoc m:val="undOvr"/>
              <m:subHide m:val="off"/>
              <m:supHide m:val="off"/>
            </m:naryPr>
            <m:sub>
              <m:r>
                <m:t>j</m:t>
              </m:r>
              <m:r>
                <m:rPr>
                  <m:sty m:val="p"/>
                </m:rPr>
                <m:t>=</m:t>
              </m:r>
              <m:r>
                <m:t>1</m:t>
              </m:r>
            </m:sub>
            <m:sup>
              <m:r>
                <m:t>τ</m:t>
              </m:r>
            </m:sup>
            <m:e>
              <m:d>
                <m:dPr>
                  <m:begChr m:val="("/>
                  <m:endChr m:val=")"/>
                  <m:sepChr m:val=""/>
                  <m:grow/>
                </m:dPr>
                <m:e>
                  <m:f>
                    <m:fPr>
                      <m:type m:val="noBar"/>
                    </m:fPr>
                    <m:num>
                      <m:r>
                        <m:t>q</m:t>
                      </m:r>
                    </m:num>
                    <m:den>
                      <m:r>
                        <m:t>j</m:t>
                      </m:r>
                    </m:den>
                  </m:f>
                </m:e>
              </m:d>
            </m:e>
          </m:nary>
          <m:f>
            <m:fPr>
              <m:type m:val="bar"/>
            </m:fPr>
            <m:num>
              <m:sSup>
                <m:e>
                  <m:r>
                    <m:t>1024</m:t>
                  </m:r>
                </m:e>
                <m:sup>
                  <m:r>
                    <m:t>j</m:t>
                  </m:r>
                </m:sup>
              </m:sSup>
              <m:r>
                <m:rPr>
                  <m:sty m:val="p"/>
                </m:rPr>
                <m:t>−</m:t>
              </m:r>
              <m:r>
                <m:t>1</m:t>
              </m:r>
            </m:num>
            <m:den>
              <m:r>
                <m:t>1023</m:t>
              </m:r>
            </m:den>
          </m:f>
          <m:r>
            <m:rPr>
              <m:sty m:val="p"/>
            </m:rPr>
            <m:t>,</m:t>
          </m:r>
          <m:r>
            <m:t>  </m:t>
          </m:r>
          <m:r>
            <m:t>τ</m:t>
          </m:r>
          <m:r>
            <m:rPr>
              <m:sty m:val="p"/>
            </m:rPr>
            <m:t>≤</m:t>
          </m:r>
          <m:r>
            <m:t>u</m:t>
          </m:r>
          <m:r>
            <m:rPr>
              <m:sty m:val="p"/>
            </m:rPr>
            <m:t>.</m:t>
          </m:r>
        </m:oMath>
      </m:oMathPara>
    </w:p>
    <w:p>
      <w:pPr>
        <w:pStyle w:val="FirstParagraph"/>
      </w:pPr>
      <w:r>
        <w:t xml:space="preserve">The union bound does not address high-weight relations or non-linear distinguishers. Exact finite arithmetic and toy regressions are stored in</w:t>
      </w:r>
      <w:r>
        <w:t xml:space="preserve"> </w:t>
      </w:r>
      <w:r>
        <w:rPr>
          <w:rStyle w:val="VerbatimChar"/>
        </w:rPr>
        <w:t xml:space="preserve">formal-verification-and-mathematical-proofs/</w:t>
      </w:r>
      <w:r>
        <w:t xml:space="preserve">.</w:t>
      </w:r>
    </w:p>
    <w:bookmarkEnd w:id="44"/>
    <w:bookmarkStart w:id="45" w:name="X09c951edd6ad5a0620cecf358fd11cee4c6687f"/>
    <w:p>
      <w:pPr>
        <w:pStyle w:val="Heading1"/>
      </w:pPr>
      <w:r>
        <w:t xml:space="preserve">11. Three archived research profiles (not verified for a new NCSG design)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right"/>
            </w:pPr>
            <w:r>
              <w:t xml:space="preserve">SGD-R1</w:t>
            </w:r>
          </w:p>
        </w:tc>
        <w:tc>
          <w:tcPr/>
          <w:p>
            <w:pPr>
              <w:pStyle w:val="Compact"/>
              <w:jc w:val="right"/>
            </w:pPr>
            <w:r>
              <w:t xml:space="preserve">SGD-R2</w:t>
            </w:r>
          </w:p>
        </w:tc>
        <w:tc>
          <w:tcPr/>
          <w:p>
            <w:pPr>
              <w:pStyle w:val="Compact"/>
              <w:jc w:val="right"/>
            </w:pPr>
            <w:r>
              <w:t xml:space="preserve">SGD-R3</w:t>
            </w:r>
          </w:p>
        </w:tc>
      </w:tr>
      <w:tr>
        <w:tc>
          <w:tcPr/>
          <w:p>
            <w:pPr>
              <w:pStyle w:val="Compact"/>
              <w:jc w:val="left"/>
            </w:pPr>
            <w:r>
              <w:t xml:space="preserve">Nominal</w:t>
            </w:r>
            <w:r>
              <w:t xml:space="preserve"> </w:t>
            </w:r>
            <m:oMath>
              <m:r>
                <m:t>λ</m:t>
              </m:r>
            </m:oMath>
          </w:p>
        </w:tc>
        <w:tc>
          <w:tcPr/>
          <w:p>
            <w:pPr>
              <w:pStyle w:val="Compact"/>
              <w:jc w:val="right"/>
            </w:pPr>
            <w:r>
              <w:t xml:space="preserve">128</w:t>
            </w:r>
          </w:p>
        </w:tc>
        <w:tc>
          <w:tcPr/>
          <w:p>
            <w:pPr>
              <w:pStyle w:val="Compact"/>
              <w:jc w:val="right"/>
            </w:pPr>
            <w:r>
              <w:t xml:space="preserve">192</w:t>
            </w:r>
          </w:p>
        </w:tc>
        <w:tc>
          <w:tcPr/>
          <w:p>
            <w:pPr>
              <w:pStyle w:val="Compact"/>
              <w:jc w:val="right"/>
            </w:pPr>
            <w:r>
              <w:t xml:space="preserve">256</w:t>
            </w:r>
          </w:p>
        </w:tc>
      </w:tr>
      <w:tr>
        <w:tc>
          <w:tcPr/>
          <w:p>
            <w:pPr>
              <w:pStyle w:val="Compact"/>
              <w:jc w:val="left"/>
            </w:pPr>
            <m:oMath>
              <m:d>
                <m:dPr>
                  <m:begChr m:val="("/>
                  <m:endChr m:val=")"/>
                  <m:sepChr m:val=""/>
                  <m:grow/>
                </m:dPr>
                <m:e>
                  <m:r>
                    <m:t>n</m:t>
                  </m:r>
                  <m:r>
                    <m:rPr>
                      <m:sty m:val="p"/>
                    </m:rPr>
                    <m:t>,</m:t>
                  </m:r>
                  <m:r>
                    <m:t>k</m:t>
                  </m:r>
                  <m:r>
                    <m:rPr>
                      <m:sty m:val="p"/>
                    </m:rPr>
                    <m:t>,</m:t>
                  </m:r>
                  <m:r>
                    <m:t>d</m:t>
                  </m:r>
                  <m:r>
                    <m:rPr>
                      <m:sty m:val="p"/>
                    </m:rPr>
                    <m:t>,</m:t>
                  </m:r>
                  <m:r>
                    <m:t>r</m:t>
                  </m:r>
                </m:e>
              </m:d>
            </m:oMath>
          </w:p>
        </w:tc>
        <w:tc>
          <w:tcPr/>
          <w:p>
            <w:pPr>
              <w:pStyle w:val="Compact"/>
              <w:jc w:val="right"/>
            </w:pPr>
            <m:oMath>
              <m:d>
                <m:dPr>
                  <m:begChr m:val="("/>
                  <m:endChr m:val=")"/>
                  <m:sepChr m:val=""/>
                  <m:grow/>
                </m:dPr>
                <m:e>
                  <m:r>
                    <m:t>64</m:t>
                  </m:r>
                  <m:r>
                    <m:rPr>
                      <m:sty m:val="p"/>
                    </m:rPr>
                    <m:t>,</m:t>
                  </m:r>
                  <m:r>
                    <m:t>5</m:t>
                  </m:r>
                  <m:r>
                    <m:rPr>
                      <m:sty m:val="p"/>
                    </m:rPr>
                    <m:t>,</m:t>
                  </m:r>
                  <m:r>
                    <m:t>3</m:t>
                  </m:r>
                  <m:r>
                    <m:rPr>
                      <m:sty m:val="p"/>
                    </m:rPr>
                    <m:t>,</m:t>
                  </m:r>
                  <m:r>
                    <m:t>2</m:t>
                  </m:r>
                </m:e>
              </m:d>
            </m:oMath>
          </w:p>
        </w:tc>
        <w:tc>
          <w:tcPr/>
          <w:p>
            <w:pPr>
              <w:pStyle w:val="Compact"/>
              <w:jc w:val="right"/>
            </w:pPr>
            <m:oMath>
              <m:d>
                <m:dPr>
                  <m:begChr m:val="("/>
                  <m:endChr m:val=")"/>
                  <m:sepChr m:val=""/>
                  <m:grow/>
                </m:dPr>
                <m:e>
                  <m:r>
                    <m:t>96</m:t>
                  </m:r>
                  <m:r>
                    <m:rPr>
                      <m:sty m:val="p"/>
                    </m:rPr>
                    <m:t>,</m:t>
                  </m:r>
                  <m:r>
                    <m:t>7</m:t>
                  </m:r>
                  <m:r>
                    <m:rPr>
                      <m:sty m:val="p"/>
                    </m:rPr>
                    <m:t>,</m:t>
                  </m:r>
                  <m:r>
                    <m:t>4</m:t>
                  </m:r>
                  <m:r>
                    <m:rPr>
                      <m:sty m:val="p"/>
                    </m:rPr>
                    <m:t>,</m:t>
                  </m:r>
                  <m:r>
                    <m:t>3</m:t>
                  </m:r>
                </m:e>
              </m:d>
            </m:oMath>
          </w:p>
        </w:tc>
        <w:tc>
          <w:tcPr/>
          <w:p>
            <w:pPr>
              <w:pStyle w:val="Compact"/>
              <w:jc w:val="right"/>
            </w:pPr>
            <m:oMath>
              <m:d>
                <m:dPr>
                  <m:begChr m:val="("/>
                  <m:endChr m:val=")"/>
                  <m:sepChr m:val=""/>
                  <m:grow/>
                </m:dPr>
                <m:e>
                  <m:r>
                    <m:t>128</m:t>
                  </m:r>
                  <m:r>
                    <m:rPr>
                      <m:sty m:val="p"/>
                    </m:rPr>
                    <m:t>,</m:t>
                  </m:r>
                  <m:r>
                    <m:t>9</m:t>
                  </m:r>
                  <m:r>
                    <m:rPr>
                      <m:sty m:val="p"/>
                    </m:rPr>
                    <m:t>,</m:t>
                  </m:r>
                  <m:r>
                    <m:t>5</m:t>
                  </m:r>
                  <m:r>
                    <m:rPr>
                      <m:sty m:val="p"/>
                    </m:rPr>
                    <m:t>,</m:t>
                  </m:r>
                  <m:r>
                    <m:t>4</m:t>
                  </m:r>
                </m:e>
              </m:d>
            </m:oMath>
          </w:p>
        </w:tc>
      </w:tr>
      <w:tr>
        <w:tc>
          <w:tcPr/>
          <w:p>
            <w:pPr>
              <w:pStyle w:val="Compact"/>
              <w:jc w:val="left"/>
            </w:pPr>
            <w:r>
              <w:t xml:space="preserve">Number of buckets</w:t>
            </w:r>
            <w:r>
              <w:t xml:space="preserve"> </w:t>
            </w:r>
            <m:oMath>
              <m:r>
                <m:t>m</m:t>
              </m:r>
            </m:oMath>
          </w:p>
        </w:tc>
        <w:tc>
          <w:tcPr/>
          <w:p>
            <w:pPr>
              <w:pStyle w:val="Compact"/>
              <w:jc w:val="right"/>
            </w:pPr>
            <w:r>
              <w:t xml:space="preserve">1024</w:t>
            </w:r>
          </w:p>
        </w:tc>
        <w:tc>
          <w:tcPr/>
          <w:p>
            <w:pPr>
              <w:pStyle w:val="Compact"/>
              <w:jc w:val="right"/>
            </w:pPr>
            <w:r>
              <w:t xml:space="preserve">1536</w:t>
            </w:r>
          </w:p>
        </w:tc>
        <w:tc>
          <w:tcPr/>
          <w:p>
            <w:pPr>
              <w:pStyle w:val="Compact"/>
              <w:jc w:val="right"/>
            </w:pPr>
            <w:r>
              <w:t xml:space="preserve">2048</w:t>
            </w:r>
          </w:p>
        </w:tc>
      </w:tr>
      <w:tr>
        <w:tc>
          <w:tcPr/>
          <w:p>
            <w:pPr>
              <w:pStyle w:val="Compact"/>
              <w:jc w:val="left"/>
            </w:pPr>
            <w:r>
              <w:t xml:space="preserve">Planted buckets</w:t>
            </w:r>
            <w:r>
              <w:t xml:space="preserve"> </w:t>
            </w:r>
            <m:oMath>
              <m:r>
                <m:t>M</m:t>
              </m:r>
            </m:oMath>
          </w:p>
        </w:tc>
        <w:tc>
          <w:tcPr/>
          <w:p>
            <w:pPr>
              <w:pStyle w:val="Compact"/>
              <w:jc w:val="right"/>
            </w:pPr>
            <w:r>
              <w:t xml:space="preserve">256</w:t>
            </w:r>
          </w:p>
        </w:tc>
        <w:tc>
          <w:tcPr/>
          <w:p>
            <w:pPr>
              <w:pStyle w:val="Compact"/>
              <w:jc w:val="right"/>
            </w:pPr>
            <w:r>
              <w:t xml:space="preserve">384</w:t>
            </w:r>
          </w:p>
        </w:tc>
        <w:tc>
          <w:tcPr/>
          <w:p>
            <w:pPr>
              <w:pStyle w:val="Compact"/>
              <w:jc w:val="right"/>
            </w:pPr>
            <w:r>
              <w:t xml:space="preserve">512</w:t>
            </w:r>
          </w:p>
        </w:tc>
      </w:tr>
      <w:tr>
        <w:tc>
          <w:tcPr/>
          <w:p>
            <w:pPr>
              <w:pStyle w:val="Compact"/>
              <w:jc w:val="left"/>
            </w:pPr>
            <w:r>
              <w:t xml:space="preserve">GRS dimension</w:t>
            </w:r>
            <w:r>
              <w:t xml:space="preserve"> </w:t>
            </w:r>
            <m:oMath>
              <m:r>
                <m:t>u</m:t>
              </m:r>
            </m:oMath>
          </w:p>
        </w:tc>
        <w:tc>
          <w:tcPr/>
          <w:p>
            <w:pPr>
              <w:pStyle w:val="Compact"/>
              <w:jc w:val="right"/>
            </w:pPr>
            <w:r>
              <w:t xml:space="preserve">64</w:t>
            </w:r>
          </w:p>
        </w:tc>
        <w:tc>
          <w:tcPr/>
          <w:p>
            <w:pPr>
              <w:pStyle w:val="Compact"/>
              <w:jc w:val="right"/>
            </w:pPr>
            <w:r>
              <w:t xml:space="preserve">96</w:t>
            </w:r>
          </w:p>
        </w:tc>
        <w:tc>
          <w:tcPr/>
          <w:p>
            <w:pPr>
              <w:pStyle w:val="Compact"/>
              <w:jc w:val="right"/>
            </w:pPr>
            <w:r>
              <w:t xml:space="preserve">128</w:t>
            </w:r>
          </w:p>
        </w:tc>
      </w:tr>
      <w:tr>
        <w:tc>
          <w:tcPr/>
          <w:p>
            <w:pPr>
              <w:pStyle w:val="Compact"/>
              <w:jc w:val="left"/>
            </w:pPr>
            <w:r>
              <w:t xml:space="preserve">Ciphertext vector dimension</w:t>
            </w:r>
            <w:r>
              <w:t xml:space="preserve"> </w:t>
            </w:r>
            <m:oMath>
              <m:r>
                <m:t>N</m:t>
              </m:r>
            </m:oMath>
          </w:p>
        </w:tc>
        <w:tc>
          <w:tcPr/>
          <w:p>
            <w:pPr>
              <w:pStyle w:val="Compact"/>
              <w:jc w:val="right"/>
            </w:pPr>
            <w:r>
              <w:t xml:space="preserve">640</w:t>
            </w:r>
          </w:p>
        </w:tc>
        <w:tc>
          <w:tcPr/>
          <w:p>
            <w:pPr>
              <w:pStyle w:val="Compact"/>
              <w:jc w:val="right"/>
            </w:pPr>
            <w:r>
              <w:t xml:space="preserve">960</w:t>
            </w:r>
          </w:p>
        </w:tc>
        <w:tc>
          <w:tcPr/>
          <w:p>
            <w:pPr>
              <w:pStyle w:val="Compact"/>
              <w:jc w:val="right"/>
            </w:pPr>
            <w:r>
              <w:t xml:space="preserve">1280</w:t>
            </w:r>
          </w:p>
        </w:tc>
      </w:tr>
      <w:tr>
        <w:tc>
          <w:tcPr/>
          <w:p>
            <w:pPr>
              <w:pStyle w:val="Compact"/>
              <w:jc w:val="left"/>
            </w:pPr>
            <w:r>
              <w:t xml:space="preserve">Labels per bucket</w:t>
            </w:r>
            <w:r>
              <w:t xml:space="preserve"> </w:t>
            </w:r>
            <m:oMath>
              <m:sSub>
                <m:e>
                  <m:r>
                    <m:t>B</m:t>
                  </m:r>
                </m:e>
                <m:sub>
                  <m:r>
                    <m:t>0</m:t>
                  </m:r>
                </m:sub>
              </m:sSub>
            </m:oMath>
          </w:p>
        </w:tc>
        <w:tc>
          <w:tcPr/>
          <w:p>
            <w:pPr>
              <w:pStyle w:val="Compact"/>
              <w:jc w:val="right"/>
            </w:pPr>
            <w:r>
              <w:t xml:space="preserve">27</w:t>
            </w:r>
          </w:p>
        </w:tc>
        <w:tc>
          <w:tcPr/>
          <w:p>
            <w:pPr>
              <w:pStyle w:val="Compact"/>
              <w:jc w:val="right"/>
            </w:pPr>
            <w:r>
              <w:t xml:space="preserve">81</w:t>
            </w:r>
          </w:p>
        </w:tc>
        <w:tc>
          <w:tcPr/>
          <w:p>
            <w:pPr>
              <w:pStyle w:val="Compact"/>
              <w:jc w:val="right"/>
            </w:pPr>
            <w:r>
              <w:t xml:space="preserve">243</w:t>
            </w:r>
          </w:p>
        </w:tc>
      </w:tr>
      <w:tr>
        <w:tc>
          <w:tcPr/>
          <w:p>
            <w:pPr>
              <w:pStyle w:val="Compact"/>
              <w:jc w:val="left"/>
            </w:pPr>
            <w:r>
              <w:t xml:space="preserve">Total public labels</w:t>
            </w:r>
            <w:r>
              <w:t xml:space="preserve"> </w:t>
            </w:r>
            <m:oMath>
              <m:r>
                <m:t>q</m:t>
              </m:r>
            </m:oMath>
          </w:p>
        </w:tc>
        <w:tc>
          <w:tcPr/>
          <w:p>
            <w:pPr>
              <w:pStyle w:val="Compact"/>
              <w:jc w:val="right"/>
            </w:pPr>
            <w:r>
              <w:t xml:space="preserve">27,648</w:t>
            </w:r>
          </w:p>
        </w:tc>
        <w:tc>
          <w:tcPr/>
          <w:p>
            <w:pPr>
              <w:pStyle w:val="Compact"/>
              <w:jc w:val="right"/>
            </w:pPr>
            <w:r>
              <w:t xml:space="preserve">124,416</w:t>
            </w:r>
          </w:p>
        </w:tc>
        <w:tc>
          <w:tcPr/>
          <w:p>
            <w:pPr>
              <w:pStyle w:val="Compact"/>
              <w:jc w:val="right"/>
            </w:pPr>
            <w:r>
              <w:t xml:space="preserve">497,664</w:t>
            </w:r>
          </w:p>
        </w:tc>
      </w:tr>
      <w:tr>
        <w:tc>
          <w:tcPr/>
          <w:p>
            <w:pPr>
              <w:pStyle w:val="Compact"/>
              <w:jc w:val="left"/>
            </w:pPr>
            <w:r>
              <w:t xml:space="preserve">First all-planted relation weight</w:t>
            </w:r>
          </w:p>
        </w:tc>
        <w:tc>
          <w:tcPr/>
          <w:p>
            <w:pPr>
              <w:pStyle w:val="Compact"/>
              <w:jc w:val="right"/>
            </w:pPr>
            <w:r>
              <w:t xml:space="preserve">65</w:t>
            </w:r>
          </w:p>
        </w:tc>
        <w:tc>
          <w:tcPr/>
          <w:p>
            <w:pPr>
              <w:pStyle w:val="Compact"/>
              <w:jc w:val="right"/>
            </w:pPr>
            <w:r>
              <w:t xml:space="preserve">97</w:t>
            </w:r>
          </w:p>
        </w:tc>
        <w:tc>
          <w:tcPr/>
          <w:p>
            <w:pPr>
              <w:pStyle w:val="Compact"/>
              <w:jc w:val="right"/>
            </w:pPr>
            <w:r>
              <w:t xml:space="preserve">129</w:t>
            </w:r>
          </w:p>
        </w:tc>
      </w:tr>
      <w:tr>
        <w:tc>
          <w:tcPr/>
          <w:p>
            <w:pPr>
              <w:pStyle w:val="Compact"/>
              <w:jc w:val="left"/>
            </w:pPr>
            <w:r>
              <w:t xml:space="preserve">Bounded decoder radius</w:t>
            </w:r>
          </w:p>
        </w:tc>
        <w:tc>
          <w:tcPr/>
          <w:p>
            <w:pPr>
              <w:pStyle w:val="Compact"/>
              <w:jc w:val="right"/>
            </w:pPr>
            <w:r>
              <w:t xml:space="preserve">96</w:t>
            </w:r>
          </w:p>
        </w:tc>
        <w:tc>
          <w:tcPr/>
          <w:p>
            <w:pPr>
              <w:pStyle w:val="Compact"/>
              <w:jc w:val="right"/>
            </w:pPr>
            <w:r>
              <w:t xml:space="preserve">144</w:t>
            </w:r>
          </w:p>
        </w:tc>
        <w:tc>
          <w:tcPr/>
          <w:p>
            <w:pPr>
              <w:pStyle w:val="Compact"/>
              <w:jc w:val="right"/>
            </w:pPr>
            <w:r>
              <w:t xml:space="preserve">192</w:t>
            </w:r>
          </w:p>
        </w:tc>
      </w:tr>
      <w:tr>
        <w:tc>
          <w:tcPr/>
          <w:p>
            <w:pPr>
              <w:pStyle w:val="Compact"/>
              <w:jc w:val="left"/>
            </w:pPr>
            <w:r>
              <w:t xml:space="preserve">Symbol error rate</w:t>
            </w:r>
          </w:p>
        </w:tc>
        <w:tc>
          <w:tcPr/>
          <w:p>
            <w:pPr>
              <w:pStyle w:val="Compact"/>
              <w:jc w:val="right"/>
            </w:pPr>
            <w:r>
              <w:t xml:space="preserve">3/16</w:t>
            </w:r>
          </w:p>
        </w:tc>
        <w:tc>
          <w:tcPr/>
          <w:p>
            <w:pPr>
              <w:pStyle w:val="Compact"/>
              <w:jc w:val="right"/>
            </w:pPr>
            <w:r>
              <w:t xml:space="preserve">3/16</w:t>
            </w:r>
          </w:p>
        </w:tc>
        <w:tc>
          <w:tcPr/>
          <w:p>
            <w:pPr>
              <w:pStyle w:val="Compact"/>
              <w:jc w:val="right"/>
            </w:pPr>
            <w:r>
              <w:t xml:space="preserve">3/16</w:t>
            </w:r>
          </w:p>
        </w:tc>
      </w:tr>
      <w:tr>
        <w:tc>
          <w:tcPr/>
          <w:p>
            <w:pPr>
              <w:pStyle w:val="Compact"/>
              <w:jc w:val="left"/>
            </w:pPr>
            <w:r>
              <w:t xml:space="preserve">Majority repetitions</w:t>
            </w:r>
          </w:p>
        </w:tc>
        <w:tc>
          <w:tcPr/>
          <w:p>
            <w:pPr>
              <w:pStyle w:val="Compact"/>
              <w:jc w:val="right"/>
            </w:pPr>
            <w:r>
              <w:t xml:space="preserve">7</w:t>
            </w:r>
          </w:p>
        </w:tc>
        <w:tc>
          <w:tcPr/>
          <w:p>
            <w:pPr>
              <w:pStyle w:val="Compact"/>
              <w:jc w:val="right"/>
            </w:pPr>
            <w:r>
              <w:t xml:space="preserve">7</w:t>
            </w:r>
          </w:p>
        </w:tc>
        <w:tc>
          <w:tcPr/>
          <w:p>
            <w:pPr>
              <w:pStyle w:val="Compact"/>
              <w:jc w:val="right"/>
            </w:pPr>
            <w:r>
              <w:t xml:space="preserve">7</w:t>
            </w:r>
          </w:p>
        </w:tc>
      </w:tr>
      <w:tr>
        <w:tc>
          <w:tcPr/>
          <w:p>
            <w:pPr>
              <w:pStyle w:val="Compact"/>
              <w:jc w:val="left"/>
            </w:pPr>
            <w:r>
              <w:t xml:space="preserve">Message length</w:t>
            </w:r>
            <w:r>
              <w:t xml:space="preserve"> </w:t>
            </w:r>
            <m:oMath>
              <m:r>
                <m:rPr>
                  <m:sty m:val="p"/>
                </m:rPr>
                <m:t>ℓ</m:t>
              </m:r>
            </m:oMath>
          </w:p>
        </w:tc>
        <w:tc>
          <w:tcPr/>
          <w:p>
            <w:pPr>
              <w:pStyle w:val="Compact"/>
              <w:jc w:val="right"/>
            </w:pPr>
            <w:r>
              <w:t xml:space="preserve">320</w:t>
            </w:r>
          </w:p>
        </w:tc>
        <w:tc>
          <w:tcPr/>
          <w:p>
            <w:pPr>
              <w:pStyle w:val="Compact"/>
              <w:jc w:val="right"/>
            </w:pPr>
            <w:r>
              <w:t xml:space="preserve">448</w:t>
            </w:r>
          </w:p>
        </w:tc>
        <w:tc>
          <w:tcPr/>
          <w:p>
            <w:pPr>
              <w:pStyle w:val="Compact"/>
              <w:jc w:val="right"/>
            </w:pPr>
            <w:r>
              <w:t xml:space="preserve">640</w:t>
            </w:r>
          </w:p>
        </w:tc>
      </w:tr>
      <w:tr>
        <w:tc>
          <w:tcPr/>
          <w:p>
            <w:pPr>
              <w:pStyle w:val="Compact"/>
              <w:jc w:val="left"/>
            </w:pPr>
            <w:r>
              <w:t xml:space="preserve">Fallback bits</w:t>
            </w:r>
            <w:r>
              <w:t xml:space="preserve"> </w:t>
            </w:r>
            <m:oMath>
              <m:sSub>
                <m:e>
                  <m:r>
                    <m:t>κ</m:t>
                  </m:r>
                </m:e>
                <m:sub>
                  <m:r>
                    <m:t>F</m:t>
                  </m:r>
                </m:sub>
              </m:sSub>
            </m:oMath>
          </w:p>
        </w:tc>
        <w:tc>
          <w:tcPr/>
          <w:p>
            <w:pPr>
              <w:pStyle w:val="Compact"/>
              <w:jc w:val="right"/>
            </w:pPr>
            <w:r>
              <w:t xml:space="preserve">384</w:t>
            </w:r>
          </w:p>
        </w:tc>
        <w:tc>
          <w:tcPr/>
          <w:p>
            <w:pPr>
              <w:pStyle w:val="Compact"/>
              <w:jc w:val="right"/>
            </w:pPr>
            <w:r>
              <w:t xml:space="preserve">576</w:t>
            </w:r>
          </w:p>
        </w:tc>
        <w:tc>
          <w:tcPr/>
          <w:p>
            <w:pPr>
              <w:pStyle w:val="Compact"/>
              <w:jc w:val="right"/>
            </w:pPr>
            <w:r>
              <w:t xml:space="preserve">768</w:t>
            </w:r>
          </w:p>
        </w:tc>
      </w:tr>
      <w:tr>
        <w:tc>
          <w:tcPr/>
          <w:p>
            <w:pPr>
              <w:pStyle w:val="Compact"/>
              <w:jc w:val="left"/>
            </w:pPr>
            <w:r>
              <w:t xml:space="preserve">Clean-basis attack</w:t>
            </w:r>
            <w:r>
              <w:t xml:space="preserve"> </w:t>
            </w:r>
            <m:oMath>
              <m:sSub>
                <m:e>
                  <m:r>
                    <m:rPr>
                      <m:sty m:val="p"/>
                    </m:rPr>
                    <m:t>log</m:t>
                  </m:r>
                </m:e>
                <m:sub>
                  <m:r>
                    <m:t>2</m:t>
                  </m:r>
                </m:sub>
              </m:sSub>
              <m:r>
                <m:t>W</m:t>
              </m:r>
            </m:oMath>
          </w:p>
        </w:tc>
        <w:tc>
          <w:tcPr/>
          <w:p>
            <w:pPr>
              <w:pStyle w:val="Compact"/>
              <w:jc w:val="right"/>
            </w:pPr>
            <w:r>
              <w:t xml:space="preserve">191.72</w:t>
            </w:r>
          </w:p>
        </w:tc>
        <w:tc>
          <w:tcPr/>
          <w:p>
            <w:pPr>
              <w:pStyle w:val="Compact"/>
              <w:jc w:val="right"/>
            </w:pPr>
            <w:r>
              <w:t xml:space="preserve">287.58</w:t>
            </w:r>
          </w:p>
        </w:tc>
        <w:tc>
          <w:tcPr/>
          <w:p>
            <w:pPr>
              <w:pStyle w:val="Compact"/>
              <w:jc w:val="right"/>
            </w:pPr>
            <w:r>
              <w:t xml:space="preserve">383.44</w:t>
            </w:r>
          </w:p>
        </w:tc>
      </w:tr>
      <w:tr>
        <w:tc>
          <w:tcPr/>
          <w:p>
            <w:pPr>
              <w:pStyle w:val="Compact"/>
              <w:jc w:val="left"/>
            </w:pPr>
            <w:r>
              <w:t xml:space="preserve">Analytic</w:t>
            </w:r>
            <w:r>
              <w:t xml:space="preserve"> </w:t>
            </w:r>
            <m:oMath>
              <m:sSub>
                <m:e>
                  <m:r>
                    <m:rPr>
                      <m:sty m:val="p"/>
                    </m:rPr>
                    <m:t>log</m:t>
                  </m:r>
                </m:e>
                <m:sub>
                  <m:r>
                    <m:t>2</m:t>
                  </m:r>
                </m:sub>
              </m:sSub>
            </m:oMath>
            <w:r>
              <w:t xml:space="preserve"> </w:t>
            </w:r>
            <w:r>
              <w:t xml:space="preserve">message-failure upper bound</w:t>
            </w:r>
          </w:p>
        </w:tc>
        <w:tc>
          <w:tcPr/>
          <w:p>
            <w:pPr>
              <w:pStyle w:val="Compact"/>
              <w:jc w:val="right"/>
            </w:pPr>
            <m:oMath>
              <m:r>
                <m:rPr>
                  <m:sty m:val="p"/>
                </m:rPr>
                <m:t>−</m:t>
              </m:r>
              <m:r>
                <m:t>148.32</m:t>
              </m:r>
            </m:oMath>
          </w:p>
        </w:tc>
        <w:tc>
          <w:tcPr/>
          <w:p>
            <w:pPr>
              <w:pStyle w:val="Compact"/>
              <w:jc w:val="right"/>
            </w:pPr>
            <m:oMath>
              <m:r>
                <m:rPr>
                  <m:sty m:val="p"/>
                </m:rPr>
                <m:t>−</m:t>
              </m:r>
              <m:r>
                <m:t>219.82</m:t>
              </m:r>
            </m:oMath>
          </w:p>
        </w:tc>
        <w:tc>
          <w:tcPr/>
          <w:p>
            <w:pPr>
              <w:pStyle w:val="Compact"/>
              <w:jc w:val="right"/>
            </w:pPr>
            <m:oMath>
              <m:r>
                <m:rPr>
                  <m:sty m:val="p"/>
                </m:rPr>
                <m:t>−</m:t>
              </m:r>
              <m:r>
                <m:t>290.98</m:t>
              </m:r>
            </m:oMath>
          </w:p>
        </w:tc>
      </w:tr>
    </w:tbl>
    <w:p>
      <w:pPr>
        <w:pStyle w:val="BodyText"/>
      </w:pPr>
      <w:r>
        <w:rPr>
          <w:bCs/>
          <w:b/>
        </w:rPr>
        <w:t xml:space="preserve">Table interpretation.</w:t>
      </w:r>
      <w:r>
        <w:t xml:space="preserve"> </w:t>
      </w:r>
      <w:r>
        <w:t xml:space="preserve">The rows labeled nominal</w:t>
      </w:r>
      <w:r>
        <w:t xml:space="preserve"> </w:t>
      </w:r>
      <m:oMath>
        <m:r>
          <m:t>λ</m:t>
        </m:r>
      </m:oMath>
      <w:r>
        <w:t xml:space="preserve"> </w:t>
      </w:r>
      <w:r>
        <w:t xml:space="preserve">are identifiers, not certified bit-security. The clean-basis row reports exactly one method. The message-failure row is derived from idealized independent noise and bounded-distance decoding, not an execution-tested failure estimate. These profiles also have very large public keys and ciphertexts by contemporary KEM standards.</w:t>
      </w:r>
    </w:p>
    <w:bookmarkEnd w:id="45"/>
    <w:bookmarkStart w:id="58" w:name="Xe648b1b6ee4ad46cdea84b3f4a56d864d2eab7b"/>
    <w:p>
      <w:pPr>
        <w:pStyle w:val="Heading1"/>
      </w:pPr>
      <w:r>
        <w:t xml:space="preserve">12. Further structural cryptanalysis toward NCSG-only security</w:t>
      </w:r>
    </w:p>
    <w:bookmarkStart w:id="46" w:name="Xcc936c4f41f389694b743b260f1d75260526322"/>
    <w:p>
      <w:pPr>
        <w:pStyle w:val="Heading2"/>
      </w:pPr>
      <w:r>
        <w:t xml:space="preserve">12.1 Serious bandwidth and storage problem in all three profiles</w:t>
      </w:r>
    </w:p>
    <w:p>
      <w:pPr>
        <w:pStyle w:val="FirstParagraph"/>
      </w:pPr>
      <w:r>
        <w:t xml:space="preserve">The matrix</w:t>
      </w:r>
      <w:r>
        <w:t xml:space="preserve"> </w:t>
      </w:r>
      <m:oMath>
        <m:r>
          <m:t>H</m:t>
        </m:r>
      </m:oMath>
      <w:r>
        <w:t xml:space="preserve"> </w:t>
      </w:r>
      <w:r>
        <w:t xml:space="preserve">is dense, has</w:t>
      </w:r>
      <w:r>
        <w:t xml:space="preserve"> </w:t>
      </w:r>
      <m:oMath>
        <m:r>
          <m:t>q</m:t>
        </m:r>
        <m:r>
          <m:rPr>
            <m:sty m:val="p"/>
          </m:rPr>
          <m:t>=</m:t>
        </m:r>
        <m:r>
          <m:t>m</m:t>
        </m:r>
        <m:sSup>
          <m:e>
            <m:r>
              <m:t>3</m:t>
            </m:r>
          </m:e>
          <m:sup>
            <m:r>
              <m:t>d</m:t>
            </m:r>
          </m:sup>
        </m:sSup>
      </m:oMath>
      <w:r>
        <w:t xml:space="preserve"> </w:t>
      </w:r>
      <w:r>
        <w:t xml:space="preserve">rows and</w:t>
      </w:r>
      <w:r>
        <w:t xml:space="preserve"> </w:t>
      </w:r>
      <m:oMath>
        <m:r>
          <m:t>N</m:t>
        </m:r>
      </m:oMath>
      <w:r>
        <w:t xml:space="preserve"> </w:t>
      </w:r>
      <w:r>
        <w:t xml:space="preserve">coordinates in</w:t>
      </w:r>
      <w:r>
        <w:t xml:space="preserve"> </w:t>
      </w:r>
      <m:oMath>
        <m:r>
          <m:t>K</m:t>
        </m:r>
        <m:r>
          <m:rPr>
            <m:sty m:val="p"/>
          </m:rPr>
          <m:t>=</m:t>
        </m:r>
        <m:sSub>
          <m:e>
            <m:r>
              <m:rPr>
                <m:sty m:val="p"/>
                <m:scr m:val="double-struck"/>
              </m:rPr>
              <m:t>F</m:t>
            </m:r>
          </m:e>
          <m:sub>
            <m:sSup>
              <m:e>
                <m:r>
                  <m:t>2</m:t>
                </m:r>
              </m:e>
              <m:sup>
                <m:r>
                  <m:t>10</m:t>
                </m:r>
              </m:sup>
            </m:sSup>
          </m:sub>
        </m:sSub>
      </m:oMath>
      <w:r>
        <w:t xml:space="preserve">. Any faithful 10-bit-per-coordinate representation requires at least</w:t>
      </w:r>
      <w:r>
        <w:t xml:space="preserve"> </w:t>
      </w:r>
      <m:oMath>
        <m:r>
          <m:t>10</m:t>
        </m:r>
        <m:r>
          <m:t>q</m:t>
        </m:r>
        <m:r>
          <m:t>N</m:t>
        </m:r>
      </m:oMath>
      <w:r>
        <w:t xml:space="preserve"> </w:t>
      </w:r>
      <w:r>
        <w:t xml:space="preserve">bits. The message ciphertext has</w:t>
      </w:r>
      <w:r>
        <w:t xml:space="preserve"> </w:t>
      </w:r>
      <m:oMath>
        <m:r>
          <m:rPr>
            <m:sty m:val="p"/>
          </m:rPr>
          <m:t>ℓ</m:t>
        </m:r>
        <m:sSub>
          <m:e>
            <m:r>
              <m:t>T</m:t>
            </m:r>
          </m:e>
          <m:sub>
            <m:r>
              <m:rPr>
                <m:sty m:val="p"/>
              </m:rPr>
              <m:t>r</m:t>
            </m:r>
            <m:r>
              <m:rPr>
                <m:sty m:val="p"/>
              </m:rPr>
              <m:t>e</m:t>
            </m:r>
            <m:r>
              <m:rPr>
                <m:sty m:val="p"/>
              </m:rPr>
              <m:t>p</m:t>
            </m:r>
          </m:sub>
        </m:sSub>
      </m:oMath>
      <w:r>
        <w:t xml:space="preserve"> </w:t>
      </w:r>
      <w:r>
        <w:t xml:space="preserve">full vectors of</w:t>
      </w:r>
      <w:r>
        <w:t xml:space="preserve"> </w:t>
      </w:r>
      <m:oMath>
        <m:r>
          <m:t>q</m:t>
        </m:r>
      </m:oMath>
      <w:r>
        <w:t xml:space="preserve"> </w:t>
      </w:r>
      <w:r>
        <w:t xml:space="preserve">field symbols, so even perfect cross-symbol packing requires at least</w:t>
      </w:r>
      <w:r>
        <w:t xml:space="preserve"> </w:t>
      </w:r>
      <m:oMath>
        <m:r>
          <m:t>10</m:t>
        </m:r>
        <m:r>
          <m:t>q</m:t>
        </m:r>
        <m:r>
          <m:rPr>
            <m:sty m:val="p"/>
          </m:rPr>
          <m:t>ℓ</m:t>
        </m:r>
        <m:sSub>
          <m:e>
            <m:r>
              <m:t>T</m:t>
            </m:r>
          </m:e>
          <m:sub>
            <m:r>
              <m:rPr>
                <m:sty m:val="p"/>
              </m:rPr>
              <m:t>r</m:t>
            </m:r>
            <m:r>
              <m:rPr>
                <m:sty m:val="p"/>
              </m:rPr>
              <m:t>e</m:t>
            </m:r>
            <m:r>
              <m:rPr>
                <m:sty m:val="p"/>
              </m:rPr>
              <m:t>p</m:t>
            </m:r>
          </m:sub>
        </m:sSub>
      </m:oMath>
      <w:r>
        <w:t xml:space="preserve"> </w:t>
      </w:r>
      <w:r>
        <w:t xml:space="preserve">bits. For</w:t>
      </w:r>
      <w:r>
        <w:t xml:space="preserve"> </w:t>
      </w:r>
      <m:oMath>
        <m:sSub>
          <m:e>
            <m:r>
              <m:t>T</m:t>
            </m:r>
          </m:e>
          <m:sub>
            <m:r>
              <m:rPr>
                <m:sty m:val="p"/>
              </m:rPr>
              <m:t>r</m:t>
            </m:r>
            <m:r>
              <m:rPr>
                <m:sty m:val="p"/>
              </m:rPr>
              <m:t>e</m:t>
            </m:r>
            <m:r>
              <m:rPr>
                <m:sty m:val="p"/>
              </m:rPr>
              <m:t>p</m:t>
            </m:r>
          </m:sub>
        </m:sSub>
        <m:r>
          <m:rPr>
            <m:sty m:val="p"/>
          </m:rPr>
          <m:t>=</m:t>
        </m:r>
        <m:r>
          <m:t>7</m:t>
        </m:r>
      </m:oMath>
      <w:r>
        <w:t xml:space="preserve"> </w:t>
      </w:r>
      <w:r>
        <w:t xml:space="preserve">the arithmetic is: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 profile</w:t>
            </w:r>
          </w:p>
        </w:tc>
        <w:tc>
          <w:tcPr/>
          <w:p>
            <w:pPr>
              <w:pStyle w:val="Compact"/>
              <w:jc w:val="right"/>
            </w:pPr>
            <w:r>
              <w:t xml:space="preserve">Public label matrix (bytes)</w:t>
            </w:r>
          </w:p>
        </w:tc>
        <w:tc>
          <w:tcPr/>
          <w:p>
            <w:pPr>
              <w:pStyle w:val="Compact"/>
              <w:jc w:val="right"/>
            </w:pPr>
            <w:r>
              <w:t xml:space="preserve">Ciphertext (bytes)</w:t>
            </w:r>
          </w:p>
        </w:tc>
      </w:tr>
      <w:tr>
        <w:tc>
          <w:tcPr/>
          <w:p>
            <w:pPr>
              <w:pStyle w:val="Compact"/>
              <w:jc w:val="left"/>
            </w:pPr>
            <w:r>
              <w:t xml:space="preserve">SGD-R1</w:t>
            </w:r>
          </w:p>
        </w:tc>
        <w:tc>
          <w:tcPr/>
          <w:p>
            <w:pPr>
              <w:pStyle w:val="Compact"/>
              <w:jc w:val="right"/>
            </w:pPr>
            <w:r>
              <w:t xml:space="preserve">22,118,400</w:t>
            </w:r>
          </w:p>
        </w:tc>
        <w:tc>
          <w:tcPr/>
          <w:p>
            <w:pPr>
              <w:pStyle w:val="Compact"/>
              <w:jc w:val="right"/>
            </w:pPr>
            <w:r>
              <w:t xml:space="preserve">77,414,400</w:t>
            </w:r>
          </w:p>
        </w:tc>
      </w:tr>
      <w:tr>
        <w:tc>
          <w:tcPr/>
          <w:p>
            <w:pPr>
              <w:pStyle w:val="Compact"/>
              <w:jc w:val="left"/>
            </w:pPr>
            <w:r>
              <w:t xml:space="preserve">SGD-R2</w:t>
            </w:r>
          </w:p>
        </w:tc>
        <w:tc>
          <w:tcPr/>
          <w:p>
            <w:pPr>
              <w:pStyle w:val="Compact"/>
              <w:jc w:val="right"/>
            </w:pPr>
            <w:r>
              <w:t xml:space="preserve">149,299,200</w:t>
            </w:r>
          </w:p>
        </w:tc>
        <w:tc>
          <w:tcPr/>
          <w:p>
            <w:pPr>
              <w:pStyle w:val="Compact"/>
              <w:jc w:val="right"/>
            </w:pPr>
            <w:r>
              <w:t xml:space="preserve">487,710,720</w:t>
            </w:r>
          </w:p>
        </w:tc>
      </w:tr>
      <w:tr>
        <w:tc>
          <w:tcPr/>
          <w:p>
            <w:pPr>
              <w:pStyle w:val="Compact"/>
              <w:jc w:val="left"/>
            </w:pPr>
            <w:r>
              <w:t xml:space="preserve">SGD-R3</w:t>
            </w:r>
          </w:p>
        </w:tc>
        <w:tc>
          <w:tcPr/>
          <w:p>
            <w:pPr>
              <w:pStyle w:val="Compact"/>
              <w:jc w:val="right"/>
            </w:pPr>
            <w:r>
              <w:t xml:space="preserve">796,262,400</w:t>
            </w:r>
          </w:p>
        </w:tc>
        <w:tc>
          <w:tcPr/>
          <w:p>
            <w:pPr>
              <w:pStyle w:val="Compact"/>
              <w:jc w:val="right"/>
            </w:pPr>
            <w:r>
              <w:t xml:space="preserve">2,786,918,400</w:t>
            </w:r>
          </w:p>
        </w:tc>
      </w:tr>
    </w:tbl>
    <w:p>
      <w:pPr>
        <w:pStyle w:val="BodyText"/>
      </w:pPr>
      <w:r>
        <w:t xml:space="preserve">The original profiles consequently require roughly 73.83 MiB, 465.12 MiB and 2,657.81 MiB of ciphertext</w:t>
      </w:r>
      <w:r>
        <w:t xml:space="preserve"> </w:t>
      </w:r>
      <w:r>
        <w:rPr>
          <w:bCs/>
          <w:b/>
        </w:rPr>
        <w:t xml:space="preserve">before</w:t>
      </w:r>
      <w:r>
        <w:t xml:space="preserve"> </w:t>
      </w:r>
      <w:r>
        <w:t xml:space="preserve">framing or extra metadata. These sizes are exact</w:t>
      </w:r>
      <w:r>
        <w:t xml:space="preserve"> </w:t>
      </w:r>
      <w:r>
        <w:rPr>
          <w:iCs/>
          <w:i/>
        </w:rPr>
        <w:t xml:space="preserve">lower bounds</w:t>
      </w:r>
      <w:r>
        <w:t xml:space="preserve"> </w:t>
      </w:r>
      <w:r>
        <w:t xml:space="preserve">from the original algorithms, not implementation measurements or a weak-attack estimate. A new compression claim would need to show correctness and security after the changed ciphertext distribution. An external KEM or combiner would not repair this construction’s bandwidth defect.</w:t>
      </w:r>
    </w:p>
    <w:bookmarkEnd w:id="46"/>
    <w:bookmarkStart w:id="47" w:name="Xb91f30c987f197e5d16c01affa970c53655b8d7"/>
    <w:p>
      <w:pPr>
        <w:pStyle w:val="Heading2"/>
      </w:pPr>
      <w:r>
        <w:t xml:space="preserve">12.2 Independent reduced-parameter planted-subspace recovery experiment</w:t>
      </w:r>
    </w:p>
    <w:p>
      <w:pPr>
        <w:pStyle w:val="FirstParagraph"/>
      </w:pPr>
      <w:r>
        <w:t xml:space="preserve">The GRS proof says no relation involving</w:t>
      </w:r>
      <w:r>
        <w:t xml:space="preserve"> </w:t>
      </w:r>
      <m:oMath>
        <m:r>
          <m:rPr>
            <m:sty m:val="p"/>
          </m:rPr>
          <m:t>≤</m:t>
        </m:r>
        <m:r>
          <m:t>u</m:t>
        </m:r>
      </m:oMath>
      <w:r>
        <w:t xml:space="preserve"> </w:t>
      </w:r>
      <w:r>
        <w:t xml:space="preserve">planted rows exists. It also implies that</w:t>
      </w:r>
      <w:r>
        <w:t xml:space="preserve"> </w:t>
      </w:r>
      <m:oMath>
        <m:r>
          <m:t>u</m:t>
        </m:r>
        <m:r>
          <m:rPr>
            <m:sty m:val="p"/>
          </m:rPr>
          <m:t>+</m:t>
        </m:r>
        <m:r>
          <m:t>1</m:t>
        </m:r>
      </m:oMath>
      <w:r>
        <w:t xml:space="preserve"> </w:t>
      </w:r>
      <w:r>
        <w:t xml:space="preserve">planted rows are dependent. This is not automatically a security guarantee: an adversary can enumerate one candidate per group, test the rank, identify a planted</w:t>
      </w:r>
      <w:r>
        <w:t xml:space="preserve"> </w:t>
      </w:r>
      <m:oMath>
        <m:r>
          <m:t>u</m:t>
        </m:r>
        <m:r>
          <m:rPr>
            <m:sty m:val="p"/>
          </m:rPr>
          <m:t>+</m:t>
        </m:r>
        <m:r>
          <m:t>1</m:t>
        </m:r>
      </m:oMath>
      <w:r>
        <w:t xml:space="preserve">-tuple, and then recover additional planted rows by checking membership in the discovered dimension-</w:t>
      </w:r>
      <m:oMath>
        <m:r>
          <m:t>u</m:t>
        </m:r>
      </m:oMath>
      <w:r>
        <w:t xml:space="preserve"> </w:t>
      </w:r>
      <w:r>
        <w:t xml:space="preserve">subspace. The search is not efficient for the proposed full parameters, but</w:t>
      </w:r>
      <w:r>
        <w:t xml:space="preserve"> </w:t>
      </w:r>
      <w:r>
        <w:rPr>
          <w:bCs/>
          <w:b/>
        </w:rPr>
        <w:t xml:space="preserve">the mechanism exists</w:t>
      </w:r>
      <w:r>
        <w:t xml:space="preserve"> </w:t>
      </w:r>
      <w:r>
        <w:t xml:space="preserve">and is tested on small, exact</w:t>
      </w:r>
      <w:r>
        <w:t xml:space="preserve"> </w:t>
      </w:r>
      <m:oMath>
        <m:sSub>
          <m:e>
            <m:r>
              <m:rPr>
                <m:sty m:val="p"/>
                <m:scr m:val="double-struck"/>
              </m:rPr>
              <m:t>F</m:t>
            </m:r>
          </m:e>
          <m:sub>
            <m:sSup>
              <m:e>
                <m:r>
                  <m:t>2</m:t>
                </m:r>
              </m:e>
              <m:sup>
                <m:r>
                  <m:t>10</m:t>
                </m:r>
              </m:sup>
            </m:sSup>
          </m:sub>
        </m:sSub>
      </m:oMath>
      <w:r>
        <w:t xml:space="preserve"> </w:t>
      </w:r>
      <w:r>
        <w:t xml:space="preserve">instances.</w:t>
      </w:r>
    </w:p>
    <w:p>
      <w:pPr>
        <w:pStyle w:val="BodyText"/>
      </w:pPr>
      <w:r>
        <w:t xml:space="preserve">In the accompanying</w:t>
      </w:r>
      <w:r>
        <w:t xml:space="preserve"> </w:t>
      </w:r>
      <w:r>
        <w:rPr>
          <w:rStyle w:val="VerbatimChar"/>
        </w:rPr>
        <w:t xml:space="preserve">toy_hidden_mds_attack.py</w:t>
      </w:r>
      <w:r>
        <w:t xml:space="preserve">, with</w:t>
      </w:r>
      <w:r>
        <w:t xml:space="preserve"> </w:t>
      </w:r>
      <m:oMath>
        <m:r>
          <m:t>m</m:t>
        </m:r>
        <m:r>
          <m:rPr>
            <m:sty m:val="p"/>
          </m:rPr>
          <m:t>=</m:t>
        </m:r>
        <m:r>
          <m:t>6</m:t>
        </m:r>
      </m:oMath>
      <w:r>
        <w:t xml:space="preserve"> </w:t>
      </w:r>
      <w:r>
        <w:t xml:space="preserve">buckets of size</w:t>
      </w:r>
      <w:r>
        <w:t xml:space="preserve"> </w:t>
      </w:r>
      <m:oMath>
        <m:sSub>
          <m:e>
            <m:r>
              <m:t>B</m:t>
            </m:r>
          </m:e>
          <m:sub>
            <m:r>
              <m:t>0</m:t>
            </m:r>
          </m:sub>
        </m:sSub>
        <m:r>
          <m:rPr>
            <m:sty m:val="p"/>
          </m:rPr>
          <m:t>=</m:t>
        </m:r>
        <m:r>
          <m:t>3</m:t>
        </m:r>
      </m:oMath>
      <w:r>
        <w:t xml:space="preserve">,</w:t>
      </w:r>
      <w:r>
        <w:t xml:space="preserve"> </w:t>
      </w:r>
      <m:oMath>
        <m:r>
          <m:t>M</m:t>
        </m:r>
        <m:r>
          <m:rPr>
            <m:sty m:val="p"/>
          </m:rPr>
          <m:t>=</m:t>
        </m:r>
        <m:r>
          <m:t>5</m:t>
        </m:r>
      </m:oMath>
      <w:r>
        <w:t xml:space="preserve">,</w:t>
      </w:r>
      <w:r>
        <w:t xml:space="preserve"> </w:t>
      </w:r>
      <m:oMath>
        <m:r>
          <m:t>u</m:t>
        </m:r>
        <m:r>
          <m:rPr>
            <m:sty m:val="p"/>
          </m:rPr>
          <m:t>=</m:t>
        </m:r>
        <m:r>
          <m:t>3</m:t>
        </m:r>
      </m:oMath>
      <w:r>
        <w:t xml:space="preserve">, and ambient</w:t>
      </w:r>
      <w:r>
        <w:t xml:space="preserve"> </w:t>
      </w:r>
      <m:oMath>
        <m:r>
          <m:t>N</m:t>
        </m:r>
        <m:r>
          <m:rPr>
            <m:sty m:val="p"/>
          </m:rPr>
          <m:t>=</m:t>
        </m:r>
        <m:r>
          <m:t>6</m:t>
        </m:r>
      </m:oMath>
      <w:r>
        <w:t xml:space="preserve">, the attack enumerates group sets and candidate positions until finding a rank-three set of four labels; extending the recovered span identifies all five planted labels. This is a regression against too-strong security narratives; toy performance must not be extrapolated into a finite security-level claim. The attack cost increases combinatorially for the larger parameters and is not a measured full-profile break.</w:t>
      </w:r>
    </w:p>
    <w:bookmarkEnd w:id="47"/>
    <w:bookmarkStart w:id="48" w:name="profile-specific-attack-and-proof-matrix"/>
    <w:p>
      <w:pPr>
        <w:pStyle w:val="Heading2"/>
      </w:pPr>
      <w:r>
        <w:t xml:space="preserve">12.3 Profile-specific attack and proof matrix</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Question</w:t>
            </w:r>
          </w:p>
        </w:tc>
        <w:tc>
          <w:tcPr/>
          <w:p>
            <w:pPr>
              <w:pStyle w:val="Compact"/>
              <w:jc w:val="left"/>
            </w:pPr>
            <w:r>
              <w:t xml:space="preserve">Mathematically established</w:t>
            </w:r>
          </w:p>
        </w:tc>
        <w:tc>
          <w:tcPr/>
          <w:p>
            <w:pPr>
              <w:pStyle w:val="Compact"/>
              <w:jc w:val="left"/>
            </w:pPr>
            <w:r>
              <w:t xml:space="preserve">Still missing</w:t>
            </w:r>
          </w:p>
        </w:tc>
      </w:tr>
      <w:tr>
        <w:tc>
          <w:tcPr/>
          <w:p>
            <w:pPr>
              <w:pStyle w:val="Compact"/>
              <w:jc w:val="left"/>
            </w:pPr>
            <w:r>
              <w:t xml:space="preserve">Are public NCSG fibers regular?</w:t>
            </w:r>
          </w:p>
        </w:tc>
        <w:tc>
          <w:tcPr/>
          <w:p>
            <w:pPr>
              <w:pStyle w:val="Compact"/>
              <w:jc w:val="left"/>
            </w:pPr>
            <w:r>
              <w:t xml:space="preserve">Exactly</w:t>
            </w:r>
            <w:r>
              <w:t xml:space="preserve"> </w:t>
            </w:r>
            <m:oMath>
              <m:sSup>
                <m:e>
                  <m:r>
                    <m:t>3</m:t>
                  </m:r>
                </m:e>
                <m:sup>
                  <m:r>
                    <m:t>d</m:t>
                  </m:r>
                </m:sup>
              </m:sSup>
            </m:oMath>
            <w:r>
              <w:t xml:space="preserve"> </w:t>
            </w:r>
            <w:r>
              <w:t xml:space="preserve">selected points per fiber</w:t>
            </w:r>
          </w:p>
        </w:tc>
        <w:tc>
          <w:tcPr/>
          <w:p>
            <w:pPr>
              <w:pStyle w:val="Compact"/>
              <w:jc w:val="left"/>
            </w:pPr>
            <w:r>
              <w:t xml:space="preserve">None for this local identity</w:t>
            </w:r>
          </w:p>
        </w:tc>
      </w:tr>
      <w:tr>
        <w:tc>
          <w:tcPr/>
          <w:p>
            <w:pPr>
              <w:pStyle w:val="Compact"/>
              <w:jc w:val="left"/>
            </w:pPr>
            <w:r>
              <w:t xml:space="preserve">Is the master secret</w:t>
            </w:r>
            <w:r>
              <w:t xml:space="preserve"> </w:t>
            </w:r>
            <m:oMath>
              <m:r>
                <m:t>s</m:t>
              </m:r>
            </m:oMath>
            <w:r>
              <w:t xml:space="preserve"> </w:t>
            </w:r>
            <w:r>
              <w:t xml:space="preserve">hidden?</w:t>
            </w:r>
          </w:p>
        </w:tc>
        <w:tc>
          <w:tcPr/>
          <w:p>
            <w:pPr>
              <w:pStyle w:val="Compact"/>
              <w:jc w:val="left"/>
            </w:pPr>
            <w:r>
              <w:t xml:space="preserve">Yes,</w:t>
            </w:r>
            <w:r>
              <w:t xml:space="preserve"> </w:t>
            </w:r>
            <m:oMath>
              <m:r>
                <m:t>I</m:t>
              </m:r>
              <m:d>
                <m:dPr>
                  <m:begChr m:val="("/>
                  <m:endChr m:val=")"/>
                  <m:sepChr m:val=""/>
                  <m:grow/>
                </m:dPr>
                <m:e>
                  <m:r>
                    <m:t>s</m:t>
                  </m:r>
                  <m:r>
                    <m:rPr>
                      <m:sty m:val="p"/>
                    </m:rPr>
                    <m:t>;</m:t>
                  </m:r>
                  <m:r>
                    <m:t>p</m:t>
                  </m:r>
                  <m:r>
                    <m:t>k</m:t>
                  </m:r>
                </m:e>
              </m:d>
              <m:r>
                <m:rPr>
                  <m:sty m:val="p"/>
                </m:rPr>
                <m:t>=</m:t>
              </m:r>
              <m:r>
                <m:t>0</m:t>
              </m:r>
            </m:oMath>
          </w:p>
        </w:tc>
        <w:tc>
          <w:tcPr/>
          <w:p>
            <w:pPr>
              <w:pStyle w:val="Compact"/>
              <w:jc w:val="left"/>
            </w:pPr>
            <w:r>
              <w:t xml:space="preserve">Its absence does not imply encrypted-message secrecy</w:t>
            </w:r>
          </w:p>
        </w:tc>
      </w:tr>
      <w:tr>
        <w:tc>
          <w:tcPr/>
          <w:p>
            <w:pPr>
              <w:pStyle w:val="Compact"/>
              <w:jc w:val="left"/>
            </w:pPr>
            <w:r>
              <w:t xml:space="preserve">Can</w:t>
            </w:r>
            <w:r>
              <w:t xml:space="preserve"> </w:t>
            </w:r>
            <m:oMath>
              <m:r>
                <m:t>s</m:t>
              </m:r>
            </m:oMath>
            <w:r>
              <w:t xml:space="preserve"> </w:t>
            </w:r>
            <w:r>
              <w:t xml:space="preserve">be removed without changing decryption?</w:t>
            </w:r>
          </w:p>
        </w:tc>
        <w:tc>
          <w:tcPr/>
          <w:p>
            <w:pPr>
              <w:pStyle w:val="Compact"/>
              <w:jc w:val="left"/>
            </w:pPr>
            <w:r>
              <w:t xml:space="preserve">Yes, exact functional equivalence</w:t>
            </w:r>
          </w:p>
        </w:tc>
        <w:tc>
          <w:tcPr/>
          <w:p>
            <w:pPr>
              <w:pStyle w:val="Compact"/>
              <w:jc w:val="left"/>
            </w:pPr>
            <w:r>
              <w:t xml:space="preserve">New genuine NCSG dependence if desired</w:t>
            </w:r>
          </w:p>
        </w:tc>
      </w:tr>
      <w:tr>
        <w:tc>
          <w:tcPr/>
          <w:p>
            <w:pPr>
              <w:pStyle w:val="Compact"/>
              <w:jc w:val="left"/>
            </w:pPr>
            <w:r>
              <w:t xml:space="preserve">Are planted rows independent up to</w:t>
            </w:r>
            <w:r>
              <w:t xml:space="preserve"> </w:t>
            </w:r>
            <m:oMath>
              <m:r>
                <m:t>u</m:t>
              </m:r>
            </m:oMath>
            <w:r>
              <w:t xml:space="preserve">?</w:t>
            </w:r>
          </w:p>
        </w:tc>
        <w:tc>
          <w:tcPr/>
          <w:p>
            <w:pPr>
              <w:pStyle w:val="Compact"/>
              <w:jc w:val="left"/>
            </w:pPr>
            <w:r>
              <w:t xml:space="preserve">Yes, for full-rank</w:t>
            </w:r>
            <w:r>
              <w:t xml:space="preserve"> </w:t>
            </w:r>
            <m:oMath>
              <m:r>
                <m:t>T</m:t>
              </m:r>
            </m:oMath>
          </w:p>
        </w:tc>
        <w:tc>
          <w:tcPr/>
          <w:p>
            <w:pPr>
              <w:pStyle w:val="Compact"/>
              <w:jc w:val="left"/>
            </w:pPr>
            <w:r>
              <w:t xml:space="preserve">Hardness of finding the hidden subspace</w:t>
            </w:r>
          </w:p>
        </w:tc>
      </w:tr>
      <w:tr>
        <w:tc>
          <w:tcPr/>
          <w:p>
            <w:pPr>
              <w:pStyle w:val="Compact"/>
              <w:jc w:val="left"/>
            </w:pPr>
            <w:r>
              <w:t xml:space="preserve">Are the source finite correctness tails small?</w:t>
            </w:r>
          </w:p>
        </w:tc>
        <w:tc>
          <w:tcPr/>
          <w:p>
            <w:pPr>
              <w:pStyle w:val="Compact"/>
              <w:jc w:val="left"/>
            </w:pPr>
            <w:r>
              <w:t xml:space="preserve">Yes, under ideal independent error and decoder assumptions</w:t>
            </w:r>
          </w:p>
        </w:tc>
        <w:tc>
          <w:tcPr/>
          <w:p>
            <w:pPr>
              <w:pStyle w:val="Compact"/>
              <w:jc w:val="left"/>
            </w:pPr>
            <w:r>
              <w:t xml:space="preserve">End-to-end implementation validation</w:t>
            </w:r>
          </w:p>
        </w:tc>
      </w:tr>
      <w:tr>
        <w:tc>
          <w:tcPr/>
          <w:p>
            <w:pPr>
              <w:pStyle w:val="Compact"/>
              <w:jc w:val="left"/>
            </w:pPr>
            <w:r>
              <w:t xml:space="preserve">Is standalone SG-DIFRA IND-CPA?</w:t>
            </w:r>
          </w:p>
        </w:tc>
        <w:tc>
          <w:tcPr/>
          <w:p>
            <w:pPr>
              <w:pStyle w:val="Compact"/>
              <w:jc w:val="left"/>
            </w:pPr>
            <w:r>
              <w:t xml:space="preserve">Only a reduction conditional on unproved MDS-HBCE and</w:t>
            </w:r>
            <w:r>
              <w:t xml:space="preserve"> </w:t>
            </w:r>
            <m:oMath>
              <m:sSub>
                <m:e>
                  <m:r>
                    <m:rPr>
                      <m:sty m:val="p"/>
                      <m:scr m:val="double-struck"/>
                    </m:rPr>
                    <m:t>F</m:t>
                  </m:r>
                </m:e>
                <m:sub>
                  <m:r>
                    <m:t>1024</m:t>
                  </m:r>
                </m:sub>
              </m:sSub>
            </m:oMath>
            <w:r>
              <w:t xml:space="preserve">-LPN</w:t>
            </w:r>
          </w:p>
        </w:tc>
        <w:tc>
          <w:tcPr/>
          <w:p>
            <w:pPr>
              <w:pStyle w:val="Compact"/>
              <w:jc w:val="left"/>
            </w:pPr>
            <w:r>
              <w:t xml:space="preserve">Proof of those premises or independent finite estimator</w:t>
            </w:r>
          </w:p>
        </w:tc>
      </w:tr>
      <w:tr>
        <w:tc>
          <w:tcPr/>
          <w:p>
            <w:pPr>
              <w:pStyle w:val="Compact"/>
              <w:jc w:val="left"/>
            </w:pPr>
            <w:r>
              <w:t xml:space="preserve">Is standalone SG-DIFRA QROM IND-CCA?</w:t>
            </w:r>
          </w:p>
        </w:tc>
        <w:tc>
          <w:tcPr/>
          <w:p>
            <w:pPr>
              <w:pStyle w:val="Compact"/>
              <w:jc w:val="left"/>
            </w:pPr>
            <w:r>
              <w:t xml:space="preserve">Not established</w:t>
            </w:r>
          </w:p>
        </w:tc>
        <w:tc>
          <w:tcPr/>
          <w:p>
            <w:pPr>
              <w:pStyle w:val="Compact"/>
              <w:jc w:val="left"/>
            </w:pPr>
            <w:r>
              <w:t xml:space="preserve">An explicit transform reduction with losses and failure handling</w:t>
            </w:r>
          </w:p>
        </w:tc>
      </w:tr>
      <w:tr>
        <w:tc>
          <w:tcPr/>
          <w:p>
            <w:pPr>
              <w:pStyle w:val="Compact"/>
              <w:jc w:val="left"/>
            </w:pPr>
            <w:r>
              <w:t xml:space="preserve">Is a standalone NCSG-only KEM proven quantum IND-CCA?</w:t>
            </w:r>
          </w:p>
        </w:tc>
        <w:tc>
          <w:tcPr/>
          <w:p>
            <w:pPr>
              <w:pStyle w:val="Compact"/>
              <w:jc w:val="left"/>
            </w:pPr>
            <w:r>
              <w:t xml:space="preserve">No</w:t>
            </w:r>
          </w:p>
        </w:tc>
        <w:tc>
          <w:tcPr/>
          <w:p>
            <w:pPr>
              <w:pStyle w:val="Compact"/>
              <w:jc w:val="left"/>
            </w:pPr>
            <w:r>
              <w:t xml:space="preserve">A complete new trapdoor/CPA proof and quantum CCA transform</w:t>
            </w:r>
          </w:p>
        </w:tc>
      </w:tr>
    </w:tbl>
    <w:bookmarkEnd w:id="48"/>
    <w:bookmarkStart w:id="49" w:name="Xd945509a82468b365e34cb2f8923c22697719f8"/>
    <w:p>
      <w:pPr>
        <w:pStyle w:val="Heading2"/>
      </w:pPr>
      <w:r>
        <w:t xml:space="preserve">12.4 Rejection of all borrowed KEM components for the active research direction</w:t>
      </w:r>
    </w:p>
    <w:p>
      <w:pPr>
        <w:pStyle w:val="FirstParagraph"/>
      </w:pPr>
      <w:r>
        <w:t xml:space="preserve">The author’s design constraint is now explicit:</w:t>
      </w:r>
      <w:r>
        <w:t xml:space="preserve"> </w:t>
      </w:r>
      <w:r>
        <w:rPr>
          <w:bCs/>
          <w:b/>
        </w:rPr>
        <w:t xml:space="preserve">the next SG-DIFRA candidate must use its own NCSG-based algebraic trapdoor and encryption channel</w:t>
      </w:r>
      <w:r>
        <w:t xml:space="preserve">. The GRS-coded noisy-linear layer documented in Sections 5–11 remains an</w:t>
      </w:r>
      <w:r>
        <w:t xml:space="preserve"> </w:t>
      </w:r>
      <w:r>
        <w:rPr>
          <w:bCs/>
          <w:b/>
        </w:rPr>
        <w:t xml:space="preserve">archived research iteration</w:t>
      </w:r>
      <w:r>
        <w:t xml:space="preserve"> </w:t>
      </w:r>
      <w:r>
        <w:t xml:space="preserve">for mathematical provenance and attack comparisons, not the newly approved active construction. It imports well-known GRS and noisy-linear ideas and fails the intended design-independence criterion. No standardized KEM, parallel fallback, or externally proposed KEM design is an ingredient of the active research direction.</w:t>
      </w:r>
    </w:p>
    <w:p>
      <w:pPr>
        <w:pStyle w:val="BodyText"/>
      </w:pPr>
      <w:r>
        <w:t xml:space="preserve">The archived algorithms remain fully described because deleting demonstrated mistakes would conceal essential falsification evidence.</w:t>
      </w:r>
      <w:r>
        <w:t xml:space="preserve"> </w:t>
      </w:r>
      <w:r>
        <w:rPr>
          <w:bCs/>
          <w:b/>
        </w:rPr>
        <w:t xml:space="preserve">No replacement algorithm is yet certified</w:t>
      </w:r>
      <w:r>
        <w:t xml:space="preserve">. The following two mathematically testable experiments are new NCSG-native directions; we must reject any candidate failing either adversarial test before treating it as a KEM.</w:t>
      </w:r>
    </w:p>
    <w:bookmarkEnd w:id="49"/>
    <w:bookmarkStart w:id="50" w:name="Xf023397d9e5f049c56fe178f970469200778625"/>
    <w:p>
      <w:pPr>
        <w:pStyle w:val="Heading2"/>
      </w:pPr>
      <w:r>
        <w:t xml:space="preserve">12.5 NCSG-native two-direction differential compatibility theorem</w:t>
      </w:r>
    </w:p>
    <w:p>
      <w:pPr>
        <w:pStyle w:val="FirstParagraph"/>
      </w:pPr>
      <w:r>
        <w:t xml:space="preserve">Let the additive field be</w:t>
      </w:r>
      <w:r>
        <w:t xml:space="preserve"> </w:t>
      </w:r>
      <m:oMath>
        <m:sSub>
          <m:e>
            <m:r>
              <m:rPr>
                <m:sty m:val="p"/>
                <m:scr m:val="double-struck"/>
              </m:rPr>
              <m:t>F</m:t>
            </m:r>
          </m:e>
          <m:sub>
            <m:r>
              <m:t>3</m:t>
            </m:r>
          </m:sub>
        </m:sSub>
      </m:oMath>
      <w:r>
        <w:t xml:space="preserve">, let</w:t>
      </w:r>
      <w:r>
        <w:t xml:space="preserve"> </w:t>
      </w:r>
      <m:oMath>
        <m:r>
          <m:t>a</m:t>
        </m:r>
        <m:r>
          <m:rPr>
            <m:sty m:val="p"/>
          </m:rPr>
          <m:t>,</m:t>
        </m:r>
        <m:r>
          <m:t>b</m:t>
        </m:r>
        <m:r>
          <m:rPr>
            <m:sty m:val="p"/>
          </m:rPr>
          <m:t>∈</m:t>
        </m:r>
        <m:sSubSup>
          <m:e>
            <m:r>
              <m:rPr>
                <m:sty m:val="p"/>
                <m:scr m:val="double-struck"/>
              </m:rPr>
              <m:t>F</m:t>
            </m:r>
          </m:e>
          <m:sub>
            <m:r>
              <m:t>3</m:t>
            </m:r>
          </m:sub>
          <m:sup>
            <m:r>
              <m:t>d</m:t>
            </m:r>
          </m:sup>
        </m:sSubSup>
      </m:oMath>
      <w:r>
        <w:t xml:space="preserve"> </w:t>
      </w:r>
      <w:r>
        <w:t xml:space="preserve">be independent, and define</w:t>
      </w:r>
      <w:r>
        <w:t xml:space="preserve"> </w:t>
      </w:r>
      <m:oMath>
        <m:sSub>
          <m:e>
            <m:r>
              <m:t>g</m:t>
            </m:r>
          </m:e>
          <m:sub>
            <m:r>
              <m:t>a</m:t>
            </m:r>
          </m:sub>
        </m:sSub>
        <m:r>
          <m:rPr>
            <m:sty m:val="p"/>
          </m:rPr>
          <m:t>=</m:t>
        </m:r>
        <m:sSub>
          <m:e>
            <m:r>
              <m:t>Δ</m:t>
            </m:r>
          </m:e>
          <m:sub>
            <m:r>
              <m:t>a</m:t>
            </m:r>
          </m:sub>
        </m:sSub>
        <m:r>
          <m:t>Q</m:t>
        </m:r>
      </m:oMath>
      <w:r>
        <w:t xml:space="preserve"> </w:t>
      </w:r>
      <w:r>
        <w:t xml:space="preserve">and</w:t>
      </w:r>
      <w:r>
        <w:t xml:space="preserve"> </w:t>
      </w:r>
      <m:oMath>
        <m:sSub>
          <m:e>
            <m:r>
              <m:t>g</m:t>
            </m:r>
          </m:e>
          <m:sub>
            <m:r>
              <m:t>b</m:t>
            </m:r>
          </m:sub>
        </m:sSub>
        <m:r>
          <m:rPr>
            <m:sty m:val="p"/>
          </m:rPr>
          <m:t>=</m:t>
        </m:r>
        <m:sSub>
          <m:e>
            <m:r>
              <m:t>Δ</m:t>
            </m:r>
          </m:e>
          <m:sub>
            <m:r>
              <m:t>b</m:t>
            </m:r>
          </m:sub>
        </m:sSub>
        <m:r>
          <m:t>Q</m:t>
        </m:r>
      </m:oMath>
      <w:r>
        <w:t xml:space="preserve"> </w:t>
      </w:r>
      <w:r>
        <w:t xml:space="preserve">for a hidden table</w:t>
      </w:r>
      <w:r>
        <w:t xml:space="preserve"> </w:t>
      </w:r>
      <m:oMath>
        <m:r>
          <m:t>Q</m:t>
        </m:r>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Since translations commute, every realizable pair satisfies the</w:t>
      </w:r>
      <w:r>
        <w:t xml:space="preserve"> </w:t>
      </w:r>
      <w:r>
        <w:rPr>
          <w:bCs/>
          <w:b/>
        </w:rPr>
        <w:t xml:space="preserve">discrete zero-curl identity</w:t>
      </w:r>
    </w:p>
    <w:p>
      <w:pPr>
        <w:pStyle w:val="BodyText"/>
      </w:pPr>
      <m:oMathPara>
        <m:oMathParaPr>
          <m:jc m:val="center"/>
        </m:oMathParaPr>
        <m:oMath>
          <m:sSub>
            <m:e>
              <m:r>
                <m:t>Δ</m:t>
              </m:r>
            </m:e>
            <m:sub>
              <m:r>
                <m:t>b</m:t>
              </m:r>
            </m:sub>
          </m:sSub>
          <m:sSub>
            <m:e>
              <m:r>
                <m:t>g</m:t>
              </m:r>
            </m:e>
            <m:sub>
              <m:r>
                <m:t>a</m:t>
              </m:r>
            </m:sub>
          </m:sSub>
          <m:d>
            <m:dPr>
              <m:begChr m:val="("/>
              <m:endChr m:val=")"/>
              <m:sepChr m:val=""/>
              <m:grow/>
            </m:dPr>
            <m:e>
              <m:r>
                <m:t>x</m:t>
              </m:r>
            </m:e>
          </m:d>
          <m:r>
            <m:rPr>
              <m:sty m:val="p"/>
            </m:rPr>
            <m:t>=</m:t>
          </m:r>
          <m:sSub>
            <m:e>
              <m:r>
                <m:t>Δ</m:t>
              </m:r>
            </m:e>
            <m:sub>
              <m:r>
                <m:t>a</m:t>
              </m:r>
            </m:sub>
          </m:sSub>
          <m:sSub>
            <m:e>
              <m:r>
                <m:t>g</m:t>
              </m:r>
            </m:e>
            <m:sub>
              <m:r>
                <m:t>b</m:t>
              </m:r>
            </m:sub>
          </m:sSub>
          <m:d>
            <m:dPr>
              <m:begChr m:val="("/>
              <m:endChr m:val=")"/>
              <m:sepChr m:val=""/>
              <m:grow/>
            </m:dPr>
            <m:e>
              <m:r>
                <m:t>x</m:t>
              </m:r>
            </m:e>
          </m:d>
        </m:oMath>
      </m:oMathPara>
    </w:p>
    <w:p>
      <w:pPr>
        <w:pStyle w:val="FirstParagraph"/>
      </w:pPr>
      <w:r>
        <w:t xml:space="preserve">as well as the cyclic period conditions</w:t>
      </w:r>
    </w:p>
    <w:p>
      <w:pPr>
        <w:pStyle w:val="BodyText"/>
      </w:pPr>
      <m:oMathPara>
        <m:oMathParaPr>
          <m:jc m:val="center"/>
        </m:oMathParaPr>
        <m:oMath>
          <m:nary>
            <m:naryPr>
              <m:chr m:val="∑"/>
              <m:limLoc m:val="undOvr"/>
              <m:subHide m:val="off"/>
              <m:supHide m:val="off"/>
            </m:naryPr>
            <m:sub>
              <m:r>
                <m:t>j</m:t>
              </m:r>
              <m:r>
                <m:rPr>
                  <m:sty m:val="p"/>
                </m:rPr>
                <m:t>=</m:t>
              </m:r>
              <m:r>
                <m:t>0</m:t>
              </m:r>
            </m:sub>
            <m:sup>
              <m:r>
                <m:t>2</m:t>
              </m:r>
            </m:sup>
            <m:e>
              <m:sSub>
                <m:e>
                  <m:r>
                    <m:t>g</m:t>
                  </m:r>
                </m:e>
                <m:sub>
                  <m:r>
                    <m:t>a</m:t>
                  </m:r>
                </m:sub>
              </m:sSub>
            </m:e>
          </m:nary>
          <m:d>
            <m:dPr>
              <m:begChr m:val="("/>
              <m:endChr m:val=")"/>
              <m:sepChr m:val=""/>
              <m:grow/>
            </m:dPr>
            <m:e>
              <m:r>
                <m:t>x</m:t>
              </m:r>
              <m:r>
                <m:rPr>
                  <m:sty m:val="p"/>
                </m:rPr>
                <m:t>+</m:t>
              </m:r>
              <m:r>
                <m:t>j</m:t>
              </m:r>
              <m:r>
                <m:t>a</m:t>
              </m:r>
            </m:e>
          </m:d>
          <m:r>
            <m:rPr>
              <m:sty m:val="p"/>
            </m:rPr>
            <m:t>=</m:t>
          </m:r>
          <m:nary>
            <m:naryPr>
              <m:chr m:val="∑"/>
              <m:limLoc m:val="undOvr"/>
              <m:subHide m:val="off"/>
              <m:supHide m:val="off"/>
            </m:naryPr>
            <m:sub>
              <m:r>
                <m:t>j</m:t>
              </m:r>
              <m:r>
                <m:rPr>
                  <m:sty m:val="p"/>
                </m:rPr>
                <m:t>=</m:t>
              </m:r>
              <m:r>
                <m:t>0</m:t>
              </m:r>
            </m:sub>
            <m:sup>
              <m:r>
                <m:t>2</m:t>
              </m:r>
            </m:sup>
            <m:e>
              <m:sSub>
                <m:e>
                  <m:r>
                    <m:t>g</m:t>
                  </m:r>
                </m:e>
                <m:sub>
                  <m:r>
                    <m:t>b</m:t>
                  </m:r>
                </m:sub>
              </m:sSub>
            </m:e>
          </m:nary>
          <m:d>
            <m:dPr>
              <m:begChr m:val="("/>
              <m:endChr m:val=")"/>
              <m:sepChr m:val=""/>
              <m:grow/>
            </m:dPr>
            <m:e>
              <m:r>
                <m:t>x</m:t>
              </m:r>
              <m:r>
                <m:rPr>
                  <m:sty m:val="p"/>
                </m:rPr>
                <m:t>+</m:t>
              </m:r>
              <m:r>
                <m:t>j</m:t>
              </m:r>
              <m:r>
                <m:t>b</m:t>
              </m:r>
            </m:e>
          </m:d>
          <m:r>
            <m:rPr>
              <m:sty m:val="p"/>
            </m:rPr>
            <m:t>=</m:t>
          </m:r>
          <m:r>
            <m:t>0</m:t>
          </m:r>
          <m:r>
            <m:rPr>
              <m:sty m:val="p"/>
            </m:rPr>
            <m:t>.</m:t>
          </m:r>
        </m:oMath>
      </m:oMathPara>
    </w:p>
    <w:p>
      <w:pPr>
        <w:pStyle w:val="FirstParagraph"/>
      </w:pPr>
      <w:r>
        <w:rPr>
          <w:bCs/>
          <w:b/>
        </w:rPr>
        <w:t xml:space="preserve">Proposition 12.1 (two-direction integrability).</w:t>
      </w:r>
      <w:r>
        <w:t xml:space="preserve"> </w:t>
      </w:r>
      <w:r>
        <w:t xml:space="preserve">On every affine coset of the plane generated by</w:t>
      </w:r>
      <w:r>
        <w:t xml:space="preserve"> </w:t>
      </w:r>
      <m:oMath>
        <m:r>
          <m:t>a</m:t>
        </m:r>
        <m:r>
          <m:rPr>
            <m:sty m:val="p"/>
          </m:rPr>
          <m:t>,</m:t>
        </m:r>
        <m:r>
          <m:t>b</m:t>
        </m:r>
      </m:oMath>
      <w:r>
        <w:t xml:space="preserve">, the two cyclic line-sum conditions and the zero-curl identity are</w:t>
      </w:r>
      <w:r>
        <w:t xml:space="preserve"> </w:t>
      </w:r>
      <w:r>
        <w:rPr>
          <w:bCs/>
          <w:b/>
        </w:rPr>
        <w:t xml:space="preserve">necessary and sufficient</w:t>
      </w:r>
      <w:r>
        <w:t xml:space="preserve"> </w:t>
      </w:r>
      <w:r>
        <w:t xml:space="preserve">for some table</w:t>
      </w:r>
      <w:r>
        <w:t xml:space="preserve"> </w:t>
      </w:r>
      <m:oMath>
        <m:r>
          <m:t>Q</m:t>
        </m:r>
      </m:oMath>
      <w:r>
        <w:t xml:space="preserve"> </w:t>
      </w:r>
      <w:r>
        <w:t xml:space="preserve">with</w:t>
      </w:r>
      <w:r>
        <w:t xml:space="preserve"> </w:t>
      </w:r>
      <m:oMath>
        <m:sSub>
          <m:e>
            <m:r>
              <m:t>Δ</m:t>
            </m:r>
          </m:e>
          <m:sub>
            <m:r>
              <m:t>a</m:t>
            </m:r>
          </m:sub>
        </m:sSub>
        <m:r>
          <m:t>Q</m:t>
        </m:r>
        <m:r>
          <m:rPr>
            <m:sty m:val="p"/>
          </m:rPr>
          <m:t>=</m:t>
        </m:r>
        <m:sSub>
          <m:e>
            <m:r>
              <m:t>g</m:t>
            </m:r>
          </m:e>
          <m:sub>
            <m:r>
              <m:t>a</m:t>
            </m:r>
          </m:sub>
        </m:sSub>
      </m:oMath>
      <w:r>
        <w:t xml:space="preserve"> </w:t>
      </w:r>
      <w:r>
        <w:t xml:space="preserve">and</w:t>
      </w:r>
      <w:r>
        <w:t xml:space="preserve"> </w:t>
      </w:r>
      <m:oMath>
        <m:sSub>
          <m:e>
            <m:r>
              <m:t>Δ</m:t>
            </m:r>
          </m:e>
          <m:sub>
            <m:r>
              <m:t>b</m:t>
            </m:r>
          </m:sub>
        </m:sSub>
        <m:r>
          <m:t>Q</m:t>
        </m:r>
        <m:r>
          <m:rPr>
            <m:sty m:val="p"/>
          </m:rPr>
          <m:t>=</m:t>
        </m:r>
        <m:sSub>
          <m:e>
            <m:r>
              <m:t>g</m:t>
            </m:r>
          </m:e>
          <m:sub>
            <m:r>
              <m:t>b</m:t>
            </m:r>
          </m:sub>
        </m:sSub>
      </m:oMath>
      <w:r>
        <w:t xml:space="preserve">. The potential</w:t>
      </w:r>
      <w:r>
        <w:t xml:space="preserve"> </w:t>
      </w:r>
      <m:oMath>
        <m:r>
          <m:t>Q</m:t>
        </m:r>
      </m:oMath>
      <w:r>
        <w:t xml:space="preserve"> </w:t>
      </w:r>
      <w:r>
        <w:t xml:space="preserve">is determined up to one additive constant on each coset. In particular, when</w:t>
      </w:r>
      <w:r>
        <w:t xml:space="preserve"> </w:t>
      </w:r>
      <m:oMath>
        <m:r>
          <m:t>d</m:t>
        </m:r>
        <m:r>
          <m:rPr>
            <m:sty m:val="p"/>
          </m:rPr>
          <m:t>=</m:t>
        </m:r>
        <m:r>
          <m:t>2</m:t>
        </m:r>
      </m:oMath>
      <w:r>
        <w:t xml:space="preserve">, one scalar-output table has exactly</w:t>
      </w:r>
      <w:r>
        <w:t xml:space="preserve"> </w:t>
      </w:r>
      <m:oMath>
        <m:sSup>
          <m:e>
            <m:r>
              <m:t>3</m:t>
            </m:r>
          </m:e>
          <m:sup>
            <m:r>
              <m:t>2</m:t>
            </m:r>
          </m:sup>
        </m:sSup>
        <m:r>
          <m:rPr>
            <m:sty m:val="p"/>
          </m:rPr>
          <m:t>−</m:t>
        </m:r>
        <m:r>
          <m:t>1</m:t>
        </m:r>
        <m:r>
          <m:rPr>
            <m:sty m:val="p"/>
          </m:rPr>
          <m:t>=</m:t>
        </m:r>
        <m:r>
          <m:t>8</m:t>
        </m:r>
      </m:oMath>
      <w:r>
        <w:t xml:space="preserve"> </w:t>
      </w:r>
      <w:r>
        <w:t xml:space="preserve">degrees of freedom in its joint pair of derivatives, and a vector with</w:t>
      </w:r>
      <w:r>
        <w:t xml:space="preserve"> </w:t>
      </w:r>
      <m:oMath>
        <m:r>
          <m:t>r</m:t>
        </m:r>
      </m:oMath>
      <w:r>
        <w:t xml:space="preserve"> </w:t>
      </w:r>
      <w:r>
        <w:t xml:space="preserve">outputs has</w:t>
      </w:r>
      <w:r>
        <w:t xml:space="preserve"> </w:t>
      </w:r>
      <m:oMath>
        <m:r>
          <m:t>8</m:t>
        </m:r>
        <m:r>
          <m:t>r</m:t>
        </m:r>
      </m:oMath>
      <w:r>
        <w:t xml:space="preserve">.</w:t>
      </w:r>
    </w:p>
    <w:p>
      <w:pPr>
        <w:pStyle w:val="BodyText"/>
      </w:pPr>
      <w:r>
        <w:rPr>
          <w:bCs/>
          <w:b/>
        </w:rPr>
        <w:t xml:space="preserve">Proof.</w:t>
      </w:r>
      <w:r>
        <w:t xml:space="preserve"> </w:t>
      </w:r>
      <w:r>
        <w:t xml:space="preserve">Necessity follows by telescoping along each length-three line and the commutativity of additive translation. For sufficiency, fix one vertex and potential value zero. Define the value at every other vertex by summing the prescribed edge derivatives along any grid path using steps</w:t>
      </w:r>
      <w:r>
        <w:t xml:space="preserve"> </w:t>
      </w:r>
      <m:oMath>
        <m:r>
          <m:t>a</m:t>
        </m:r>
        <m:r>
          <m:rPr>
            <m:sty m:val="p"/>
          </m:rPr>
          <m:t>,</m:t>
        </m:r>
        <m:r>
          <m:t>b</m:t>
        </m:r>
      </m:oMath>
      <w:r>
        <w:t xml:space="preserve">. All elementary squares have zero circulation by zero-curl; all winding cycles have zero circulation by the two cyclic line-sum conditions. Every two paths are generated by these elementary cycles and winding cycles. Hence the integral is independent of path. The only freedom is an additive constant on each connected plane coset. For</w:t>
      </w:r>
      <w:r>
        <w:t xml:space="preserve"> </w:t>
      </w:r>
      <m:oMath>
        <m:r>
          <m:t>d</m:t>
        </m:r>
        <m:r>
          <m:rPr>
            <m:sty m:val="p"/>
          </m:rPr>
          <m:t>=</m:t>
        </m:r>
        <m:r>
          <m:t>2</m:t>
        </m:r>
      </m:oMath>
      <w:r>
        <w:t xml:space="preserve">, the kernel of the joint derivative map is the one-dimensional space of constant tables, yielding rank</w:t>
      </w:r>
      <w:r>
        <w:t xml:space="preserve"> </w:t>
      </w:r>
      <m:oMath>
        <m:r>
          <m:t>9</m:t>
        </m:r>
        <m:r>
          <m:rPr>
            <m:sty m:val="p"/>
          </m:rPr>
          <m:t>−</m:t>
        </m:r>
        <m:r>
          <m:t>1</m:t>
        </m:r>
        <m:r>
          <m:rPr>
            <m:sty m:val="p"/>
          </m:rPr>
          <m:t>=</m:t>
        </m:r>
        <m:r>
          <m:t>8</m:t>
        </m:r>
      </m:oMath>
      <w:r>
        <w:t xml:space="preserve"> </w:t>
      </w:r>
      <w:r>
        <w:t xml:space="preserve">by rank-nullity.</w:t>
      </w:r>
      <w:r>
        <w:t xml:space="preserve"> </w:t>
      </w:r>
      <m:oMath>
        <m:r>
          <m:rPr>
            <m:sty m:val="p"/>
          </m:rPr>
          <m:t>▫</m:t>
        </m:r>
      </m:oMath>
    </w:p>
    <w:p>
      <w:pPr>
        <w:pStyle w:val="BodyText"/>
      </w:pPr>
      <w:r>
        <w:rPr>
          <w:bCs/>
          <w:b/>
        </w:rPr>
        <w:t xml:space="preserve">Theorem 12.1a (joint derivative image dimension).</w:t>
      </w:r>
      <w:r>
        <w:t xml:space="preserve"> </w:t>
      </w:r>
      <w:r>
        <w:t xml:space="preserve">More generally, let</w:t>
      </w:r>
      <w:r>
        <w:t xml:space="preserve"> </w:t>
      </w:r>
      <m:oMath>
        <m:r>
          <m:t>p</m:t>
        </m:r>
      </m:oMath>
      <w:r>
        <w:t xml:space="preserve"> </w:t>
      </w:r>
      <w:r>
        <w:t xml:space="preserve">be prime,</w:t>
      </w:r>
      <w:r>
        <w:t xml:space="preserve"> </w:t>
      </w:r>
      <m:oMath>
        <m:sSub>
          <m:e>
            <m:r>
              <m:t>a</m:t>
            </m:r>
          </m:e>
          <m:sub>
            <m:r>
              <m:t>1</m:t>
            </m:r>
          </m:sub>
        </m:sSub>
        <m:r>
          <m:rPr>
            <m:sty m:val="p"/>
          </m:rPr>
          <m:t>,</m:t>
        </m:r>
        <m:r>
          <m:rPr>
            <m:sty m:val="p"/>
          </m:rPr>
          <m:t>…</m:t>
        </m:r>
        <m:r>
          <m:rPr>
            <m:sty m:val="p"/>
          </m:rPr>
          <m:t>,</m:t>
        </m:r>
        <m:sSub>
          <m:e>
            <m:r>
              <m:t>a</m:t>
            </m:r>
          </m:e>
          <m:sub>
            <m:r>
              <m:t>t</m:t>
            </m:r>
          </m:sub>
        </m:sSub>
      </m:oMath>
      <w:r>
        <w:t xml:space="preserve"> </w:t>
      </w:r>
      <w:r>
        <w:t xml:space="preserve">linearly independent in</w:t>
      </w:r>
      <w:r>
        <w:t xml:space="preserve"> </w:t>
      </w:r>
      <m:oMath>
        <m:sSubSup>
          <m:e>
            <m:r>
              <m:rPr>
                <m:sty m:val="p"/>
                <m:scr m:val="double-struck"/>
              </m:rPr>
              <m:t>F</m:t>
            </m:r>
          </m:e>
          <m:sub>
            <m:r>
              <m:t>p</m:t>
            </m:r>
          </m:sub>
          <m:sup>
            <m:r>
              <m:t>d</m:t>
            </m:r>
          </m:sup>
        </m:sSubSup>
      </m:oMath>
      <w:r>
        <w:t xml:space="preserve">, and</w:t>
      </w:r>
      <w:r>
        <w:t xml:space="preserve"> </w:t>
      </w:r>
      <m:oMath>
        <m:r>
          <m:t>Q</m:t>
        </m:r>
        <m:r>
          <m:rPr>
            <m:sty m:val="p"/>
          </m:rPr>
          <m:t>:</m:t>
        </m:r>
        <m:sSubSup>
          <m:e>
            <m:r>
              <m:rPr>
                <m:sty m:val="p"/>
                <m:scr m:val="double-struck"/>
              </m:rPr>
              <m:t>F</m:t>
            </m:r>
          </m:e>
          <m:sub>
            <m:r>
              <m:t>p</m:t>
            </m:r>
          </m:sub>
          <m:sup>
            <m:r>
              <m:t>d</m:t>
            </m:r>
          </m:sup>
        </m:sSubSup>
        <m:r>
          <m:rPr>
            <m:sty m:val="p"/>
          </m:rPr>
          <m:t>→</m:t>
        </m:r>
        <m:sSubSup>
          <m:e>
            <m:r>
              <m:rPr>
                <m:sty m:val="p"/>
                <m:scr m:val="double-struck"/>
              </m:rPr>
              <m:t>F</m:t>
            </m:r>
          </m:e>
          <m:sub>
            <m:r>
              <m:t>p</m:t>
            </m:r>
          </m:sub>
          <m:sup>
            <m:r>
              <m:t>r</m:t>
            </m:r>
          </m:sup>
        </m:sSubSup>
      </m:oMath>
      <w:r>
        <w:t xml:space="preserve">. Then the joint finite-difference operator</w:t>
      </w:r>
    </w:p>
    <w:p>
      <w:pPr>
        <w:pStyle w:val="BodyText"/>
      </w:pPr>
      <m:oMathPara>
        <m:oMathParaPr>
          <m:jc m:val="center"/>
        </m:oMathParaPr>
        <m:oMath>
          <m:sSub>
            <m:e>
              <m:r>
                <m:t>D</m:t>
              </m:r>
            </m:e>
            <m:sub>
              <m:r>
                <m:t>A</m:t>
              </m:r>
            </m:sub>
          </m:sSub>
          <m:r>
            <m:t>Q</m:t>
          </m:r>
          <m:r>
            <m:rPr>
              <m:sty m:val="p"/>
            </m:rPr>
            <m:t>=</m:t>
          </m:r>
          <m:d>
            <m:dPr>
              <m:begChr m:val="("/>
              <m:endChr m:val=")"/>
              <m:sepChr m:val=""/>
              <m:grow/>
            </m:dPr>
            <m:e>
              <m:sSub>
                <m:e>
                  <m:r>
                    <m:t>Δ</m:t>
                  </m:r>
                </m:e>
                <m:sub>
                  <m:sSub>
                    <m:e>
                      <m:r>
                        <m:t>a</m:t>
                      </m:r>
                    </m:e>
                    <m:sub>
                      <m:r>
                        <m:t>1</m:t>
                      </m:r>
                    </m:sub>
                  </m:sSub>
                </m:sub>
              </m:sSub>
              <m:r>
                <m:t>Q</m:t>
              </m:r>
              <m:r>
                <m:rPr>
                  <m:sty m:val="p"/>
                </m:rPr>
                <m:t>,</m:t>
              </m:r>
              <m:r>
                <m:rPr>
                  <m:sty m:val="p"/>
                </m:rPr>
                <m:t>…</m:t>
              </m:r>
              <m:r>
                <m:rPr>
                  <m:sty m:val="p"/>
                </m:rPr>
                <m:t>,</m:t>
              </m:r>
              <m:sSub>
                <m:e>
                  <m:r>
                    <m:t>Δ</m:t>
                  </m:r>
                </m:e>
                <m:sub>
                  <m:sSub>
                    <m:e>
                      <m:r>
                        <m:t>a</m:t>
                      </m:r>
                    </m:e>
                    <m:sub>
                      <m:r>
                        <m:t>t</m:t>
                      </m:r>
                    </m:sub>
                  </m:sSub>
                </m:sub>
              </m:sSub>
              <m:r>
                <m:t>Q</m:t>
              </m:r>
            </m:e>
          </m:d>
        </m:oMath>
      </m:oMathPara>
    </w:p>
    <w:p>
      <w:pPr>
        <w:pStyle w:val="FirstParagraph"/>
      </w:pPr>
      <w:r>
        <w:t xml:space="preserve">has kernel dimension</w:t>
      </w:r>
      <w:r>
        <w:t xml:space="preserve"> </w:t>
      </w:r>
      <m:oMath>
        <m:r>
          <m:t>r</m:t>
        </m:r>
        <m:sSup>
          <m:e>
            <m:r>
              <m:t>p</m:t>
            </m:r>
          </m:e>
          <m:sup>
            <m:r>
              <m:t>d</m:t>
            </m:r>
            <m:r>
              <m:rPr>
                <m:sty m:val="p"/>
              </m:rPr>
              <m:t>−</m:t>
            </m:r>
            <m:r>
              <m:t>t</m:t>
            </m:r>
          </m:sup>
        </m:sSup>
      </m:oMath>
      <w:r>
        <w:t xml:space="preserve"> </w:t>
      </w:r>
      <w:r>
        <w:t xml:space="preserve">and image dimension</w:t>
      </w:r>
    </w:p>
    <w:p>
      <w:pPr>
        <w:pStyle w:val="BodyText"/>
      </w:pPr>
      <m:oMathPara>
        <m:oMathParaPr>
          <m:jc m:val="center"/>
        </m:oMathParaPr>
        <m:oMath>
          <m:sSub>
            <m:e>
              <m:r>
                <m:rPr>
                  <m:sty m:val="p"/>
                </m:rPr>
                <m:t>dim</m:t>
              </m:r>
            </m:e>
            <m:sub>
              <m:sSub>
                <m:e>
                  <m:r>
                    <m:rPr>
                      <m:sty m:val="p"/>
                      <m:scr m:val="double-struck"/>
                    </m:rPr>
                    <m:t>F</m:t>
                  </m:r>
                </m:e>
                <m:sub>
                  <m:r>
                    <m:t>p</m:t>
                  </m:r>
                </m:sub>
              </m:sSub>
            </m:sub>
          </m:sSub>
          <m:r>
            <m:rPr>
              <m:sty m:val="p"/>
            </m:rPr>
            <m:t>I</m:t>
          </m:r>
          <m:r>
            <m:rPr>
              <m:sty m:val="p"/>
            </m:rPr>
            <m:t>m</m:t>
          </m:r>
          <m:d>
            <m:dPr>
              <m:begChr m:val="("/>
              <m:endChr m:val=")"/>
              <m:sepChr m:val=""/>
              <m:grow/>
            </m:dPr>
            <m:e>
              <m:sSub>
                <m:e>
                  <m:r>
                    <m:t>D</m:t>
                  </m:r>
                </m:e>
                <m:sub>
                  <m:r>
                    <m:t>A</m:t>
                  </m:r>
                </m:sub>
              </m:sSub>
            </m:e>
          </m:d>
          <m:r>
            <m:rPr>
              <m:sty m:val="p"/>
            </m:rPr>
            <m:t>=</m:t>
          </m:r>
          <m:r>
            <m:t>r</m:t>
          </m:r>
          <m:d>
            <m:dPr>
              <m:begChr m:val="("/>
              <m:endChr m:val=")"/>
              <m:sepChr m:val=""/>
              <m:grow/>
            </m:dPr>
            <m:e>
              <m:sSup>
                <m:e>
                  <m:r>
                    <m:t>p</m:t>
                  </m:r>
                </m:e>
                <m:sup>
                  <m:r>
                    <m:t>d</m:t>
                  </m:r>
                </m:sup>
              </m:sSup>
              <m:r>
                <m:rPr>
                  <m:sty m:val="p"/>
                </m:rPr>
                <m:t>−</m:t>
              </m:r>
              <m:sSup>
                <m:e>
                  <m:r>
                    <m:t>p</m:t>
                  </m:r>
                </m:e>
                <m:sup>
                  <m:r>
                    <m:t>d</m:t>
                  </m:r>
                  <m:r>
                    <m:rPr>
                      <m:sty m:val="p"/>
                    </m:rPr>
                    <m:t>−</m:t>
                  </m:r>
                  <m:r>
                    <m:t>t</m:t>
                  </m:r>
                </m:sup>
              </m:sSup>
            </m:e>
          </m:d>
          <m:r>
            <m:rPr>
              <m:sty m:val="p"/>
            </m:rPr>
            <m:t>.</m:t>
          </m:r>
        </m:oMath>
      </m:oMathPara>
    </w:p>
    <w:p>
      <w:pPr>
        <w:pStyle w:val="FirstParagraph"/>
      </w:pPr>
      <w:r>
        <w:t xml:space="preserve">For a uniformly sampled</w:t>
      </w:r>
      <w:r>
        <w:t xml:space="preserve"> </w:t>
      </w:r>
      <m:oMath>
        <m:r>
          <m:t>Q</m:t>
        </m:r>
      </m:oMath>
      <w:r>
        <w:t xml:space="preserve">, the joint derivative tuple is uniformly distributed on this image and has Shannon entropy</w:t>
      </w:r>
    </w:p>
    <w:p>
      <w:pPr>
        <w:pStyle w:val="BodyText"/>
      </w:pPr>
      <m:oMathPara>
        <m:oMathParaPr>
          <m:jc m:val="center"/>
        </m:oMathParaPr>
        <m:oMath>
          <m:r>
            <m:t>H</m:t>
          </m:r>
          <m:d>
            <m:dPr>
              <m:begChr m:val="("/>
              <m:endChr m:val=")"/>
              <m:sepChr m:val=""/>
              <m:grow/>
            </m:dPr>
            <m:e>
              <m:sSub>
                <m:e>
                  <m:r>
                    <m:t>D</m:t>
                  </m:r>
                </m:e>
                <m:sub>
                  <m:r>
                    <m:t>A</m:t>
                  </m:r>
                </m:sub>
              </m:sSub>
              <m:r>
                <m:t>Q</m:t>
              </m:r>
            </m:e>
          </m:d>
          <m:r>
            <m:rPr>
              <m:sty m:val="p"/>
            </m:rPr>
            <m:t>=</m:t>
          </m:r>
          <m:r>
            <m:t>r</m:t>
          </m:r>
          <m:d>
            <m:dPr>
              <m:begChr m:val="("/>
              <m:endChr m:val=")"/>
              <m:sepChr m:val=""/>
              <m:grow/>
            </m:dPr>
            <m:e>
              <m:sSup>
                <m:e>
                  <m:r>
                    <m:t>p</m:t>
                  </m:r>
                </m:e>
                <m:sup>
                  <m:r>
                    <m:t>d</m:t>
                  </m:r>
                </m:sup>
              </m:sSup>
              <m:r>
                <m:rPr>
                  <m:sty m:val="p"/>
                </m:rPr>
                <m:t>−</m:t>
              </m:r>
              <m:sSup>
                <m:e>
                  <m:r>
                    <m:t>p</m:t>
                  </m:r>
                </m:e>
                <m:sup>
                  <m:r>
                    <m:t>d</m:t>
                  </m:r>
                  <m:r>
                    <m:rPr>
                      <m:sty m:val="p"/>
                    </m:rPr>
                    <m:t>−</m:t>
                  </m:r>
                  <m:r>
                    <m:t>t</m:t>
                  </m:r>
                </m:sup>
              </m:sSup>
            </m:e>
          </m:d>
          <m:sSub>
            <m:e>
              <m:r>
                <m:rPr>
                  <m:sty m:val="p"/>
                </m:rPr>
                <m:t>log</m:t>
              </m:r>
            </m:e>
            <m:sub>
              <m:r>
                <m:t>2</m:t>
              </m:r>
            </m:sub>
          </m:sSub>
          <m:r>
            <m:t>p</m:t>
          </m:r>
          <m:r>
            <m:rPr>
              <m:sty m:val="p"/>
            </m:rPr>
            <m:t>.</m:t>
          </m:r>
        </m:oMath>
      </m:oMathPara>
    </w:p>
    <w:p>
      <w:pPr>
        <w:pStyle w:val="FirstParagraph"/>
      </w:pPr>
      <w:r>
        <w:t xml:space="preserve">Every tuple in the image determines the original potential up to one freely chosen additive constant per output coordinate and per coset of</w:t>
      </w:r>
      <w:r>
        <w:t xml:space="preserve"> </w:t>
      </w:r>
      <m:oMath>
        <m:r>
          <m:rPr>
            <m:sty m:val="p"/>
          </m:rPr>
          <m:t>s</m:t>
        </m:r>
        <m:r>
          <m:rPr>
            <m:sty m:val="p"/>
          </m:rPr>
          <m:t>p</m:t>
        </m:r>
        <m:r>
          <m:rPr>
            <m:sty m:val="p"/>
          </m:rPr>
          <m:t>a</m:t>
        </m:r>
        <m:r>
          <m:rPr>
            <m:sty m:val="p"/>
          </m:rPr>
          <m:t>n</m:t>
        </m:r>
        <m:r>
          <m:rPr>
            <m:sty m:val="p"/>
          </m:rPr>
          <m:t>{</m:t>
        </m:r>
        <m:sSub>
          <m:e>
            <m:r>
              <m:t>a</m:t>
            </m:r>
          </m:e>
          <m:sub>
            <m:r>
              <m:t>1</m:t>
            </m:r>
          </m:sub>
        </m:sSub>
        <m:r>
          <m:rPr>
            <m:sty m:val="p"/>
          </m:rPr>
          <m:t>,</m:t>
        </m:r>
        <m:r>
          <m:rPr>
            <m:sty m:val="p"/>
          </m:rPr>
          <m:t>…</m:t>
        </m:r>
        <m:r>
          <m:rPr>
            <m:sty m:val="p"/>
          </m:rPr>
          <m:t>,</m:t>
        </m:r>
        <m:sSub>
          <m:e>
            <m:r>
              <m:t>a</m:t>
            </m:r>
          </m:e>
          <m:sub>
            <m:r>
              <m:t>t</m:t>
            </m:r>
          </m:sub>
        </m:sSub>
        <m:r>
          <m:rPr>
            <m:sty m:val="p"/>
          </m:rPr>
          <m:t>}</m:t>
        </m:r>
      </m:oMath>
      <w:r>
        <w:t xml:space="preserve">, recoverable by graph traversal in time polynomial in the published table size.</w:t>
      </w:r>
    </w:p>
    <w:p>
      <w:pPr>
        <w:pStyle w:val="BodyText"/>
      </w:pPr>
      <w:r>
        <w:rPr>
          <w:bCs/>
          <w:b/>
        </w:rPr>
        <w:t xml:space="preserve">Proof.</w:t>
      </w:r>
      <w:r>
        <w:t xml:space="preserve"> </w:t>
      </w:r>
      <m:oMath>
        <m:sSub>
          <m:e>
            <m:r>
              <m:t>D</m:t>
            </m:r>
          </m:e>
          <m:sub>
            <m:r>
              <m:t>A</m:t>
            </m:r>
          </m:sub>
        </m:sSub>
        <m:r>
          <m:t>Q</m:t>
        </m:r>
        <m:r>
          <m:rPr>
            <m:sty m:val="p"/>
          </m:rPr>
          <m:t>=</m:t>
        </m:r>
        <m:r>
          <m:t>0</m:t>
        </m:r>
      </m:oMath>
      <w:r>
        <w:t xml:space="preserve"> </w:t>
      </w:r>
      <w:r>
        <w:t xml:space="preserve">iff</w:t>
      </w:r>
      <w:r>
        <w:t xml:space="preserve"> </w:t>
      </w:r>
      <m:oMath>
        <m:r>
          <m:t>Q</m:t>
        </m:r>
      </m:oMath>
      <w:r>
        <w:t xml:space="preserve"> </w:t>
      </w:r>
      <w:r>
        <w:t xml:space="preserve">is invariant under translation by each</w:t>
      </w:r>
      <w:r>
        <w:t xml:space="preserve"> </w:t>
      </w:r>
      <m:oMath>
        <m:sSub>
          <m:e>
            <m:r>
              <m:t>a</m:t>
            </m:r>
          </m:e>
          <m:sub>
            <m:r>
              <m:t>i</m:t>
            </m:r>
          </m:sub>
        </m:sSub>
      </m:oMath>
      <w:r>
        <w:t xml:space="preserve">, equivalently under their span</w:t>
      </w:r>
      <w:r>
        <w:t xml:space="preserve"> </w:t>
      </w:r>
      <m:oMath>
        <m:r>
          <m:t>L</m:t>
        </m:r>
      </m:oMath>
      <w:r>
        <w:t xml:space="preserve"> </w:t>
      </w:r>
      <w:r>
        <w:t xml:space="preserve">of size</w:t>
      </w:r>
      <w:r>
        <w:t xml:space="preserve"> </w:t>
      </w:r>
      <m:oMath>
        <m:sSup>
          <m:e>
            <m:r>
              <m:t>p</m:t>
            </m:r>
          </m:e>
          <m:sup>
            <m:r>
              <m:t>t</m:t>
            </m:r>
          </m:sup>
        </m:sSup>
      </m:oMath>
      <w:r>
        <w:t xml:space="preserve">. The</w:t>
      </w:r>
      <w:r>
        <w:t xml:space="preserve"> </w:t>
      </w:r>
      <m:oMath>
        <m:sSup>
          <m:e>
            <m:r>
              <m:t>p</m:t>
            </m:r>
          </m:e>
          <m:sup>
            <m:r>
              <m:t>d</m:t>
            </m:r>
            <m:r>
              <m:rPr>
                <m:sty m:val="p"/>
              </m:rPr>
              <m:t>−</m:t>
            </m:r>
            <m:r>
              <m:t>t</m:t>
            </m:r>
          </m:sup>
        </m:sSup>
      </m:oMath>
      <w:r>
        <w:t xml:space="preserve"> </w:t>
      </w:r>
      <w:r>
        <w:t xml:space="preserve">distinct</w:t>
      </w:r>
      <w:r>
        <w:t xml:space="preserve"> </w:t>
      </w:r>
      <m:oMath>
        <m:r>
          <m:t>L</m:t>
        </m:r>
      </m:oMath>
      <w:r>
        <w:t xml:space="preserve">-cosets can each be assigned any independent value in</w:t>
      </w:r>
      <w:r>
        <w:t xml:space="preserve"> </w:t>
      </w:r>
      <m:oMath>
        <m:sSubSup>
          <m:e>
            <m:r>
              <m:rPr>
                <m:sty m:val="p"/>
                <m:scr m:val="double-struck"/>
              </m:rPr>
              <m:t>F</m:t>
            </m:r>
          </m:e>
          <m:sub>
            <m:r>
              <m:t>p</m:t>
            </m:r>
          </m:sub>
          <m:sup>
            <m:r>
              <m:t>r</m:t>
            </m:r>
          </m:sup>
        </m:sSubSup>
      </m:oMath>
      <w:r>
        <w:t xml:space="preserve">, giving kernel dimension</w:t>
      </w:r>
      <w:r>
        <w:t xml:space="preserve"> </w:t>
      </w:r>
      <m:oMath>
        <m:r>
          <m:t>r</m:t>
        </m:r>
        <m:sSup>
          <m:e>
            <m:r>
              <m:t>p</m:t>
            </m:r>
          </m:e>
          <m:sup>
            <m:r>
              <m:t>d</m:t>
            </m:r>
            <m:r>
              <m:rPr>
                <m:sty m:val="p"/>
              </m:rPr>
              <m:t>−</m:t>
            </m:r>
            <m:r>
              <m:t>t</m:t>
            </m:r>
          </m:sup>
        </m:sSup>
      </m:oMath>
      <w:r>
        <w:t xml:space="preserve">. The table space has dimension</w:t>
      </w:r>
      <w:r>
        <w:t xml:space="preserve"> </w:t>
      </w:r>
      <m:oMath>
        <m:r>
          <m:t>r</m:t>
        </m:r>
        <m:sSup>
          <m:e>
            <m:r>
              <m:t>p</m:t>
            </m:r>
          </m:e>
          <m:sup>
            <m:r>
              <m:t>d</m:t>
            </m:r>
          </m:sup>
        </m:sSup>
      </m:oMath>
      <w:r>
        <w:t xml:space="preserve">; rank-nullity gives the image dimension. A uniform input of a linear map is uniform on its image. Given a consistent derivative tuple, select one root in each coset and integrate along the</w:t>
      </w:r>
      <w:r>
        <w:t xml:space="preserve"> </w:t>
      </w:r>
      <m:oMath>
        <m:sSub>
          <m:e>
            <m:r>
              <m:t>a</m:t>
            </m:r>
          </m:e>
          <m:sub>
            <m:r>
              <m:t>i</m:t>
            </m:r>
          </m:sub>
        </m:sSub>
      </m:oMath>
      <w:r>
        <w:t xml:space="preserve"> </w:t>
      </w:r>
      <w:r>
        <w:t xml:space="preserve">edges; consistency is guaranteed for tuples in the image.</w:t>
      </w:r>
      <w:r>
        <w:t xml:space="preserve"> </w:t>
      </w:r>
      <m:oMath>
        <m:r>
          <m:rPr>
            <m:sty m:val="p"/>
          </m:rPr>
          <m:t>▫</m:t>
        </m:r>
      </m:oMath>
    </w:p>
    <w:p>
      <w:pPr>
        <w:pStyle w:val="BodyText"/>
      </w:pPr>
      <w:r>
        <w:rPr>
          <w:bCs/>
          <w:b/>
        </w:rPr>
        <w:t xml:space="preserve">Security corollary (public-potential leakage).</w:t>
      </w:r>
      <w:r>
        <w:t xml:space="preserve"> </w:t>
      </w:r>
      <w:r>
        <w:t xml:space="preserve">If all t directional derivative tables are published, the quotient of the hidden potential by the coset-constant kernel is</w:t>
      </w:r>
      <w:r>
        <w:t xml:space="preserve"> </w:t>
      </w:r>
      <w:r>
        <w:rPr>
          <w:bCs/>
          <w:b/>
        </w:rPr>
        <w:t xml:space="preserve">computable in polynomial time</w:t>
      </w:r>
      <w:r>
        <w:t xml:space="preserve">. Additional published independent directions shrink the ambiguity from</w:t>
      </w:r>
      <w:r>
        <w:t xml:space="preserve"> </w:t>
      </w:r>
      <m:oMath>
        <m:r>
          <m:t>r</m:t>
        </m:r>
        <m:sSup>
          <m:e>
            <m:r>
              <m:t>p</m:t>
            </m:r>
          </m:e>
          <m:sup>
            <m:r>
              <m:t>d</m:t>
            </m:r>
            <m:r>
              <m:rPr>
                <m:sty m:val="p"/>
              </m:rPr>
              <m:t>−</m:t>
            </m:r>
            <m:r>
              <m:t>1</m:t>
            </m:r>
          </m:sup>
        </m:sSup>
      </m:oMath>
      <w:r>
        <w:t xml:space="preserve"> </w:t>
      </w:r>
      <w:r>
        <w:t xml:space="preserve">(one direction) toward</w:t>
      </w:r>
      <w:r>
        <w:t xml:space="preserve"> </w:t>
      </w:r>
      <m:oMath>
        <m:r>
          <m:t>r</m:t>
        </m:r>
      </m:oMath>
      <w:r>
        <w:t xml:space="preserve"> </w:t>
      </w:r>
      <w:r>
        <w:t xml:space="preserve">(full-dimensional spanning set). Therefore a cryptographic design cannot claim growing directional diversity automatically increases</w:t>
      </w:r>
      <w:r>
        <w:t xml:space="preserve"> </w:t>
      </w:r>
      <w:r>
        <w:rPr>
          <w:iCs/>
          <w:i/>
        </w:rPr>
        <w:t xml:space="preserve">potential secrecy</w:t>
      </w:r>
      <w:r>
        <w:t xml:space="preserve">: for complete public derivatives the opposite can happen. This is exact finite-dimensional leakage, not a complexity assumption.</w:t>
      </w:r>
    </w:p>
    <w:p>
      <w:pPr>
        <w:pStyle w:val="BodyText"/>
      </w:pPr>
      <w:r>
        <w:rPr>
          <w:bCs/>
          <w:b/>
        </w:rPr>
        <w:t xml:space="preserve">Caution.</w:t>
      </w:r>
      <w:r>
        <w:t xml:space="preserve"> </w:t>
      </w:r>
      <w:r>
        <w:t xml:space="preserve">Public checks of zero-curl and line-sums are</w:t>
      </w:r>
      <w:r>
        <w:t xml:space="preserve"> </w:t>
      </w:r>
      <w:r>
        <w:rPr>
          <w:iCs/>
          <w:i/>
        </w:rPr>
        <w:t xml:space="preserve">efficient</w:t>
      </w:r>
      <w:r>
        <w:t xml:space="preserve">. They are algebraic consistency conditions, not a hardness reduction. A secret potential cannot be made difficult merely by publishing its two directional derivative tables: the constructive proof gives a polynomial-time recovery method up to additive constants. The accompanying exact finite fixture integrates one hundred random ternary tables and rejects deliberately inconsistent derivatives.</w:t>
      </w:r>
    </w:p>
    <w:bookmarkEnd w:id="50"/>
    <w:bookmarkStart w:id="51" w:name="Xc75a6596662a4123579ecbd2ca69767b28b34ef"/>
    <w:p>
      <w:pPr>
        <w:pStyle w:val="Heading2"/>
      </w:pPr>
      <w:r>
        <w:t xml:space="preserve">12.6 New rejected NCSG-witness ciphertext: an exact public linear-algebra attack</w:t>
      </w:r>
    </w:p>
    <w:p>
      <w:pPr>
        <w:pStyle w:val="FirstParagraph"/>
      </w:pPr>
      <w:r>
        <w:t xml:space="preserve">Consider directly coupling the secret</w:t>
      </w:r>
      <w:r>
        <w:t xml:space="preserve"> </w:t>
      </w:r>
      <m:oMath>
        <m:r>
          <m:t>s</m:t>
        </m:r>
        <m:r>
          <m:rPr>
            <m:sty m:val="p"/>
          </m:rPr>
          <m:t>∈</m:t>
        </m:r>
        <m:sSubSup>
          <m:e>
            <m:r>
              <m:rPr>
                <m:sty m:val="p"/>
                <m:scr m:val="double-struck"/>
              </m:rPr>
              <m:t>F</m:t>
            </m:r>
          </m:e>
          <m:sub>
            <m:r>
              <m:t>3</m:t>
            </m:r>
          </m:sub>
          <m:sup>
            <m:r>
              <m:t>n</m:t>
            </m:r>
          </m:sup>
        </m:sSubSup>
      </m:oMath>
      <w:r>
        <w:t xml:space="preserve"> </w:t>
      </w:r>
      <w:r>
        <w:t xml:space="preserve">to public NCSG local relations</w:t>
      </w:r>
      <w:r>
        <w:t xml:space="preserve"> </w:t>
      </w:r>
      <m:oMath>
        <m:sSub>
          <m:e>
            <m:r>
              <m:t>r</m:t>
            </m:r>
          </m:e>
          <m:sub>
            <m:r>
              <m:t>i</m:t>
            </m:r>
          </m:sub>
        </m:sSub>
        <m:d>
          <m:dPr>
            <m:begChr m:val="("/>
            <m:endChr m:val=")"/>
            <m:sepChr m:val=""/>
            <m:grow/>
          </m:dPr>
          <m:e>
            <m:r>
              <m:t>X</m:t>
            </m:r>
          </m:e>
        </m:d>
        <m:r>
          <m:rPr>
            <m:sty m:val="p"/>
          </m:rPr>
          <m:t>=</m:t>
        </m:r>
        <m:sSub>
          <m:e>
            <m:r>
              <m:t>f</m:t>
            </m:r>
          </m:e>
          <m:sub>
            <m:r>
              <m:t>i</m:t>
            </m:r>
          </m:sub>
        </m:sSub>
        <m:d>
          <m:dPr>
            <m:begChr m:val="("/>
            <m:endChr m:val=")"/>
            <m:sepChr m:val=""/>
            <m:grow/>
          </m:dPr>
          <m:e>
            <m:sSub>
              <m:e>
                <m:r>
                  <m:t>X</m:t>
                </m:r>
              </m:e>
              <m:sub>
                <m:r>
                  <m:rPr>
                    <m:sty m:val="p"/>
                    <m:scr m:val="script"/>
                  </m:rPr>
                  <m:t>N</m:t>
                </m:r>
                <m:d>
                  <m:dPr>
                    <m:begChr m:val="("/>
                    <m:endChr m:val=")"/>
                    <m:sepChr m:val=""/>
                    <m:grow/>
                  </m:dPr>
                  <m:e>
                    <m:r>
                      <m:t>i</m:t>
                    </m:r>
                  </m:e>
                </m:d>
              </m:sub>
            </m:sSub>
          </m:e>
        </m:d>
        <m:r>
          <m:rPr>
            <m:sty m:val="p"/>
          </m:rPr>
          <m:t>−</m:t>
        </m:r>
        <m:sSub>
          <m:e>
            <m:r>
              <m:t>b</m:t>
            </m:r>
          </m:e>
          <m:sub>
            <m:r>
              <m:t>i</m:t>
            </m:r>
          </m:sub>
        </m:sSub>
      </m:oMath>
      <w:r>
        <w:t xml:space="preserve"> </w:t>
      </w:r>
      <w:r>
        <w:t xml:space="preserve">where</w:t>
      </w:r>
      <w:r>
        <w:t xml:space="preserve"> </w:t>
      </w:r>
      <m:oMath>
        <m:sSub>
          <m:e>
            <m:r>
              <m:t>b</m:t>
            </m:r>
          </m:e>
          <m:sub>
            <m:r>
              <m:t>i</m:t>
            </m:r>
          </m:sub>
        </m:sSub>
        <m:r>
          <m:rPr>
            <m:sty m:val="p"/>
          </m:rPr>
          <m:t>=</m:t>
        </m:r>
        <m:sSub>
          <m:e>
            <m:r>
              <m:t>f</m:t>
            </m:r>
          </m:e>
          <m:sub>
            <m:r>
              <m:t>i</m:t>
            </m:r>
          </m:sub>
        </m:sSub>
        <m:d>
          <m:dPr>
            <m:begChr m:val="("/>
            <m:endChr m:val=")"/>
            <m:sepChr m:val=""/>
            <m:grow/>
          </m:dPr>
          <m:e>
            <m:sSub>
              <m:e>
                <m:r>
                  <m:t>s</m:t>
                </m:r>
              </m:e>
              <m:sub>
                <m:r>
                  <m:rPr>
                    <m:sty m:val="p"/>
                    <m:scr m:val="script"/>
                  </m:rPr>
                  <m:t>N</m:t>
                </m:r>
                <m:d>
                  <m:dPr>
                    <m:begChr m:val="("/>
                    <m:endChr m:val=")"/>
                    <m:sepChr m:val=""/>
                    <m:grow/>
                  </m:dPr>
                  <m:e>
                    <m:r>
                      <m:t>i</m:t>
                    </m:r>
                  </m:e>
                </m:d>
              </m:sub>
            </m:sSub>
          </m:e>
        </m:d>
      </m:oMath>
      <w:r>
        <w:t xml:space="preserve">. This repairs the earlier defect that public geometry is completely independent of the hidden witness, but it reintroduces the shared-secret public-target bias described in Section 2.</w:t>
      </w:r>
      <w:r>
        <w:t xml:space="preserve"> </w:t>
      </w:r>
      <w:r>
        <w:rPr>
          <w:bCs/>
          <w:b/>
        </w:rPr>
        <w:t xml:space="preserve">Coupling is necessary but not sufficient for security.</w:t>
      </w:r>
    </w:p>
    <w:p>
      <w:pPr>
        <w:pStyle w:val="BodyText"/>
      </w:pPr>
      <w:r>
        <w:t xml:space="preserve">A natural original-design experiment is to encode zero as a polynomial identity vanishing at</w:t>
      </w:r>
      <w:r>
        <w:t xml:space="preserve"> </w:t>
      </w:r>
      <m:oMath>
        <m:r>
          <m:t>s</m:t>
        </m:r>
      </m:oMath>
      <w:r>
        <w:t xml:space="preserve">,</w:t>
      </w:r>
    </w:p>
    <w:p>
      <w:pPr>
        <w:pStyle w:val="BodyText"/>
      </w:pPr>
      <m:oMathPara>
        <m:oMathParaPr>
          <m:jc m:val="center"/>
        </m:oMathParaPr>
        <m:oMath>
          <m:sSub>
            <m:e>
              <m:r>
                <m:t>C</m:t>
              </m:r>
            </m:e>
            <m:sub>
              <m:r>
                <m:t>0</m:t>
              </m:r>
            </m:sub>
          </m:sSub>
          <m:d>
            <m:dPr>
              <m:begChr m:val="("/>
              <m:endChr m:val=")"/>
              <m:sepChr m:val=""/>
              <m:grow/>
            </m:dPr>
            <m:e>
              <m:r>
                <m:t>X</m:t>
              </m:r>
            </m:e>
          </m:d>
          <m:r>
            <m:rPr>
              <m:sty m:val="p"/>
            </m:rPr>
            <m:t>=</m:t>
          </m:r>
          <m:nary>
            <m:naryPr>
              <m:chr m:val="∑"/>
              <m:limLoc m:val="undOvr"/>
              <m:subHide m:val="off"/>
              <m:supHide m:val="off"/>
            </m:naryPr>
            <m:sub>
              <m:r>
                <m:t>i</m:t>
              </m:r>
              <m:r>
                <m:rPr>
                  <m:sty m:val="p"/>
                </m:rPr>
                <m:t>=</m:t>
              </m:r>
              <m:r>
                <m:t>1</m:t>
              </m:r>
            </m:sub>
            <m:sup>
              <m:r>
                <m:t>m</m:t>
              </m:r>
            </m:sup>
            <m:e>
              <m:sSub>
                <m:e>
                  <m:r>
                    <m:t>h</m:t>
                  </m:r>
                </m:e>
                <m:sub>
                  <m:r>
                    <m:t>i</m:t>
                  </m:r>
                </m:sub>
              </m:sSub>
            </m:e>
          </m:nary>
          <m:d>
            <m:dPr>
              <m:begChr m:val="("/>
              <m:endChr m:val=")"/>
              <m:sepChr m:val=""/>
              <m:grow/>
            </m:dPr>
            <m:e>
              <m:r>
                <m:t>X</m:t>
              </m:r>
            </m:e>
          </m:d>
          <m:sSub>
            <m:e>
              <m:r>
                <m:t>r</m:t>
              </m:r>
            </m:e>
            <m:sub>
              <m:r>
                <m:t>i</m:t>
              </m:r>
            </m:sub>
          </m:sSub>
          <m:d>
            <m:dPr>
              <m:begChr m:val="("/>
              <m:endChr m:val=")"/>
              <m:sepChr m:val=""/>
              <m:grow/>
            </m:dPr>
            <m:e>
              <m:r>
                <m:t>X</m:t>
              </m:r>
            </m:e>
          </m:d>
          <m:r>
            <m:rPr>
              <m:sty m:val="p"/>
            </m:rPr>
            <m:t>,</m:t>
          </m:r>
          <m:r>
            <m:t> </m:t>
          </m:r>
          <m:r>
            <m:rPr>
              <m:sty m:val="p"/>
            </m:rPr>
            <m:t>deg</m:t>
          </m:r>
          <m:sSub>
            <m:e>
              <m:r>
                <m:t>h</m:t>
              </m:r>
            </m:e>
            <m:sub>
              <m:r>
                <m:t>i</m:t>
              </m:r>
            </m:sub>
          </m:sSub>
          <m:r>
            <m:rPr>
              <m:sty m:val="p"/>
            </m:rPr>
            <m:t>≤</m:t>
          </m:r>
          <m:r>
            <m:t>D</m:t>
          </m:r>
          <m:r>
            <m:rPr>
              <m:sty m:val="p"/>
            </m:rPr>
            <m:t>,</m:t>
          </m:r>
        </m:oMath>
      </m:oMathPara>
    </w:p>
    <w:p>
      <w:pPr>
        <w:pStyle w:val="FirstParagraph"/>
      </w:pPr>
      <w:r>
        <w:t xml:space="preserve">and encode one as an independently uniform coefficient vector for degree at most</w:t>
      </w:r>
      <w:r>
        <w:t xml:space="preserve"> </w:t>
      </w:r>
      <m:oMath>
        <m:r>
          <m:t>D</m:t>
        </m:r>
        <m:r>
          <m:rPr>
            <m:sty m:val="p"/>
          </m:rPr>
          <m:t>+</m:t>
        </m:r>
        <m:sSub>
          <m:e>
            <m:r>
              <m:rPr>
                <m:sty m:val="p"/>
              </m:rPr>
              <m:t>max</m:t>
            </m:r>
          </m:e>
          <m:sub>
            <m:r>
              <m:t>i</m:t>
            </m:r>
          </m:sub>
        </m:sSub>
        <m:r>
          <m:rPr>
            <m:sty m:val="p"/>
          </m:rPr>
          <m:t>deg</m:t>
        </m:r>
        <m:sSub>
          <m:e>
            <m:r>
              <m:t>r</m:t>
            </m:r>
          </m:e>
          <m:sub>
            <m:r>
              <m:t>i</m:t>
            </m:r>
          </m:sub>
        </m:sSub>
      </m:oMath>
      <w:r>
        <w:t xml:space="preserve">. The private key can evaluate</w:t>
      </w:r>
      <w:r>
        <w:t xml:space="preserve"> </w:t>
      </w:r>
      <m:oMath>
        <m:sSub>
          <m:e>
            <m:r>
              <m:t>C</m:t>
            </m:r>
          </m:e>
          <m:sub>
            <m:r>
              <m:t>b</m:t>
            </m:r>
          </m:sub>
        </m:sSub>
        <m:d>
          <m:dPr>
            <m:begChr m:val="("/>
            <m:endChr m:val=")"/>
            <m:sepChr m:val=""/>
            <m:grow/>
          </m:dPr>
          <m:e>
            <m:r>
              <m:t>s</m:t>
            </m:r>
          </m:e>
        </m:d>
      </m:oMath>
      <w:r>
        <w:t xml:space="preserve"> </w:t>
      </w:r>
      <w:r>
        <w:t xml:space="preserve">and test for zero. However,</w:t>
      </w:r>
      <w:r>
        <w:t xml:space="preserve"> </w:t>
      </w:r>
      <w:r>
        <w:rPr>
          <w:bCs/>
          <w:b/>
        </w:rPr>
        <w:t xml:space="preserve">this mechanism is insecure</w:t>
      </w:r>
      <w:r>
        <w:t xml:space="preserve"> </w:t>
      </w:r>
      <w:r>
        <w:t xml:space="preserve">even if recovering the witness</w:t>
      </w:r>
      <w:r>
        <w:t xml:space="preserve"> </w:t>
      </w:r>
      <m:oMath>
        <m:r>
          <m:t>s</m:t>
        </m:r>
      </m:oMath>
      <w:r>
        <w:t xml:space="preserve"> </w:t>
      </w:r>
      <w:r>
        <w:t xml:space="preserve">is difficult.</w:t>
      </w:r>
    </w:p>
    <w:p>
      <w:pPr>
        <w:pStyle w:val="BodyText"/>
      </w:pPr>
      <w:r>
        <w:rPr>
          <w:bCs/>
          <w:b/>
        </w:rPr>
        <w:t xml:space="preserve">Theorem 12.2 (public ideal-span distinguisher).</w:t>
      </w:r>
      <w:r>
        <w:t xml:space="preserve"> </w:t>
      </w:r>
      <w:r>
        <w:t xml:space="preserve">Let</w:t>
      </w:r>
      <w:r>
        <w:t xml:space="preserve"> </w:t>
      </w:r>
      <m:oMath>
        <m:r>
          <m:t>t</m:t>
        </m:r>
        <m:r>
          <m:rPr>
            <m:sty m:val="p"/>
          </m:rPr>
          <m:t>=</m:t>
        </m:r>
        <m:r>
          <m:t>D</m:t>
        </m:r>
        <m:r>
          <m:rPr>
            <m:sty m:val="p"/>
          </m:rPr>
          <m:t>+</m:t>
        </m:r>
        <m:sSub>
          <m:e>
            <m:r>
              <m:rPr>
                <m:sty m:val="p"/>
              </m:rPr>
              <m:t>max</m:t>
            </m:r>
          </m:e>
          <m:sub>
            <m:r>
              <m:t>i</m:t>
            </m:r>
          </m:sub>
        </m:sSub>
        <m:r>
          <m:rPr>
            <m:sty m:val="p"/>
          </m:rPr>
          <m:t>deg</m:t>
        </m:r>
        <m:sSub>
          <m:e>
            <m:r>
              <m:t>r</m:t>
            </m:r>
          </m:e>
          <m:sub>
            <m:r>
              <m:t>i</m:t>
            </m:r>
          </m:sub>
        </m:sSub>
      </m:oMath>
      <w:r>
        <w:t xml:space="preserve"> </w:t>
      </w:r>
      <w:r>
        <w:t xml:space="preserve">and</w:t>
      </w:r>
      <w:r>
        <w:t xml:space="preserve"> </w:t>
      </w:r>
      <m:oMath>
        <m:sSub>
          <m:e>
            <m:r>
              <m:t>V</m:t>
            </m:r>
          </m:e>
          <m:sub>
            <m:r>
              <m:t>t</m:t>
            </m:r>
          </m:sub>
        </m:sSub>
      </m:oMath>
      <w:r>
        <w:t xml:space="preserve"> </w:t>
      </w:r>
      <w:r>
        <w:t xml:space="preserve">be the coefficient-vector space of degree-at-most-</w:t>
      </w:r>
      <m:oMath>
        <m:r>
          <m:t>t</m:t>
        </m:r>
      </m:oMath>
      <w:r>
        <w:t xml:space="preserve"> </w:t>
      </w:r>
      <w:r>
        <w:t xml:space="preserve">polynomials in</w:t>
      </w:r>
      <w:r>
        <w:t xml:space="preserve"> </w:t>
      </w:r>
      <m:oMath>
        <m:r>
          <m:t>n</m:t>
        </m:r>
      </m:oMath>
      <w:r>
        <w:t xml:space="preserve"> </w:t>
      </w:r>
      <w:r>
        <w:t xml:space="preserve">variables over</w:t>
      </w:r>
      <w:r>
        <w:t xml:space="preserve"> </w:t>
      </w:r>
      <m:oMath>
        <m:sSub>
          <m:e>
            <m:r>
              <m:rPr>
                <m:sty m:val="p"/>
                <m:scr m:val="double-struck"/>
              </m:rPr>
              <m:t>F</m:t>
            </m:r>
          </m:e>
          <m:sub>
            <m:r>
              <m:t>3</m:t>
            </m:r>
          </m:sub>
        </m:sSub>
      </m:oMath>
      <w:r>
        <w:t xml:space="preserve">. Let</w:t>
      </w:r>
    </w:p>
    <w:p>
      <w:pPr>
        <w:pStyle w:val="BodyText"/>
      </w:pPr>
      <m:oMathPara>
        <m:oMathParaPr>
          <m:jc m:val="center"/>
        </m:oMathParaPr>
        <m:oMath>
          <m:sSub>
            <m:e>
              <m:r>
                <m:t>W</m:t>
              </m:r>
            </m:e>
            <m:sub>
              <m:r>
                <m:t>D</m:t>
              </m:r>
            </m:sub>
          </m:sSub>
          <m:r>
            <m:rPr>
              <m:sty m:val="p"/>
            </m:rPr>
            <m:t>=</m:t>
          </m:r>
          <m:r>
            <m:rPr>
              <m:sty m:val="p"/>
            </m:rPr>
            <m:t>s</m:t>
          </m:r>
          <m:r>
            <m:rPr>
              <m:sty m:val="p"/>
            </m:rPr>
            <m:t>p</m:t>
          </m:r>
          <m:r>
            <m:rPr>
              <m:sty m:val="p"/>
            </m:rPr>
            <m:t>a</m:t>
          </m:r>
          <m:r>
            <m:rPr>
              <m:sty m:val="p"/>
            </m:rPr>
            <m:t>n</m:t>
          </m:r>
          <m:d>
            <m:dPr>
              <m:begChr m:val="{"/>
              <m:endChr m:val="}"/>
              <m:sepChr m:val=""/>
              <m:grow/>
            </m:dPr>
            <m:e>
              <m:sSup>
                <m:e>
                  <m:r>
                    <m:t>X</m:t>
                  </m:r>
                </m:e>
                <m:sup>
                  <m:r>
                    <m:t>α</m:t>
                  </m:r>
                </m:sup>
              </m:sSup>
              <m:sSub>
                <m:e>
                  <m:r>
                    <m:t>r</m:t>
                  </m:r>
                </m:e>
                <m:sub>
                  <m:r>
                    <m:t>i</m:t>
                  </m:r>
                </m:sub>
              </m:sSub>
              <m:d>
                <m:dPr>
                  <m:begChr m:val="("/>
                  <m:endChr m:val=")"/>
                  <m:sepChr m:val=""/>
                  <m:grow/>
                </m:dPr>
                <m:e>
                  <m:r>
                    <m:t>X</m:t>
                  </m:r>
                </m:e>
              </m:d>
              <m:r>
                <m:rPr>
                  <m:sty m:val="p"/>
                </m:rPr>
                <m:t>:</m:t>
              </m:r>
              <m:r>
                <m:t>1</m:t>
              </m:r>
              <m:r>
                <m:rPr>
                  <m:sty m:val="p"/>
                </m:rPr>
                <m:t>≤</m:t>
              </m:r>
              <m:r>
                <m:t>i</m:t>
              </m:r>
              <m:r>
                <m:rPr>
                  <m:sty m:val="p"/>
                </m:rPr>
                <m:t>≤</m:t>
              </m:r>
              <m:r>
                <m:t>m</m:t>
              </m:r>
              <m:r>
                <m:rPr>
                  <m:sty m:val="p"/>
                </m:rPr>
                <m:t>,</m:t>
              </m:r>
              <m:r>
                <m:t> </m:t>
              </m:r>
              <m:d>
                <m:dPr>
                  <m:begChr m:val="|"/>
                  <m:endChr m:val="|"/>
                  <m:sepChr m:val=""/>
                  <m:grow/>
                </m:dPr>
                <m:e>
                  <m:r>
                    <m:t>α</m:t>
                  </m:r>
                </m:e>
              </m:d>
              <m:r>
                <m:rPr>
                  <m:sty m:val="p"/>
                </m:rPr>
                <m:t>≤</m:t>
              </m:r>
              <m:r>
                <m:t>D</m:t>
              </m:r>
            </m:e>
          </m:d>
          <m:r>
            <m:rPr>
              <m:sty m:val="p"/>
            </m:rPr>
            <m:t>⊆</m:t>
          </m:r>
          <m:sSub>
            <m:e>
              <m:r>
                <m:t>V</m:t>
              </m:r>
            </m:e>
            <m:sub>
              <m:r>
                <m:t>t</m:t>
              </m:r>
            </m:sub>
          </m:sSub>
          <m:r>
            <m:rPr>
              <m:sty m:val="p"/>
            </m:rPr>
            <m:t>.</m:t>
          </m:r>
        </m:oMath>
      </m:oMathPara>
    </w:p>
    <w:p>
      <w:pPr>
        <w:pStyle w:val="FirstParagraph"/>
      </w:pPr>
      <w:r>
        <w:t xml:space="preserve">In fact,</w:t>
      </w:r>
      <w:r>
        <w:t xml:space="preserve"> </w:t>
      </w:r>
      <m:oMath>
        <m:sSub>
          <m:e>
            <m:r>
              <m:t>W</m:t>
            </m:r>
          </m:e>
          <m:sub>
            <m:r>
              <m:t>D</m:t>
            </m:r>
          </m:sub>
        </m:sSub>
        <m:r>
          <m:rPr>
            <m:sty m:val="p"/>
          </m:rPr>
          <m:t>≠</m:t>
        </m:r>
        <m:sSub>
          <m:e>
            <m:r>
              <m:t>V</m:t>
            </m:r>
          </m:e>
          <m:sub>
            <m:r>
              <m:t>t</m:t>
            </m:r>
          </m:sub>
        </m:sSub>
      </m:oMath>
      <w:r>
        <w:rPr>
          <w:bCs/>
          <w:b/>
        </w:rPr>
        <w:t xml:space="preserve"> </w:t>
      </w:r>
      <w:r>
        <w:rPr>
          <w:bCs/>
          <w:b/>
        </w:rPr>
        <w:t xml:space="preserve">necessarily holds</w:t>
      </w:r>
      <w:r>
        <w:t xml:space="preserve"> </w:t>
      </w:r>
      <w:r>
        <w:t xml:space="preserve">whenever the intended secret witness</w:t>
      </w:r>
      <w:r>
        <w:t xml:space="preserve"> </w:t>
      </w:r>
      <m:oMath>
        <m:r>
          <m:t>s</m:t>
        </m:r>
      </m:oMath>
      <w:r>
        <w:t xml:space="preserve"> </w:t>
      </w:r>
      <w:r>
        <w:t xml:space="preserve">exists: each generator</w:t>
      </w:r>
      <w:r>
        <w:t xml:space="preserve"> </w:t>
      </w:r>
      <m:oMath>
        <m:sSup>
          <m:e>
            <m:r>
              <m:t>X</m:t>
            </m:r>
          </m:e>
          <m:sup>
            <m:r>
              <m:t>α</m:t>
            </m:r>
          </m:sup>
        </m:sSup>
        <m:sSub>
          <m:e>
            <m:r>
              <m:t>r</m:t>
            </m:r>
          </m:e>
          <m:sub>
            <m:r>
              <m:t>i</m:t>
            </m:r>
          </m:sub>
        </m:sSub>
      </m:oMath>
      <w:r>
        <w:t xml:space="preserve"> </w:t>
      </w:r>
      <w:r>
        <w:t xml:space="preserve">vanishes at</w:t>
      </w:r>
      <w:r>
        <w:t xml:space="preserve"> </w:t>
      </w:r>
      <m:oMath>
        <m:r>
          <m:t>s</m:t>
        </m:r>
      </m:oMath>
      <w:r>
        <w:t xml:space="preserve">, while the constant polynomial one does not. An attacker knowing only the public polynomials</w:t>
      </w:r>
      <w:r>
        <w:t xml:space="preserve"> </w:t>
      </w:r>
      <m:oMath>
        <m:sSub>
          <m:e>
            <m:r>
              <m:t>r</m:t>
            </m:r>
          </m:e>
          <m:sub>
            <m:r>
              <m:t>i</m:t>
            </m:r>
          </m:sub>
        </m:sSub>
      </m:oMath>
      <w:r>
        <w:t xml:space="preserve"> </w:t>
      </w:r>
      <w:r>
        <w:t xml:space="preserve">distinguishes</w:t>
      </w:r>
      <w:r>
        <w:t xml:space="preserve"> </w:t>
      </w:r>
      <m:oMath>
        <m:sSub>
          <m:e>
            <m:r>
              <m:t>C</m:t>
            </m:r>
          </m:e>
          <m:sub>
            <m:r>
              <m:t>0</m:t>
            </m:r>
          </m:sub>
        </m:sSub>
      </m:oMath>
      <w:r>
        <w:t xml:space="preserve"> </w:t>
      </w:r>
      <w:r>
        <w:t xml:space="preserve">from a uniform coefficient vector with success probability at least</w:t>
      </w:r>
    </w:p>
    <w:p>
      <w:pPr>
        <w:pStyle w:val="BodyText"/>
      </w:pPr>
      <m:oMathPara>
        <m:oMathParaPr>
          <m:jc m:val="center"/>
        </m:oMathParaPr>
        <m:oMath>
          <m:r>
            <m:t>1</m:t>
          </m:r>
          <m:r>
            <m:rPr>
              <m:sty m:val="p"/>
            </m:rPr>
            <m:t>−</m:t>
          </m:r>
          <m:f>
            <m:fPr>
              <m:type m:val="bar"/>
            </m:fPr>
            <m:num>
              <m:r>
                <m:t>1</m:t>
              </m:r>
            </m:num>
            <m:den>
              <m:r>
                <m:t>2</m:t>
              </m:r>
            </m:den>
          </m:f>
          <m:sSup>
            <m:e>
              <m:r>
                <m:t>3</m:t>
              </m:r>
            </m:e>
            <m:sup>
              <m:r>
                <m:rPr>
                  <m:sty m:val="p"/>
                </m:rPr>
                <m:t>dim</m:t>
              </m:r>
              <m:sSub>
                <m:e>
                  <m:r>
                    <m:t>W</m:t>
                  </m:r>
                </m:e>
                <m:sub>
                  <m:r>
                    <m:t>D</m:t>
                  </m:r>
                </m:sub>
              </m:sSub>
              <m:r>
                <m:rPr>
                  <m:sty m:val="p"/>
                </m:rPr>
                <m:t>−</m:t>
              </m:r>
              <m:r>
                <m:rPr>
                  <m:sty m:val="p"/>
                </m:rPr>
                <m:t>dim</m:t>
              </m:r>
              <m:sSub>
                <m:e>
                  <m:r>
                    <m:t>V</m:t>
                  </m:r>
                </m:e>
                <m:sub>
                  <m:r>
                    <m:t>t</m:t>
                  </m:r>
                </m:sub>
              </m:sSub>
            </m:sup>
          </m:sSup>
        </m:oMath>
      </m:oMathPara>
    </w:p>
    <w:p>
      <w:pPr>
        <w:pStyle w:val="FirstParagraph"/>
      </w:pPr>
      <w:r>
        <w:t xml:space="preserve">under equiprobable bits, and at least</w:t>
      </w:r>
      <w:r>
        <w:t xml:space="preserve"> </w:t>
      </w:r>
      <m:oMath>
        <m:r>
          <m:t>5</m:t>
        </m:r>
        <m:r>
          <m:rPr>
            <m:sty m:val="p"/>
          </m:rPr>
          <m:t>/</m:t>
        </m:r>
        <m:r>
          <m:t>6</m:t>
        </m:r>
      </m:oMath>
      <w:r>
        <w:t xml:space="preserve"> </w:t>
      </w:r>
      <w:r>
        <w:t xml:space="preserve">because</w:t>
      </w:r>
      <w:r>
        <w:t xml:space="preserve"> </w:t>
      </w:r>
      <m:oMath>
        <m:r>
          <m:rPr>
            <m:sty m:val="p"/>
          </m:rPr>
          <m:t>dim</m:t>
        </m:r>
        <m:sSub>
          <m:e>
            <m:r>
              <m:t>V</m:t>
            </m:r>
          </m:e>
          <m:sub>
            <m:r>
              <m:t>t</m:t>
            </m:r>
          </m:sub>
        </m:sSub>
        <m:r>
          <m:rPr>
            <m:sty m:val="p"/>
          </m:rPr>
          <m:t>−</m:t>
        </m:r>
        <m:r>
          <m:rPr>
            <m:sty m:val="p"/>
          </m:rPr>
          <m:t>dim</m:t>
        </m:r>
        <m:sSub>
          <m:e>
            <m:r>
              <m:t>W</m:t>
            </m:r>
          </m:e>
          <m:sub>
            <m:r>
              <m:t>D</m:t>
            </m:r>
          </m:sub>
        </m:sSub>
        <m:r>
          <m:rPr>
            <m:sty m:val="p"/>
          </m:rPr>
          <m:t>≥</m:t>
        </m:r>
        <m:r>
          <m:t>1</m:t>
        </m:r>
      </m:oMath>
      <w:r>
        <w:t xml:space="preserve">. The attack is polynomial in</w:t>
      </w:r>
      <w:r>
        <w:t xml:space="preserve"> </w:t>
      </w:r>
      <m:oMath>
        <m:r>
          <m:rPr>
            <m:sty m:val="p"/>
          </m:rPr>
          <m:t>dim</m:t>
        </m:r>
        <m:sSub>
          <m:e>
            <m:r>
              <m:t>V</m:t>
            </m:r>
          </m:e>
          <m:sub>
            <m:r>
              <m:t>t</m:t>
            </m:r>
          </m:sub>
        </m:sSub>
      </m:oMath>
      <w:r>
        <w:t xml:space="preserve"> </w:t>
      </w:r>
      <w:r>
        <w:t xml:space="preserve">and</w:t>
      </w:r>
      <w:r>
        <w:t xml:space="preserve"> </w:t>
      </w:r>
      <m:oMath>
        <m:r>
          <m:t>m</m:t>
        </m:r>
        <m:d>
          <m:dPr>
            <m:begChr m:val="("/>
            <m:endChr m:val=")"/>
            <m:sepChr m:val=""/>
            <m:grow/>
          </m:dPr>
          <m:e>
            <m:f>
              <m:fPr>
                <m:type m:val="noBar"/>
              </m:fPr>
              <m:num>
                <m:r>
                  <m:t>n</m:t>
                </m:r>
                <m:r>
                  <m:rPr>
                    <m:sty m:val="p"/>
                  </m:rPr>
                  <m:t>+</m:t>
                </m:r>
                <m:r>
                  <m:t>D</m:t>
                </m:r>
              </m:num>
              <m:den>
                <m:r>
                  <m:t>D</m:t>
                </m:r>
              </m:den>
            </m:f>
          </m:e>
        </m:d>
      </m:oMath>
      <w:r>
        <w:t xml:space="preserve"> </w:t>
      </w:r>
      <w:r>
        <w:t xml:space="preserve">and is therefore polynomial in the security parameter whenever</w:t>
      </w:r>
      <w:r>
        <w:t xml:space="preserve"> </w:t>
      </w:r>
      <m:oMath>
        <m:r>
          <m:t>t</m:t>
        </m:r>
      </m:oMath>
      <w:r>
        <w:t xml:space="preserve"> </w:t>
      </w:r>
      <w:r>
        <w:t xml:space="preserve">is constant.</w:t>
      </w:r>
    </w:p>
    <w:p>
      <w:pPr>
        <w:pStyle w:val="BodyText"/>
      </w:pPr>
      <w:r>
        <w:rPr>
          <w:bCs/>
          <w:b/>
        </w:rPr>
        <w:t xml:space="preserve">Proof.</w:t>
      </w:r>
      <w:r>
        <w:t xml:space="preserve"> </w:t>
      </w:r>
      <w:r>
        <w:t xml:space="preserve">Publish all coefficient vectors of monomial multiples</w:t>
      </w:r>
      <w:r>
        <w:t xml:space="preserve"> </w:t>
      </w:r>
      <m:oMath>
        <m:sSup>
          <m:e>
            <m:r>
              <m:t>X</m:t>
            </m:r>
          </m:e>
          <m:sup>
            <m:r>
              <m:t>α</m:t>
            </m:r>
          </m:sup>
        </m:sSup>
        <m:sSub>
          <m:e>
            <m:r>
              <m:t>r</m:t>
            </m:r>
          </m:e>
          <m:sub>
            <m:r>
              <m:t>i</m:t>
            </m:r>
          </m:sub>
        </m:sSub>
      </m:oMath>
      <w:r>
        <w:t xml:space="preserve"> </w:t>
      </w:r>
      <w:r>
        <w:t xml:space="preserve">as rows of a matrix. By construction every</w:t>
      </w:r>
      <w:r>
        <w:t xml:space="preserve"> </w:t>
      </w:r>
      <m:oMath>
        <m:sSub>
          <m:e>
            <m:r>
              <m:t>C</m:t>
            </m:r>
          </m:e>
          <m:sub>
            <m:r>
              <m:t>0</m:t>
            </m:r>
          </m:sub>
        </m:sSub>
      </m:oMath>
      <w:r>
        <w:t xml:space="preserve"> </w:t>
      </w:r>
      <w:r>
        <w:t xml:space="preserve">lies in its row span</w:t>
      </w:r>
      <w:r>
        <w:t xml:space="preserve"> </w:t>
      </w:r>
      <m:oMath>
        <m:sSub>
          <m:e>
            <m:r>
              <m:t>W</m:t>
            </m:r>
          </m:e>
          <m:sub>
            <m:r>
              <m:t>D</m:t>
            </m:r>
          </m:sub>
        </m:sSub>
      </m:oMath>
      <w:r>
        <w:t xml:space="preserve">; Gaussian elimination tests span membership without knowing</w:t>
      </w:r>
      <w:r>
        <w:t xml:space="preserve"> </w:t>
      </w:r>
      <m:oMath>
        <m:r>
          <m:t>s</m:t>
        </m:r>
      </m:oMath>
      <w:r>
        <w:t xml:space="preserve">. Since evaluation at</w:t>
      </w:r>
      <w:r>
        <w:t xml:space="preserve"> </w:t>
      </w:r>
      <m:oMath>
        <m:r>
          <m:t>s</m:t>
        </m:r>
      </m:oMath>
      <w:r>
        <w:t xml:space="preserve"> </w:t>
      </w:r>
      <w:r>
        <w:t xml:space="preserve">is a nonzero linear functional on</w:t>
      </w:r>
      <w:r>
        <w:t xml:space="preserve"> </w:t>
      </w:r>
      <m:oMath>
        <m:sSub>
          <m:e>
            <m:r>
              <m:t>V</m:t>
            </m:r>
          </m:e>
          <m:sub>
            <m:r>
              <m:t>t</m:t>
            </m:r>
          </m:sub>
        </m:sSub>
      </m:oMath>
      <w:r>
        <w:t xml:space="preserve">, every generator lies in its kernel and the rank is strictly smaller than</w:t>
      </w:r>
      <w:r>
        <w:t xml:space="preserve"> </w:t>
      </w:r>
      <m:oMath>
        <m:r>
          <m:rPr>
            <m:sty m:val="p"/>
          </m:rPr>
          <m:t>dim</m:t>
        </m:r>
        <m:sSub>
          <m:e>
            <m:r>
              <m:t>V</m:t>
            </m:r>
          </m:e>
          <m:sub>
            <m:r>
              <m:t>t</m:t>
            </m:r>
          </m:sub>
        </m:sSub>
      </m:oMath>
      <w:r>
        <w:t xml:space="preserve">. A uniform coefficient vector lies in</w:t>
      </w:r>
      <w:r>
        <w:t xml:space="preserve"> </w:t>
      </w:r>
      <m:oMath>
        <m:sSub>
          <m:e>
            <m:r>
              <m:t>W</m:t>
            </m:r>
          </m:e>
          <m:sub>
            <m:r>
              <m:t>D</m:t>
            </m:r>
          </m:sub>
        </m:sSub>
      </m:oMath>
      <w:r>
        <w:t xml:space="preserve"> </w:t>
      </w:r>
      <w:r>
        <w:t xml:space="preserve">with probability exactly</w:t>
      </w:r>
      <w:r>
        <w:t xml:space="preserve"> </w:t>
      </w:r>
      <m:oMath>
        <m:sSup>
          <m:e>
            <m:r>
              <m:t>3</m:t>
            </m:r>
          </m:e>
          <m:sup>
            <m:r>
              <m:rPr>
                <m:sty m:val="p"/>
              </m:rPr>
              <m:t>dim</m:t>
            </m:r>
            <m:sSub>
              <m:e>
                <m:r>
                  <m:t>W</m:t>
                </m:r>
              </m:e>
              <m:sub>
                <m:r>
                  <m:t>D</m:t>
                </m:r>
              </m:sub>
            </m:sSub>
            <m:r>
              <m:rPr>
                <m:sty m:val="p"/>
              </m:rPr>
              <m:t>−</m:t>
            </m:r>
            <m:r>
              <m:rPr>
                <m:sty m:val="p"/>
              </m:rPr>
              <m:t>dim</m:t>
            </m:r>
            <m:sSub>
              <m:e>
                <m:r>
                  <m:t>V</m:t>
                </m:r>
              </m:e>
              <m:sub>
                <m:r>
                  <m:t>t</m:t>
                </m:r>
              </m:sub>
            </m:sSub>
          </m:sup>
        </m:sSup>
      </m:oMath>
      <w:r>
        <w:t xml:space="preserve">. Classify membership as zero, nonmembership as one. Correct-classification probability is</w:t>
      </w:r>
      <w:r>
        <w:t xml:space="preserve"> </w:t>
      </w:r>
      <m:oMath>
        <m:f>
          <m:fPr>
            <m:type m:val="lin"/>
          </m:fPr>
          <m:num>
            <m:r>
              <m:t>1</m:t>
            </m:r>
          </m:num>
          <m:den>
            <m:r>
              <m:t>2</m:t>
            </m:r>
          </m:den>
        </m:f>
        <m:d>
          <m:dPr>
            <m:begChr m:val="("/>
            <m:endChr m:val=")"/>
            <m:sepChr m:val=""/>
            <m:grow/>
          </m:dPr>
          <m:e>
            <m:r>
              <m:t>1</m:t>
            </m:r>
            <m:r>
              <m:rPr>
                <m:sty m:val="p"/>
              </m:rPr>
              <m:t>+</m:t>
            </m:r>
            <m:r>
              <m:t>1</m:t>
            </m:r>
            <m:r>
              <m:rPr>
                <m:sty m:val="p"/>
              </m:rPr>
              <m:t>−</m:t>
            </m:r>
            <m:sSup>
              <m:e>
                <m:r>
                  <m:t>3</m:t>
                </m:r>
              </m:e>
              <m:sup>
                <m:r>
                  <m:rPr>
                    <m:sty m:val="p"/>
                  </m:rPr>
                  <m:t>dim</m:t>
                </m:r>
                <m:sSub>
                  <m:e>
                    <m:r>
                      <m:t>W</m:t>
                    </m:r>
                  </m:e>
                  <m:sub>
                    <m:r>
                      <m:t>D</m:t>
                    </m:r>
                  </m:sub>
                </m:sSub>
                <m:r>
                  <m:rPr>
                    <m:sty m:val="p"/>
                  </m:rPr>
                  <m:t>−</m:t>
                </m:r>
                <m:r>
                  <m:rPr>
                    <m:sty m:val="p"/>
                  </m:rPr>
                  <m:t>dim</m:t>
                </m:r>
                <m:sSub>
                  <m:e>
                    <m:r>
                      <m:t>V</m:t>
                    </m:r>
                  </m:e>
                  <m:sub>
                    <m:r>
                      <m:t>t</m:t>
                    </m:r>
                  </m:sub>
                </m:sSub>
              </m:sup>
            </m:sSup>
          </m:e>
        </m:d>
      </m:oMath>
      <w:r>
        <w:t xml:space="preserve">. The coefficient space has dimension</w:t>
      </w:r>
      <w:r>
        <w:t xml:space="preserve"> </w:t>
      </w:r>
      <m:oMath>
        <m:d>
          <m:dPr>
            <m:begChr m:val="("/>
            <m:endChr m:val=")"/>
            <m:sepChr m:val=""/>
            <m:grow/>
          </m:dPr>
          <m:e>
            <m:f>
              <m:fPr>
                <m:type m:val="noBar"/>
              </m:fPr>
              <m:num>
                <m:r>
                  <m:t>n</m:t>
                </m:r>
                <m:r>
                  <m:rPr>
                    <m:sty m:val="p"/>
                  </m:rPr>
                  <m:t>+</m:t>
                </m:r>
                <m:r>
                  <m:t>t</m:t>
                </m:r>
              </m:num>
              <m:den>
                <m:r>
                  <m:t>t</m:t>
                </m:r>
              </m:den>
            </m:f>
          </m:e>
        </m:d>
      </m:oMath>
      <w:r>
        <w:t xml:space="preserve">; for fixed</w:t>
      </w:r>
      <w:r>
        <w:t xml:space="preserve"> </w:t>
      </w:r>
      <m:oMath>
        <m:r>
          <m:t>t</m:t>
        </m:r>
      </m:oMath>
      <w:r>
        <w:t xml:space="preserve"> </w:t>
      </w:r>
      <w:r>
        <w:t xml:space="preserve">all matrix dimensions are polynomial in</w:t>
      </w:r>
      <w:r>
        <w:t xml:space="preserve"> </w:t>
      </w:r>
      <m:oMath>
        <m:r>
          <m:t>n</m:t>
        </m:r>
      </m:oMath>
      <w:r>
        <w:t xml:space="preserve">.</w:t>
      </w:r>
      <w:r>
        <w:t xml:space="preserve"> </w:t>
      </w:r>
      <m:oMath>
        <m:r>
          <m:rPr>
            <m:sty m:val="p"/>
          </m:rPr>
          <m:t>▫</m:t>
        </m:r>
      </m:oMath>
    </w:p>
    <w:p>
      <w:pPr>
        <w:pStyle w:val="BodyText"/>
      </w:pPr>
      <w:r>
        <w:t xml:space="preserve">The companion</w:t>
      </w:r>
      <w:r>
        <w:t xml:space="preserve"> </w:t>
      </w:r>
      <w:r>
        <w:rPr>
          <w:iCs/>
          <w:i/>
        </w:rPr>
        <w:t xml:space="preserve">GF(3) attack script</w:t>
      </w:r>
      <w:r>
        <w:t xml:space="preserve"> </w:t>
      </w:r>
      <w:r>
        <w:t xml:space="preserve">implements exactly this theorem on three-variable planted relations, with 150 samples of each class. It verifies that all zero ciphertexts are recognized by public row-space membership, including when the hidden witness correctly evaluates the polynomial to zero. This is an end-to-end</w:t>
      </w:r>
      <w:r>
        <w:t xml:space="preserve"> </w:t>
      </w:r>
      <w:r>
        <w:rPr>
          <w:bCs/>
          <w:b/>
        </w:rPr>
        <w:t xml:space="preserve">distinguishing break of the proposed experiment</w:t>
      </w:r>
      <w:r>
        <w:t xml:space="preserve">, not a proof that all possible NCSG KEMs are impossible.</w:t>
      </w:r>
    </w:p>
    <w:p>
      <w:pPr>
        <w:pStyle w:val="BodyText"/>
      </w:pPr>
      <w:r>
        <w:rPr>
          <w:bCs/>
          <w:b/>
        </w:rPr>
        <w:t xml:space="preserve">Why naive fixes fail.</w:t>
      </w:r>
      <w:r>
        <w:t xml:space="preserve"> </w:t>
      </w:r>
      <w:r>
        <w:t xml:space="preserve">Sampling different low-degree multipliers only changes the distribution</w:t>
      </w:r>
      <w:r>
        <w:t xml:space="preserve"> </w:t>
      </w:r>
      <w:r>
        <w:rPr>
          <w:iCs/>
          <w:i/>
        </w:rPr>
        <w:t xml:space="preserve">inside</w:t>
      </w:r>
      <w:r>
        <w:t xml:space="preserve"> </w:t>
      </w:r>
      <m:oMath>
        <m:sSub>
          <m:e>
            <m:r>
              <m:t>W</m:t>
            </m:r>
          </m:e>
          <m:sub>
            <m:r>
              <m:t>D</m:t>
            </m:r>
          </m:sub>
        </m:sSub>
      </m:oMath>
      <w:r>
        <w:t xml:space="preserve">, not the public membership test. Adding local constraints that vanish at the same witness cannot make this span full: every added generator still lies in the proper kernel of evaluation at that witness. Constraints that do not vanish there abandon the stated decoding argument and require a different construction. Supplying an unexpanded arithmetic circuit exposing the</w:t>
      </w:r>
      <w:r>
        <w:t xml:space="preserve"> </w:t>
      </w:r>
      <m:oMath>
        <m:sSub>
          <m:e>
            <m:r>
              <m:t>h</m:t>
            </m:r>
          </m:e>
          <m:sub>
            <m:r>
              <m:t>i</m:t>
            </m:r>
          </m:sub>
        </m:sSub>
      </m:oMath>
      <w:r>
        <w:t xml:space="preserve"> </w:t>
      </w:r>
      <w:r>
        <w:t xml:space="preserve">directly reveals its factorization. Increasing</w:t>
      </w:r>
      <w:r>
        <w:t xml:space="preserve"> </w:t>
      </w:r>
      <m:oMath>
        <m:r>
          <m:t>D</m:t>
        </m:r>
      </m:oMath>
      <w:r>
        <w:t xml:space="preserve"> </w:t>
      </w:r>
      <w:r>
        <w:t xml:space="preserve">until the coefficient space is exponential makes naive dense ciphertext emission infeasible. Neither additive one-time masks that decouple</w:t>
      </w:r>
      <w:r>
        <w:t xml:space="preserve"> </w:t>
      </w:r>
      <m:oMath>
        <m:r>
          <m:t>s</m:t>
        </m:r>
      </m:oMath>
      <w:r>
        <w:t xml:space="preserve"> </w:t>
      </w:r>
      <w:r>
        <w:t xml:space="preserve">from the public key nor introducing an unaudited hard-decomposition assumption proves security. Every such redesign needs a new exact security game.</w:t>
      </w:r>
    </w:p>
    <w:bookmarkEnd w:id="51"/>
    <w:bookmarkStart w:id="52" w:name="X1830fe64b0727f49a9170c7407a0fcc905a681f"/>
    <w:p>
      <w:pPr>
        <w:pStyle w:val="Heading2"/>
      </w:pPr>
      <w:r>
        <w:t xml:space="preserve">12.7 NCSG-only development gates, not an unproved</w:t>
      </w:r>
      <w:r>
        <w:t xml:space="preserve"> </w:t>
      </w:r>
      <w:r>
        <w:t xml:space="preserve">‘</w:t>
      </w:r>
      <w:r>
        <w:t xml:space="preserve">secure KEM</w:t>
      </w:r>
      <w:r>
        <w:t xml:space="preserve">’</w:t>
      </w:r>
    </w:p>
    <w:p>
      <w:pPr>
        <w:pStyle w:val="FirstParagraph"/>
      </w:pPr>
      <w:r>
        <w:t xml:space="preserve">A scientifically admissible replacement for Sections 5–11 must exhibit all of the following</w:t>
      </w:r>
      <w:r>
        <w:t xml:space="preserve"> </w:t>
      </w:r>
      <w:r>
        <w:rPr>
          <w:iCs/>
          <w:i/>
        </w:rPr>
        <w:t xml:space="preserve">simultaneously</w:t>
      </w:r>
      <w:r>
        <w:t xml:space="preserve">: (1) a genuine joint dependence of public-key distribution and decryption on an NCSG witness (the projection theorem of Section 6 must no longer apply); (2) a public polynomial-time encryption algorithm that does not require the witness; (3) a secret polynomial-time decapsulation algorithm; (4) a public ciphertext distribution resisting simple degree, support, module-membership, rank, derivative-curl, spectral, tensor and candidate-witness tests; (5) a proven IND-CPA reduction to a</w:t>
      </w:r>
      <w:r>
        <w:t xml:space="preserve"> </w:t>
      </w:r>
      <w:r>
        <w:rPr>
          <w:iCs/>
          <w:i/>
        </w:rPr>
        <w:t xml:space="preserve">precisely stated and independently evaluated</w:t>
      </w:r>
      <w:r>
        <w:t xml:space="preserve"> </w:t>
      </w:r>
      <w:r>
        <w:t xml:space="preserve">original average-case problem; (6) a complete transform proof under explicit quantum-oracle assumptions for the target IND-CCA security; (7) an efficient, fully instantiated asymptotic sampler and nontrivial fixed parameters.</w:t>
      </w:r>
    </w:p>
    <w:p>
      <w:pPr>
        <w:pStyle w:val="BodyText"/>
      </w:pPr>
      <w:r>
        <w:rPr>
          <w:bCs/>
          <w:b/>
        </w:rPr>
        <w:t xml:space="preserve">No candidate in the current repository meets these seven gates</w:t>
      </w:r>
      <w:r>
        <w:t xml:space="preserve">. It would be mathematically false to declare new SGD-R1/R2/R3 security levels or a complete KEM merely by changing the underlying distribution’s name. Three future profiles should be derived</w:t>
      </w:r>
      <w:r>
        <w:t xml:space="preserve"> </w:t>
      </w:r>
      <w:r>
        <w:rPr>
          <w:bCs/>
          <w:b/>
        </w:rPr>
        <w:t xml:space="preserve">after</w:t>
      </w:r>
      <w:r>
        <w:t xml:space="preserve"> </w:t>
      </w:r>
      <w:r>
        <w:t xml:space="preserve">an eligible construction and costed against all available classical and quantum attack algorithms. The three historical profiles in Section 11 remain attack baselines, not validated instantiations of the new direction.</w:t>
      </w:r>
    </w:p>
    <w:bookmarkEnd w:id="52"/>
    <w:bookmarkStart w:id="53" w:name="novelty-boundary-and-venue-target"/>
    <w:p>
      <w:pPr>
        <w:pStyle w:val="Heading2"/>
      </w:pPr>
      <w:r>
        <w:t xml:space="preserve">12.8 Novelty boundary and venue target</w:t>
      </w:r>
    </w:p>
    <w:p>
      <w:pPr>
        <w:pStyle w:val="FirstParagraph"/>
      </w:pPr>
      <w:r>
        <w:t xml:space="preserve">The preceding integrability lemma follows from finite difference calculus; the row-span distinguisher is elementary algebra. Their statements are rigorously demonstrable</w:t>
      </w:r>
      <w:r>
        <w:t xml:space="preserve"> </w:t>
      </w:r>
      <w:r>
        <w:rPr>
          <w:bCs/>
          <w:b/>
        </w:rPr>
        <w:t xml:space="preserve">but their originality as publishable research results is not established</w:t>
      </w:r>
      <w:r>
        <w:t xml:space="preserve">. The high-corruption CSP encryption literature, including Hair–Sahai (2026), is a relevant conceptual predecessor for secret-witness problems. This project must not represent planted constraints as an entirely unprecedented idea. The structural GRS/Schur-square attack literature provides a negative boundary on the</w:t>
      </w:r>
      <w:r>
        <w:t xml:space="preserve"> </w:t>
      </w:r>
      <w:r>
        <w:rPr>
          <w:iCs/>
          <w:i/>
        </w:rPr>
        <w:t xml:space="preserve">archived</w:t>
      </w:r>
      <w:r>
        <w:t xml:space="preserve"> </w:t>
      </w:r>
      <w:r>
        <w:t xml:space="preserve">iteration, not borrowed protection for the new one. A separate novelty review and external cryptanalyst assessment are required.</w:t>
      </w:r>
    </w:p>
    <w:p>
      <w:pPr>
        <w:pStyle w:val="BodyText"/>
      </w:pPr>
      <w:r>
        <w:rPr>
          <w:bCs/>
          <w:b/>
        </w:rPr>
        <w:t xml:space="preserve">Conference calendar:</w:t>
      </w:r>
      <w:r>
        <w:t xml:space="preserve"> </w:t>
      </w:r>
      <w:r>
        <w:t xml:space="preserve">EUROCRYPT 2027’s published paper submission deadline was 17 September 2026, which has already passed by this draft’s date. EUROCRYPT 2028 is the forward research target from the preceding project discussion; no verified 2028 CFP/deadline has been recorded. Submission and acceptance cannot be promised.</w:t>
      </w:r>
    </w:p>
    <w:p>
      <w:pPr>
        <w:pStyle w:val="BodyText"/>
      </w:pPr>
      <w:r>
        <w:t xml:space="preserve">The new NCSG-only tests and research status are documented in:</w:t>
      </w:r>
      <w:r>
        <w:t xml:space="preserve"> </w:t>
      </w:r>
      <w:r>
        <w:rPr>
          <w:rStyle w:val="VerbatimChar"/>
        </w:rPr>
        <w:t xml:space="preserve">research-2028/math/multidirection_cocycle.py</w:t>
      </w:r>
      <w:r>
        <w:t xml:space="preserve">,</w:t>
      </w:r>
      <w:r>
        <w:t xml:space="preserve"> </w:t>
      </w:r>
      <w:r>
        <w:rPr>
          <w:rStyle w:val="VerbatimChar"/>
        </w:rPr>
        <w:t xml:space="preserve">research-2028/attacks/public_ideal_membership_break.py</w:t>
      </w:r>
      <w:r>
        <w:t xml:space="preserve">, and</w:t>
      </w:r>
      <w:r>
        <w:t xml:space="preserve"> </w:t>
      </w:r>
      <w:r>
        <w:rPr>
          <w:rStyle w:val="VerbatimChar"/>
        </w:rPr>
        <w:t xml:space="preserve">research-2028/NCSG_ONLY_RESEARCH_STATUS.md</w:t>
      </w:r>
      <w:r>
        <w:t xml:space="preserve">.</w:t>
      </w:r>
    </w:p>
    <w:bookmarkEnd w:id="53"/>
    <w:bookmarkStart w:id="56" w:name="Xee9f0a5980011898d339f6578cfaa829d0e3b4d"/>
    <w:p>
      <w:pPr>
        <w:pStyle w:val="Heading2"/>
      </w:pPr>
      <w:r>
        <w:t xml:space="preserve">12.9 Round 8: public global witness recovery under bounded primal width (10 October 2026)</w:t>
      </w:r>
    </w:p>
    <w:p>
      <w:pPr>
        <w:pStyle w:val="FirstParagraph"/>
      </w:pPr>
      <w:r>
        <w:rPr>
          <w:bCs/>
          <w:b/>
        </w:rPr>
        <w:t xml:space="preserve">Outcome: a further proven attack criterion, not a complete KEM security repair.</w:t>
      </w:r>
      <w:r>
        <w:t xml:space="preserve"> </w:t>
      </w:r>
      <w:r>
        <w:t xml:space="preserve">Round 7 formally refuted the original local MaxEnt map as a one-way trapdoor when its public truth table is accessible. Round 8 directly tests a natural attempted repair: connect many such local functions through</w:t>
      </w:r>
      <w:r>
        <w:t xml:space="preserve"> </w:t>
      </w:r>
      <w:r>
        <w:rPr>
          <w:iCs/>
          <w:i/>
        </w:rPr>
        <w:t xml:space="preserve">overlapping</w:t>
      </w:r>
      <w:r>
        <w:t xml:space="preserve"> </w:t>
      </w:r>
      <w:r>
        <w:t xml:space="preserve">global variables and claim that the resulting witness must be found using a private decapsulation trapdoor. This claim fails for public constraint systems of low induced width. The method is classical constraint elimination, building explicitly on Rina Dechter’s 1999 bucket-elimination framework [11], so its underlying complexity theorem is</w:t>
      </w:r>
      <w:r>
        <w:t xml:space="preserve"> </w:t>
      </w:r>
      <w:r>
        <w:rPr>
          <w:bCs/>
          <w:b/>
        </w:rPr>
        <w:t xml:space="preserve">not</w:t>
      </w:r>
      <w:r>
        <w:t xml:space="preserve"> </w:t>
      </w:r>
      <w:r>
        <w:t xml:space="preserve">claimed to be a newly invented cryptographic primitive. The source-specific application, tests and negative design requirement are detailed in the</w:t>
      </w:r>
      <w:r>
        <w:t xml:space="preserve"> </w:t>
      </w:r>
      <w:hyperlink r:id="rId54">
        <w:r>
          <w:rPr>
            <w:rStyle w:val="Hyperlink"/>
          </w:rPr>
          <w:t xml:space="preserve">Round-8 security ledger</w:t>
        </w:r>
      </w:hyperlink>
      <w:r>
        <w:t xml:space="preserve">.</w:t>
      </w:r>
    </w:p>
    <w:p>
      <w:pPr>
        <w:pStyle w:val="BodyText"/>
      </w:pPr>
      <w:r>
        <w:rPr>
          <w:bCs/>
          <w:b/>
        </w:rPr>
        <w:t xml:space="preserve">Public challenge distribution.</w:t>
      </w:r>
      <w:r>
        <w:t xml:space="preserve"> </w:t>
      </w:r>
      <w:r>
        <w:t xml:space="preserve">Let</w:t>
      </w:r>
      <w:r>
        <w:t xml:space="preserve"> </w:t>
      </w:r>
      <m:oMath>
        <m:r>
          <m:t>V</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index global variables over</w:t>
      </w:r>
      <w:r>
        <w:t xml:space="preserve"> </w:t>
      </w:r>
      <m:oMath>
        <m:sSub>
          <m:e>
            <m:r>
              <m:rPr>
                <m:sty m:val="p"/>
                <m:scr m:val="double-struck"/>
              </m:rPr>
              <m:t>F</m:t>
            </m:r>
          </m:e>
          <m:sub>
            <m:r>
              <m:t>3</m:t>
            </m:r>
          </m:sub>
        </m:sSub>
      </m:oMath>
      <w:r>
        <w:t xml:space="preserve">. For every constraint</w:t>
      </w:r>
      <w:r>
        <w:t xml:space="preserve"> </w:t>
      </w:r>
      <m:oMath>
        <m:r>
          <m:t>i</m:t>
        </m:r>
      </m:oMath>
      <w:r>
        <w:t xml:space="preserve">, the public key (or derived publicly available information) provides a scope</w:t>
      </w:r>
      <w:r>
        <w:t xml:space="preserve"> </w:t>
      </w:r>
      <m:oMath>
        <m:sSub>
          <m:e>
            <m:r>
              <m:t>S</m:t>
            </m:r>
          </m:e>
          <m:sub>
            <m:r>
              <m:t>i</m:t>
            </m:r>
          </m:sub>
        </m:sSub>
        <m:r>
          <m:rPr>
            <m:sty m:val="p"/>
          </m:rPr>
          <m:t>⊆</m:t>
        </m:r>
        <m:r>
          <m:t>V</m:t>
        </m:r>
      </m:oMath>
      <w:r>
        <w:t xml:space="preserve"> </w:t>
      </w:r>
      <w:r>
        <w:t xml:space="preserve">and an explicit allowed-assignment relation</w:t>
      </w:r>
      <w:r>
        <w:t xml:space="preserve"> </w:t>
      </w:r>
      <m:oMath>
        <m:sSub>
          <m:e>
            <m:r>
              <m:t>R</m:t>
            </m:r>
          </m:e>
          <m:sub>
            <m:r>
              <m:t>i</m:t>
            </m:r>
          </m:sub>
        </m:sSub>
        <m:r>
          <m:rPr>
            <m:sty m:val="p"/>
          </m:rPr>
          <m:t>⊆</m:t>
        </m:r>
        <m:sSubSup>
          <m:e>
            <m:r>
              <m:rPr>
                <m:sty m:val="p"/>
                <m:scr m:val="double-struck"/>
              </m:rPr>
              <m:t>F</m:t>
            </m:r>
          </m:e>
          <m:sub>
            <m:r>
              <m:t>3</m:t>
            </m:r>
          </m:sub>
          <m:sup>
            <m:sSub>
              <m:e>
                <m:r>
                  <m:t>S</m:t>
                </m:r>
              </m:e>
              <m:sub>
                <m:r>
                  <m:t>i</m:t>
                </m:r>
              </m:sub>
            </m:sSub>
          </m:sup>
        </m:sSubSup>
      </m:oMath>
      <w:r>
        <w:t xml:space="preserve">, for example a fiber</w:t>
      </w:r>
      <w:r>
        <w:t xml:space="preserve"> </w:t>
      </w:r>
      <m:oMath>
        <m:sSub>
          <m:e>
            <m:r>
              <m:t>R</m:t>
            </m:r>
          </m:e>
          <m:sub>
            <m:r>
              <m:t>i</m:t>
            </m:r>
          </m:sub>
        </m:sSub>
        <m:r>
          <m:rPr>
            <m:sty m:val="p"/>
          </m:rPr>
          <m:t>=</m:t>
        </m:r>
        <m:r>
          <m:rPr>
            <m:sty m:val="p"/>
          </m:rPr>
          <m:t>{</m:t>
        </m:r>
        <m:r>
          <m:t>z</m:t>
        </m:r>
        <m:r>
          <m:rPr>
            <m:sty m:val="p"/>
          </m:rPr>
          <m:t>:</m:t>
        </m:r>
        <m:sSub>
          <m:e>
            <m:r>
              <m:t>f</m:t>
            </m:r>
          </m:e>
          <m:sub>
            <m:r>
              <m:t>i</m:t>
            </m:r>
          </m:sub>
        </m:sSub>
        <m:d>
          <m:dPr>
            <m:begChr m:val="("/>
            <m:endChr m:val=")"/>
            <m:sepChr m:val=""/>
            <m:grow/>
          </m:dPr>
          <m:e>
            <m:r>
              <m:t>z</m:t>
            </m:r>
          </m:e>
        </m:d>
        <m:r>
          <m:rPr>
            <m:sty m:val="p"/>
          </m:rPr>
          <m:t>=</m:t>
        </m:r>
        <m:sSub>
          <m:e>
            <m:r>
              <m:t>t</m:t>
            </m:r>
          </m:e>
          <m:sub>
            <m:r>
              <m:t>i</m:t>
            </m:r>
          </m:sub>
        </m:sSub>
        <m:r>
          <m:rPr>
            <m:sty m:val="p"/>
          </m:rPr>
          <m:t>}</m:t>
        </m:r>
      </m:oMath>
      <w:r>
        <w:t xml:space="preserve"> </w:t>
      </w:r>
      <w:r>
        <w:t xml:space="preserve">of the source-form local NCSG map. The attack must output any</w:t>
      </w:r>
      <w:r>
        <w:t xml:space="preserve"> </w:t>
      </w:r>
      <m:oMath>
        <m:r>
          <m:t>s</m:t>
        </m:r>
        <m:r>
          <m:rPr>
            <m:sty m:val="p"/>
          </m:rPr>
          <m:t>∈</m:t>
        </m:r>
        <m:sSubSup>
          <m:e>
            <m:r>
              <m:rPr>
                <m:sty m:val="p"/>
                <m:scr m:val="double-struck"/>
              </m:rPr>
              <m:t>F</m:t>
            </m:r>
          </m:e>
          <m:sub>
            <m:r>
              <m:t>3</m:t>
            </m:r>
          </m:sub>
          <m:sup>
            <m:r>
              <m:t>n</m:t>
            </m:r>
          </m:sup>
        </m:sSubSup>
      </m:oMath>
      <w:r>
        <w:t xml:space="preserve"> </w:t>
      </w:r>
      <w:r>
        <w:t xml:space="preserve">such that</w:t>
      </w:r>
      <w:r>
        <w:t xml:space="preserve"> </w:t>
      </w:r>
      <m:oMath>
        <m:sSub>
          <m:e>
            <m:r>
              <m:t>s</m:t>
            </m:r>
          </m:e>
          <m:sub>
            <m:sSub>
              <m:e>
                <m:r>
                  <m:t>S</m:t>
                </m:r>
              </m:e>
              <m:sub>
                <m:r>
                  <m:t>i</m:t>
                </m:r>
              </m:sub>
            </m:sSub>
          </m:sub>
        </m:sSub>
        <m:r>
          <m:rPr>
            <m:sty m:val="p"/>
          </m:rPr>
          <m:t>∈</m:t>
        </m:r>
        <m:sSub>
          <m:e>
            <m:r>
              <m:t>R</m:t>
            </m:r>
          </m:e>
          <m:sub>
            <m:r>
              <m:t>i</m:t>
            </m:r>
          </m:sub>
        </m:sSub>
      </m:oMath>
      <w:r>
        <w:t xml:space="preserve"> </w:t>
      </w:r>
      <w:r>
        <w:t xml:space="preserve">for all</w:t>
      </w:r>
      <w:r>
        <w:t xml:space="preserve"> </w:t>
      </w:r>
      <m:oMath>
        <m:r>
          <m:t>i</m:t>
        </m:r>
      </m:oMath>
      <w:r>
        <w:t xml:space="preserve">. All public truth-table enumeration costs are explicitly charged to the input size. The attacker does</w:t>
      </w:r>
      <w:r>
        <w:t xml:space="preserve"> </w:t>
      </w:r>
      <w:r>
        <w:rPr>
          <w:bCs/>
          <w:b/>
        </w:rPr>
        <w:t xml:space="preserve">not</w:t>
      </w:r>
      <w:r>
        <w:t xml:space="preserve"> </w:t>
      </w:r>
      <w:r>
        <w:t xml:space="preserve">receive hidden local matrices, potentials, the original planted witness or the secret key. This is a</w:t>
      </w:r>
      <w:r>
        <w:t xml:space="preserve"> </w:t>
      </w:r>
      <w:r>
        <w:rPr>
          <w:bCs/>
          <w:b/>
        </w:rPr>
        <w:t xml:space="preserve">global overlapping</w:t>
      </w:r>
      <w:r>
        <w:t xml:space="preserve"> </w:t>
      </w:r>
      <w:r>
        <w:t xml:space="preserve">witness task, not the already solved single-factor task.</w:t>
      </w:r>
    </w:p>
    <w:p>
      <w:pPr>
        <w:pStyle w:val="BodyText"/>
      </w:pPr>
      <w:r>
        <w:rPr>
          <w:bCs/>
          <w:b/>
        </w:rPr>
        <w:t xml:space="preserve">Theorem 12.9 (public witness recovery at induced width</w:t>
      </w:r>
      <w:r>
        <w:rPr>
          <w:bCs/>
          <w:b/>
        </w:rPr>
        <w:t xml:space="preserve"> </w:t>
      </w:r>
      <m:oMath>
        <m:r>
          <m:t>w</m:t>
        </m:r>
      </m:oMath>
      <w:r>
        <w:rPr>
          <w:bCs/>
          <w:b/>
        </w:rPr>
        <w:t xml:space="preserve">).</w:t>
      </w:r>
      <w:r>
        <w:t xml:space="preserve"> </w:t>
      </w:r>
      <w:r>
        <w:t xml:space="preserve">Given explicit public ternary relation tables, scopes and a variable elimination order with induced width</w:t>
      </w:r>
      <w:r>
        <w:t xml:space="preserve"> </w:t>
      </w:r>
      <m:oMath>
        <m:r>
          <m:t>w</m:t>
        </m:r>
      </m:oMath>
      <w:r>
        <w:t xml:space="preserve"> </w:t>
      </w:r>
      <w:r>
        <w:t xml:space="preserve">in the associated primal graph, a deterministic algorithm either recovers a satisfying</w:t>
      </w:r>
      <w:r>
        <w:t xml:space="preserve"> </w:t>
      </w:r>
      <w:r>
        <w:rPr>
          <w:bCs/>
          <w:b/>
        </w:rPr>
        <w:t xml:space="preserve">global</w:t>
      </w:r>
      <w:r>
        <w:t xml:space="preserve"> </w:t>
      </w:r>
      <w:r>
        <w:t xml:space="preserve">witness or correctly reports unsatisfiability in time</w:t>
      </w:r>
      <w:r>
        <w:t xml:space="preserve"> </w:t>
      </w:r>
      <m:oMath>
        <m:r>
          <m:rPr>
            <m:sty m:val="p"/>
          </m:rPr>
          <m:t>poly</m:t>
        </m:r>
        <m:d>
          <m:dPr>
            <m:begChr m:val="("/>
            <m:endChr m:val=")"/>
            <m:sepChr m:val=""/>
            <m:grow/>
          </m:dPr>
          <m:e>
            <m:r>
              <m:t>L</m:t>
            </m:r>
            <m:r>
              <m:rPr>
                <m:sty m:val="p"/>
              </m:rPr>
              <m:t>,</m:t>
            </m:r>
            <m:r>
              <m:t>n</m:t>
            </m:r>
            <m:r>
              <m:rPr>
                <m:sty m:val="p"/>
              </m:rPr>
              <m:t>,</m:t>
            </m:r>
            <m:r>
              <m:t>m</m:t>
            </m:r>
          </m:e>
        </m:d>
        <m:sSup>
          <m:e>
            <m:r>
              <m:t>3</m:t>
            </m:r>
          </m:e>
          <m:sup>
            <m:r>
              <m:t>w</m:t>
            </m:r>
            <m:r>
              <m:rPr>
                <m:sty m:val="p"/>
              </m:rPr>
              <m:t>+</m:t>
            </m:r>
            <m:r>
              <m:t>1</m:t>
            </m:r>
          </m:sup>
        </m:sSup>
      </m:oMath>
      <w:r>
        <w:t xml:space="preserve">, where</w:t>
      </w:r>
      <w:r>
        <w:t xml:space="preserve"> </w:t>
      </w:r>
      <m:oMath>
        <m:r>
          <m:t>L</m:t>
        </m:r>
      </m:oMath>
      <w:r>
        <w:t xml:space="preserve"> </w:t>
      </w:r>
      <w:r>
        <w:t xml:space="preserve">is public encoding length and</w:t>
      </w:r>
      <w:r>
        <w:t xml:space="preserve"> </w:t>
      </w:r>
      <m:oMath>
        <m:r>
          <m:t>m</m:t>
        </m:r>
      </m:oMath>
      <w:r>
        <w:t xml:space="preserve"> </w:t>
      </w:r>
      <w:r>
        <w:t xml:space="preserve">is the number of factors. In particular the attack is polynomial-time when an order with</w:t>
      </w:r>
      <w:r>
        <w:t xml:space="preserve"> </w:t>
      </w:r>
      <m:oMath>
        <m:r>
          <m:t>w</m:t>
        </m:r>
        <m:r>
          <m:rPr>
            <m:sty m:val="p"/>
          </m:rPr>
          <m:t>=</m:t>
        </m:r>
        <m:r>
          <m:t>O</m:t>
        </m:r>
        <m:d>
          <m:dPr>
            <m:begChr m:val="("/>
            <m:endChr m:val=")"/>
            <m:sepChr m:val=""/>
            <m:grow/>
          </m:dPr>
          <m:e>
            <m:r>
              <m:rPr>
                <m:sty m:val="p"/>
              </m:rPr>
              <m:t>log</m:t>
            </m:r>
            <m:d>
              <m:dPr>
                <m:begChr m:val="("/>
                <m:endChr m:val=")"/>
                <m:sepChr m:val=""/>
                <m:grow/>
              </m:dPr>
              <m:e>
                <m:r>
                  <m:t>n</m:t>
                </m:r>
                <m:r>
                  <m:rPr>
                    <m:sty m:val="p"/>
                  </m:rPr>
                  <m:t>+</m:t>
                </m:r>
                <m:r>
                  <m:t>L</m:t>
                </m:r>
              </m:e>
            </m:d>
          </m:e>
        </m:d>
      </m:oMath>
      <w:r>
        <w:t xml:space="preserve"> </w:t>
      </w:r>
      <w:r>
        <w:t xml:space="preserve">is supplied or found efficiently. The implemented min-fill heuristic need not find an optimal order; low treewidth alone is not a guarantee about that heuristic. Newly generated residual factors contain at most</w:t>
      </w:r>
      <w:r>
        <w:t xml:space="preserve"> </w:t>
      </w:r>
      <m:oMath>
        <m:sSup>
          <m:e>
            <m:r>
              <m:t>3</m:t>
            </m:r>
          </m:e>
          <m:sup>
            <m:r>
              <m:t>w</m:t>
            </m:r>
          </m:sup>
        </m:sSup>
      </m:oMath>
      <w:r>
        <w:t xml:space="preserve"> </w:t>
      </w:r>
      <w:r>
        <w:t xml:space="preserve">rows, while input-factor storage is included in</w:t>
      </w:r>
      <w:r>
        <w:t xml:space="preserve"> </w:t>
      </w:r>
      <m:oMath>
        <m:r>
          <m:t>L</m:t>
        </m:r>
      </m:oMath>
      <w:r>
        <w:t xml:space="preserve">. This is a standard structural fact about CSPs, not proof of an end-to-end KEM attack on a scheme whose full KEM algorithms are undefined.</w:t>
      </w:r>
    </w:p>
    <w:p>
      <w:pPr>
        <w:pStyle w:val="BodyText"/>
      </w:pPr>
      <w:r>
        <w:rPr>
          <w:bCs/>
          <w:b/>
        </w:rPr>
        <w:t xml:space="preserve">Proof (constructive).</w:t>
      </w:r>
      <w:r>
        <w:t xml:space="preserve"> </w:t>
      </w:r>
      <w:r>
        <w:t xml:space="preserve">At the next variable</w:t>
      </w:r>
      <w:r>
        <w:t xml:space="preserve"> </w:t>
      </w:r>
      <m:oMath>
        <m:r>
          <m:t>v</m:t>
        </m:r>
      </m:oMath>
      <w:r>
        <w:t xml:space="preserve"> </w:t>
      </w:r>
      <w:r>
        <w:t xml:space="preserve">in the given elimination order, collect all factors containing</w:t>
      </w:r>
      <w:r>
        <w:t xml:space="preserve"> </w:t>
      </w:r>
      <m:oMath>
        <m:r>
          <m:t>v</m:t>
        </m:r>
      </m:oMath>
      <w:r>
        <w:t xml:space="preserve">. The union of their scopes includes at most</w:t>
      </w:r>
      <w:r>
        <w:t xml:space="preserve"> </w:t>
      </w:r>
      <m:oMath>
        <m:r>
          <m:t>w</m:t>
        </m:r>
        <m:r>
          <m:rPr>
            <m:sty m:val="p"/>
          </m:rPr>
          <m:t>+</m:t>
        </m:r>
        <m:r>
          <m:t>1</m:t>
        </m:r>
      </m:oMath>
      <w:r>
        <w:t xml:space="preserve"> </w:t>
      </w:r>
      <w:r>
        <w:t xml:space="preserve">variables. For each assignment to the other variables in that union, enumerate three values of</w:t>
      </w:r>
      <w:r>
        <w:t xml:space="preserve"> </w:t>
      </w:r>
      <m:oMath>
        <m:r>
          <m:t>v</m:t>
        </m:r>
      </m:oMath>
      <w:r>
        <w:t xml:space="preserve"> </w:t>
      </w:r>
      <w:r>
        <w:t xml:space="preserve">and record whether one satisfies every collected factor. Retain the satisfying residual assignments as a new factor and also record one successful value of</w:t>
      </w:r>
      <w:r>
        <w:t xml:space="preserve"> </w:t>
      </w:r>
      <m:oMath>
        <m:r>
          <m:t>v</m:t>
        </m:r>
      </m:oMath>
      <w:r>
        <w:t xml:space="preserve"> </w:t>
      </w:r>
      <w:r>
        <w:t xml:space="preserve">for each. This replacement is logically equivalent to existentially quantifying</w:t>
      </w:r>
      <w:r>
        <w:t xml:space="preserve"> </w:t>
      </w:r>
      <m:oMath>
        <m:r>
          <m:t>v</m:t>
        </m:r>
      </m:oMath>
      <w:r>
        <w:t xml:space="preserve">, so it preserves satisfiability both ways. Inductively eliminate the remaining variables. A factor with no surviving assignments certifies impossibility; otherwise reverse the recorded choices to reconstruct a correct full witness. Each step checks at most</w:t>
      </w:r>
      <w:r>
        <w:t xml:space="preserve"> </w:t>
      </w:r>
      <m:oMath>
        <m:sSup>
          <m:e>
            <m:r>
              <m:t>3</m:t>
            </m:r>
          </m:e>
          <m:sup>
            <m:r>
              <m:t>w</m:t>
            </m:r>
            <m:r>
              <m:rPr>
                <m:sty m:val="p"/>
              </m:rPr>
              <m:t>+</m:t>
            </m:r>
            <m:r>
              <m:t>1</m:t>
            </m:r>
          </m:sup>
        </m:sSup>
      </m:oMath>
      <w:r>
        <w:t xml:space="preserve"> </w:t>
      </w:r>
      <w:r>
        <w:t xml:space="preserve">combinations, with polynomially many factor lookups and bookkeeping operations.</w:t>
      </w:r>
      <w:r>
        <w:t xml:space="preserve"> </w:t>
      </w:r>
      <m:oMath>
        <m:r>
          <m:rPr>
            <m:sty m:val="p"/>
          </m:rPr>
          <m:t>▫</m:t>
        </m:r>
      </m:oMath>
    </w:p>
    <w:p>
      <w:pPr>
        <w:pStyle w:val="BodyText"/>
      </w:pPr>
      <w:r>
        <w:rPr>
          <w:bCs/>
          <w:b/>
        </w:rPr>
        <w:t xml:space="preserve">Corollary 12.9a (no witness hardness from low-width public incidence).</w:t>
      </w:r>
      <w:r>
        <w:t xml:space="preserve"> </w:t>
      </w:r>
      <w:r>
        <w:t xml:space="preserve">If the</w:t>
      </w:r>
      <w:r>
        <w:t xml:space="preserve"> </w:t>
      </w:r>
      <w:r>
        <w:rPr>
          <w:iCs/>
          <w:i/>
        </w:rPr>
        <w:t xml:space="preserve">actual public distribution</w:t>
      </w:r>
      <w:r>
        <w:t xml:space="preserve"> </w:t>
      </w:r>
      <w:r>
        <w:t xml:space="preserve">frequently produces instances in this efficiently recognizable low-width regime, a secret-planted-witness search assumption is invalid on that subdistribution: the adversary finds a satisfying witness without the trapdoor. A rare easy subdistribution alone does not yield a full-distribution attack. Hidden or succinctly encoded incidence requires a separately defined and analyzed attack model. Worst-case NP-completeness says nothing against this restricted public-instances algorithm.</w:t>
      </w:r>
    </w:p>
    <w:p>
      <w:pPr>
        <w:pStyle w:val="BodyText"/>
      </w:pPr>
      <w:r>
        <w:rPr>
          <w:bCs/>
          <w:b/>
        </w:rPr>
        <w:t xml:space="preserve">Concrete Round-8 public-only experiments.</w:t>
      </w:r>
      <w:r>
        <w:t xml:space="preserve"> </w:t>
      </w:r>
      <w:r>
        <w:t xml:space="preserve">The executable</w:t>
      </w:r>
      <w:r>
        <w:t xml:space="preserve"> </w:t>
      </w:r>
      <w:hyperlink r:id="rId55">
        <w:r>
          <w:rPr>
            <w:rStyle w:val="Hyperlink"/>
          </w:rPr>
          <w:t xml:space="preserve">global-witness adversary</w:t>
        </w:r>
      </w:hyperlink>
      <w:r>
        <w:t xml:space="preserve"> </w:t>
      </w:r>
      <w:r>
        <w:t xml:space="preserve">generates the original source-form ternary MaxEnt local maps, with random secret coordinate transformations used</w:t>
      </w:r>
      <w:r>
        <w:t xml:space="preserve"> </w:t>
      </w:r>
      <w:r>
        <w:rPr>
          <w:iCs/>
          <w:i/>
        </w:rPr>
        <w:t xml:space="preserve">only by the test generator</w:t>
      </w:r>
      <w:r>
        <w:t xml:space="preserve">. It publishes two independently generated local relation tables with one</w:t>
      </w:r>
      <w:r>
        <w:t xml:space="preserve"> </w:t>
      </w:r>
      <w:r>
        <w:rPr>
          <w:bCs/>
          <w:b/>
        </w:rPr>
        <w:t xml:space="preserve">shared global variable</w:t>
      </w:r>
      <w:r>
        <w:t xml:space="preserve">, plants target outputs solely to ensure satisfiability, and reconstructs a valid global assignment from the public constraints alone. This demonstrates an actual overlapping-factor attack, not merely trivial inversion of unrelated factors:</w:t>
      </w:r>
    </w:p>
    <w:tbl>
      <w:tblPr>
        <w:tblStyle w:val="Table"/>
        <w:tblW w:type="pct" w:w="5000"/>
        <w:tblLook w:firstRow="1" w:lastRow="0" w:firstColumn="0" w:lastColumn="0" w:noHBand="0" w:noVBand="0" w:val="0020"/>
        <w:jc w:val="start"/>
      </w:tblPr>
      <w:tblGrid>
        <w:gridCol w:w="1397"/>
        <w:gridCol w:w="1397"/>
        <w:gridCol w:w="1863"/>
        <w:gridCol w:w="1863"/>
        <w:gridCol w:w="1397"/>
      </w:tblGrid>
      <w:tr>
        <w:trPr>
          <w:tblHeader w:val="true"/>
        </w:trPr>
        <w:tc>
          <w:tcPr/>
          <w:p>
            <w:pPr>
              <w:pStyle w:val="Compact"/>
              <w:jc w:val="left"/>
            </w:pPr>
            <w:r>
              <w:t xml:space="preserve">Historical source-form local geometry</w:t>
            </w:r>
          </w:p>
        </w:tc>
        <w:tc>
          <w:tcPr/>
          <w:p>
            <w:pPr>
              <w:pStyle w:val="Compact"/>
              <w:jc w:val="left"/>
            </w:pPr>
            <m:oMath>
              <m:d>
                <m:dPr>
                  <m:begChr m:val="("/>
                  <m:endChr m:val=")"/>
                  <m:sepChr m:val=""/>
                  <m:grow/>
                </m:dPr>
                <m:e>
                  <m:r>
                    <m:t>k</m:t>
                  </m:r>
                  <m:r>
                    <m:rPr>
                      <m:sty m:val="p"/>
                    </m:rPr>
                    <m:t>,</m:t>
                  </m:r>
                  <m:r>
                    <m:t>d</m:t>
                  </m:r>
                  <m:r>
                    <m:rPr>
                      <m:sty m:val="p"/>
                    </m:rPr>
                    <m:t>,</m:t>
                  </m:r>
                  <m:r>
                    <m:t>r</m:t>
                  </m:r>
                </m:e>
              </m:d>
            </m:oMath>
          </w:p>
        </w:tc>
        <w:tc>
          <w:tcPr/>
          <w:p>
            <w:pPr>
              <w:pStyle w:val="Compact"/>
              <w:jc w:val="right"/>
            </w:pPr>
            <w:r>
              <w:t xml:space="preserve">Overlapping global variables</w:t>
            </w:r>
          </w:p>
        </w:tc>
        <w:tc>
          <w:tcPr/>
          <w:p>
            <w:pPr>
              <w:pStyle w:val="Compact"/>
              <w:jc w:val="right"/>
            </w:pPr>
            <w:r>
              <w:t xml:space="preserve">Verified induced width</w:t>
            </w:r>
            <w:r>
              <w:t xml:space="preserve"> </w:t>
            </w:r>
            <m:oMath>
              <m:r>
                <m:t>w</m:t>
              </m:r>
            </m:oMath>
          </w:p>
        </w:tc>
        <w:tc>
          <w:tcPr/>
          <w:p>
            <w:pPr>
              <w:pStyle w:val="Compact"/>
              <w:jc w:val="left"/>
            </w:pPr>
            <w:r>
              <w:t xml:space="preserve">Public global witness</w:t>
            </w:r>
          </w:p>
        </w:tc>
      </w:tr>
      <w:tr>
        <w:tc>
          <w:tcPr/>
          <w:p>
            <w:pPr>
              <w:pStyle w:val="Compact"/>
              <w:jc w:val="left"/>
            </w:pPr>
            <w:r>
              <w:t xml:space="preserve">SGD-R1</w:t>
            </w:r>
          </w:p>
        </w:tc>
        <w:tc>
          <w:tcPr/>
          <w:p>
            <w:pPr>
              <w:pStyle w:val="Compact"/>
              <w:jc w:val="left"/>
            </w:pPr>
            <m:oMath>
              <m:d>
                <m:dPr>
                  <m:begChr m:val="("/>
                  <m:endChr m:val=")"/>
                  <m:sepChr m:val=""/>
                  <m:grow/>
                </m:dPr>
                <m:e>
                  <m:r>
                    <m:t>5</m:t>
                  </m:r>
                  <m:r>
                    <m:rPr>
                      <m:sty m:val="p"/>
                    </m:rPr>
                    <m:t>,</m:t>
                  </m:r>
                  <m:r>
                    <m:t>3</m:t>
                  </m:r>
                  <m:r>
                    <m:rPr>
                      <m:sty m:val="p"/>
                    </m:rPr>
                    <m:t>,</m:t>
                  </m:r>
                  <m:r>
                    <m:t>2</m:t>
                  </m:r>
                </m:e>
              </m:d>
            </m:oMath>
          </w:p>
        </w:tc>
        <w:tc>
          <w:tcPr/>
          <w:p>
            <w:pPr>
              <w:pStyle w:val="Compact"/>
              <w:jc w:val="right"/>
            </w:pPr>
            <w:r>
              <w:t xml:space="preserve">9</w:t>
            </w:r>
          </w:p>
        </w:tc>
        <w:tc>
          <w:tcPr/>
          <w:p>
            <w:pPr>
              <w:pStyle w:val="Compact"/>
              <w:jc w:val="right"/>
            </w:pPr>
            <w:r>
              <w:t xml:space="preserve">4</w:t>
            </w:r>
          </w:p>
        </w:tc>
        <w:tc>
          <w:tcPr/>
          <w:p>
            <w:pPr>
              <w:pStyle w:val="Compact"/>
              <w:jc w:val="left"/>
            </w:pPr>
            <w:r>
              <w:t xml:space="preserve">Recovered</w:t>
            </w:r>
          </w:p>
        </w:tc>
      </w:tr>
      <w:tr>
        <w:tc>
          <w:tcPr/>
          <w:p>
            <w:pPr>
              <w:pStyle w:val="Compact"/>
              <w:jc w:val="left"/>
            </w:pPr>
            <w:r>
              <w:t xml:space="preserve">SGD-R2</w:t>
            </w:r>
          </w:p>
        </w:tc>
        <w:tc>
          <w:tcPr/>
          <w:p>
            <w:pPr>
              <w:pStyle w:val="Compact"/>
              <w:jc w:val="left"/>
            </w:pPr>
            <m:oMath>
              <m:d>
                <m:dPr>
                  <m:begChr m:val="("/>
                  <m:endChr m:val=")"/>
                  <m:sepChr m:val=""/>
                  <m:grow/>
                </m:dPr>
                <m:e>
                  <m:r>
                    <m:t>7</m:t>
                  </m:r>
                  <m:r>
                    <m:rPr>
                      <m:sty m:val="p"/>
                    </m:rPr>
                    <m:t>,</m:t>
                  </m:r>
                  <m:r>
                    <m:t>4</m:t>
                  </m:r>
                  <m:r>
                    <m:rPr>
                      <m:sty m:val="p"/>
                    </m:rPr>
                    <m:t>,</m:t>
                  </m:r>
                  <m:r>
                    <m:t>3</m:t>
                  </m:r>
                </m:e>
              </m:d>
            </m:oMath>
          </w:p>
        </w:tc>
        <w:tc>
          <w:tcPr/>
          <w:p>
            <w:pPr>
              <w:pStyle w:val="Compact"/>
              <w:jc w:val="right"/>
            </w:pPr>
            <w:r>
              <w:t xml:space="preserve">13</w:t>
            </w:r>
          </w:p>
        </w:tc>
        <w:tc>
          <w:tcPr/>
          <w:p>
            <w:pPr>
              <w:pStyle w:val="Compact"/>
              <w:jc w:val="right"/>
            </w:pPr>
            <w:r>
              <w:t xml:space="preserve">6</w:t>
            </w:r>
          </w:p>
        </w:tc>
        <w:tc>
          <w:tcPr/>
          <w:p>
            <w:pPr>
              <w:pStyle w:val="Compact"/>
              <w:jc w:val="left"/>
            </w:pPr>
            <w:r>
              <w:t xml:space="preserve">Recovered</w:t>
            </w:r>
          </w:p>
        </w:tc>
      </w:tr>
      <w:tr>
        <w:tc>
          <w:tcPr/>
          <w:p>
            <w:pPr>
              <w:pStyle w:val="Compact"/>
              <w:jc w:val="left"/>
            </w:pPr>
            <w:r>
              <w:t xml:space="preserve">SGD-R3</w:t>
            </w:r>
          </w:p>
        </w:tc>
        <w:tc>
          <w:tcPr/>
          <w:p>
            <w:pPr>
              <w:pStyle w:val="Compact"/>
              <w:jc w:val="left"/>
            </w:pPr>
            <m:oMath>
              <m:d>
                <m:dPr>
                  <m:begChr m:val="("/>
                  <m:endChr m:val=")"/>
                  <m:sepChr m:val=""/>
                  <m:grow/>
                </m:dPr>
                <m:e>
                  <m:r>
                    <m:t>9</m:t>
                  </m:r>
                  <m:r>
                    <m:rPr>
                      <m:sty m:val="p"/>
                    </m:rPr>
                    <m:t>,</m:t>
                  </m:r>
                  <m:r>
                    <m:t>5</m:t>
                  </m:r>
                  <m:r>
                    <m:rPr>
                      <m:sty m:val="p"/>
                    </m:rPr>
                    <m:t>,</m:t>
                  </m:r>
                  <m:r>
                    <m:t>4</m:t>
                  </m:r>
                </m:e>
              </m:d>
            </m:oMath>
          </w:p>
        </w:tc>
        <w:tc>
          <w:tcPr/>
          <w:p>
            <w:pPr>
              <w:pStyle w:val="Compact"/>
              <w:jc w:val="right"/>
            </w:pPr>
            <w:r>
              <w:t xml:space="preserve">17</w:t>
            </w:r>
          </w:p>
        </w:tc>
        <w:tc>
          <w:tcPr/>
          <w:p>
            <w:pPr>
              <w:pStyle w:val="Compact"/>
              <w:jc w:val="right"/>
            </w:pPr>
            <w:r>
              <w:t xml:space="preserve">8</w:t>
            </w:r>
          </w:p>
        </w:tc>
        <w:tc>
          <w:tcPr/>
          <w:p>
            <w:pPr>
              <w:pStyle w:val="Compact"/>
              <w:jc w:val="left"/>
            </w:pPr>
            <w:r>
              <w:t xml:space="preserve">Recovered</w:t>
            </w:r>
          </w:p>
        </w:tc>
      </w:tr>
    </w:tbl>
    <w:p>
      <w:pPr>
        <w:pStyle w:val="BodyText"/>
      </w:pPr>
      <w:r>
        <w:t xml:space="preserve">These are deliberately</w:t>
      </w:r>
      <w:r>
        <w:t xml:space="preserve"> </w:t>
      </w:r>
      <w:r>
        <w:rPr>
          <w:bCs/>
          <w:b/>
        </w:rPr>
        <w:t xml:space="preserve">two-factor fixtures</w:t>
      </w:r>
      <w:r>
        <w:t xml:space="preserve">,</w:t>
      </w:r>
      <w:r>
        <w:t xml:space="preserve"> </w:t>
      </w:r>
      <w:r>
        <w:rPr>
          <w:iCs/>
          <w:i/>
        </w:rPr>
        <w:t xml:space="preserve">not measured primal widths of the old complete SGD profiles</w:t>
      </w:r>
      <w:r>
        <w:t xml:space="preserve"> </w:t>
      </w:r>
      <w:r>
        <w:t xml:space="preserve">and not 128-, 192-, or 256-bit security estimates. Additional tests check unsatisfiable contradictions, 108 independently brute-forced random small CSP fixtures and disconnected components. The theorem—not successful unit tests—is the reason exact public elimination works for its stated mathematical model.</w:t>
      </w:r>
    </w:p>
    <w:p>
      <w:pPr>
        <w:pStyle w:val="BodyText"/>
      </w:pPr>
      <w:r>
        <w:rPr>
          <w:bCs/>
          <w:b/>
        </w:rPr>
        <w:t xml:space="preserve">Critical asymptotic interpretation.</w:t>
      </w:r>
      <w:r>
        <w:t xml:space="preserve"> </w:t>
      </w:r>
      <w:r>
        <w:t xml:space="preserve">The cost</w:t>
      </w:r>
      <w:r>
        <w:t xml:space="preserve"> </w:t>
      </w:r>
      <m:oMath>
        <m:sSup>
          <m:e>
            <m:r>
              <m:t>3</m:t>
            </m:r>
          </m:e>
          <m:sup>
            <m:r>
              <m:t>w</m:t>
            </m:r>
            <m:r>
              <m:rPr>
                <m:sty m:val="p"/>
              </m:rPr>
              <m:t>+</m:t>
            </m:r>
            <m:r>
              <m:t>1</m:t>
            </m:r>
          </m:sup>
        </m:sSup>
      </m:oMath>
      <w:r>
        <w:t xml:space="preserve"> </w:t>
      </w:r>
      <w:r>
        <w:t xml:space="preserve">is an</w:t>
      </w:r>
      <w:r>
        <w:t xml:space="preserve"> </w:t>
      </w:r>
      <w:r>
        <w:rPr>
          <w:iCs/>
          <w:i/>
        </w:rPr>
        <w:t xml:space="preserve">upper bound on one known public attack</w:t>
      </w:r>
      <w:r>
        <w:t xml:space="preserve">,</w:t>
      </w:r>
      <w:r>
        <w:t xml:space="preserve"> </w:t>
      </w:r>
      <w:r>
        <w:rPr>
          <w:bCs/>
          <w:b/>
        </w:rPr>
        <w:t xml:space="preserve">not</w:t>
      </w:r>
      <w:r>
        <w:t xml:space="preserve"> </w:t>
      </w:r>
      <w:r>
        <w:t xml:space="preserve">a lower bound establishing exponential difficulty for all attackers. Resistance to even this attack at a desired nominal</w:t>
      </w:r>
      <w:r>
        <w:t xml:space="preserve"> </w:t>
      </w:r>
      <m:oMath>
        <m:sSup>
          <m:e>
            <m:r>
              <m:t>2</m:t>
            </m:r>
          </m:e>
          <m:sup>
            <m:r>
              <m:t>λ</m:t>
            </m:r>
          </m:sup>
        </m:sSup>
      </m:oMath>
      <w:r>
        <w:t xml:space="preserve"> </w:t>
      </w:r>
      <w:r>
        <w:t xml:space="preserve">work factor requires, after accounting for polynomial terms, approximately</w:t>
      </w:r>
      <w:r>
        <w:t xml:space="preserve"> </w:t>
      </w:r>
      <m:oMath>
        <m:r>
          <m:t>w</m:t>
        </m:r>
        <m:r>
          <m:rPr>
            <m:sty m:val="p"/>
          </m:rPr>
          <m:t>+</m:t>
        </m:r>
        <m:r>
          <m:t>1</m:t>
        </m:r>
        <m:r>
          <m:rPr>
            <m:sty m:val="p"/>
          </m:rPr>
          <m:t>≳</m:t>
        </m:r>
        <m:r>
          <m:t>λ</m:t>
        </m:r>
        <m:r>
          <m:rPr>
            <m:sty m:val="p"/>
          </m:rPr>
          <m:t>/</m:t>
        </m:r>
        <m:sSub>
          <m:e>
            <m:r>
              <m:rPr>
                <m:sty m:val="p"/>
              </m:rPr>
              <m:t>log</m:t>
            </m:r>
          </m:e>
          <m:sub>
            <m:r>
              <m:t>2</m:t>
            </m:r>
          </m:sub>
        </m:sSub>
        <m:r>
          <m:t>3</m:t>
        </m:r>
      </m:oMath>
      <w:r>
        <w:t xml:space="preserve">, but</w:t>
      </w:r>
      <w:r>
        <w:t xml:space="preserve"> </w:t>
      </w:r>
      <w:r>
        <w:rPr>
          <w:bCs/>
          <w:b/>
        </w:rPr>
        <w:t xml:space="preserve">large width does not imply security</w:t>
      </w:r>
      <w:r>
        <w:t xml:space="preserve">: differential, algebraic, linearization, spectral, average-case, quantum or protocol-specific attacks might be faster. Public key or ciphertext data may include helper information, but anything derivable from public data is also available to a cryptanalytic adversary. A decapsulation-specific trapdoor must actually be private and essential to the completed scheme.</w:t>
      </w:r>
    </w:p>
    <w:p>
      <w:pPr>
        <w:pStyle w:val="BodyText"/>
      </w:pPr>
      <w:r>
        <w:rPr>
          <w:bCs/>
          <w:b/>
        </w:rPr>
        <w:t xml:space="preserve">Round-8 repair status.</w:t>
      </w:r>
      <w:r>
        <w:t xml:space="preserve"> </w:t>
      </w:r>
      <w:r>
        <w:t xml:space="preserve">The broken original local MaxEnt predicate is explicitly</w:t>
      </w:r>
      <w:r>
        <w:t xml:space="preserve"> </w:t>
      </w:r>
      <w:r>
        <w:rPr>
          <w:bCs/>
          <w:b/>
        </w:rPr>
        <w:t xml:space="preserve">rejected as a security-bearing trapdoor</w:t>
      </w:r>
      <w:r>
        <w:t xml:space="preserve">; the Round-7 theorem remains intact and its reproducible proof is not replaced. We also</w:t>
      </w:r>
      <w:r>
        <w:t xml:space="preserve"> </w:t>
      </w:r>
      <w:r>
        <w:rPr>
          <w:bCs/>
          <w:b/>
        </w:rPr>
        <w:t xml:space="preserve">reject overlap alone</w:t>
      </w:r>
      <w:r>
        <w:t xml:space="preserve"> </w:t>
      </w:r>
      <w:r>
        <w:t xml:space="preserve">as a global hardness argument. We do</w:t>
      </w:r>
      <w:r>
        <w:t xml:space="preserve"> </w:t>
      </w:r>
      <w:r>
        <w:rPr>
          <w:bCs/>
          <w:b/>
        </w:rPr>
        <w:t xml:space="preserve">not</w:t>
      </w:r>
      <w:r>
        <w:t xml:space="preserve"> </w:t>
      </w:r>
      <w:r>
        <w:t xml:space="preserve">assert a fictitious new secure global mechanism. To claim a secure original NCSG-only KEM one must supply exact KeyGen/Encaps/Decaps algorithms, an asymptotic key/ciphertext distribution and novel indispensable secret inversion information, complete correctness and chosen-ciphertext reductions (including QROM if claimed), distribution-specific classical/quantum attack estimates, side-channel/failure handling, and newly grounded three parameter sets. None is established here. Accordingly</w:t>
      </w:r>
      <w:r>
        <w:t xml:space="preserve"> </w:t>
      </w:r>
      <w:r>
        <w:rPr>
          <w:bCs/>
          <w:b/>
        </w:rPr>
        <w:t xml:space="preserve">Round 8’s limited attack claim is mathematically closed; KEM security is NOT formally closed, no secure profiles are certified, and this credited research draft is not conference submission-ready</w:t>
      </w:r>
      <w:r>
        <w:t xml:space="preserve">.</w:t>
      </w:r>
    </w:p>
    <w:bookmarkEnd w:id="56"/>
    <w:bookmarkStart w:id="57" w:name="Xe4e3614ddc030a3daa0eae2fa555316a297e64a"/>
    <w:p>
      <w:pPr>
        <w:pStyle w:val="Heading2"/>
      </w:pPr>
      <w:r>
        <w:t xml:space="preserve">12.10 Global shift recovery can remain efficient at high primal width</w:t>
      </w:r>
    </w:p>
    <w:p>
      <w:pPr>
        <w:pStyle w:val="FirstParagraph"/>
      </w:pPr>
      <w:r>
        <w:t xml:space="preserve">Increasing primal width avoids only the particular low-width bound of Section 12.9. It need not remove the algebraic structure of the source factors.</w:t>
      </w:r>
    </w:p>
    <w:p>
      <w:pPr>
        <w:pStyle w:val="BodyText"/>
      </w:pPr>
      <w:r>
        <w:rPr>
          <w:bCs/>
          <w:b/>
        </w:rPr>
        <w:t xml:space="preserve">Theorem 12.10 (public global constant-shift criterion).</w:t>
      </w:r>
      <w:r>
        <w:t xml:space="preserve"> </w:t>
      </w:r>
      <w:r>
        <w:t xml:space="preserve">Let</w:t>
      </w:r>
      <w:r>
        <w:t xml:space="preserve"> </w:t>
      </w:r>
      <m:oMath>
        <m:r>
          <m:t>F</m:t>
        </m:r>
        <m:d>
          <m:dPr>
            <m:begChr m:val="("/>
            <m:endChr m:val=")"/>
            <m:sepChr m:val=""/>
            <m:grow/>
          </m:dPr>
          <m:e>
            <m:r>
              <m:t>x</m:t>
            </m:r>
          </m:e>
        </m:d>
        <m:r>
          <m:rPr>
            <m:sty m:val="p"/>
          </m:rPr>
          <m:t>=</m:t>
        </m:r>
        <m:sSubSup>
          <m:e>
            <m:d>
              <m:dPr>
                <m:begChr m:val="("/>
                <m:endChr m:val=")"/>
                <m:sepChr m:val=""/>
                <m:grow/>
              </m:dPr>
              <m:e>
                <m:sSub>
                  <m:e>
                    <m:r>
                      <m:t>f</m:t>
                    </m:r>
                  </m:e>
                  <m:sub>
                    <m:r>
                      <m:t>i</m:t>
                    </m:r>
                  </m:sub>
                </m:sSub>
                <m:d>
                  <m:dPr>
                    <m:begChr m:val="("/>
                    <m:endChr m:val=")"/>
                    <m:sepChr m:val=""/>
                    <m:grow/>
                  </m:dPr>
                  <m:e>
                    <m:sSub>
                      <m:e>
                        <m:r>
                          <m:t>x</m:t>
                        </m:r>
                      </m:e>
                      <m:sub>
                        <m:sSub>
                          <m:e>
                            <m:r>
                              <m:t>S</m:t>
                            </m:r>
                          </m:e>
                          <m:sub>
                            <m:r>
                              <m:t>i</m:t>
                            </m:r>
                          </m:sub>
                        </m:sSub>
                      </m:sub>
                    </m:sSub>
                  </m:e>
                </m:d>
              </m:e>
            </m:d>
          </m:e>
          <m:sub>
            <m:r>
              <m:t>i</m:t>
            </m:r>
            <m:r>
              <m:rPr>
                <m:sty m:val="p"/>
              </m:rPr>
              <m:t>=</m:t>
            </m:r>
            <m:r>
              <m:t>1</m:t>
            </m:r>
          </m:sub>
          <m:sup>
            <m:r>
              <m:t>m</m:t>
            </m:r>
          </m:sup>
        </m:sSubSup>
      </m:oMath>
      <w:r>
        <w:t xml:space="preserve">, where</w:t>
      </w:r>
      <w:r>
        <w:t xml:space="preserve"> </w:t>
      </w:r>
      <m:oMath>
        <m:sSub>
          <m:e>
            <m:r>
              <m:t>x</m:t>
            </m:r>
          </m:e>
          <m:sub>
            <m:sSub>
              <m:e>
                <m:r>
                  <m:t>S</m:t>
                </m:r>
              </m:e>
              <m:sub>
                <m:r>
                  <m:t>i</m:t>
                </m:r>
              </m:sub>
            </m:sSub>
          </m:sub>
        </m:sSub>
      </m:oMath>
      <w:r>
        <w:t xml:space="preserve"> </w:t>
      </w:r>
      <w:r>
        <w:t xml:space="preserve">denotes restriction to the public coordinate scope</w:t>
      </w:r>
      <w:r>
        <w:t xml:space="preserve"> </w:t>
      </w:r>
      <m:oMath>
        <m:sSub>
          <m:e>
            <m:r>
              <m:t>S</m:t>
            </m:r>
          </m:e>
          <m:sub>
            <m:r>
              <m:t>i</m:t>
            </m:r>
          </m:sub>
        </m:sSub>
      </m:oMath>
      <w:r>
        <w:t xml:space="preserve">, and assume complete public local ternary function tables. Write</w:t>
      </w:r>
      <w:r>
        <w:t xml:space="preserve"> </w:t>
      </w:r>
      <m:oMath>
        <m:sSub>
          <m:e>
            <m:r>
              <m:t>C</m:t>
            </m:r>
          </m:e>
          <m:sub>
            <m:r>
              <m:t>i</m:t>
            </m:r>
          </m:sub>
        </m:sSub>
        <m:r>
          <m:rPr>
            <m:sty m:val="p"/>
          </m:rPr>
          <m:t>=</m:t>
        </m:r>
        <m:r>
          <m:t>C</m:t>
        </m:r>
        <m:d>
          <m:dPr>
            <m:begChr m:val="("/>
            <m:endChr m:val=")"/>
            <m:sepChr m:val=""/>
            <m:grow/>
          </m:dPr>
          <m:e>
            <m:sSub>
              <m:e>
                <m:r>
                  <m:t>f</m:t>
                </m:r>
              </m:e>
              <m:sub>
                <m:r>
                  <m:t>i</m:t>
                </m:r>
              </m:sub>
            </m:sSub>
          </m:e>
        </m:d>
      </m:oMath>
      <w:r>
        <w:t xml:space="preserve"> </w:t>
      </w:r>
      <w:r>
        <w:t xml:space="preserve">and</w:t>
      </w:r>
      <w:r>
        <w:t xml:space="preserve"> </w:t>
      </w:r>
      <m:oMath>
        <m:sSub>
          <m:e>
            <m:r>
              <m:t>c</m:t>
            </m:r>
          </m:e>
          <m:sub>
            <m:r>
              <m:t>i</m:t>
            </m:r>
          </m:sub>
        </m:sSub>
        <m:d>
          <m:dPr>
            <m:begChr m:val="("/>
            <m:endChr m:val=")"/>
            <m:sepChr m:val=""/>
            <m:grow/>
          </m:dPr>
          <m:e>
            <m:r>
              <m:t>h</m:t>
            </m:r>
          </m:e>
        </m:d>
        <m:r>
          <m:rPr>
            <m:sty m:val="p"/>
          </m:rPr>
          <m:t>=</m:t>
        </m:r>
        <m:sSub>
          <m:e>
            <m:r>
              <m:t>f</m:t>
            </m:r>
          </m:e>
          <m:sub>
            <m:r>
              <m:t>i</m:t>
            </m:r>
          </m:sub>
        </m:sSub>
        <m:d>
          <m:dPr>
            <m:begChr m:val="("/>
            <m:endChr m:val=")"/>
            <m:sepChr m:val=""/>
            <m:grow/>
          </m:dPr>
          <m:e>
            <m:r>
              <m:t>h</m:t>
            </m:r>
          </m:e>
        </m:d>
        <m:r>
          <m:rPr>
            <m:sty m:val="p"/>
          </m:rPr>
          <m:t>−</m:t>
        </m:r>
        <m:sSub>
          <m:e>
            <m:r>
              <m:t>f</m:t>
            </m:r>
          </m:e>
          <m:sub>
            <m:r>
              <m:t>i</m:t>
            </m:r>
          </m:sub>
        </m:sSub>
        <m:d>
          <m:dPr>
            <m:begChr m:val="("/>
            <m:endChr m:val=")"/>
            <m:sepChr m:val=""/>
            <m:grow/>
          </m:dPr>
          <m:e>
            <m:r>
              <m:t>0</m:t>
            </m:r>
          </m:e>
        </m:d>
      </m:oMath>
      <w:r>
        <w:t xml:space="preserve"> </w:t>
      </w:r>
      <w:r>
        <w:t xml:space="preserve">for its constant-shift subspace and increment map. Define</w:t>
      </w:r>
    </w:p>
    <w:p>
      <w:pPr>
        <w:pStyle w:val="BodyText"/>
      </w:pPr>
      <m:oMathPara>
        <m:oMathParaPr>
          <m:jc m:val="center"/>
        </m:oMathParaPr>
        <m:oMath>
          <m:r>
            <m:t>D</m:t>
          </m:r>
          <m:r>
            <m:rPr>
              <m:sty m:val="p"/>
            </m:rPr>
            <m:t>=</m:t>
          </m:r>
          <m:r>
            <m:rPr>
              <m:sty m:val="p"/>
            </m:rPr>
            <m:t>{</m:t>
          </m:r>
          <m:r>
            <m:t>h</m:t>
          </m:r>
          <m:r>
            <m:rPr>
              <m:sty m:val="p"/>
            </m:rPr>
            <m:t>∈</m:t>
          </m:r>
          <m:sSubSup>
            <m:e>
              <m:r>
                <m:rPr>
                  <m:sty m:val="p"/>
                  <m:scr m:val="double-struck"/>
                </m:rPr>
                <m:t>F</m:t>
              </m:r>
            </m:e>
            <m:sub>
              <m:r>
                <m:t>3</m:t>
              </m:r>
            </m:sub>
            <m:sup>
              <m:r>
                <m:t>n</m:t>
              </m:r>
            </m:sup>
          </m:sSubSup>
          <m:r>
            <m:rPr>
              <m:sty m:val="p"/>
            </m:rPr>
            <m:t>:</m:t>
          </m:r>
          <m:sSub>
            <m:e>
              <m:r>
                <m:t>h</m:t>
              </m:r>
            </m:e>
            <m:sub>
              <m:sSub>
                <m:e>
                  <m:r>
                    <m:t>S</m:t>
                  </m:r>
                </m:e>
                <m:sub>
                  <m:r>
                    <m:t>i</m:t>
                  </m:r>
                </m:sub>
              </m:sSub>
            </m:sub>
          </m:sSub>
          <m:r>
            <m:rPr>
              <m:sty m:val="p"/>
            </m:rPr>
            <m:t>∈</m:t>
          </m:r>
          <m:sSub>
            <m:e>
              <m:r>
                <m:t>C</m:t>
              </m:r>
            </m:e>
            <m:sub>
              <m:r>
                <m:t>i</m:t>
              </m:r>
            </m:sub>
          </m:sSub>
          <m:r>
            <m:rPr>
              <m:nor/>
              <m:sty m:val="p"/>
            </m:rPr>
            <m:t> for every </m:t>
          </m:r>
          <m:r>
            <m:t>i</m:t>
          </m:r>
          <m:r>
            <m:rPr>
              <m:sty m:val="p"/>
            </m:rPr>
            <m:t>}</m:t>
          </m:r>
          <m:r>
            <m:rPr>
              <m:sty m:val="p"/>
            </m:rPr>
            <m:t>,</m:t>
          </m:r>
        </m:oMath>
      </m:oMathPara>
    </w:p>
    <w:p>
      <w:pPr>
        <w:pStyle w:val="FirstParagraph"/>
      </w:pPr>
      <m:oMathPara>
        <m:oMathParaPr>
          <m:jc m:val="center"/>
        </m:oMathParaPr>
        <m:oMath>
          <m:r>
            <m:t>Γ</m:t>
          </m:r>
          <m:d>
            <m:dPr>
              <m:begChr m:val="("/>
              <m:endChr m:val=")"/>
              <m:sepChr m:val=""/>
              <m:grow/>
            </m:dPr>
            <m:e>
              <m:r>
                <m:t>h</m:t>
              </m:r>
            </m:e>
          </m:d>
          <m:r>
            <m:rPr>
              <m:sty m:val="p"/>
            </m:rPr>
            <m:t>=</m:t>
          </m:r>
          <m:sSubSup>
            <m:e>
              <m:d>
                <m:dPr>
                  <m:begChr m:val="("/>
                  <m:endChr m:val=")"/>
                  <m:sepChr m:val=""/>
                  <m:grow/>
                </m:dPr>
                <m:e>
                  <m:sSub>
                    <m:e>
                      <m:r>
                        <m:t>c</m:t>
                      </m:r>
                    </m:e>
                    <m:sub>
                      <m:r>
                        <m:t>i</m:t>
                      </m:r>
                    </m:sub>
                  </m:sSub>
                  <m:d>
                    <m:dPr>
                      <m:begChr m:val="("/>
                      <m:endChr m:val=")"/>
                      <m:sepChr m:val=""/>
                      <m:grow/>
                    </m:dPr>
                    <m:e>
                      <m:sSub>
                        <m:e>
                          <m:r>
                            <m:t>h</m:t>
                          </m:r>
                        </m:e>
                        <m:sub>
                          <m:sSub>
                            <m:e>
                              <m:r>
                                <m:t>S</m:t>
                              </m:r>
                            </m:e>
                            <m:sub>
                              <m:r>
                                <m:t>i</m:t>
                              </m:r>
                            </m:sub>
                          </m:sSub>
                        </m:sub>
                      </m:sSub>
                    </m:e>
                  </m:d>
                </m:e>
              </m:d>
            </m:e>
            <m:sub>
              <m:r>
                <m:t>i</m:t>
              </m:r>
              <m:r>
                <m:rPr>
                  <m:sty m:val="p"/>
                </m:rPr>
                <m:t>=</m:t>
              </m:r>
              <m:r>
                <m:t>1</m:t>
              </m:r>
            </m:sub>
            <m:sup>
              <m:r>
                <m:t>m</m:t>
              </m:r>
            </m:sup>
          </m:sSubSup>
          <m:r>
            <m:rPr>
              <m:sty m:val="p"/>
            </m:rPr>
            <m:t>.</m:t>
          </m:r>
        </m:oMath>
      </m:oMathPara>
    </w:p>
    <w:p>
      <w:pPr>
        <w:pStyle w:val="FirstParagraph"/>
      </w:pPr>
      <w:r>
        <w:t xml:space="preserve">Both</w:t>
      </w:r>
      <w:r>
        <w:t xml:space="preserve"> </w:t>
      </w:r>
      <m:oMath>
        <m:r>
          <m:t>D</m:t>
        </m:r>
      </m:oMath>
      <w:r>
        <w:t xml:space="preserve"> </w:t>
      </w:r>
      <w:r>
        <w:t xml:space="preserve">and</w:t>
      </w:r>
      <w:r>
        <w:t xml:space="preserve"> </w:t>
      </w:r>
      <m:oMath>
        <m:r>
          <m:t>Γ</m:t>
        </m:r>
      </m:oMath>
      <w:r>
        <w:t xml:space="preserve"> </w:t>
      </w:r>
      <w:r>
        <w:t xml:space="preserve">are computable by public finite-field linear algebra after enumerating the local constant shifts. For every target</w:t>
      </w:r>
      <w:r>
        <w:t xml:space="preserve"> </w:t>
      </w:r>
      <m:oMath>
        <m:r>
          <m:t>t</m:t>
        </m:r>
      </m:oMath>
      <w:r>
        <w:t xml:space="preserve"> </w:t>
      </w:r>
      <w:r>
        <w:t xml:space="preserve">with</w:t>
      </w:r>
      <w:r>
        <w:t xml:space="preserve"> </w:t>
      </w:r>
      <m:oMath>
        <m:r>
          <m:t>t</m:t>
        </m:r>
        <m:r>
          <m:rPr>
            <m:sty m:val="p"/>
          </m:rPr>
          <m:t>−</m:t>
        </m:r>
        <m:r>
          <m:t>F</m:t>
        </m:r>
        <m:d>
          <m:dPr>
            <m:begChr m:val="("/>
            <m:endChr m:val=")"/>
            <m:sepChr m:val=""/>
            <m:grow/>
          </m:dPr>
          <m:e>
            <m:r>
              <m:t>0</m:t>
            </m:r>
          </m:e>
        </m:d>
        <m:r>
          <m:rPr>
            <m:sty m:val="p"/>
          </m:rPr>
          <m:t>∈</m:t>
        </m:r>
        <m:r>
          <m:rPr>
            <m:sty m:val="p"/>
          </m:rPr>
          <m:t>im</m:t>
        </m:r>
        <m:r>
          <m:t>Γ</m:t>
        </m:r>
      </m:oMath>
      <w:r>
        <w:t xml:space="preserve">, the attacker recovers a complete global witness. If</w:t>
      </w:r>
      <w:r>
        <w:t xml:space="preserve"> </w:t>
      </w:r>
      <m:oMath>
        <m:r>
          <m:t>Γ</m:t>
        </m:r>
      </m:oMath>
      <w:r>
        <w:t xml:space="preserve"> </w:t>
      </w:r>
      <w:r>
        <w:t xml:space="preserve">is onto the full joint output space, every joint target is publicly invertible. The cost is polynomial in the total explicit local table encoding length and global dimensions, independently of primal width.</w:t>
      </w:r>
    </w:p>
    <w:p>
      <w:pPr>
        <w:pStyle w:val="BodyText"/>
      </w:pPr>
      <w:r>
        <w:rPr>
          <w:bCs/>
          <w:b/>
        </w:rPr>
        <w:t xml:space="preserve">Proof.</w:t>
      </w:r>
      <w:r>
        <w:t xml:space="preserve"> </w:t>
      </w:r>
      <w:r>
        <w:t xml:space="preserve">Constant-shift sets are linear: derivatives telescope under addition of shifts, and scalar multiplication follows in</w:t>
      </w:r>
      <w:r>
        <w:t xml:space="preserve"> </w:t>
      </w:r>
      <m:oMath>
        <m:sSub>
          <m:e>
            <m:r>
              <m:rPr>
                <m:sty m:val="p"/>
                <m:scr m:val="double-struck"/>
              </m:rPr>
              <m:t>F</m:t>
            </m:r>
          </m:e>
          <m:sub>
            <m:r>
              <m:t>3</m:t>
            </m:r>
          </m:sub>
        </m:sSub>
      </m:oMath>
      <w:r>
        <w:t xml:space="preserve">. Their increment maps are linear for the same reason. Compute each</w:t>
      </w:r>
      <w:r>
        <w:t xml:space="preserve"> </w:t>
      </w:r>
      <m:oMath>
        <m:sSub>
          <m:e>
            <m:r>
              <m:t>C</m:t>
            </m:r>
          </m:e>
          <m:sub>
            <m:r>
              <m:t>i</m:t>
            </m:r>
          </m:sub>
        </m:sSub>
      </m:oMath>
      <w:r>
        <w:t xml:space="preserve"> </w:t>
      </w:r>
      <w:r>
        <w:t xml:space="preserve">by testing its candidate local shifts against every local input. Compute its annihilator and lift those homogeneous linear equations to the global coordinates. Their common kernel is exactly</w:t>
      </w:r>
      <w:r>
        <w:t xml:space="preserve"> </w:t>
      </w:r>
      <m:oMath>
        <m:r>
          <m:t>D</m:t>
        </m:r>
      </m:oMath>
      <w:r>
        <w:t xml:space="preserve">. For a basis of this kernel, evaluate the corresponding public increments to obtain a matrix for</w:t>
      </w:r>
      <w:r>
        <w:t xml:space="preserve"> </w:t>
      </w:r>
      <m:oMath>
        <m:r>
          <m:t>Γ</m:t>
        </m:r>
      </m:oMath>
      <w:r>
        <w:t xml:space="preserve">. The identities in each factor imply</w:t>
      </w:r>
      <w:r>
        <w:t xml:space="preserve"> </w:t>
      </w:r>
      <m:oMath>
        <m:r>
          <m:t>F</m:t>
        </m:r>
        <m:d>
          <m:dPr>
            <m:begChr m:val="("/>
            <m:endChr m:val=")"/>
            <m:sepChr m:val=""/>
            <m:grow/>
          </m:dPr>
          <m:e>
            <m:r>
              <m:t>x</m:t>
            </m:r>
            <m:r>
              <m:rPr>
                <m:sty m:val="p"/>
              </m:rPr>
              <m:t>+</m:t>
            </m:r>
            <m:r>
              <m:t>h</m:t>
            </m:r>
          </m:e>
        </m:d>
        <m:r>
          <m:rPr>
            <m:sty m:val="p"/>
          </m:rPr>
          <m:t>=</m:t>
        </m:r>
        <m:r>
          <m:t>F</m:t>
        </m:r>
        <m:d>
          <m:dPr>
            <m:begChr m:val="("/>
            <m:endChr m:val=")"/>
            <m:sepChr m:val=""/>
            <m:grow/>
          </m:dPr>
          <m:e>
            <m:r>
              <m:t>x</m:t>
            </m:r>
          </m:e>
        </m:d>
        <m:r>
          <m:rPr>
            <m:sty m:val="p"/>
          </m:rPr>
          <m:t>+</m:t>
        </m:r>
        <m:r>
          <m:t>Γ</m:t>
        </m:r>
        <m:d>
          <m:dPr>
            <m:begChr m:val="("/>
            <m:endChr m:val=")"/>
            <m:sepChr m:val=""/>
            <m:grow/>
          </m:dPr>
          <m:e>
            <m:r>
              <m:t>h</m:t>
            </m:r>
          </m:e>
        </m:d>
      </m:oMath>
      <w:r>
        <w:t xml:space="preserve"> </w:t>
      </w:r>
      <w:r>
        <w:t xml:space="preserve">for every</w:t>
      </w:r>
      <w:r>
        <w:t xml:space="preserve"> </w:t>
      </w:r>
      <m:oMath>
        <m:r>
          <m:t>h</m:t>
        </m:r>
        <m:r>
          <m:rPr>
            <m:sty m:val="p"/>
          </m:rPr>
          <m:t>∈</m:t>
        </m:r>
        <m:r>
          <m:t>D</m:t>
        </m:r>
      </m:oMath>
      <w:r>
        <w:t xml:space="preserve">. Solve</w:t>
      </w:r>
      <w:r>
        <w:t xml:space="preserve"> </w:t>
      </w:r>
      <m:oMath>
        <m:r>
          <m:t>Γ</m:t>
        </m:r>
        <m:d>
          <m:dPr>
            <m:begChr m:val="("/>
            <m:endChr m:val=")"/>
            <m:sepChr m:val=""/>
            <m:grow/>
          </m:dPr>
          <m:e>
            <m:r>
              <m:t>h</m:t>
            </m:r>
          </m:e>
        </m:d>
        <m:r>
          <m:rPr>
            <m:sty m:val="p"/>
          </m:rPr>
          <m:t>=</m:t>
        </m:r>
        <m:r>
          <m:t>t</m:t>
        </m:r>
        <m:r>
          <m:rPr>
            <m:sty m:val="p"/>
          </m:rPr>
          <m:t>−</m:t>
        </m:r>
        <m:r>
          <m:t>F</m:t>
        </m:r>
        <m:d>
          <m:dPr>
            <m:begChr m:val="("/>
            <m:endChr m:val=")"/>
            <m:sepChr m:val=""/>
            <m:grow/>
          </m:dPr>
          <m:e>
            <m:r>
              <m:t>0</m:t>
            </m:r>
          </m:e>
        </m:d>
      </m:oMath>
      <w:r>
        <w:t xml:space="preserve"> </w:t>
      </w:r>
      <w:r>
        <w:t xml:space="preserve">and return</w:t>
      </w:r>
      <w:r>
        <w:t xml:space="preserve"> </w:t>
      </w:r>
      <m:oMath>
        <m:r>
          <m:t>h</m:t>
        </m:r>
      </m:oMath>
      <w:r>
        <w:t xml:space="preserve">; independently verify the public equations. Each local search is at worst quadratic in its explicit domain size, and the remaining operations are polynomial linear algebra. If the linear system is inconsistent, the method reports</w:t>
      </w:r>
      <w:r>
        <w:t xml:space="preserve"> </w:t>
      </w:r>
      <w:r>
        <w:rPr>
          <w:bCs/>
          <w:b/>
        </w:rPr>
        <w:t xml:space="preserve">inconclusive</w:t>
      </w:r>
      <w:r>
        <w:t xml:space="preserve">, because a solution outside the orbit</w:t>
      </w:r>
      <w:r>
        <w:t xml:space="preserve"> </w:t>
      </w:r>
      <m:oMath>
        <m:r>
          <m:t>D</m:t>
        </m:r>
      </m:oMath>
      <w:r>
        <w:t xml:space="preserve"> </w:t>
      </w:r>
      <w:r>
        <w:t xml:space="preserve">may still exist.</w:t>
      </w:r>
      <w:r>
        <w:t xml:space="preserve"> </w:t>
      </w:r>
      <m:oMath>
        <m:r>
          <m:rPr>
            <m:sty m:val="p"/>
          </m:rPr>
          <m:t>▫</m:t>
        </m:r>
      </m:oMath>
    </w:p>
    <w:p>
      <w:pPr>
        <w:pStyle w:val="BodyText"/>
      </w:pPr>
      <w:r>
        <w:rPr>
          <w:bCs/>
          <w:b/>
        </w:rPr>
        <w:t xml:space="preserve">Explicit high-width easy family.</w:t>
      </w:r>
      <w:r>
        <w:t xml:space="preserve"> </w:t>
      </w:r>
      <w:r>
        <w:t xml:space="preserve">Fix</w:t>
      </w:r>
      <w:r>
        <w:t xml:space="preserve"> </w:t>
      </w:r>
      <m:oMath>
        <m:r>
          <m:t>d</m:t>
        </m:r>
        <m:r>
          <m:rPr>
            <m:sty m:val="p"/>
          </m:rPr>
          <m:t>≥</m:t>
        </m:r>
        <m:r>
          <m:t>2</m:t>
        </m:r>
      </m:oMath>
      <w:r>
        <w:t xml:space="preserve"> </w:t>
      </w:r>
      <w:r>
        <w:t xml:space="preserve">and</w:t>
      </w:r>
      <w:r>
        <w:t xml:space="preserve"> </w:t>
      </w:r>
      <m:oMath>
        <m:r>
          <m:t>r</m:t>
        </m:r>
        <m:r>
          <m:rPr>
            <m:sty m:val="p"/>
          </m:rPr>
          <m:t>≥</m:t>
        </m:r>
        <m:r>
          <m:t>1</m:t>
        </m:r>
      </m:oMath>
      <w:r>
        <w:t xml:space="preserve">. Take</w:t>
      </w:r>
      <w:r>
        <w:t xml:space="preserve"> </w:t>
      </w:r>
      <m:oMath>
        <m:r>
          <m:t>q</m:t>
        </m:r>
        <m:r>
          <m:rPr>
            <m:sty m:val="p"/>
          </m:rPr>
          <m:t>≥</m:t>
        </m:r>
        <m:r>
          <m:t>d</m:t>
        </m:r>
      </m:oMath>
      <w:r>
        <w:t xml:space="preserve"> </w:t>
      </w:r>
      <w:r>
        <w:t xml:space="preserve">shared right variables. For every</w:t>
      </w:r>
      <w:r>
        <w:t xml:space="preserve"> </w:t>
      </w:r>
      <m:oMath>
        <m:r>
          <m:t>d</m:t>
        </m:r>
      </m:oMath>
      <w:r>
        <w:t xml:space="preserve">-subset of them, add one source-form factor with its own</w:t>
      </w:r>
      <w:r>
        <w:t xml:space="preserve"> </w:t>
      </w:r>
      <m:oMath>
        <m:r>
          <m:t>r</m:t>
        </m:r>
      </m:oMath>
      <w:r>
        <w:t xml:space="preserve"> </w:t>
      </w:r>
      <w:r>
        <w:t xml:space="preserve">private left variables. Let each local</w:t>
      </w:r>
      <w:r>
        <w:t xml:space="preserve"> </w:t>
      </w:r>
      <m:oMath>
        <m:sSub>
          <m:e>
            <m:r>
              <m:t>B</m:t>
            </m:r>
          </m:e>
          <m:sub>
            <m:r>
              <m:t>i</m:t>
            </m:r>
          </m:sub>
        </m:sSub>
      </m:oMath>
      <w:r>
        <w:t xml:space="preserve"> </w:t>
      </w:r>
      <w:r>
        <w:t xml:space="preserve">be invertible block upper triangular, so its transformed right block depends only on the shared variables, while its left block depends invertibly on its private variables. Each factor is of the original form</w:t>
      </w:r>
      <w:r>
        <w:t xml:space="preserve"> </w:t>
      </w:r>
      <m:oMath>
        <m:sSub>
          <m:e>
            <m:r>
              <m:t>A</m:t>
            </m:r>
          </m:e>
          <m:sub>
            <m:r>
              <m:t>i</m:t>
            </m:r>
          </m:sub>
        </m:sSub>
        <m:sSub>
          <m:e>
            <m:r>
              <m:t>u</m:t>
            </m:r>
          </m:e>
          <m:sub>
            <m:r>
              <m:t>L</m:t>
            </m:r>
            <m:r>
              <m:rPr>
                <m:sty m:val="p"/>
              </m:rPr>
              <m:t>,</m:t>
            </m:r>
            <m:r>
              <m:t>i</m:t>
            </m:r>
          </m:sub>
        </m:sSub>
        <m:r>
          <m:rPr>
            <m:sty m:val="p"/>
          </m:rPr>
          <m:t>+</m:t>
        </m:r>
        <m:sSub>
          <m:e>
            <m:r>
              <m:t>Δ</m:t>
            </m:r>
          </m:e>
          <m:sub>
            <m:sSub>
              <m:e>
                <m:r>
                  <m:t>a</m:t>
                </m:r>
              </m:e>
              <m:sub>
                <m:r>
                  <m:t>i</m:t>
                </m:r>
              </m:sub>
            </m:sSub>
          </m:sub>
        </m:sSub>
        <m:sSub>
          <m:e>
            <m:r>
              <m:t>Q</m:t>
            </m:r>
          </m:e>
          <m:sub>
            <m:r>
              <m:t>i</m:t>
            </m:r>
          </m:sub>
        </m:sSub>
        <m:d>
          <m:dPr>
            <m:begChr m:val="("/>
            <m:endChr m:val=")"/>
            <m:sepChr m:val=""/>
            <m:grow/>
          </m:dPr>
          <m:e>
            <m:sSub>
              <m:e>
                <m:r>
                  <m:t>u</m:t>
                </m:r>
              </m:e>
              <m:sub>
                <m:r>
                  <m:t>R</m:t>
                </m:r>
                <m:r>
                  <m:rPr>
                    <m:sty m:val="p"/>
                  </m:rPr>
                  <m:t>,</m:t>
                </m:r>
                <m:r>
                  <m:t>i</m:t>
                </m:r>
              </m:sub>
            </m:sSub>
          </m:e>
        </m:d>
      </m:oMath>
      <w:r>
        <w:t xml:space="preserve">.</w:t>
      </w:r>
    </w:p>
    <w:p>
      <w:pPr>
        <w:pStyle w:val="BodyText"/>
      </w:pPr>
      <w:r>
        <w:t xml:space="preserve">Every change to one factor’s private left variables is a global constant shift, affecting no other factor, and maps onto that factor’s output. Consequently</w:t>
      </w:r>
      <w:r>
        <w:t xml:space="preserve"> </w:t>
      </w:r>
      <m:oMath>
        <m:r>
          <m:t>Γ</m:t>
        </m:r>
      </m:oMath>
      <w:r>
        <w:t xml:space="preserve"> </w:t>
      </w:r>
      <w:r>
        <w:t xml:space="preserve">is surjective. Yet the shared variables form a clique</w:t>
      </w:r>
      <w:r>
        <w:t xml:space="preserve"> </w:t>
      </w:r>
      <m:oMath>
        <m:sSub>
          <m:e>
            <m:r>
              <m:t>K</m:t>
            </m:r>
          </m:e>
          <m:sub>
            <m:r>
              <m:t>q</m:t>
            </m:r>
          </m:sub>
        </m:sSub>
      </m:oMath>
      <w:r>
        <w:t xml:space="preserve"> </w:t>
      </w:r>
      <w:r>
        <w:t xml:space="preserve">in the primal graph. Each local scope also forms a clique of size</w:t>
      </w:r>
      <w:r>
        <w:t xml:space="preserve"> </w:t>
      </w:r>
      <m:oMath>
        <m:r>
          <m:t>r</m:t>
        </m:r>
        <m:r>
          <m:rPr>
            <m:sty m:val="p"/>
          </m:rPr>
          <m:t>+</m:t>
        </m:r>
        <m:r>
          <m:t>d</m:t>
        </m:r>
      </m:oMath>
      <w:r>
        <w:t xml:space="preserve">. Eliminating all private variables first and then shared variables attains width</w:t>
      </w:r>
      <w:r>
        <w:t xml:space="preserve"> </w:t>
      </w:r>
      <m:oMath>
        <m:r>
          <m:rPr>
            <m:sty m:val="p"/>
          </m:rPr>
          <m:t>max</m:t>
        </m:r>
        <m:d>
          <m:dPr>
            <m:begChr m:val="("/>
            <m:endChr m:val=")"/>
            <m:sepChr m:val=""/>
            <m:grow/>
          </m:dPr>
          <m:e>
            <m:r>
              <m:t>q</m:t>
            </m:r>
            <m:r>
              <m:rPr>
                <m:sty m:val="p"/>
              </m:rPr>
              <m:t>−</m:t>
            </m:r>
            <m:r>
              <m:t>1</m:t>
            </m:r>
            <m:r>
              <m:rPr>
                <m:sty m:val="p"/>
              </m:rPr>
              <m:t>,</m:t>
            </m:r>
            <m:r>
              <m:t>r</m:t>
            </m:r>
            <m:r>
              <m:rPr>
                <m:sty m:val="p"/>
              </m:rPr>
              <m:t>+</m:t>
            </m:r>
            <m:r>
              <m:t>d</m:t>
            </m:r>
            <m:r>
              <m:rPr>
                <m:sty m:val="p"/>
              </m:rPr>
              <m:t>−</m:t>
            </m:r>
            <m:r>
              <m:t>1</m:t>
            </m:r>
          </m:e>
        </m:d>
      </m:oMath>
      <w:r>
        <w:t xml:space="preserve">, matching the clique lower bound. For fixed</w:t>
      </w:r>
      <w:r>
        <w:t xml:space="preserve"> </w:t>
      </w:r>
      <m:oMath>
        <m:r>
          <m:t>d</m:t>
        </m:r>
        <m:r>
          <m:rPr>
            <m:sty m:val="p"/>
          </m:rPr>
          <m:t>,</m:t>
        </m:r>
        <m:r>
          <m:t>r</m:t>
        </m:r>
      </m:oMath>
      <w:r>
        <w:t xml:space="preserve">, both the number of factors</w:t>
      </w:r>
      <w:r>
        <w:t xml:space="preserve"> </w:t>
      </w:r>
      <m:oMath>
        <m:d>
          <m:dPr>
            <m:begChr m:val="("/>
            <m:endChr m:val=")"/>
            <m:sepChr m:val=""/>
            <m:grow/>
          </m:dPr>
          <m:e>
            <m:f>
              <m:fPr>
                <m:type m:val="noBar"/>
              </m:fPr>
              <m:num>
                <m:r>
                  <m:t>q</m:t>
                </m:r>
              </m:num>
              <m:den>
                <m:r>
                  <m:t>d</m:t>
                </m:r>
              </m:den>
            </m:f>
          </m:e>
        </m:d>
      </m:oMath>
      <w:r>
        <w:t xml:space="preserve"> </w:t>
      </w:r>
      <w:r>
        <w:t xml:space="preserve">and local table sizes remain polynomial in</w:t>
      </w:r>
      <w:r>
        <w:t xml:space="preserve"> </w:t>
      </w:r>
      <m:oMath>
        <m:r>
          <m:t>q</m:t>
        </m:r>
      </m:oMath>
      <w:r>
        <w:t xml:space="preserve">, while primal width grows without bound. This supplies an explicit counterexample to the assertion that high primal width by itself establishes witness hardness.</w:t>
      </w:r>
    </w:p>
    <w:p>
      <w:pPr>
        <w:pStyle w:val="BodyText"/>
      </w:pPr>
      <w:r>
        <w:rPr>
          <w:bCs/>
          <w:b/>
        </w:rPr>
        <w:t xml:space="preserve">Distribution boundary.</w:t>
      </w:r>
      <w:r>
        <w:t xml:space="preserve"> </w:t>
      </w:r>
      <w:r>
        <w:t xml:space="preserve">The example deliberately uses block upper triangular local matrices; it is not the uniform-</w:t>
      </w:r>
      <m:oMath>
        <m:r>
          <m:t>G</m:t>
        </m:r>
        <m:sSub>
          <m:e>
            <m:r>
              <m:t>L</m:t>
            </m:r>
          </m:e>
          <m:sub>
            <m:r>
              <m:t>k</m:t>
            </m:r>
          </m:sub>
        </m:sSub>
      </m:oMath>
      <w:r>
        <w:t xml:space="preserve"> </w:t>
      </w:r>
      <w:r>
        <w:t xml:space="preserve">source distribution and does not show that arbitrary random overlaps have a surjective global increment map. The executable tests include source-form overlapping factors for which no useful global constant shift exists. Returning inconclusive on such an instance establishes neither security nor unsatisfiability. Full public function tables are needed for this exact algorithm; a single target relation alone is not the same input.</w:t>
      </w:r>
    </w:p>
    <w:p>
      <w:pPr>
        <w:pStyle w:val="BodyText"/>
      </w:pPr>
      <w:r>
        <w:rPr>
          <w:bCs/>
          <w:b/>
        </w:rPr>
        <w:t xml:space="preserve">Finite evidence.</w:t>
      </w:r>
      <w:r>
        <w:t xml:space="preserve"> </w:t>
      </w:r>
      <w:r>
        <w:t xml:space="preserve">With fixed</w:t>
      </w:r>
      <w:r>
        <w:t xml:space="preserve"> </w:t>
      </w:r>
      <m:oMath>
        <m:d>
          <m:dPr>
            <m:begChr m:val="("/>
            <m:endChr m:val=")"/>
            <m:sepChr m:val=""/>
            <m:grow/>
          </m:dPr>
          <m:e>
            <m:r>
              <m:t>k</m:t>
            </m:r>
            <m:r>
              <m:rPr>
                <m:sty m:val="p"/>
              </m:rPr>
              <m:t>,</m:t>
            </m:r>
            <m:r>
              <m:t>d</m:t>
            </m:r>
            <m:r>
              <m:rPr>
                <m:sty m:val="p"/>
              </m:rPr>
              <m:t>,</m:t>
            </m:r>
            <m:r>
              <m:t>r</m:t>
            </m:r>
          </m:e>
        </m:d>
        <m:r>
          <m:rPr>
            <m:sty m:val="p"/>
          </m:rPr>
          <m:t>=</m:t>
        </m:r>
        <m:d>
          <m:dPr>
            <m:begChr m:val="("/>
            <m:endChr m:val=")"/>
            <m:sepChr m:val=""/>
            <m:grow/>
          </m:dPr>
          <m:e>
            <m:r>
              <m:t>3</m:t>
            </m:r>
            <m:r>
              <m:rPr>
                <m:sty m:val="p"/>
              </m:rPr>
              <m:t>,</m:t>
            </m:r>
            <m:r>
              <m:t>2</m:t>
            </m:r>
            <m:r>
              <m:rPr>
                <m:sty m:val="p"/>
              </m:rPr>
              <m:t>,</m:t>
            </m:r>
            <m:r>
              <m:t>1</m:t>
            </m:r>
          </m:e>
        </m:d>
      </m:oMath>
      <w:r>
        <w:t xml:space="preserve"> </w:t>
      </w:r>
      <w:r>
        <w:t xml:space="preserve">and</w:t>
      </w:r>
      <w:r>
        <w:t xml:space="preserve"> </w:t>
      </w:r>
      <m:oMath>
        <m:r>
          <m:t>q</m:t>
        </m:r>
        <m:r>
          <m:rPr>
            <m:sty m:val="p"/>
          </m:rPr>
          <m:t>=</m:t>
        </m:r>
        <m:r>
          <m:t>4</m:t>
        </m:r>
        <m:r>
          <m:rPr>
            <m:sty m:val="p"/>
          </m:rPr>
          <m:t>,</m:t>
        </m:r>
        <m:r>
          <m:t>8</m:t>
        </m:r>
        <m:r>
          <m:rPr>
            <m:sty m:val="p"/>
          </m:rPr>
          <m:t>,</m:t>
        </m:r>
        <m:r>
          <m:t>12</m:t>
        </m:r>
      </m:oMath>
      <w:r>
        <w:t xml:space="preserve">, the test families have respectively 6, 28 and 66 factors, full increment ranks 6, 28 and 66, and primal widths 3, 7 and 11. A separate family uses the original R1 local geometry. Independent exhaustive checks on 32 small arbitrary global maps compare the recovered shift dimension and increment rank with complete ground truth. Satisfiable targets outside the shift image are deliberately tested and must be reported as inconclusive. These are reproducible algebraic counterexamples, not calibrated attacks on a completed replacement KEM.</w:t>
      </w:r>
    </w:p>
    <w:bookmarkEnd w:id="57"/>
    <w:bookmarkEnd w:id="58"/>
    <w:bookmarkStart w:id="59" w:name="Xcd158b9d3f06b4a07edfd0a58591f1d8a4791da"/>
    <w:p>
      <w:pPr>
        <w:pStyle w:val="Heading1"/>
      </w:pPr>
      <w:r>
        <w:t xml:space="preserve">13. Verification, limitations and responsible next steps</w:t>
      </w:r>
    </w:p>
    <w:p>
      <w:pPr>
        <w:pStyle w:val="FirstParagraph"/>
      </w:pPr>
      <w:r>
        <w:t xml:space="preserve">The 11 October follow-up adds Theorem 4.8, its two fiber/key-recovery corollaries, and Theorem 12.10. Their proofs concern the stated mathematical models. Python regression tests are not proof-assistant verification of either those proofs or the implementation. No machine-checked IND-CPA, IND-CCA or QROM security theorem is present. The follow-up also fixes a dictionary-order defect in Round 6: skipping the first table entry could omit a valid projective direction when zero was not first. A reordered-table regression now checks exact recovery. The manuscript publishing workflow checks both manuscript sources and all mathematical/build inputs before committing generated files, preventing obsolete evidence from being published after a concurrent change.</w:t>
      </w:r>
    </w:p>
    <w:p>
      <w:pPr>
        <w:pStyle w:val="BodyText"/>
      </w:pPr>
      <w:r>
        <w:t xml:space="preserve">The accompanying Python scripts verify the field modulus, exhaustive Boolean truth table, exact ternary affine-line partitions for all three source profile geometries, symbolic ternary triple leakage, small GRS row independence, functional equivalence after replacing</w:t>
      </w:r>
      <w:r>
        <w:t xml:space="preserve"> </w:t>
      </w:r>
      <m:oMath>
        <m:r>
          <m:t>s</m:t>
        </m:r>
      </m:oMath>
      <w:r>
        <w:t xml:space="preserve">, a toy clean-basis adversary on</w:t>
      </w:r>
      <w:r>
        <w:t xml:space="preserve"> </w:t>
      </w:r>
      <m:oMath>
        <m:r>
          <m:t>1024</m:t>
        </m:r>
      </m:oMath>
      <w:r>
        <w:t xml:space="preserve">-ary noisy samples, and analytical profile bounds. Such checks are finite evidence for corresponding algebraic properties; they do</w:t>
      </w:r>
      <w:r>
        <w:t xml:space="preserve"> </w:t>
      </w:r>
      <w:r>
        <w:rPr>
          <w:bCs/>
          <w:b/>
        </w:rPr>
        <w:t xml:space="preserve">not</w:t>
      </w:r>
      <w:r>
        <w:t xml:space="preserve"> </w:t>
      </w:r>
      <w:r>
        <w:t xml:space="preserve">establish IND-CPA or IND-CCA security against arbitrary efficient adversaries.</w:t>
      </w:r>
    </w:p>
    <w:p>
      <w:pPr>
        <w:pStyle w:val="BodyText"/>
      </w:pPr>
      <w:r>
        <w:t xml:space="preserve">A publication-ready new cryptographic claim would require at least: an executable, byte-exact KEM implementation; independent cryptanalysis of the full public-label distribution and noisy sample problem; reproducible estimators including quantum work, depth and memory; a sound asymptotic parameter family; a complete QROM reduction with explicit concrete losses; a venue-compliant anonymous submission; and explicit treatment of computational/memory cost, malformed ciphertexts, fault and side-channel behavior.</w:t>
      </w:r>
    </w:p>
    <w:bookmarkEnd w:id="59"/>
    <w:bookmarkStart w:id="60" w:name="conclusion"/>
    <w:p>
      <w:pPr>
        <w:pStyle w:val="Heading1"/>
      </w:pPr>
      <w:r>
        <w:t xml:space="preserve">14. Conclusion</w:t>
      </w:r>
    </w:p>
    <w:p>
      <w:pPr>
        <w:pStyle w:val="FirstParagraph"/>
      </w:pPr>
      <w:r>
        <w:t xml:space="preserve">The public-evaluation and uniform-sampling results exclude a broad local repair regime, while the compatible-shift theorem excludes high primal width as a sufficient global repair. Neither supplies a new secret recovery mechanism. Round 8 additionally proves that overlap alone cannot guarantee NCSG witness hardness when the public global primal graph has low induced width. This is a conditional structural cryptanalysis, not a positive KEM security theorem. The successive SG-DIFRA repairs address specific demonstrated weaknesses, and the surviving finite-field mathematics remains valuable. Nevertheless the proposed ciphertext-security engine is a hidden-MDS-label problem combined with noisy linear samples; the NCSG geometry is statistically and functionally redundant for security under the actual generator. The strong statement supported by this draft is therefore</w:t>
      </w:r>
      <w:r>
        <w:t xml:space="preserve"> </w:t>
      </w:r>
      <w:r>
        <w:rPr>
          <w:iCs/>
          <w:i/>
        </w:rPr>
        <w:t xml:space="preserve">attack-driven cryptographic analysis plus new mathematically checked NCSG-only obstructions</w:t>
      </w:r>
      <w:r>
        <w:t xml:space="preserve">, not a formally verified post-quantum KEM. The MDS construction is retained for negative and historical study rather than promoted as the user’s novel active design. Any security promotion needs new mathematics and independent cryptanalysis, not a change of adjectives.</w:t>
      </w:r>
    </w:p>
    <w:bookmarkEnd w:id="60"/>
    <w:bookmarkStart w:id="61" w:name="references"/>
    <w:p>
      <w:pPr>
        <w:pStyle w:val="Heading1"/>
      </w:pPr>
      <w:r>
        <w:t xml:space="preserve">References</w:t>
      </w:r>
    </w:p>
    <w:p>
      <w:pPr>
        <w:pStyle w:val="FirstParagraph"/>
      </w:pPr>
      <w:r>
        <w:t xml:space="preserve">[1] I. S. Reed and G. Solomon. Polynomial Codes over Certain Finite Fields.</w:t>
      </w:r>
      <w:r>
        <w:t xml:space="preserve"> </w:t>
      </w:r>
      <w:r>
        <w:rPr>
          <w:iCs/>
          <w:i/>
        </w:rPr>
        <w:t xml:space="preserve">Journal of the Society for Industrial and Applied Mathematics</w:t>
      </w:r>
      <w:r>
        <w:t xml:space="preserve"> </w:t>
      </w:r>
      <w:r>
        <w:t xml:space="preserve">8(2), 300–304, 1960. https://doi.org/10.1137/0108018</w:t>
      </w:r>
    </w:p>
    <w:p>
      <w:pPr>
        <w:pStyle w:val="BodyText"/>
      </w:pPr>
      <w:r>
        <w:t xml:space="preserve">[2] S. Gao. A New Algorithm for Decoding Reed–Solomon Codes. In</w:t>
      </w:r>
      <w:r>
        <w:t xml:space="preserve"> </w:t>
      </w:r>
      <w:r>
        <w:rPr>
          <w:iCs/>
          <w:i/>
        </w:rPr>
        <w:t xml:space="preserve">Communications, Information and Network Security</w:t>
      </w:r>
      <w:r>
        <w:t xml:space="preserve">, 2003.</w:t>
      </w:r>
    </w:p>
    <w:p>
      <w:pPr>
        <w:pStyle w:val="BodyText"/>
      </w:pPr>
      <w:r>
        <w:t xml:space="preserve">[3] A. Couvreur et al. Distinguisher-Based Attacks on Public-Key Cryptosystems Using Reed–Solomon Codes.</w:t>
      </w:r>
      <w:r>
        <w:t xml:space="preserve"> </w:t>
      </w:r>
      <w:r>
        <w:rPr>
          <w:iCs/>
          <w:i/>
        </w:rPr>
        <w:t xml:space="preserve">Designs, Codes and Cryptography</w:t>
      </w:r>
      <w:r>
        <w:t xml:space="preserve"> </w:t>
      </w:r>
      <w:r>
        <w:t xml:space="preserve">73, 641–666, 2014. https://arxiv.org/abs/1307.6458</w:t>
      </w:r>
    </w:p>
    <w:p>
      <w:pPr>
        <w:pStyle w:val="BodyText"/>
      </w:pPr>
      <w:r>
        <w:t xml:space="preserve">[4] J. Ge, H. Liao and R. Xue. Measure-Rewind-Extract: Tighter Proofs of One-Way to Hiding and CCA Security in the Quantum Random Oracle Model.</w:t>
      </w:r>
      <w:r>
        <w:t xml:space="preserve"> </w:t>
      </w:r>
      <w:r>
        <w:rPr>
          <w:iCs/>
          <w:i/>
        </w:rPr>
        <w:t xml:space="preserve">ASIACRYPT 2024</w:t>
      </w:r>
      <w:r>
        <w:t xml:space="preserve">. https://eprint.iacr.org/2024/777</w:t>
      </w:r>
    </w:p>
    <w:p>
      <w:pPr>
        <w:pStyle w:val="BodyText"/>
      </w:pPr>
      <w:r>
        <w:t xml:space="preserve">[5] N. Bindel et al. Tighter Proofs of CCA Security in the Quantum Random Oracle Model.</w:t>
      </w:r>
      <w:r>
        <w:t xml:space="preserve"> </w:t>
      </w:r>
      <w:r>
        <w:rPr>
          <w:iCs/>
          <w:i/>
        </w:rPr>
        <w:t xml:space="preserve">TCC 2019</w:t>
      </w:r>
      <w:r>
        <w:t xml:space="preserve">.</w:t>
      </w:r>
    </w:p>
    <w:p>
      <w:pPr>
        <w:pStyle w:val="BodyText"/>
      </w:pPr>
      <w:r>
        <w:t xml:space="preserve">[8] Girish Nallan Chakravathy and Sreedevi Kannan. SG-DIFRA: An Attack-Driven NCSG KEM with Secret Incidence and MDS Coding. Author-supplied 26-page source manuscript; original binary timestamp 11 September 2026. The extracted archive is not a bit-identical PDF copy.</w:t>
      </w:r>
    </w:p>
    <w:p>
      <w:pPr>
        <w:pStyle w:val="BodyText"/>
      </w:pPr>
      <w:r>
        <w:t xml:space="preserve">[9] I. M. Hair and A. Sahai. Public Key Encryption from High-Corruption Constraint Satisfaction Problems. arXiv:2604.10479, 2026. https://arxiv.org/abs/2604.10479. Conceptual prior-art comparison; not a construction ingredient.</w:t>
      </w:r>
    </w:p>
    <w:p>
      <w:pPr>
        <w:pStyle w:val="BodyText"/>
      </w:pPr>
      <w:r>
        <w:t xml:space="preserve">[10] A. Couvreur, R. Pratihar, N. Tanısalı and I. Zappatore. On the Structure of the Schur Squares of Twisted Generalized Reed-Solomon Codes and Application to Cryptanalysis.</w:t>
      </w:r>
      <w:r>
        <w:t xml:space="preserve"> </w:t>
      </w:r>
      <w:r>
        <w:rPr>
          <w:iCs/>
          <w:i/>
        </w:rPr>
        <w:t xml:space="preserve">PQCrypto 2025</w:t>
      </w:r>
      <w:r>
        <w:t xml:space="preserve">. https://arxiv.org/abs/2412.15160. Archived code-based iteration context.</w:t>
      </w:r>
    </w:p>
    <w:p>
      <w:pPr>
        <w:pStyle w:val="BodyText"/>
      </w:pPr>
      <w:r>
        <w:t xml:space="preserve">[11] R. Dechter. Bucket Elimination: A Unifying Framework for Reasoning.</w:t>
      </w:r>
      <w:r>
        <w:t xml:space="preserve"> </w:t>
      </w:r>
      <w:r>
        <w:rPr>
          <w:iCs/>
          <w:i/>
        </w:rPr>
        <w:t xml:space="preserve">Artificial Intelligence</w:t>
      </w:r>
      <w:r>
        <w:t xml:space="preserve"> </w:t>
      </w:r>
      <w:r>
        <w:t xml:space="preserve">113(1–2), 41–85, 1999. https://doi.org/10.1016/S0004-3702(99)00059-4</w:t>
      </w:r>
    </w:p>
    <w:p>
      <w:pPr>
        <w:pStyle w:val="BodyText"/>
      </w:pPr>
      <w:r>
        <w:t xml:space="preserve">[12] O. Goldreich. Foundations of Cryptography — A Primer. Author-hosted manuscript, 2005, Sections 1.1 and 2.1. https://www.wisdom.weizmann.ac.il/~oded/PSX/foc-sur04c.pdf</w:t>
      </w:r>
    </w:p>
    <w:p>
      <w:pPr>
        <w:pStyle w:val="BodyText"/>
      </w:pPr>
      <w:r>
        <w:t xml:space="preserve">[13] IACR. EUROCRYPT 2027 official conference calendar. Submission deadline 17 September 2026 at 23:59 AoE. https://eurocrypt.iacr.org/2027/. Checked 10 October 2026.</w:t>
      </w:r>
    </w:p>
    <w:p>
      <w:pPr>
        <w:pStyle w:val="BodyText"/>
      </w:pPr>
      <w:r>
        <w:t xml:space="preserve">Reference labels [6] and [7] are unused and are left unassigned to preserve existing historical reference identifiers.</w:t>
      </w:r>
    </w:p>
    <w:bookmarkEnd w:id="61"/>
    <w:bookmarkStart w:id="62" w:name="Xc49e99b3b77675231c28d7331b6e63f200684e1"/>
    <w:p>
      <w:pPr>
        <w:pStyle w:val="Heading1"/>
      </w:pPr>
      <w:r>
        <w:t xml:space="preserve">Appendix A. Reproduction and claim labels</w:t>
      </w:r>
    </w:p>
    <w:p>
      <w:pPr>
        <w:pStyle w:val="FirstParagraph"/>
      </w:pPr>
      <w:r>
        <w:t xml:space="preserve">Run</w:t>
      </w:r>
      <w:r>
        <w:t xml:space="preserve"> </w:t>
      </w:r>
      <w:r>
        <w:rPr>
          <w:rStyle w:val="VerbatimChar"/>
        </w:rPr>
        <w:t xml:space="preserve">python formal-verification-and-mathematical-proofs/test_sg_difra.py</w:t>
      </w:r>
      <w:r>
        <w:t xml:space="preserve"> </w:t>
      </w:r>
      <w:r>
        <w:t xml:space="preserve">and</w:t>
      </w:r>
      <w:r>
        <w:t xml:space="preserve"> </w:t>
      </w:r>
      <w:r>
        <w:rPr>
          <w:rStyle w:val="VerbatimChar"/>
        </w:rPr>
        <w:t xml:space="preserve">python formal-verification-and-mathematical-proofs/profile_bounds.py</w:t>
      </w:r>
      <w:r>
        <w:t xml:space="preserve">. A passing run is evidence only for the printed fixtures and calculations. The active construction status is</w:t>
      </w:r>
      <w:r>
        <w:t xml:space="preserve"> </w:t>
      </w:r>
      <w:r>
        <w:rPr>
          <w:bCs/>
          <w:b/>
        </w:rPr>
        <w:t xml:space="preserve">NCSG-ONLY RESEARCH DIRECTION — NO VALIDATED KEM OR SECURITY LEVELS</w:t>
      </w:r>
      <w:r>
        <w:t xml:space="preserve">.</w:t>
      </w:r>
    </w:p>
    <w:bookmarkEnd w:id="62"/>
    <w:bookmarkStart w:id="63" w:name="appendix-b.-submission-caution"/>
    <w:p>
      <w:pPr>
        <w:pStyle w:val="Heading1"/>
      </w:pPr>
      <w:r>
        <w:t xml:space="preserve">Appendix B. Submission caution</w:t>
      </w:r>
    </w:p>
    <w:p>
      <w:pPr>
        <w:pStyle w:val="FirstParagraph"/>
      </w:pPr>
      <w:r>
        <w:t xml:space="preserve">EUROCRYPT 2028 is the research target. An official 2028 CFP and deadline have not been verified as of 10 October 2026. The previous EUROCRYPT 2027 deadline was 17 September 2026. The original paper and this credited research version are</w:t>
      </w:r>
      <w:r>
        <w:t xml:space="preserve"> </w:t>
      </w:r>
      <w:r>
        <w:rPr>
          <w:iCs/>
          <w:i/>
        </w:rPr>
        <w:t xml:space="preserve">not anonymous</w:t>
      </w:r>
      <w:r>
        <w:t xml:space="preserve">. This revision is not a 2027 submission. For a future double-blind venue, apply the current published formatting, author-identification, repository and AI-use rules; do not upload the named version as an anonymous submission. Verify all bibliographic records directly from publishers before submission.</w:t>
      </w:r>
    </w:p>
    <w:bookmarkEnd w:id="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research-2028/ROUND8_PUBLIC_GLOBAL_CSP_SECURITY_LEDGER.md" TargetMode="External" /><Relationship Type="http://schemas.openxmlformats.org/officeDocument/2006/relationships/hyperlink" Id="rId55" Target="../research-2028/attacks/public_global_treewidth_witness_recovery.py" TargetMode="External" /><Relationship Type="http://schemas.openxmlformats.org/officeDocument/2006/relationships/hyperlink" Id="rId30" Target="../research-2028/attacks/public_second_difference_subspace_recovery.py" TargetMode="External" /></Relationships>
</file>

<file path=word/_rels/footnotes.xml.rels><?xml version="1.0" encoding="UTF-8"?><Relationships xmlns="http://schemas.openxmlformats.org/package/2006/relationships"><Relationship Type="http://schemas.openxmlformats.org/officeDocument/2006/relationships/hyperlink" Id="rId54" Target="../research-2028/ROUND8_PUBLIC_GLOBAL_CSP_SECURITY_LEDGER.md" TargetMode="External" /><Relationship Type="http://schemas.openxmlformats.org/officeDocument/2006/relationships/hyperlink" Id="rId55" Target="../research-2028/attacks/public_global_treewidth_witness_recovery.py" TargetMode="External" /><Relationship Type="http://schemas.openxmlformats.org/officeDocument/2006/relationships/hyperlink" Id="rId30" Target="../research-2028/attacks/public_second_difference_subspace_recovery.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SG-DIFRA: From Broken Hidden-MDS KEM to an NCSG-Only Mathematical Research Program</dc:title>
  <dc:creator>Girish Nallan Chakravathy; Sreedevi Kannan</dc:creator>
  <dc:language>en</dc:language>
  <cp:keywords/>
  <dcterms:created xsi:type="dcterms:W3CDTF">2026-10-11T11:32:10Z</dcterms:created>
  <dcterms:modified xsi:type="dcterms:W3CDTF">2026-10-11T11:32:10Z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11 October 2026</vt:lpwstr>
  </property>
  <property fmtid="{D5CDD505-2E9C-101B-9397-08002B2CF9AE}" pid="4" name="fontsize">
    <vt:lpwstr>11pt</vt:lpwstr>
  </property>
  <property fmtid="{D5CDD505-2E9C-101B-9397-08002B2CF9AE}" pid="5" name="geometry">
    <vt:lpwstr>margin=27mm</vt:lpwstr>
  </property>
  <property fmtid="{D5CDD505-2E9C-101B-9397-08002B2CF9AE}" pid="6" name="numbersections">
    <vt:lpwstr>True</vt:lpwstr>
  </property>
  <property fmtid="{D5CDD505-2E9C-101B-9397-08002B2CF9AE}" pid="7" name="subtitle">
    <vt:lpwstr>NCSG-only authorship constraint — cryptanalysis, exact obstructions, and research direction, updated 11 October 2026</vt:lpwstr>
  </property>
</Properties>
</file>