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D290" w14:textId="77777777" w:rsidR="00077CA8" w:rsidRDefault="00000000">
      <w:pPr>
        <w:spacing w:before="1100"/>
        <w:jc w:val="center"/>
        <w:rPr>
          <w:rFonts w:hint="eastAsia"/>
        </w:rPr>
      </w:pPr>
      <w:r>
        <w:rPr>
          <w:b/>
          <w:color w:val="17365D"/>
          <w:sz w:val="60"/>
        </w:rPr>
        <w:t>PS 26167</w:t>
      </w:r>
    </w:p>
    <w:p w14:paraId="4518B2AF" w14:textId="77777777" w:rsidR="00077CA8" w:rsidRDefault="00000000">
      <w:pPr>
        <w:jc w:val="center"/>
        <w:rPr>
          <w:rFonts w:hint="eastAsia"/>
        </w:rPr>
      </w:pPr>
      <w:r>
        <w:rPr>
          <w:b/>
          <w:color w:val="2F75B5"/>
          <w:sz w:val="36"/>
        </w:rPr>
        <w:t>SATQUERY AI</w:t>
      </w:r>
    </w:p>
    <w:p w14:paraId="5F8BAB47" w14:textId="77777777" w:rsidR="00077CA8" w:rsidRDefault="00000000">
      <w:pPr>
        <w:jc w:val="center"/>
        <w:rPr>
          <w:rFonts w:hint="eastAsia"/>
        </w:rPr>
      </w:pPr>
      <w:r>
        <w:rPr>
          <w:b/>
          <w:sz w:val="32"/>
        </w:rPr>
        <w:t>Final Pre-Selection Decision &amp; Critical Risk Report</w:t>
      </w:r>
    </w:p>
    <w:p w14:paraId="2AE96D90" w14:textId="77777777" w:rsidR="00077CA8" w:rsidRDefault="00077CA8">
      <w:pPr>
        <w:rPr>
          <w:rFonts w:hint="eastAsia"/>
        </w:rPr>
      </w:pPr>
    </w:p>
    <w:tbl>
      <w:tblPr>
        <w:tblW w:w="0" w:type="auto"/>
        <w:tblLook w:val="04A0" w:firstRow="1" w:lastRow="0" w:firstColumn="1" w:lastColumn="0" w:noHBand="0" w:noVBand="1"/>
      </w:tblPr>
      <w:tblGrid>
        <w:gridCol w:w="10146"/>
      </w:tblGrid>
      <w:tr w:rsidR="00077CA8" w14:paraId="68D400F0" w14:textId="77777777">
        <w:tc>
          <w:tcPr>
            <w:tcW w:w="10166" w:type="dxa"/>
            <w:tcBorders>
              <w:top w:val="single" w:sz="8" w:space="0" w:color="17365D"/>
              <w:left w:val="single" w:sz="8" w:space="0" w:color="17365D"/>
              <w:bottom w:val="single" w:sz="8" w:space="0" w:color="17365D"/>
              <w:right w:val="single" w:sz="8" w:space="0" w:color="17365D"/>
            </w:tcBorders>
            <w:shd w:val="clear" w:color="auto" w:fill="F7F9FC"/>
          </w:tcPr>
          <w:p w14:paraId="581CED9A" w14:textId="77777777" w:rsidR="00077CA8" w:rsidRDefault="00000000">
            <w:pPr>
              <w:rPr>
                <w:rFonts w:hint="eastAsia"/>
              </w:rPr>
            </w:pPr>
            <w:r>
              <w:rPr>
                <w:b/>
                <w:color w:val="17365D"/>
                <w:sz w:val="21"/>
              </w:rPr>
              <w:t>REPORT PURPOSE</w:t>
            </w:r>
            <w:r>
              <w:rPr>
                <w:b/>
                <w:color w:val="17365D"/>
                <w:sz w:val="21"/>
              </w:rPr>
              <w:br/>
            </w:r>
            <w:r>
              <w:rPr>
                <w:sz w:val="18"/>
              </w:rPr>
              <w:t>This document is an internal selection report. It does not try to prove that PS 26167 is good or bad. It tests whether the problem survives evidence-based scrutiny across novelty, prior art, data, domain transfer, mandatory scope, technical feasibility, validation, team capability and 36-hour execution.</w:t>
            </w:r>
          </w:p>
        </w:tc>
      </w:tr>
    </w:tbl>
    <w:p w14:paraId="2834E8C8" w14:textId="77777777" w:rsidR="00077CA8" w:rsidRDefault="00077CA8">
      <w:pPr>
        <w:spacing w:after="40"/>
        <w:rPr>
          <w:rFonts w:hint="eastAsia"/>
        </w:rPr>
      </w:pPr>
    </w:p>
    <w:p w14:paraId="53400172" w14:textId="77777777" w:rsidR="00077CA8" w:rsidRDefault="00000000">
      <w:pPr>
        <w:pStyle w:val="Heading1"/>
      </w:pPr>
      <w:r>
        <w:t>1. Executive Decision Summary</w:t>
      </w:r>
    </w:p>
    <w:p w14:paraId="59845757" w14:textId="77777777" w:rsidR="00077CA8" w:rsidRDefault="00000000">
      <w:pPr>
        <w:rPr>
          <w:rFonts w:hint="eastAsia"/>
        </w:rPr>
      </w:pPr>
      <w:r>
        <w:t>PS 26167 is a high-value but high-risk problem. Its strength is that the scope is unusually concrete: the supplied PS specifies remote-sensing adaptation, single-image VQA plus another single-image task, bi-temporal change understanding, optical–SAR paired analysis, agentic orchestration, evidence/confidence, an execution trace, public benchmarks and a hidden ISRO/SAC evaluation setting.</w:t>
      </w:r>
    </w:p>
    <w:p w14:paraId="45179825" w14:textId="77777777" w:rsidR="00077CA8" w:rsidRDefault="00000000">
      <w:pPr>
        <w:rPr>
          <w:rFonts w:hint="eastAsia"/>
        </w:rPr>
      </w:pPr>
      <w:r>
        <w:t>The main reason to hesitate is not that the project is impossible. The stronger concern is that the proposed capability bundle sits in a rapidly advancing research area. Existing systems already demonstrate remote-sensing VQA/grounding, multi-sensor reasoning, change interpretation, tool orchestration and EO agents. Therefore, 'agentic multimodal satellite assistant' is not by itself a defensible USP.</w:t>
      </w:r>
    </w:p>
    <w:tbl>
      <w:tblPr>
        <w:tblStyle w:val="TableGrid"/>
        <w:tblW w:w="0" w:type="auto"/>
        <w:jc w:val="center"/>
        <w:tblLook w:val="04A0" w:firstRow="1" w:lastRow="0" w:firstColumn="1" w:lastColumn="0" w:noHBand="0" w:noVBand="1"/>
      </w:tblPr>
      <w:tblGrid>
        <w:gridCol w:w="2592"/>
        <w:gridCol w:w="2016"/>
        <w:gridCol w:w="5472"/>
      </w:tblGrid>
      <w:tr w:rsidR="00077CA8" w14:paraId="1522F756" w14:textId="77777777">
        <w:trPr>
          <w:jc w:val="center"/>
        </w:trPr>
        <w:tc>
          <w:tcPr>
            <w:tcW w:w="2592" w:type="dxa"/>
            <w:shd w:val="clear" w:color="auto" w:fill="17365D"/>
            <w:vAlign w:val="center"/>
          </w:tcPr>
          <w:p w14:paraId="3534A0BA" w14:textId="77777777" w:rsidR="00077CA8" w:rsidRDefault="00000000">
            <w:pPr>
              <w:rPr>
                <w:rFonts w:hint="eastAsia"/>
              </w:rPr>
            </w:pPr>
            <w:r>
              <w:rPr>
                <w:b/>
                <w:color w:val="FFFFFF"/>
                <w:sz w:val="17"/>
              </w:rPr>
              <w:t>Decision gate</w:t>
            </w:r>
          </w:p>
        </w:tc>
        <w:tc>
          <w:tcPr>
            <w:tcW w:w="2016" w:type="dxa"/>
            <w:shd w:val="clear" w:color="auto" w:fill="17365D"/>
            <w:vAlign w:val="center"/>
          </w:tcPr>
          <w:p w14:paraId="3F06DEE1" w14:textId="77777777" w:rsidR="00077CA8" w:rsidRDefault="00000000">
            <w:pPr>
              <w:rPr>
                <w:rFonts w:hint="eastAsia"/>
              </w:rPr>
            </w:pPr>
            <w:r>
              <w:rPr>
                <w:b/>
                <w:color w:val="FFFFFF"/>
                <w:sz w:val="17"/>
              </w:rPr>
              <w:t>Current status</w:t>
            </w:r>
          </w:p>
        </w:tc>
        <w:tc>
          <w:tcPr>
            <w:tcW w:w="5472" w:type="dxa"/>
            <w:shd w:val="clear" w:color="auto" w:fill="17365D"/>
            <w:vAlign w:val="center"/>
          </w:tcPr>
          <w:p w14:paraId="05A13961" w14:textId="77777777" w:rsidR="00077CA8" w:rsidRDefault="00000000">
            <w:pPr>
              <w:rPr>
                <w:rFonts w:hint="eastAsia"/>
              </w:rPr>
            </w:pPr>
            <w:r>
              <w:rPr>
                <w:b/>
                <w:color w:val="FFFFFF"/>
                <w:sz w:val="17"/>
              </w:rPr>
              <w:t>Selection meaning</w:t>
            </w:r>
          </w:p>
        </w:tc>
      </w:tr>
      <w:tr w:rsidR="00077CA8" w14:paraId="1C9B5EDA" w14:textId="77777777">
        <w:trPr>
          <w:jc w:val="center"/>
        </w:trPr>
        <w:tc>
          <w:tcPr>
            <w:tcW w:w="2592" w:type="dxa"/>
            <w:vAlign w:val="center"/>
          </w:tcPr>
          <w:p w14:paraId="79776173" w14:textId="77777777" w:rsidR="00077CA8" w:rsidRDefault="00000000">
            <w:pPr>
              <w:rPr>
                <w:rFonts w:hint="eastAsia"/>
              </w:rPr>
            </w:pPr>
            <w:r>
              <w:rPr>
                <w:sz w:val="17"/>
              </w:rPr>
              <w:t>Problem importance</w:t>
            </w:r>
          </w:p>
        </w:tc>
        <w:tc>
          <w:tcPr>
            <w:tcW w:w="2016" w:type="dxa"/>
            <w:vAlign w:val="center"/>
          </w:tcPr>
          <w:p w14:paraId="73E2765B" w14:textId="77777777" w:rsidR="00077CA8" w:rsidRDefault="00000000">
            <w:pPr>
              <w:rPr>
                <w:rFonts w:hint="eastAsia"/>
              </w:rPr>
            </w:pPr>
            <w:r>
              <w:rPr>
                <w:sz w:val="17"/>
              </w:rPr>
              <w:t>🟢 Strong</w:t>
            </w:r>
          </w:p>
        </w:tc>
        <w:tc>
          <w:tcPr>
            <w:tcW w:w="5472" w:type="dxa"/>
            <w:vAlign w:val="center"/>
          </w:tcPr>
          <w:p w14:paraId="51E36B62" w14:textId="77777777" w:rsidR="00077CA8" w:rsidRDefault="00000000">
            <w:pPr>
              <w:rPr>
                <w:rFonts w:hint="eastAsia"/>
              </w:rPr>
            </w:pPr>
            <w:r>
              <w:rPr>
                <w:sz w:val="17"/>
              </w:rPr>
              <w:t>The use case is meaningful if the stated user bottleneck is real.</w:t>
            </w:r>
          </w:p>
        </w:tc>
      </w:tr>
      <w:tr w:rsidR="00077CA8" w14:paraId="106E5AB9" w14:textId="77777777">
        <w:trPr>
          <w:jc w:val="center"/>
        </w:trPr>
        <w:tc>
          <w:tcPr>
            <w:tcW w:w="2592" w:type="dxa"/>
            <w:shd w:val="clear" w:color="auto" w:fill="F2F5F8"/>
            <w:vAlign w:val="center"/>
          </w:tcPr>
          <w:p w14:paraId="0F929948" w14:textId="77777777" w:rsidR="00077CA8" w:rsidRDefault="00000000">
            <w:pPr>
              <w:rPr>
                <w:rFonts w:hint="eastAsia"/>
              </w:rPr>
            </w:pPr>
            <w:r>
              <w:rPr>
                <w:sz w:val="17"/>
              </w:rPr>
              <w:t>Requirement clarity</w:t>
            </w:r>
          </w:p>
        </w:tc>
        <w:tc>
          <w:tcPr>
            <w:tcW w:w="2016" w:type="dxa"/>
            <w:shd w:val="clear" w:color="auto" w:fill="F2F5F8"/>
            <w:vAlign w:val="center"/>
          </w:tcPr>
          <w:p w14:paraId="060F0898" w14:textId="77777777" w:rsidR="00077CA8" w:rsidRDefault="00000000">
            <w:pPr>
              <w:rPr>
                <w:rFonts w:hint="eastAsia"/>
              </w:rPr>
            </w:pPr>
            <w:r>
              <w:rPr>
                <w:sz w:val="17"/>
              </w:rPr>
              <w:t>🟢 Strong</w:t>
            </w:r>
          </w:p>
        </w:tc>
        <w:tc>
          <w:tcPr>
            <w:tcW w:w="5472" w:type="dxa"/>
            <w:shd w:val="clear" w:color="auto" w:fill="F2F5F8"/>
            <w:vAlign w:val="center"/>
          </w:tcPr>
          <w:p w14:paraId="09C973DB" w14:textId="77777777" w:rsidR="00077CA8" w:rsidRDefault="00000000">
            <w:pPr>
              <w:rPr>
                <w:rFonts w:hint="eastAsia"/>
              </w:rPr>
            </w:pPr>
            <w:r>
              <w:rPr>
                <w:sz w:val="17"/>
              </w:rPr>
              <w:t>The supplied PS is specific about mandatory capabilities.</w:t>
            </w:r>
          </w:p>
        </w:tc>
      </w:tr>
      <w:tr w:rsidR="00077CA8" w14:paraId="5BBFC53D" w14:textId="77777777">
        <w:trPr>
          <w:jc w:val="center"/>
        </w:trPr>
        <w:tc>
          <w:tcPr>
            <w:tcW w:w="2592" w:type="dxa"/>
            <w:vAlign w:val="center"/>
          </w:tcPr>
          <w:p w14:paraId="749B2D97" w14:textId="77777777" w:rsidR="00077CA8" w:rsidRDefault="00000000">
            <w:pPr>
              <w:rPr>
                <w:rFonts w:hint="eastAsia"/>
              </w:rPr>
            </w:pPr>
            <w:r>
              <w:rPr>
                <w:sz w:val="17"/>
              </w:rPr>
              <w:t>Prior-art pressure</w:t>
            </w:r>
          </w:p>
        </w:tc>
        <w:tc>
          <w:tcPr>
            <w:tcW w:w="2016" w:type="dxa"/>
            <w:vAlign w:val="center"/>
          </w:tcPr>
          <w:p w14:paraId="0030F784" w14:textId="77777777" w:rsidR="00077CA8" w:rsidRDefault="00000000">
            <w:pPr>
              <w:rPr>
                <w:rFonts w:hint="eastAsia"/>
              </w:rPr>
            </w:pPr>
            <w:r>
              <w:rPr>
                <w:sz w:val="17"/>
              </w:rPr>
              <w:t>🔴 High</w:t>
            </w:r>
          </w:p>
        </w:tc>
        <w:tc>
          <w:tcPr>
            <w:tcW w:w="5472" w:type="dxa"/>
            <w:vAlign w:val="center"/>
          </w:tcPr>
          <w:p w14:paraId="71942797" w14:textId="77777777" w:rsidR="00077CA8" w:rsidRDefault="00000000">
            <w:pPr>
              <w:rPr>
                <w:rFonts w:hint="eastAsia"/>
              </w:rPr>
            </w:pPr>
            <w:r>
              <w:rPr>
                <w:sz w:val="17"/>
              </w:rPr>
              <w:t>Several recent systems overlap strongly with the proposed architecture.</w:t>
            </w:r>
          </w:p>
        </w:tc>
      </w:tr>
      <w:tr w:rsidR="00077CA8" w14:paraId="4273884C" w14:textId="77777777">
        <w:trPr>
          <w:jc w:val="center"/>
        </w:trPr>
        <w:tc>
          <w:tcPr>
            <w:tcW w:w="2592" w:type="dxa"/>
            <w:shd w:val="clear" w:color="auto" w:fill="F2F5F8"/>
            <w:vAlign w:val="center"/>
          </w:tcPr>
          <w:p w14:paraId="66FEA746" w14:textId="77777777" w:rsidR="00077CA8" w:rsidRDefault="00000000">
            <w:pPr>
              <w:rPr>
                <w:rFonts w:hint="eastAsia"/>
              </w:rPr>
            </w:pPr>
            <w:r>
              <w:rPr>
                <w:sz w:val="17"/>
              </w:rPr>
              <w:t>Novelty / USP</w:t>
            </w:r>
          </w:p>
        </w:tc>
        <w:tc>
          <w:tcPr>
            <w:tcW w:w="2016" w:type="dxa"/>
            <w:shd w:val="clear" w:color="auto" w:fill="F2F5F8"/>
            <w:vAlign w:val="center"/>
          </w:tcPr>
          <w:p w14:paraId="52641AC5" w14:textId="77777777" w:rsidR="00077CA8" w:rsidRDefault="00000000">
            <w:pPr>
              <w:rPr>
                <w:rFonts w:hint="eastAsia"/>
              </w:rPr>
            </w:pPr>
            <w:r>
              <w:rPr>
                <w:sz w:val="17"/>
              </w:rPr>
              <w:t>🔴 Unproven</w:t>
            </w:r>
          </w:p>
        </w:tc>
        <w:tc>
          <w:tcPr>
            <w:tcW w:w="5472" w:type="dxa"/>
            <w:shd w:val="clear" w:color="auto" w:fill="F2F5F8"/>
            <w:vAlign w:val="center"/>
          </w:tcPr>
          <w:p w14:paraId="6563D872" w14:textId="77777777" w:rsidR="00077CA8" w:rsidRDefault="00000000">
            <w:pPr>
              <w:rPr>
                <w:rFonts w:hint="eastAsia"/>
              </w:rPr>
            </w:pPr>
            <w:r>
              <w:rPr>
                <w:sz w:val="17"/>
              </w:rPr>
              <w:t>A concrete, measurable gap must be identified.</w:t>
            </w:r>
          </w:p>
        </w:tc>
      </w:tr>
      <w:tr w:rsidR="00077CA8" w14:paraId="5AC9C391" w14:textId="77777777">
        <w:trPr>
          <w:jc w:val="center"/>
        </w:trPr>
        <w:tc>
          <w:tcPr>
            <w:tcW w:w="2592" w:type="dxa"/>
            <w:vAlign w:val="center"/>
          </w:tcPr>
          <w:p w14:paraId="6540A140" w14:textId="77777777" w:rsidR="00077CA8" w:rsidRDefault="00000000">
            <w:pPr>
              <w:rPr>
                <w:rFonts w:hint="eastAsia"/>
              </w:rPr>
            </w:pPr>
            <w:r>
              <w:rPr>
                <w:sz w:val="17"/>
              </w:rPr>
              <w:t>Dataset foundation</w:t>
            </w:r>
          </w:p>
        </w:tc>
        <w:tc>
          <w:tcPr>
            <w:tcW w:w="2016" w:type="dxa"/>
            <w:vAlign w:val="center"/>
          </w:tcPr>
          <w:p w14:paraId="7B7705B0" w14:textId="77777777" w:rsidR="00077CA8" w:rsidRDefault="00000000">
            <w:pPr>
              <w:rPr>
                <w:rFonts w:hint="eastAsia"/>
              </w:rPr>
            </w:pPr>
            <w:r>
              <w:rPr>
                <w:sz w:val="17"/>
              </w:rPr>
              <w:t>🟢 Strong</w:t>
            </w:r>
          </w:p>
        </w:tc>
        <w:tc>
          <w:tcPr>
            <w:tcW w:w="5472" w:type="dxa"/>
            <w:vAlign w:val="center"/>
          </w:tcPr>
          <w:p w14:paraId="2022314B" w14:textId="77777777" w:rsidR="00077CA8" w:rsidRDefault="00000000">
            <w:pPr>
              <w:rPr>
                <w:rFonts w:hint="eastAsia"/>
              </w:rPr>
            </w:pPr>
            <w:r>
              <w:rPr>
                <w:sz w:val="17"/>
              </w:rPr>
              <w:t>BigEarthNet.txt and public benchmarks provide substantial development material.</w:t>
            </w:r>
          </w:p>
        </w:tc>
      </w:tr>
      <w:tr w:rsidR="00077CA8" w14:paraId="5AFF4083" w14:textId="77777777">
        <w:trPr>
          <w:jc w:val="center"/>
        </w:trPr>
        <w:tc>
          <w:tcPr>
            <w:tcW w:w="2592" w:type="dxa"/>
            <w:shd w:val="clear" w:color="auto" w:fill="F2F5F8"/>
            <w:vAlign w:val="center"/>
          </w:tcPr>
          <w:p w14:paraId="096069CC" w14:textId="77777777" w:rsidR="00077CA8" w:rsidRDefault="00000000">
            <w:pPr>
              <w:rPr>
                <w:rFonts w:hint="eastAsia"/>
              </w:rPr>
            </w:pPr>
            <w:r>
              <w:rPr>
                <w:sz w:val="17"/>
              </w:rPr>
              <w:t>Domain transfer</w:t>
            </w:r>
          </w:p>
        </w:tc>
        <w:tc>
          <w:tcPr>
            <w:tcW w:w="2016" w:type="dxa"/>
            <w:shd w:val="clear" w:color="auto" w:fill="F2F5F8"/>
            <w:vAlign w:val="center"/>
          </w:tcPr>
          <w:p w14:paraId="52C75B99" w14:textId="77777777" w:rsidR="00077CA8" w:rsidRDefault="00000000">
            <w:pPr>
              <w:rPr>
                <w:rFonts w:hint="eastAsia"/>
              </w:rPr>
            </w:pPr>
            <w:r>
              <w:rPr>
                <w:sz w:val="17"/>
              </w:rPr>
              <w:t>🔴 High</w:t>
            </w:r>
          </w:p>
        </w:tc>
        <w:tc>
          <w:tcPr>
            <w:tcW w:w="5472" w:type="dxa"/>
            <w:shd w:val="clear" w:color="auto" w:fill="F2F5F8"/>
            <w:vAlign w:val="center"/>
          </w:tcPr>
          <w:p w14:paraId="4511E807" w14:textId="77777777" w:rsidR="00077CA8" w:rsidRDefault="00000000">
            <w:pPr>
              <w:rPr>
                <w:rFonts w:hint="eastAsia"/>
              </w:rPr>
            </w:pPr>
            <w:r>
              <w:rPr>
                <w:sz w:val="17"/>
              </w:rPr>
              <w:t>Public development data does not automatically prove target-sensor generalization.</w:t>
            </w:r>
          </w:p>
        </w:tc>
      </w:tr>
      <w:tr w:rsidR="00077CA8" w14:paraId="079E3228" w14:textId="77777777">
        <w:trPr>
          <w:jc w:val="center"/>
        </w:trPr>
        <w:tc>
          <w:tcPr>
            <w:tcW w:w="2592" w:type="dxa"/>
            <w:vAlign w:val="center"/>
          </w:tcPr>
          <w:p w14:paraId="0D5AD7FB" w14:textId="77777777" w:rsidR="00077CA8" w:rsidRDefault="00000000">
            <w:pPr>
              <w:rPr>
                <w:rFonts w:hint="eastAsia"/>
              </w:rPr>
            </w:pPr>
            <w:r>
              <w:rPr>
                <w:sz w:val="17"/>
              </w:rPr>
              <w:t>SAR</w:t>
            </w:r>
          </w:p>
        </w:tc>
        <w:tc>
          <w:tcPr>
            <w:tcW w:w="2016" w:type="dxa"/>
            <w:vAlign w:val="center"/>
          </w:tcPr>
          <w:p w14:paraId="711C6B5B" w14:textId="77777777" w:rsidR="00077CA8" w:rsidRDefault="00000000">
            <w:pPr>
              <w:rPr>
                <w:rFonts w:hint="eastAsia"/>
              </w:rPr>
            </w:pPr>
            <w:r>
              <w:rPr>
                <w:sz w:val="17"/>
              </w:rPr>
              <w:t>🔴 High</w:t>
            </w:r>
          </w:p>
        </w:tc>
        <w:tc>
          <w:tcPr>
            <w:tcW w:w="5472" w:type="dxa"/>
            <w:vAlign w:val="center"/>
          </w:tcPr>
          <w:p w14:paraId="6A4F8495" w14:textId="77777777" w:rsidR="00077CA8" w:rsidRDefault="00000000">
            <w:pPr>
              <w:rPr>
                <w:rFonts w:hint="eastAsia"/>
              </w:rPr>
            </w:pPr>
            <w:r>
              <w:rPr>
                <w:sz w:val="17"/>
              </w:rPr>
              <w:t>Cross-modal optical–SAR analysis is mandatory and specialized.</w:t>
            </w:r>
          </w:p>
        </w:tc>
      </w:tr>
      <w:tr w:rsidR="00077CA8" w14:paraId="0ACE89E0" w14:textId="77777777">
        <w:trPr>
          <w:jc w:val="center"/>
        </w:trPr>
        <w:tc>
          <w:tcPr>
            <w:tcW w:w="2592" w:type="dxa"/>
            <w:shd w:val="clear" w:color="auto" w:fill="F2F5F8"/>
            <w:vAlign w:val="center"/>
          </w:tcPr>
          <w:p w14:paraId="5AF6DCD4" w14:textId="77777777" w:rsidR="00077CA8" w:rsidRDefault="00000000">
            <w:pPr>
              <w:rPr>
                <w:rFonts w:hint="eastAsia"/>
              </w:rPr>
            </w:pPr>
            <w:r>
              <w:rPr>
                <w:sz w:val="17"/>
              </w:rPr>
              <w:t>Full-scope integration</w:t>
            </w:r>
          </w:p>
        </w:tc>
        <w:tc>
          <w:tcPr>
            <w:tcW w:w="2016" w:type="dxa"/>
            <w:shd w:val="clear" w:color="auto" w:fill="F2F5F8"/>
            <w:vAlign w:val="center"/>
          </w:tcPr>
          <w:p w14:paraId="4B82A8FA" w14:textId="77777777" w:rsidR="00077CA8" w:rsidRDefault="00000000">
            <w:pPr>
              <w:rPr>
                <w:rFonts w:hint="eastAsia"/>
              </w:rPr>
            </w:pPr>
            <w:r>
              <w:rPr>
                <w:sz w:val="17"/>
              </w:rPr>
              <w:t>🔴 High</w:t>
            </w:r>
          </w:p>
        </w:tc>
        <w:tc>
          <w:tcPr>
            <w:tcW w:w="5472" w:type="dxa"/>
            <w:shd w:val="clear" w:color="auto" w:fill="F2F5F8"/>
            <w:vAlign w:val="center"/>
          </w:tcPr>
          <w:p w14:paraId="6E99513D" w14:textId="77777777" w:rsidR="00077CA8" w:rsidRDefault="00000000">
            <w:pPr>
              <w:rPr>
                <w:rFonts w:hint="eastAsia"/>
              </w:rPr>
            </w:pPr>
            <w:r>
              <w:rPr>
                <w:sz w:val="17"/>
              </w:rPr>
              <w:t>Many difficult capabilities must coexist in one system.</w:t>
            </w:r>
          </w:p>
        </w:tc>
      </w:tr>
      <w:tr w:rsidR="00077CA8" w14:paraId="0E0D95EE" w14:textId="77777777">
        <w:trPr>
          <w:jc w:val="center"/>
        </w:trPr>
        <w:tc>
          <w:tcPr>
            <w:tcW w:w="2592" w:type="dxa"/>
            <w:vAlign w:val="center"/>
          </w:tcPr>
          <w:p w14:paraId="308BFB77" w14:textId="77777777" w:rsidR="00077CA8" w:rsidRDefault="00000000">
            <w:pPr>
              <w:rPr>
                <w:rFonts w:hint="eastAsia"/>
              </w:rPr>
            </w:pPr>
            <w:r>
              <w:rPr>
                <w:sz w:val="17"/>
              </w:rPr>
              <w:t>36-hour feasibility</w:t>
            </w:r>
          </w:p>
        </w:tc>
        <w:tc>
          <w:tcPr>
            <w:tcW w:w="2016" w:type="dxa"/>
            <w:vAlign w:val="center"/>
          </w:tcPr>
          <w:p w14:paraId="053ADAB4" w14:textId="77777777" w:rsidR="00077CA8" w:rsidRDefault="00000000">
            <w:pPr>
              <w:rPr>
                <w:rFonts w:hint="eastAsia"/>
              </w:rPr>
            </w:pPr>
            <w:r>
              <w:rPr>
                <w:sz w:val="17"/>
              </w:rPr>
              <w:t>🔴 High</w:t>
            </w:r>
          </w:p>
        </w:tc>
        <w:tc>
          <w:tcPr>
            <w:tcW w:w="5472" w:type="dxa"/>
            <w:vAlign w:val="center"/>
          </w:tcPr>
          <w:p w14:paraId="3DE4D008" w14:textId="77777777" w:rsidR="00077CA8" w:rsidRDefault="00000000">
            <w:pPr>
              <w:rPr>
                <w:rFonts w:hint="eastAsia"/>
              </w:rPr>
            </w:pPr>
            <w:r>
              <w:rPr>
                <w:sz w:val="17"/>
              </w:rPr>
              <w:t>A complete end-to-end dry run is needed before commitment.</w:t>
            </w:r>
          </w:p>
        </w:tc>
      </w:tr>
      <w:tr w:rsidR="00077CA8" w14:paraId="17B5910E" w14:textId="77777777">
        <w:trPr>
          <w:jc w:val="center"/>
        </w:trPr>
        <w:tc>
          <w:tcPr>
            <w:tcW w:w="2592" w:type="dxa"/>
            <w:shd w:val="clear" w:color="auto" w:fill="F2F5F8"/>
            <w:vAlign w:val="center"/>
          </w:tcPr>
          <w:p w14:paraId="3A3D88D4" w14:textId="77777777" w:rsidR="00077CA8" w:rsidRDefault="00000000">
            <w:pPr>
              <w:rPr>
                <w:rFonts w:hint="eastAsia"/>
              </w:rPr>
            </w:pPr>
            <w:r>
              <w:rPr>
                <w:sz w:val="17"/>
              </w:rPr>
              <w:t>Validation</w:t>
            </w:r>
          </w:p>
        </w:tc>
        <w:tc>
          <w:tcPr>
            <w:tcW w:w="2016" w:type="dxa"/>
            <w:shd w:val="clear" w:color="auto" w:fill="F2F5F8"/>
            <w:vAlign w:val="center"/>
          </w:tcPr>
          <w:p w14:paraId="65B6FDC9" w14:textId="77777777" w:rsidR="00077CA8" w:rsidRDefault="00000000">
            <w:pPr>
              <w:rPr>
                <w:rFonts w:hint="eastAsia"/>
              </w:rPr>
            </w:pPr>
            <w:r>
              <w:rPr>
                <w:sz w:val="17"/>
              </w:rPr>
              <w:t>🟠 High</w:t>
            </w:r>
          </w:p>
        </w:tc>
        <w:tc>
          <w:tcPr>
            <w:tcW w:w="5472" w:type="dxa"/>
            <w:shd w:val="clear" w:color="auto" w:fill="F2F5F8"/>
            <w:vAlign w:val="center"/>
          </w:tcPr>
          <w:p w14:paraId="383300E1" w14:textId="77777777" w:rsidR="00077CA8" w:rsidRDefault="00000000">
            <w:pPr>
              <w:rPr>
                <w:rFonts w:hint="eastAsia"/>
              </w:rPr>
            </w:pPr>
            <w:r>
              <w:rPr>
                <w:sz w:val="17"/>
              </w:rPr>
              <w:t>Each mandatory capability needs measurable evidence.</w:t>
            </w:r>
          </w:p>
        </w:tc>
      </w:tr>
      <w:tr w:rsidR="00077CA8" w14:paraId="373CD105" w14:textId="77777777">
        <w:trPr>
          <w:jc w:val="center"/>
        </w:trPr>
        <w:tc>
          <w:tcPr>
            <w:tcW w:w="2592" w:type="dxa"/>
            <w:vAlign w:val="center"/>
          </w:tcPr>
          <w:p w14:paraId="2B8A8D58" w14:textId="77777777" w:rsidR="00077CA8" w:rsidRDefault="00000000">
            <w:pPr>
              <w:rPr>
                <w:rFonts w:hint="eastAsia"/>
              </w:rPr>
            </w:pPr>
            <w:r>
              <w:rPr>
                <w:sz w:val="17"/>
              </w:rPr>
              <w:t>Team fit</w:t>
            </w:r>
          </w:p>
        </w:tc>
        <w:tc>
          <w:tcPr>
            <w:tcW w:w="2016" w:type="dxa"/>
            <w:vAlign w:val="center"/>
          </w:tcPr>
          <w:p w14:paraId="7D5D38D7" w14:textId="77777777" w:rsidR="00077CA8" w:rsidRDefault="00000000">
            <w:pPr>
              <w:rPr>
                <w:rFonts w:hint="eastAsia"/>
              </w:rPr>
            </w:pPr>
            <w:r>
              <w:rPr>
                <w:sz w:val="17"/>
              </w:rPr>
              <w:t>🟠 Unknown</w:t>
            </w:r>
          </w:p>
        </w:tc>
        <w:tc>
          <w:tcPr>
            <w:tcW w:w="5472" w:type="dxa"/>
            <w:vAlign w:val="center"/>
          </w:tcPr>
          <w:p w14:paraId="7C5A8211" w14:textId="77777777" w:rsidR="00077CA8" w:rsidRDefault="00000000">
            <w:pPr>
              <w:rPr>
                <w:rFonts w:hint="eastAsia"/>
              </w:rPr>
            </w:pPr>
            <w:r>
              <w:rPr>
                <w:sz w:val="17"/>
              </w:rPr>
              <w:t>Remote-sensing/SAR expertise and implementation capacity must be checked.</w:t>
            </w:r>
          </w:p>
        </w:tc>
      </w:tr>
      <w:tr w:rsidR="00077CA8" w14:paraId="71E7117D" w14:textId="77777777">
        <w:trPr>
          <w:jc w:val="center"/>
        </w:trPr>
        <w:tc>
          <w:tcPr>
            <w:tcW w:w="2592" w:type="dxa"/>
            <w:shd w:val="clear" w:color="auto" w:fill="F2F5F8"/>
            <w:vAlign w:val="center"/>
          </w:tcPr>
          <w:p w14:paraId="332B769F" w14:textId="77777777" w:rsidR="00077CA8" w:rsidRDefault="00000000">
            <w:pPr>
              <w:rPr>
                <w:rFonts w:hint="eastAsia"/>
              </w:rPr>
            </w:pPr>
            <w:r>
              <w:rPr>
                <w:sz w:val="17"/>
              </w:rPr>
              <w:t>Overall</w:t>
            </w:r>
          </w:p>
        </w:tc>
        <w:tc>
          <w:tcPr>
            <w:tcW w:w="2016" w:type="dxa"/>
            <w:shd w:val="clear" w:color="auto" w:fill="F2F5F8"/>
            <w:vAlign w:val="center"/>
          </w:tcPr>
          <w:p w14:paraId="25728861" w14:textId="77777777" w:rsidR="00077CA8" w:rsidRDefault="00000000">
            <w:pPr>
              <w:rPr>
                <w:rFonts w:hint="eastAsia"/>
              </w:rPr>
            </w:pPr>
            <w:r>
              <w:rPr>
                <w:sz w:val="17"/>
              </w:rPr>
              <w:t>🟠 CONDITIONAL / HIGH-RISK</w:t>
            </w:r>
          </w:p>
        </w:tc>
        <w:tc>
          <w:tcPr>
            <w:tcW w:w="5472" w:type="dxa"/>
            <w:shd w:val="clear" w:color="auto" w:fill="F2F5F8"/>
            <w:vAlign w:val="center"/>
          </w:tcPr>
          <w:p w14:paraId="35E6CA2E" w14:textId="77777777" w:rsidR="00077CA8" w:rsidRDefault="00000000">
            <w:pPr>
              <w:rPr>
                <w:rFonts w:hint="eastAsia"/>
              </w:rPr>
            </w:pPr>
            <w:r>
              <w:rPr>
                <w:sz w:val="17"/>
              </w:rPr>
              <w:t>Keep as a candidate only if the critical tests pass.</w:t>
            </w:r>
          </w:p>
        </w:tc>
      </w:tr>
    </w:tbl>
    <w:p w14:paraId="4896CCE4" w14:textId="77777777" w:rsidR="00077CA8" w:rsidRDefault="00077CA8">
      <w:pPr>
        <w:spacing w:after="20"/>
        <w:rPr>
          <w:rFonts w:hint="eastAsia"/>
        </w:rPr>
      </w:pPr>
    </w:p>
    <w:p w14:paraId="5C3F10A2" w14:textId="77777777" w:rsidR="00077CA8" w:rsidRDefault="00000000">
      <w:pPr>
        <w:pStyle w:val="Heading1"/>
      </w:pPr>
      <w:r>
        <w:lastRenderedPageBreak/>
        <w:t>2. What PS 26167 Actually Requires</w:t>
      </w:r>
    </w:p>
    <w:p w14:paraId="7A6DED77" w14:textId="77777777" w:rsidR="00077CA8" w:rsidRDefault="00000000">
      <w:pPr>
        <w:rPr>
          <w:rFonts w:hint="eastAsia"/>
        </w:rPr>
      </w:pPr>
      <w:r>
        <w:t>The following points are taken from the full PS 26167 text supplied by the team. They are treated here as the problem statement's stated requirements, not independently reconstructed assumptions.</w:t>
      </w:r>
    </w:p>
    <w:p w14:paraId="663BED88" w14:textId="77777777" w:rsidR="00077CA8" w:rsidRDefault="00000000">
      <w:pPr>
        <w:pStyle w:val="ListBullet"/>
        <w:spacing w:after="40"/>
        <w:rPr>
          <w:rFonts w:hint="eastAsia"/>
        </w:rPr>
      </w:pPr>
      <w:r>
        <w:t>Remote-sensing adaptation: at least one visual or vision-language component must be fine-tuned or otherwise adapted using BigEarthNet.txt or open-source training data.</w:t>
      </w:r>
    </w:p>
    <w:p w14:paraId="24146BA0" w14:textId="77777777" w:rsidR="00077CA8" w:rsidRDefault="00000000">
      <w:pPr>
        <w:pStyle w:val="ListBullet"/>
        <w:spacing w:after="40"/>
        <w:rPr>
          <w:rFonts w:hint="eastAsia"/>
        </w:rPr>
      </w:pPr>
      <w:r>
        <w:t>Single-image baseline: VQA is mandatory, plus either captioning/scene description or text-guided region grounding.</w:t>
      </w:r>
    </w:p>
    <w:p w14:paraId="3E719E36" w14:textId="77777777" w:rsidR="00077CA8" w:rsidRDefault="00000000">
      <w:pPr>
        <w:pStyle w:val="ListBullet"/>
        <w:spacing w:after="40"/>
        <w:rPr>
          <w:rFonts w:hint="eastAsia"/>
        </w:rPr>
      </w:pPr>
      <w:r>
        <w:t>Bi-temporal analysis: change description or change-based VQA is mandatory; a spatial change map may be generated where masks are available.</w:t>
      </w:r>
    </w:p>
    <w:p w14:paraId="27CF433A" w14:textId="77777777" w:rsidR="00077CA8" w:rsidRDefault="00000000">
      <w:pPr>
        <w:pStyle w:val="ListBullet"/>
        <w:spacing w:after="40"/>
        <w:rPr>
          <w:rFonts w:hint="eastAsia"/>
        </w:rPr>
      </w:pPr>
      <w:r>
        <w:t>Cross-modal analysis: the system must extract complementary information from a co-registered optical/multispectral + SAR pair.</w:t>
      </w:r>
    </w:p>
    <w:p w14:paraId="5552D818" w14:textId="77777777" w:rsidR="00077CA8" w:rsidRDefault="00000000">
      <w:pPr>
        <w:pStyle w:val="ListBullet"/>
        <w:spacing w:after="40"/>
        <w:rPr>
          <w:rFonts w:hint="eastAsia"/>
        </w:rPr>
      </w:pPr>
      <w:r>
        <w:t>Agentic orchestration: the controller must interpret the query, validate inputs, select/sequence models or tools, execute them, combine outputs and return an auditable trace.</w:t>
      </w:r>
    </w:p>
    <w:p w14:paraId="6638EA42" w14:textId="77777777" w:rsidR="00077CA8" w:rsidRDefault="00000000">
      <w:pPr>
        <w:pStyle w:val="ListBullet"/>
        <w:spacing w:after="40"/>
        <w:rPr>
          <w:rFonts w:hint="eastAsia"/>
        </w:rPr>
      </w:pPr>
      <w:r>
        <w:t>Interactive product: the expected solution is a GUI or web application.</w:t>
      </w:r>
    </w:p>
    <w:p w14:paraId="307FC224" w14:textId="77777777" w:rsidR="00077CA8" w:rsidRDefault="00000000">
      <w:pPr>
        <w:pStyle w:val="ListBullet"/>
        <w:spacing w:after="40"/>
        <w:rPr>
          <w:rFonts w:hint="eastAsia"/>
        </w:rPr>
      </w:pPr>
      <w:r>
        <w:t>Evaluation: the supplied PS states that public benchmark subsets and an ISRO/SAC evaluation dataset will be used, with hidden task-specific annotations for the latter.</w:t>
      </w:r>
    </w:p>
    <w:tbl>
      <w:tblPr>
        <w:tblW w:w="0" w:type="auto"/>
        <w:tblLook w:val="04A0" w:firstRow="1" w:lastRow="0" w:firstColumn="1" w:lastColumn="0" w:noHBand="0" w:noVBand="1"/>
      </w:tblPr>
      <w:tblGrid>
        <w:gridCol w:w="10146"/>
      </w:tblGrid>
      <w:tr w:rsidR="00077CA8" w14:paraId="47354795" w14:textId="77777777">
        <w:tc>
          <w:tcPr>
            <w:tcW w:w="10166" w:type="dxa"/>
            <w:tcBorders>
              <w:top w:val="single" w:sz="8" w:space="0" w:color="C00000"/>
              <w:left w:val="single" w:sz="8" w:space="0" w:color="C00000"/>
              <w:bottom w:val="single" w:sz="8" w:space="0" w:color="C00000"/>
              <w:right w:val="single" w:sz="8" w:space="0" w:color="C00000"/>
            </w:tcBorders>
            <w:shd w:val="clear" w:color="auto" w:fill="F7F9FC"/>
          </w:tcPr>
          <w:p w14:paraId="3047A297" w14:textId="77777777" w:rsidR="00077CA8" w:rsidRDefault="00000000">
            <w:pPr>
              <w:rPr>
                <w:rFonts w:hint="eastAsia"/>
              </w:rPr>
            </w:pPr>
            <w:r>
              <w:rPr>
                <w:b/>
                <w:color w:val="C00000"/>
                <w:sz w:val="21"/>
              </w:rPr>
              <w:t>SELECTION CONSEQUENCE</w:t>
            </w:r>
            <w:r>
              <w:rPr>
                <w:b/>
                <w:color w:val="C00000"/>
                <w:sz w:val="21"/>
              </w:rPr>
              <w:br/>
            </w:r>
            <w:r>
              <w:rPr>
                <w:sz w:val="18"/>
              </w:rPr>
              <w:t>SAR, temporal analysis, adaptation and agentic orchestration should not be treated as optional stretch features if the goal is full compliance with the supplied PS. The correct selection question is therefore whether the team can satisfy the complete mandatory scope reliably.</w:t>
            </w:r>
          </w:p>
        </w:tc>
      </w:tr>
    </w:tbl>
    <w:p w14:paraId="6207F8F7" w14:textId="77777777" w:rsidR="00077CA8" w:rsidRDefault="00077CA8">
      <w:pPr>
        <w:spacing w:after="40"/>
        <w:rPr>
          <w:rFonts w:hint="eastAsia"/>
        </w:rPr>
      </w:pPr>
    </w:p>
    <w:p w14:paraId="66E713C3" w14:textId="77777777" w:rsidR="00077CA8" w:rsidRDefault="00000000">
      <w:pPr>
        <w:pStyle w:val="Heading1"/>
      </w:pPr>
      <w:r>
        <w:t>3. Evidence &amp; Source Discipline</w:t>
      </w:r>
    </w:p>
    <w:p w14:paraId="49EE1F98" w14:textId="1E500535" w:rsidR="00077CA8" w:rsidRDefault="00077CA8">
      <w:pPr>
        <w:rPr>
          <w:rFonts w:hint="eastAsia"/>
        </w:rPr>
      </w:pPr>
    </w:p>
    <w:tbl>
      <w:tblPr>
        <w:tblStyle w:val="TableGrid"/>
        <w:tblW w:w="0" w:type="auto"/>
        <w:jc w:val="center"/>
        <w:tblLook w:val="04A0" w:firstRow="1" w:lastRow="0" w:firstColumn="1" w:lastColumn="0" w:noHBand="0" w:noVBand="1"/>
      </w:tblPr>
      <w:tblGrid>
        <w:gridCol w:w="1944"/>
        <w:gridCol w:w="4680"/>
        <w:gridCol w:w="3456"/>
      </w:tblGrid>
      <w:tr w:rsidR="00077CA8" w14:paraId="31BBD877" w14:textId="77777777">
        <w:trPr>
          <w:jc w:val="center"/>
        </w:trPr>
        <w:tc>
          <w:tcPr>
            <w:tcW w:w="1944" w:type="dxa"/>
            <w:shd w:val="clear" w:color="auto" w:fill="17365D"/>
            <w:vAlign w:val="center"/>
          </w:tcPr>
          <w:p w14:paraId="4F3ED871" w14:textId="77777777" w:rsidR="00077CA8" w:rsidRDefault="00000000">
            <w:pPr>
              <w:rPr>
                <w:rFonts w:hint="eastAsia"/>
              </w:rPr>
            </w:pPr>
            <w:r>
              <w:rPr>
                <w:b/>
                <w:color w:val="FFFFFF"/>
                <w:sz w:val="17"/>
              </w:rPr>
              <w:t>Evidence label</w:t>
            </w:r>
          </w:p>
        </w:tc>
        <w:tc>
          <w:tcPr>
            <w:tcW w:w="4680" w:type="dxa"/>
            <w:shd w:val="clear" w:color="auto" w:fill="17365D"/>
            <w:vAlign w:val="center"/>
          </w:tcPr>
          <w:p w14:paraId="3902592B" w14:textId="77777777" w:rsidR="00077CA8" w:rsidRDefault="00000000">
            <w:pPr>
              <w:rPr>
                <w:rFonts w:hint="eastAsia"/>
              </w:rPr>
            </w:pPr>
            <w:r>
              <w:rPr>
                <w:b/>
                <w:color w:val="FFFFFF"/>
                <w:sz w:val="17"/>
              </w:rPr>
              <w:t>Meaning</w:t>
            </w:r>
          </w:p>
        </w:tc>
        <w:tc>
          <w:tcPr>
            <w:tcW w:w="3456" w:type="dxa"/>
            <w:shd w:val="clear" w:color="auto" w:fill="17365D"/>
            <w:vAlign w:val="center"/>
          </w:tcPr>
          <w:p w14:paraId="2A23929A" w14:textId="77777777" w:rsidR="00077CA8" w:rsidRDefault="00000000">
            <w:pPr>
              <w:rPr>
                <w:rFonts w:hint="eastAsia"/>
              </w:rPr>
            </w:pPr>
            <w:r>
              <w:rPr>
                <w:b/>
                <w:color w:val="FFFFFF"/>
                <w:sz w:val="17"/>
              </w:rPr>
              <w:t>How this report uses it</w:t>
            </w:r>
          </w:p>
        </w:tc>
      </w:tr>
      <w:tr w:rsidR="00077CA8" w14:paraId="3E7BD08E" w14:textId="77777777">
        <w:trPr>
          <w:jc w:val="center"/>
        </w:trPr>
        <w:tc>
          <w:tcPr>
            <w:tcW w:w="1944" w:type="dxa"/>
            <w:vAlign w:val="center"/>
          </w:tcPr>
          <w:p w14:paraId="0E6C21C1" w14:textId="77777777" w:rsidR="00077CA8" w:rsidRDefault="00000000">
            <w:pPr>
              <w:rPr>
                <w:rFonts w:hint="eastAsia"/>
              </w:rPr>
            </w:pPr>
            <w:r>
              <w:rPr>
                <w:sz w:val="17"/>
              </w:rPr>
              <w:t>PS-STATED</w:t>
            </w:r>
          </w:p>
        </w:tc>
        <w:tc>
          <w:tcPr>
            <w:tcW w:w="4680" w:type="dxa"/>
            <w:vAlign w:val="center"/>
          </w:tcPr>
          <w:p w14:paraId="65579864" w14:textId="77777777" w:rsidR="00077CA8" w:rsidRDefault="00000000">
            <w:pPr>
              <w:rPr>
                <w:rFonts w:hint="eastAsia"/>
              </w:rPr>
            </w:pPr>
            <w:r>
              <w:rPr>
                <w:sz w:val="17"/>
              </w:rPr>
              <w:t>Explicitly present in the full PS text supplied by the team.</w:t>
            </w:r>
          </w:p>
        </w:tc>
        <w:tc>
          <w:tcPr>
            <w:tcW w:w="3456" w:type="dxa"/>
            <w:vAlign w:val="center"/>
          </w:tcPr>
          <w:p w14:paraId="6C7E25C4" w14:textId="77777777" w:rsidR="00077CA8" w:rsidRDefault="00000000">
            <w:pPr>
              <w:rPr>
                <w:rFonts w:hint="eastAsia"/>
              </w:rPr>
            </w:pPr>
            <w:r>
              <w:rPr>
                <w:sz w:val="17"/>
              </w:rPr>
              <w:t>Used for mandatory requirements and stated evaluation setup.</w:t>
            </w:r>
          </w:p>
        </w:tc>
      </w:tr>
      <w:tr w:rsidR="00077CA8" w14:paraId="05D14A8C" w14:textId="77777777">
        <w:trPr>
          <w:jc w:val="center"/>
        </w:trPr>
        <w:tc>
          <w:tcPr>
            <w:tcW w:w="1944" w:type="dxa"/>
            <w:shd w:val="clear" w:color="auto" w:fill="F2F5F8"/>
            <w:vAlign w:val="center"/>
          </w:tcPr>
          <w:p w14:paraId="2EFCB745" w14:textId="77777777" w:rsidR="00077CA8" w:rsidRDefault="00000000">
            <w:pPr>
              <w:rPr>
                <w:rFonts w:hint="eastAsia"/>
              </w:rPr>
            </w:pPr>
            <w:r>
              <w:rPr>
                <w:sz w:val="17"/>
              </w:rPr>
              <w:t>RESEARCH-VERIFIED</w:t>
            </w:r>
          </w:p>
        </w:tc>
        <w:tc>
          <w:tcPr>
            <w:tcW w:w="4680" w:type="dxa"/>
            <w:shd w:val="clear" w:color="auto" w:fill="F2F5F8"/>
            <w:vAlign w:val="center"/>
          </w:tcPr>
          <w:p w14:paraId="300FAA2F" w14:textId="77777777" w:rsidR="00077CA8" w:rsidRDefault="00000000">
            <w:pPr>
              <w:rPr>
                <w:rFonts w:hint="eastAsia"/>
              </w:rPr>
            </w:pPr>
            <w:r>
              <w:rPr>
                <w:sz w:val="17"/>
              </w:rPr>
              <w:t>Supported by a public paper, official dataset page or repository.</w:t>
            </w:r>
          </w:p>
        </w:tc>
        <w:tc>
          <w:tcPr>
            <w:tcW w:w="3456" w:type="dxa"/>
            <w:shd w:val="clear" w:color="auto" w:fill="F2F5F8"/>
            <w:vAlign w:val="center"/>
          </w:tcPr>
          <w:p w14:paraId="640097ED" w14:textId="77777777" w:rsidR="00077CA8" w:rsidRDefault="00000000">
            <w:pPr>
              <w:rPr>
                <w:rFonts w:hint="eastAsia"/>
              </w:rPr>
            </w:pPr>
            <w:r>
              <w:rPr>
                <w:sz w:val="17"/>
              </w:rPr>
              <w:t>Used for prior-art and dataset claims.</w:t>
            </w:r>
          </w:p>
        </w:tc>
      </w:tr>
      <w:tr w:rsidR="00077CA8" w14:paraId="39B20E5A" w14:textId="77777777">
        <w:trPr>
          <w:jc w:val="center"/>
        </w:trPr>
        <w:tc>
          <w:tcPr>
            <w:tcW w:w="1944" w:type="dxa"/>
            <w:vAlign w:val="center"/>
          </w:tcPr>
          <w:p w14:paraId="4925A278" w14:textId="77777777" w:rsidR="00077CA8" w:rsidRDefault="00000000">
            <w:pPr>
              <w:rPr>
                <w:rFonts w:hint="eastAsia"/>
              </w:rPr>
            </w:pPr>
            <w:r>
              <w:rPr>
                <w:sz w:val="17"/>
              </w:rPr>
              <w:t>INFERENCE</w:t>
            </w:r>
          </w:p>
        </w:tc>
        <w:tc>
          <w:tcPr>
            <w:tcW w:w="4680" w:type="dxa"/>
            <w:vAlign w:val="center"/>
          </w:tcPr>
          <w:p w14:paraId="43D6A59E" w14:textId="77777777" w:rsidR="00077CA8" w:rsidRDefault="00000000">
            <w:pPr>
              <w:rPr>
                <w:rFonts w:hint="eastAsia"/>
              </w:rPr>
            </w:pPr>
            <w:r>
              <w:rPr>
                <w:sz w:val="17"/>
              </w:rPr>
              <w:t>A logical conclusion drawn from PS facts/research.</w:t>
            </w:r>
          </w:p>
        </w:tc>
        <w:tc>
          <w:tcPr>
            <w:tcW w:w="3456" w:type="dxa"/>
            <w:vAlign w:val="center"/>
          </w:tcPr>
          <w:p w14:paraId="1C9C77F1" w14:textId="77777777" w:rsidR="00077CA8" w:rsidRDefault="00000000">
            <w:pPr>
              <w:rPr>
                <w:rFonts w:hint="eastAsia"/>
              </w:rPr>
            </w:pPr>
            <w:r>
              <w:rPr>
                <w:sz w:val="17"/>
              </w:rPr>
              <w:t>Used for risk analysis, not presented as an official requirement.</w:t>
            </w:r>
          </w:p>
        </w:tc>
      </w:tr>
      <w:tr w:rsidR="00077CA8" w14:paraId="576105DA" w14:textId="77777777">
        <w:trPr>
          <w:jc w:val="center"/>
        </w:trPr>
        <w:tc>
          <w:tcPr>
            <w:tcW w:w="1944" w:type="dxa"/>
            <w:shd w:val="clear" w:color="auto" w:fill="F2F5F8"/>
            <w:vAlign w:val="center"/>
          </w:tcPr>
          <w:p w14:paraId="7EDD5634" w14:textId="77777777" w:rsidR="00077CA8" w:rsidRDefault="00000000">
            <w:pPr>
              <w:rPr>
                <w:rFonts w:hint="eastAsia"/>
              </w:rPr>
            </w:pPr>
            <w:r>
              <w:rPr>
                <w:sz w:val="17"/>
              </w:rPr>
              <w:t>UNKNOWN</w:t>
            </w:r>
          </w:p>
        </w:tc>
        <w:tc>
          <w:tcPr>
            <w:tcW w:w="4680" w:type="dxa"/>
            <w:shd w:val="clear" w:color="auto" w:fill="F2F5F8"/>
            <w:vAlign w:val="center"/>
          </w:tcPr>
          <w:p w14:paraId="0C40FBFC" w14:textId="77777777" w:rsidR="00077CA8" w:rsidRDefault="00000000">
            <w:pPr>
              <w:rPr>
                <w:rFonts w:hint="eastAsia"/>
              </w:rPr>
            </w:pPr>
            <w:r>
              <w:rPr>
                <w:sz w:val="17"/>
              </w:rPr>
              <w:t>Not established from the available sources.</w:t>
            </w:r>
          </w:p>
        </w:tc>
        <w:tc>
          <w:tcPr>
            <w:tcW w:w="3456" w:type="dxa"/>
            <w:shd w:val="clear" w:color="auto" w:fill="F2F5F8"/>
            <w:vAlign w:val="center"/>
          </w:tcPr>
          <w:p w14:paraId="340FA606" w14:textId="77777777" w:rsidR="00077CA8" w:rsidRDefault="00000000">
            <w:pPr>
              <w:rPr>
                <w:rFonts w:hint="eastAsia"/>
              </w:rPr>
            </w:pPr>
            <w:r>
              <w:rPr>
                <w:sz w:val="17"/>
              </w:rPr>
              <w:t>Requires a test before selection.</w:t>
            </w:r>
          </w:p>
        </w:tc>
      </w:tr>
      <w:tr w:rsidR="00077CA8" w14:paraId="6BD9108F" w14:textId="77777777">
        <w:trPr>
          <w:jc w:val="center"/>
        </w:trPr>
        <w:tc>
          <w:tcPr>
            <w:tcW w:w="1944" w:type="dxa"/>
            <w:vAlign w:val="center"/>
          </w:tcPr>
          <w:p w14:paraId="402A5596" w14:textId="77777777" w:rsidR="00077CA8" w:rsidRDefault="00000000">
            <w:pPr>
              <w:rPr>
                <w:rFonts w:hint="eastAsia"/>
              </w:rPr>
            </w:pPr>
            <w:r>
              <w:rPr>
                <w:sz w:val="17"/>
              </w:rPr>
              <w:t>TEAM-SPECIFIC</w:t>
            </w:r>
          </w:p>
        </w:tc>
        <w:tc>
          <w:tcPr>
            <w:tcW w:w="4680" w:type="dxa"/>
            <w:vAlign w:val="center"/>
          </w:tcPr>
          <w:p w14:paraId="332229B8" w14:textId="77777777" w:rsidR="00077CA8" w:rsidRDefault="00000000">
            <w:pPr>
              <w:rPr>
                <w:rFonts w:hint="eastAsia"/>
              </w:rPr>
            </w:pPr>
            <w:r>
              <w:rPr>
                <w:sz w:val="17"/>
              </w:rPr>
              <w:t>Depends on our team's skills/resources.</w:t>
            </w:r>
          </w:p>
        </w:tc>
        <w:tc>
          <w:tcPr>
            <w:tcW w:w="3456" w:type="dxa"/>
            <w:vAlign w:val="center"/>
          </w:tcPr>
          <w:p w14:paraId="40A74399" w14:textId="77777777" w:rsidR="00077CA8" w:rsidRDefault="00000000">
            <w:pPr>
              <w:rPr>
                <w:rFonts w:hint="eastAsia"/>
              </w:rPr>
            </w:pPr>
            <w:r>
              <w:rPr>
                <w:sz w:val="17"/>
              </w:rPr>
              <w:t>Must be checked internally.</w:t>
            </w:r>
          </w:p>
        </w:tc>
      </w:tr>
    </w:tbl>
    <w:p w14:paraId="015D1ED6" w14:textId="77777777" w:rsidR="00077CA8" w:rsidRDefault="00077CA8">
      <w:pPr>
        <w:spacing w:after="20"/>
        <w:rPr>
          <w:rFonts w:hint="eastAsia"/>
        </w:rPr>
      </w:pPr>
    </w:p>
    <w:p w14:paraId="743D1195" w14:textId="77777777" w:rsidR="00077CA8" w:rsidRDefault="00000000">
      <w:pPr>
        <w:pStyle w:val="Heading1"/>
      </w:pPr>
      <w:r>
        <w:t>4. Problem &amp; User-Need Assessment</w:t>
      </w:r>
    </w:p>
    <w:p w14:paraId="65D86EBF" w14:textId="77777777" w:rsidR="00077CA8" w:rsidRDefault="00000000">
      <w:pPr>
        <w:pStyle w:val="Heading2"/>
      </w:pPr>
      <w:r>
        <w:t>4.1 What problem is being addressed?</w:t>
      </w:r>
    </w:p>
    <w:p w14:paraId="3B1D8BB3" w14:textId="77777777" w:rsidR="00077CA8" w:rsidRDefault="00000000">
      <w:pPr>
        <w:rPr>
          <w:rFonts w:hint="eastAsia"/>
        </w:rPr>
      </w:pPr>
      <w:r>
        <w:t>The supplied PS argues that remote-sensing AI solutions are often isolated by task and that non-expert users must understand satellite data, GIS workflows, model selection and task-specific parameters. SatQuery is intended to turn natural-language questions into appropriate remote-sensing analysis workflows.</w:t>
      </w:r>
    </w:p>
    <w:p w14:paraId="77852498" w14:textId="77777777" w:rsidR="00077CA8" w:rsidRDefault="00000000">
      <w:pPr>
        <w:pStyle w:val="Heading2"/>
      </w:pPr>
      <w:r>
        <w:t>4.2 Questions that must be answered before selection</w:t>
      </w:r>
    </w:p>
    <w:p w14:paraId="49D9E1DD" w14:textId="77777777" w:rsidR="00077CA8" w:rsidRDefault="00000000">
      <w:pPr>
        <w:pStyle w:val="ListBullet"/>
        <w:spacing w:after="40"/>
        <w:rPr>
          <w:rFonts w:hint="eastAsia"/>
        </w:rPr>
      </w:pPr>
      <w:r>
        <w:t>Who is the first concrete user: EO analyst, researcher, government operator, disaster-response team, planner or non-expert?</w:t>
      </w:r>
    </w:p>
    <w:p w14:paraId="46BAC4DC" w14:textId="77777777" w:rsidR="00077CA8" w:rsidRDefault="00000000">
      <w:pPr>
        <w:pStyle w:val="ListBullet"/>
        <w:spacing w:after="40"/>
        <w:rPr>
          <w:rFonts w:hint="eastAsia"/>
        </w:rPr>
      </w:pPr>
      <w:r>
        <w:t>What exact step in the current workflow is expensive, slow or difficult?</w:t>
      </w:r>
    </w:p>
    <w:p w14:paraId="061F0324" w14:textId="77777777" w:rsidR="00077CA8" w:rsidRDefault="00000000">
      <w:pPr>
        <w:pStyle w:val="ListBullet"/>
        <w:spacing w:after="40"/>
        <w:rPr>
          <w:rFonts w:hint="eastAsia"/>
        </w:rPr>
      </w:pPr>
      <w:r>
        <w:lastRenderedPageBreak/>
        <w:t>How much time or expertise does SatQuery save?</w:t>
      </w:r>
    </w:p>
    <w:p w14:paraId="6EC84009" w14:textId="77777777" w:rsidR="00077CA8" w:rsidRDefault="00000000">
      <w:pPr>
        <w:pStyle w:val="ListBullet"/>
        <w:spacing w:after="40"/>
        <w:rPr>
          <w:rFonts w:hint="eastAsia"/>
        </w:rPr>
      </w:pPr>
      <w:r>
        <w:t>Would the target user actually trust an automated answer?</w:t>
      </w:r>
    </w:p>
    <w:p w14:paraId="134D8FCF" w14:textId="77777777" w:rsidR="00077CA8" w:rsidRDefault="00000000">
      <w:pPr>
        <w:pStyle w:val="ListBullet"/>
        <w:spacing w:after="40"/>
        <w:rPr>
          <w:rFonts w:hint="eastAsia"/>
        </w:rPr>
      </w:pPr>
      <w:r>
        <w:t>Would a simpler interface over existing tools solve most of the stated pain?</w:t>
      </w:r>
    </w:p>
    <w:p w14:paraId="2192B977" w14:textId="77777777" w:rsidR="00077CA8" w:rsidRDefault="00000000">
      <w:pPr>
        <w:pStyle w:val="ListBullet"/>
        <w:spacing w:after="40"/>
        <w:rPr>
          <w:rFonts w:hint="eastAsia"/>
        </w:rPr>
      </w:pPr>
      <w:r>
        <w:t>Does the problem remain valuable if the agentic AI component is removed?</w:t>
      </w:r>
    </w:p>
    <w:tbl>
      <w:tblPr>
        <w:tblW w:w="0" w:type="auto"/>
        <w:tblLook w:val="04A0" w:firstRow="1" w:lastRow="0" w:firstColumn="1" w:lastColumn="0" w:noHBand="0" w:noVBand="1"/>
      </w:tblPr>
      <w:tblGrid>
        <w:gridCol w:w="10146"/>
      </w:tblGrid>
      <w:tr w:rsidR="00077CA8" w14:paraId="346B2C97" w14:textId="77777777">
        <w:tc>
          <w:tcPr>
            <w:tcW w:w="10166" w:type="dxa"/>
            <w:tcBorders>
              <w:top w:val="single" w:sz="8" w:space="0" w:color="C65911"/>
              <w:left w:val="single" w:sz="8" w:space="0" w:color="C65911"/>
              <w:bottom w:val="single" w:sz="8" w:space="0" w:color="C65911"/>
              <w:right w:val="single" w:sz="8" w:space="0" w:color="C65911"/>
            </w:tcBorders>
            <w:shd w:val="clear" w:color="auto" w:fill="F7F9FC"/>
          </w:tcPr>
          <w:p w14:paraId="14E1C5BA" w14:textId="77777777" w:rsidR="00077CA8" w:rsidRDefault="00000000">
            <w:pPr>
              <w:rPr>
                <w:rFonts w:hint="eastAsia"/>
              </w:rPr>
            </w:pPr>
            <w:r>
              <w:rPr>
                <w:b/>
                <w:color w:val="C65911"/>
                <w:sz w:val="21"/>
              </w:rPr>
              <w:t>SELECTION TEST</w:t>
            </w:r>
            <w:r>
              <w:rPr>
                <w:b/>
                <w:color w:val="C65911"/>
                <w:sz w:val="21"/>
              </w:rPr>
              <w:br/>
            </w:r>
            <w:r>
              <w:rPr>
                <w:sz w:val="18"/>
              </w:rPr>
              <w:t>If the user benefit cannot be expressed as a measurable improvement in time, accuracy, accessibility or workflow quality, the technical sophistication of the solution is not enough to justify selection.</w:t>
            </w:r>
          </w:p>
        </w:tc>
      </w:tr>
    </w:tbl>
    <w:p w14:paraId="0E9A634B" w14:textId="77777777" w:rsidR="00077CA8" w:rsidRDefault="00077CA8">
      <w:pPr>
        <w:spacing w:after="40"/>
        <w:rPr>
          <w:rFonts w:hint="eastAsia"/>
        </w:rPr>
      </w:pPr>
    </w:p>
    <w:p w14:paraId="53DFDDD5" w14:textId="77777777" w:rsidR="00077CA8" w:rsidRDefault="00000000">
      <w:pPr>
        <w:pStyle w:val="Heading1"/>
      </w:pPr>
      <w:r>
        <w:t>5. Current Workflow vs Proposed Workflow</w:t>
      </w:r>
    </w:p>
    <w:tbl>
      <w:tblPr>
        <w:tblStyle w:val="TableGrid"/>
        <w:tblW w:w="0" w:type="auto"/>
        <w:jc w:val="center"/>
        <w:tblLook w:val="04A0" w:firstRow="1" w:lastRow="0" w:firstColumn="1" w:lastColumn="0" w:noHBand="0" w:noVBand="1"/>
      </w:tblPr>
      <w:tblGrid>
        <w:gridCol w:w="3312"/>
        <w:gridCol w:w="3456"/>
        <w:gridCol w:w="3312"/>
      </w:tblGrid>
      <w:tr w:rsidR="00077CA8" w14:paraId="710CDF06" w14:textId="77777777">
        <w:trPr>
          <w:jc w:val="center"/>
        </w:trPr>
        <w:tc>
          <w:tcPr>
            <w:tcW w:w="3312" w:type="dxa"/>
            <w:shd w:val="clear" w:color="auto" w:fill="17365D"/>
            <w:vAlign w:val="center"/>
          </w:tcPr>
          <w:p w14:paraId="4E4E06F3" w14:textId="77777777" w:rsidR="00077CA8" w:rsidRDefault="00000000">
            <w:pPr>
              <w:rPr>
                <w:rFonts w:hint="eastAsia"/>
              </w:rPr>
            </w:pPr>
            <w:r>
              <w:rPr>
                <w:b/>
                <w:color w:val="FFFFFF"/>
                <w:sz w:val="17"/>
              </w:rPr>
              <w:t>Typical fragmented workflow</w:t>
            </w:r>
          </w:p>
        </w:tc>
        <w:tc>
          <w:tcPr>
            <w:tcW w:w="3456" w:type="dxa"/>
            <w:shd w:val="clear" w:color="auto" w:fill="17365D"/>
            <w:vAlign w:val="center"/>
          </w:tcPr>
          <w:p w14:paraId="226D7890" w14:textId="77777777" w:rsidR="00077CA8" w:rsidRDefault="00000000">
            <w:pPr>
              <w:rPr>
                <w:rFonts w:hint="eastAsia"/>
              </w:rPr>
            </w:pPr>
            <w:r>
              <w:rPr>
                <w:b/>
                <w:color w:val="FFFFFF"/>
                <w:sz w:val="17"/>
              </w:rPr>
              <w:t>SatQuery concept</w:t>
            </w:r>
          </w:p>
        </w:tc>
        <w:tc>
          <w:tcPr>
            <w:tcW w:w="3312" w:type="dxa"/>
            <w:shd w:val="clear" w:color="auto" w:fill="17365D"/>
            <w:vAlign w:val="center"/>
          </w:tcPr>
          <w:p w14:paraId="5CB6EF72" w14:textId="77777777" w:rsidR="00077CA8" w:rsidRDefault="00000000">
            <w:pPr>
              <w:rPr>
                <w:rFonts w:hint="eastAsia"/>
              </w:rPr>
            </w:pPr>
            <w:r>
              <w:rPr>
                <w:b/>
                <w:color w:val="FFFFFF"/>
                <w:sz w:val="17"/>
              </w:rPr>
              <w:t>Risk to investigate</w:t>
            </w:r>
          </w:p>
        </w:tc>
      </w:tr>
      <w:tr w:rsidR="00077CA8" w14:paraId="5C56EE3D" w14:textId="77777777">
        <w:trPr>
          <w:jc w:val="center"/>
        </w:trPr>
        <w:tc>
          <w:tcPr>
            <w:tcW w:w="3312" w:type="dxa"/>
            <w:vAlign w:val="center"/>
          </w:tcPr>
          <w:p w14:paraId="15D4D7A0" w14:textId="77777777" w:rsidR="00077CA8" w:rsidRDefault="00000000">
            <w:pPr>
              <w:rPr>
                <w:rFonts w:hint="eastAsia"/>
              </w:rPr>
            </w:pPr>
            <w:r>
              <w:rPr>
                <w:sz w:val="17"/>
              </w:rPr>
              <w:t>Image discovery → preprocessing → specialist GIS/model → analyst interpretation</w:t>
            </w:r>
          </w:p>
        </w:tc>
        <w:tc>
          <w:tcPr>
            <w:tcW w:w="3456" w:type="dxa"/>
            <w:vAlign w:val="center"/>
          </w:tcPr>
          <w:p w14:paraId="2160E513" w14:textId="77777777" w:rsidR="00077CA8" w:rsidRDefault="00000000">
            <w:pPr>
              <w:rPr>
                <w:rFonts w:hint="eastAsia"/>
              </w:rPr>
            </w:pPr>
            <w:r>
              <w:rPr>
                <w:sz w:val="17"/>
              </w:rPr>
              <w:t>Natural-language query → controller → specialist tools/models → evidence-grounded answer</w:t>
            </w:r>
          </w:p>
        </w:tc>
        <w:tc>
          <w:tcPr>
            <w:tcW w:w="3312" w:type="dxa"/>
            <w:vAlign w:val="center"/>
          </w:tcPr>
          <w:p w14:paraId="1D40DC7A" w14:textId="77777777" w:rsidR="00077CA8" w:rsidRDefault="00000000">
            <w:pPr>
              <w:rPr>
                <w:rFonts w:hint="eastAsia"/>
              </w:rPr>
            </w:pPr>
            <w:r>
              <w:rPr>
                <w:sz w:val="17"/>
              </w:rPr>
              <w:t>Does the assistant genuinely reduce work or merely hide the same complexity?</w:t>
            </w:r>
          </w:p>
        </w:tc>
      </w:tr>
      <w:tr w:rsidR="00077CA8" w14:paraId="3412FA21" w14:textId="77777777">
        <w:trPr>
          <w:jc w:val="center"/>
        </w:trPr>
        <w:tc>
          <w:tcPr>
            <w:tcW w:w="3312" w:type="dxa"/>
            <w:shd w:val="clear" w:color="auto" w:fill="F2F5F8"/>
            <w:vAlign w:val="center"/>
          </w:tcPr>
          <w:p w14:paraId="0DFE83AA" w14:textId="77777777" w:rsidR="00077CA8" w:rsidRDefault="00000000">
            <w:pPr>
              <w:rPr>
                <w:rFonts w:hint="eastAsia"/>
              </w:rPr>
            </w:pPr>
            <w:r>
              <w:rPr>
                <w:sz w:val="17"/>
              </w:rPr>
              <w:t>Different tasks use different models</w:t>
            </w:r>
          </w:p>
        </w:tc>
        <w:tc>
          <w:tcPr>
            <w:tcW w:w="3456" w:type="dxa"/>
            <w:shd w:val="clear" w:color="auto" w:fill="F2F5F8"/>
            <w:vAlign w:val="center"/>
          </w:tcPr>
          <w:p w14:paraId="780DBAA4" w14:textId="77777777" w:rsidR="00077CA8" w:rsidRDefault="00000000">
            <w:pPr>
              <w:rPr>
                <w:rFonts w:hint="eastAsia"/>
              </w:rPr>
            </w:pPr>
            <w:r>
              <w:rPr>
                <w:sz w:val="17"/>
              </w:rPr>
              <w:t>Controller chooses task-specific model/tool</w:t>
            </w:r>
          </w:p>
        </w:tc>
        <w:tc>
          <w:tcPr>
            <w:tcW w:w="3312" w:type="dxa"/>
            <w:shd w:val="clear" w:color="auto" w:fill="F2F5F8"/>
            <w:vAlign w:val="center"/>
          </w:tcPr>
          <w:p w14:paraId="41BE1406" w14:textId="77777777" w:rsidR="00077CA8" w:rsidRDefault="00000000">
            <w:pPr>
              <w:rPr>
                <w:rFonts w:hint="eastAsia"/>
              </w:rPr>
            </w:pPr>
            <w:r>
              <w:rPr>
                <w:sz w:val="17"/>
              </w:rPr>
              <w:t>Does routing add reliability or create another failure point?</w:t>
            </w:r>
          </w:p>
        </w:tc>
      </w:tr>
      <w:tr w:rsidR="00077CA8" w14:paraId="5AA98D12" w14:textId="77777777">
        <w:trPr>
          <w:jc w:val="center"/>
        </w:trPr>
        <w:tc>
          <w:tcPr>
            <w:tcW w:w="3312" w:type="dxa"/>
            <w:vAlign w:val="center"/>
          </w:tcPr>
          <w:p w14:paraId="5712968F" w14:textId="77777777" w:rsidR="00077CA8" w:rsidRDefault="00000000">
            <w:pPr>
              <w:rPr>
                <w:rFonts w:hint="eastAsia"/>
              </w:rPr>
            </w:pPr>
            <w:r>
              <w:rPr>
                <w:sz w:val="17"/>
              </w:rPr>
              <w:t>Human checks outputs</w:t>
            </w:r>
          </w:p>
        </w:tc>
        <w:tc>
          <w:tcPr>
            <w:tcW w:w="3456" w:type="dxa"/>
            <w:vAlign w:val="center"/>
          </w:tcPr>
          <w:p w14:paraId="7F26CC3B" w14:textId="77777777" w:rsidR="00077CA8" w:rsidRDefault="00000000">
            <w:pPr>
              <w:rPr>
                <w:rFonts w:hint="eastAsia"/>
              </w:rPr>
            </w:pPr>
            <w:r>
              <w:rPr>
                <w:sz w:val="17"/>
              </w:rPr>
              <w:t>Evidence/confidence/trace presented to user</w:t>
            </w:r>
          </w:p>
        </w:tc>
        <w:tc>
          <w:tcPr>
            <w:tcW w:w="3312" w:type="dxa"/>
            <w:vAlign w:val="center"/>
          </w:tcPr>
          <w:p w14:paraId="0E75DCF0" w14:textId="77777777" w:rsidR="00077CA8" w:rsidRDefault="00000000">
            <w:pPr>
              <w:rPr>
                <w:rFonts w:hint="eastAsia"/>
              </w:rPr>
            </w:pPr>
            <w:r>
              <w:rPr>
                <w:sz w:val="17"/>
              </w:rPr>
              <w:t>Can automated confidence be trusted?</w:t>
            </w:r>
          </w:p>
        </w:tc>
      </w:tr>
      <w:tr w:rsidR="00077CA8" w14:paraId="2A3B0642" w14:textId="77777777">
        <w:trPr>
          <w:jc w:val="center"/>
        </w:trPr>
        <w:tc>
          <w:tcPr>
            <w:tcW w:w="3312" w:type="dxa"/>
            <w:shd w:val="clear" w:color="auto" w:fill="F2F5F8"/>
            <w:vAlign w:val="center"/>
          </w:tcPr>
          <w:p w14:paraId="3595D9FC" w14:textId="77777777" w:rsidR="00077CA8" w:rsidRDefault="00000000">
            <w:pPr>
              <w:rPr>
                <w:rFonts w:hint="eastAsia"/>
              </w:rPr>
            </w:pPr>
            <w:r>
              <w:rPr>
                <w:sz w:val="17"/>
              </w:rPr>
              <w:t>Expert interprets SAR/temporal data</w:t>
            </w:r>
          </w:p>
        </w:tc>
        <w:tc>
          <w:tcPr>
            <w:tcW w:w="3456" w:type="dxa"/>
            <w:shd w:val="clear" w:color="auto" w:fill="F2F5F8"/>
            <w:vAlign w:val="center"/>
          </w:tcPr>
          <w:p w14:paraId="50D86858" w14:textId="77777777" w:rsidR="00077CA8" w:rsidRDefault="00000000">
            <w:pPr>
              <w:rPr>
                <w:rFonts w:hint="eastAsia"/>
              </w:rPr>
            </w:pPr>
            <w:r>
              <w:rPr>
                <w:sz w:val="17"/>
              </w:rPr>
              <w:t>Multimodal/temporal specialist models</w:t>
            </w:r>
          </w:p>
        </w:tc>
        <w:tc>
          <w:tcPr>
            <w:tcW w:w="3312" w:type="dxa"/>
            <w:shd w:val="clear" w:color="auto" w:fill="F2F5F8"/>
            <w:vAlign w:val="center"/>
          </w:tcPr>
          <w:p w14:paraId="1927E2F8" w14:textId="77777777" w:rsidR="00077CA8" w:rsidRDefault="00000000">
            <w:pPr>
              <w:rPr>
                <w:rFonts w:hint="eastAsia"/>
              </w:rPr>
            </w:pPr>
            <w:r>
              <w:rPr>
                <w:sz w:val="17"/>
              </w:rPr>
              <w:t>Can models reproduce expert-quality reasoning?</w:t>
            </w:r>
          </w:p>
        </w:tc>
      </w:tr>
    </w:tbl>
    <w:p w14:paraId="356BD45D" w14:textId="77777777" w:rsidR="00077CA8" w:rsidRDefault="00077CA8">
      <w:pPr>
        <w:spacing w:after="20"/>
        <w:rPr>
          <w:rFonts w:hint="eastAsia"/>
        </w:rPr>
      </w:pPr>
    </w:p>
    <w:p w14:paraId="04BECB15" w14:textId="77777777" w:rsidR="00077CA8" w:rsidRDefault="00000000">
      <w:pPr>
        <w:pStyle w:val="Heading1"/>
      </w:pPr>
      <w:r>
        <w:t>6. Existing Solutions &amp; Prior-Art Pressure</w:t>
      </w:r>
    </w:p>
    <w:p w14:paraId="26818932" w14:textId="77777777" w:rsidR="00077CA8" w:rsidRDefault="00000000">
      <w:pPr>
        <w:rPr>
          <w:rFonts w:hint="eastAsia"/>
        </w:rPr>
      </w:pPr>
      <w:r>
        <w:t>Current public research shows that several individual capabilities in PS 26167 are already established. This does not automatically eliminate novelty, but it means the team must define a narrower contribution.</w:t>
      </w:r>
    </w:p>
    <w:tbl>
      <w:tblPr>
        <w:tblStyle w:val="TableGrid"/>
        <w:tblW w:w="0" w:type="auto"/>
        <w:jc w:val="center"/>
        <w:tblLook w:val="04A0" w:firstRow="1" w:lastRow="0" w:firstColumn="1" w:lastColumn="0" w:noHBand="0" w:noVBand="1"/>
      </w:tblPr>
      <w:tblGrid>
        <w:gridCol w:w="1800"/>
        <w:gridCol w:w="5472"/>
        <w:gridCol w:w="2880"/>
      </w:tblGrid>
      <w:tr w:rsidR="00077CA8" w14:paraId="262CEF50" w14:textId="77777777">
        <w:trPr>
          <w:jc w:val="center"/>
        </w:trPr>
        <w:tc>
          <w:tcPr>
            <w:tcW w:w="1800" w:type="dxa"/>
            <w:shd w:val="clear" w:color="auto" w:fill="17365D"/>
            <w:vAlign w:val="center"/>
          </w:tcPr>
          <w:p w14:paraId="52790F37" w14:textId="77777777" w:rsidR="00077CA8" w:rsidRDefault="00000000">
            <w:pPr>
              <w:rPr>
                <w:rFonts w:hint="eastAsia"/>
              </w:rPr>
            </w:pPr>
            <w:r>
              <w:rPr>
                <w:b/>
                <w:color w:val="FFFFFF"/>
                <w:sz w:val="17"/>
              </w:rPr>
              <w:t>System / research</w:t>
            </w:r>
          </w:p>
        </w:tc>
        <w:tc>
          <w:tcPr>
            <w:tcW w:w="5472" w:type="dxa"/>
            <w:shd w:val="clear" w:color="auto" w:fill="17365D"/>
            <w:vAlign w:val="center"/>
          </w:tcPr>
          <w:p w14:paraId="094998D6" w14:textId="77777777" w:rsidR="00077CA8" w:rsidRDefault="00000000">
            <w:pPr>
              <w:rPr>
                <w:rFonts w:hint="eastAsia"/>
              </w:rPr>
            </w:pPr>
            <w:r>
              <w:rPr>
                <w:b/>
                <w:color w:val="FFFFFF"/>
                <w:sz w:val="17"/>
              </w:rPr>
              <w:t>Verified overlap</w:t>
            </w:r>
          </w:p>
        </w:tc>
        <w:tc>
          <w:tcPr>
            <w:tcW w:w="2880" w:type="dxa"/>
            <w:shd w:val="clear" w:color="auto" w:fill="17365D"/>
            <w:vAlign w:val="center"/>
          </w:tcPr>
          <w:p w14:paraId="6778F3C6" w14:textId="77777777" w:rsidR="00077CA8" w:rsidRDefault="00000000">
            <w:pPr>
              <w:rPr>
                <w:rFonts w:hint="eastAsia"/>
              </w:rPr>
            </w:pPr>
            <w:r>
              <w:rPr>
                <w:b/>
                <w:color w:val="FFFFFF"/>
                <w:sz w:val="17"/>
              </w:rPr>
              <w:t>Why it matters</w:t>
            </w:r>
          </w:p>
        </w:tc>
      </w:tr>
      <w:tr w:rsidR="00077CA8" w14:paraId="340E93A3" w14:textId="77777777">
        <w:trPr>
          <w:jc w:val="center"/>
        </w:trPr>
        <w:tc>
          <w:tcPr>
            <w:tcW w:w="1800" w:type="dxa"/>
            <w:vAlign w:val="center"/>
          </w:tcPr>
          <w:p w14:paraId="24E5979F" w14:textId="77777777" w:rsidR="00077CA8" w:rsidRDefault="00000000">
            <w:pPr>
              <w:rPr>
                <w:rFonts w:hint="eastAsia"/>
              </w:rPr>
            </w:pPr>
            <w:r>
              <w:rPr>
                <w:sz w:val="17"/>
              </w:rPr>
              <w:t>GeoChat</w:t>
            </w:r>
          </w:p>
        </w:tc>
        <w:tc>
          <w:tcPr>
            <w:tcW w:w="5472" w:type="dxa"/>
            <w:vAlign w:val="center"/>
          </w:tcPr>
          <w:p w14:paraId="16F67426" w14:textId="77777777" w:rsidR="00077CA8" w:rsidRDefault="00000000">
            <w:pPr>
              <w:rPr>
                <w:rFonts w:hint="eastAsia"/>
              </w:rPr>
            </w:pPr>
            <w:r>
              <w:rPr>
                <w:sz w:val="17"/>
              </w:rPr>
              <w:t>Remote-sensing VQA, image/region captioning, grounding and conversational interaction.</w:t>
            </w:r>
          </w:p>
        </w:tc>
        <w:tc>
          <w:tcPr>
            <w:tcW w:w="2880" w:type="dxa"/>
            <w:vAlign w:val="center"/>
          </w:tcPr>
          <w:p w14:paraId="07D290ED" w14:textId="77777777" w:rsidR="00077CA8" w:rsidRDefault="00000000">
            <w:pPr>
              <w:rPr>
                <w:rFonts w:hint="eastAsia"/>
              </w:rPr>
            </w:pPr>
            <w:r>
              <w:rPr>
                <w:sz w:val="17"/>
              </w:rPr>
              <w:t>Natural-language RS interaction and grounding are established capabilities.</w:t>
            </w:r>
          </w:p>
        </w:tc>
      </w:tr>
      <w:tr w:rsidR="00077CA8" w14:paraId="27C4951F" w14:textId="77777777">
        <w:trPr>
          <w:jc w:val="center"/>
        </w:trPr>
        <w:tc>
          <w:tcPr>
            <w:tcW w:w="1800" w:type="dxa"/>
            <w:shd w:val="clear" w:color="auto" w:fill="F2F5F8"/>
            <w:vAlign w:val="center"/>
          </w:tcPr>
          <w:p w14:paraId="2E42AF41" w14:textId="77777777" w:rsidR="00077CA8" w:rsidRDefault="00000000">
            <w:pPr>
              <w:rPr>
                <w:rFonts w:hint="eastAsia"/>
              </w:rPr>
            </w:pPr>
            <w:r>
              <w:rPr>
                <w:sz w:val="17"/>
              </w:rPr>
              <w:t>EarthGPT</w:t>
            </w:r>
          </w:p>
        </w:tc>
        <w:tc>
          <w:tcPr>
            <w:tcW w:w="5472" w:type="dxa"/>
            <w:shd w:val="clear" w:color="auto" w:fill="F2F5F8"/>
            <w:vAlign w:val="center"/>
          </w:tcPr>
          <w:p w14:paraId="4F4A1EB0" w14:textId="77777777" w:rsidR="00077CA8" w:rsidRDefault="00000000">
            <w:pPr>
              <w:rPr>
                <w:rFonts w:hint="eastAsia"/>
              </w:rPr>
            </w:pPr>
            <w:r>
              <w:rPr>
                <w:sz w:val="17"/>
              </w:rPr>
              <w:t>Multi-sensor RS image comprehension including optical, SAR and infrared.</w:t>
            </w:r>
          </w:p>
        </w:tc>
        <w:tc>
          <w:tcPr>
            <w:tcW w:w="2880" w:type="dxa"/>
            <w:shd w:val="clear" w:color="auto" w:fill="F2F5F8"/>
            <w:vAlign w:val="center"/>
          </w:tcPr>
          <w:p w14:paraId="69882A1D" w14:textId="77777777" w:rsidR="00077CA8" w:rsidRDefault="00000000">
            <w:pPr>
              <w:rPr>
                <w:rFonts w:hint="eastAsia"/>
              </w:rPr>
            </w:pPr>
            <w:r>
              <w:rPr>
                <w:sz w:val="17"/>
              </w:rPr>
              <w:t>Multi-sensor VLM reasoning is not sufficient as a USP by itself.</w:t>
            </w:r>
          </w:p>
        </w:tc>
      </w:tr>
      <w:tr w:rsidR="00077CA8" w14:paraId="2F199553" w14:textId="77777777">
        <w:trPr>
          <w:jc w:val="center"/>
        </w:trPr>
        <w:tc>
          <w:tcPr>
            <w:tcW w:w="1800" w:type="dxa"/>
            <w:vAlign w:val="center"/>
          </w:tcPr>
          <w:p w14:paraId="3B998008" w14:textId="77777777" w:rsidR="00077CA8" w:rsidRDefault="00000000">
            <w:pPr>
              <w:rPr>
                <w:rFonts w:hint="eastAsia"/>
              </w:rPr>
            </w:pPr>
            <w:r>
              <w:rPr>
                <w:sz w:val="17"/>
              </w:rPr>
              <w:t>RS-Agent</w:t>
            </w:r>
          </w:p>
        </w:tc>
        <w:tc>
          <w:tcPr>
            <w:tcW w:w="5472" w:type="dxa"/>
            <w:vAlign w:val="center"/>
          </w:tcPr>
          <w:p w14:paraId="0AD18E79" w14:textId="77777777" w:rsidR="00077CA8" w:rsidRDefault="00000000">
            <w:pPr>
              <w:rPr>
                <w:rFonts w:hint="eastAsia"/>
              </w:rPr>
            </w:pPr>
            <w:r>
              <w:rPr>
                <w:sz w:val="17"/>
              </w:rPr>
              <w:t>LLM central controller, multi-tool remote-sensing workflow, professional knowledge retrieval; current repository lists optical and SAR tools.</w:t>
            </w:r>
          </w:p>
        </w:tc>
        <w:tc>
          <w:tcPr>
            <w:tcW w:w="2880" w:type="dxa"/>
            <w:vAlign w:val="center"/>
          </w:tcPr>
          <w:p w14:paraId="24536A16" w14:textId="77777777" w:rsidR="00077CA8" w:rsidRDefault="00000000">
            <w:pPr>
              <w:rPr>
                <w:rFonts w:hint="eastAsia"/>
              </w:rPr>
            </w:pPr>
            <w:r>
              <w:rPr>
                <w:sz w:val="17"/>
              </w:rPr>
              <w:t>LLM-driven RS tool orchestration is already demonstrated.</w:t>
            </w:r>
          </w:p>
        </w:tc>
      </w:tr>
      <w:tr w:rsidR="00077CA8" w14:paraId="5EBD3A73" w14:textId="77777777">
        <w:trPr>
          <w:jc w:val="center"/>
        </w:trPr>
        <w:tc>
          <w:tcPr>
            <w:tcW w:w="1800" w:type="dxa"/>
            <w:shd w:val="clear" w:color="auto" w:fill="F2F5F8"/>
            <w:vAlign w:val="center"/>
          </w:tcPr>
          <w:p w14:paraId="03826800" w14:textId="77777777" w:rsidR="00077CA8" w:rsidRDefault="00000000">
            <w:pPr>
              <w:rPr>
                <w:rFonts w:hint="eastAsia"/>
              </w:rPr>
            </w:pPr>
            <w:r>
              <w:rPr>
                <w:sz w:val="17"/>
              </w:rPr>
              <w:t>Earth-Agent</w:t>
            </w:r>
          </w:p>
        </w:tc>
        <w:tc>
          <w:tcPr>
            <w:tcW w:w="5472" w:type="dxa"/>
            <w:shd w:val="clear" w:color="auto" w:fill="F2F5F8"/>
            <w:vAlign w:val="center"/>
          </w:tcPr>
          <w:p w14:paraId="3CDC691E" w14:textId="77777777" w:rsidR="00077CA8" w:rsidRDefault="00000000">
            <w:pPr>
              <w:rPr>
                <w:rFonts w:hint="eastAsia"/>
              </w:rPr>
            </w:pPr>
            <w:r>
              <w:rPr>
                <w:sz w:val="17"/>
              </w:rPr>
              <w:t>EO agent framework with tool calling and evaluation of tool-use trajectories; repository reports 104 specialized tools across five kits.</w:t>
            </w:r>
          </w:p>
        </w:tc>
        <w:tc>
          <w:tcPr>
            <w:tcW w:w="2880" w:type="dxa"/>
            <w:shd w:val="clear" w:color="auto" w:fill="F2F5F8"/>
            <w:vAlign w:val="center"/>
          </w:tcPr>
          <w:p w14:paraId="6EB988AD" w14:textId="77777777" w:rsidR="00077CA8" w:rsidRDefault="00000000">
            <w:pPr>
              <w:rPr>
                <w:rFonts w:hint="eastAsia"/>
              </w:rPr>
            </w:pPr>
            <w:r>
              <w:rPr>
                <w:sz w:val="17"/>
              </w:rPr>
              <w:t>Agentic EO orchestration is an active, mature research direction.</w:t>
            </w:r>
          </w:p>
        </w:tc>
      </w:tr>
      <w:tr w:rsidR="00077CA8" w14:paraId="55345151" w14:textId="77777777">
        <w:trPr>
          <w:jc w:val="center"/>
        </w:trPr>
        <w:tc>
          <w:tcPr>
            <w:tcW w:w="1800" w:type="dxa"/>
            <w:vAlign w:val="center"/>
          </w:tcPr>
          <w:p w14:paraId="1C78334F" w14:textId="77777777" w:rsidR="00077CA8" w:rsidRDefault="00000000">
            <w:pPr>
              <w:rPr>
                <w:rFonts w:hint="eastAsia"/>
              </w:rPr>
            </w:pPr>
            <w:r>
              <w:rPr>
                <w:sz w:val="17"/>
              </w:rPr>
              <w:t>RingMo-Agent</w:t>
            </w:r>
          </w:p>
        </w:tc>
        <w:tc>
          <w:tcPr>
            <w:tcW w:w="5472" w:type="dxa"/>
            <w:vAlign w:val="center"/>
          </w:tcPr>
          <w:p w14:paraId="4A5515E5" w14:textId="77777777" w:rsidR="00077CA8" w:rsidRDefault="00000000">
            <w:pPr>
              <w:rPr>
                <w:rFonts w:hint="eastAsia"/>
              </w:rPr>
            </w:pPr>
            <w:r>
              <w:rPr>
                <w:sz w:val="17"/>
              </w:rPr>
              <w:t>Multi-platform, multi-modal RS reasoning across optical, SAR and IR with user instructions.</w:t>
            </w:r>
          </w:p>
        </w:tc>
        <w:tc>
          <w:tcPr>
            <w:tcW w:w="2880" w:type="dxa"/>
            <w:vAlign w:val="center"/>
          </w:tcPr>
          <w:p w14:paraId="3D35D4DF" w14:textId="77777777" w:rsidR="00077CA8" w:rsidRDefault="00000000">
            <w:pPr>
              <w:rPr>
                <w:rFonts w:hint="eastAsia"/>
              </w:rPr>
            </w:pPr>
            <w:r>
              <w:rPr>
                <w:sz w:val="17"/>
              </w:rPr>
              <w:t>Multi-platform/multimodal reasoning is also established.</w:t>
            </w:r>
          </w:p>
        </w:tc>
      </w:tr>
      <w:tr w:rsidR="00077CA8" w14:paraId="1E928F60" w14:textId="77777777">
        <w:trPr>
          <w:jc w:val="center"/>
        </w:trPr>
        <w:tc>
          <w:tcPr>
            <w:tcW w:w="1800" w:type="dxa"/>
            <w:shd w:val="clear" w:color="auto" w:fill="F2F5F8"/>
            <w:vAlign w:val="center"/>
          </w:tcPr>
          <w:p w14:paraId="53207641" w14:textId="77777777" w:rsidR="00077CA8" w:rsidRDefault="00000000">
            <w:pPr>
              <w:rPr>
                <w:rFonts w:hint="eastAsia"/>
              </w:rPr>
            </w:pPr>
            <w:r>
              <w:rPr>
                <w:sz w:val="17"/>
              </w:rPr>
              <w:t>GeoPilot</w:t>
            </w:r>
          </w:p>
        </w:tc>
        <w:tc>
          <w:tcPr>
            <w:tcW w:w="5472" w:type="dxa"/>
            <w:shd w:val="clear" w:color="auto" w:fill="F2F5F8"/>
            <w:vAlign w:val="center"/>
          </w:tcPr>
          <w:p w14:paraId="1F656FAF" w14:textId="77777777" w:rsidR="00077CA8" w:rsidRDefault="00000000">
            <w:pPr>
              <w:rPr>
                <w:rFonts w:hint="eastAsia"/>
              </w:rPr>
            </w:pPr>
            <w:r>
              <w:rPr>
                <w:sz w:val="17"/>
              </w:rPr>
              <w:t>Tool-augmented multimodal RS assistant supporting optical and SAR, dynamic tool use, cross-domain reasoning and tool-use evaluation.</w:t>
            </w:r>
          </w:p>
        </w:tc>
        <w:tc>
          <w:tcPr>
            <w:tcW w:w="2880" w:type="dxa"/>
            <w:shd w:val="clear" w:color="auto" w:fill="F2F5F8"/>
            <w:vAlign w:val="center"/>
          </w:tcPr>
          <w:p w14:paraId="117A5EC6" w14:textId="77777777" w:rsidR="00077CA8" w:rsidRDefault="00000000">
            <w:pPr>
              <w:rPr>
                <w:rFonts w:hint="eastAsia"/>
              </w:rPr>
            </w:pPr>
            <w:r>
              <w:rPr>
                <w:sz w:val="17"/>
              </w:rPr>
              <w:t>This is the closest prior-art challenge to a generic SatQuery architecture.</w:t>
            </w:r>
          </w:p>
        </w:tc>
      </w:tr>
      <w:tr w:rsidR="00077CA8" w14:paraId="1C35B46D" w14:textId="77777777">
        <w:trPr>
          <w:jc w:val="center"/>
        </w:trPr>
        <w:tc>
          <w:tcPr>
            <w:tcW w:w="1800" w:type="dxa"/>
            <w:vAlign w:val="center"/>
          </w:tcPr>
          <w:p w14:paraId="77930740" w14:textId="77777777" w:rsidR="00077CA8" w:rsidRDefault="00000000">
            <w:pPr>
              <w:rPr>
                <w:rFonts w:hint="eastAsia"/>
              </w:rPr>
            </w:pPr>
            <w:r>
              <w:rPr>
                <w:sz w:val="17"/>
              </w:rPr>
              <w:t>Change-Agent</w:t>
            </w:r>
          </w:p>
        </w:tc>
        <w:tc>
          <w:tcPr>
            <w:tcW w:w="5472" w:type="dxa"/>
            <w:vAlign w:val="center"/>
          </w:tcPr>
          <w:p w14:paraId="5E8A16FD" w14:textId="77777777" w:rsidR="00077CA8" w:rsidRDefault="00000000">
            <w:pPr>
              <w:rPr>
                <w:rFonts w:hint="eastAsia"/>
              </w:rPr>
            </w:pPr>
            <w:r>
              <w:rPr>
                <w:sz w:val="17"/>
              </w:rPr>
              <w:t>Interactive change detection, change captioning, counting and cause analysis.</w:t>
            </w:r>
          </w:p>
        </w:tc>
        <w:tc>
          <w:tcPr>
            <w:tcW w:w="2880" w:type="dxa"/>
            <w:vAlign w:val="center"/>
          </w:tcPr>
          <w:p w14:paraId="72A0C1BF" w14:textId="77777777" w:rsidR="00077CA8" w:rsidRDefault="00000000">
            <w:pPr>
              <w:rPr>
                <w:rFonts w:hint="eastAsia"/>
              </w:rPr>
            </w:pPr>
            <w:r>
              <w:rPr>
                <w:sz w:val="17"/>
              </w:rPr>
              <w:t>Conversational temporal change interpretation is not novel by itself.</w:t>
            </w:r>
          </w:p>
        </w:tc>
      </w:tr>
      <w:tr w:rsidR="00077CA8" w14:paraId="0190F42A" w14:textId="77777777">
        <w:trPr>
          <w:jc w:val="center"/>
        </w:trPr>
        <w:tc>
          <w:tcPr>
            <w:tcW w:w="1800" w:type="dxa"/>
            <w:shd w:val="clear" w:color="auto" w:fill="F2F5F8"/>
            <w:vAlign w:val="center"/>
          </w:tcPr>
          <w:p w14:paraId="53576CC6" w14:textId="77777777" w:rsidR="00077CA8" w:rsidRDefault="00000000">
            <w:pPr>
              <w:rPr>
                <w:rFonts w:hint="eastAsia"/>
              </w:rPr>
            </w:pPr>
            <w:r>
              <w:rPr>
                <w:sz w:val="17"/>
              </w:rPr>
              <w:t>VRSBench / RSVQA</w:t>
            </w:r>
          </w:p>
        </w:tc>
        <w:tc>
          <w:tcPr>
            <w:tcW w:w="5472" w:type="dxa"/>
            <w:shd w:val="clear" w:color="auto" w:fill="F2F5F8"/>
            <w:vAlign w:val="center"/>
          </w:tcPr>
          <w:p w14:paraId="5BF4C417" w14:textId="77777777" w:rsidR="00077CA8" w:rsidRDefault="00000000">
            <w:pPr>
              <w:rPr>
                <w:rFonts w:hint="eastAsia"/>
              </w:rPr>
            </w:pPr>
            <w:r>
              <w:rPr>
                <w:sz w:val="17"/>
              </w:rPr>
              <w:t>Public benchmarks for RS VQA, captioning/grounding and related image understanding.</w:t>
            </w:r>
          </w:p>
        </w:tc>
        <w:tc>
          <w:tcPr>
            <w:tcW w:w="2880" w:type="dxa"/>
            <w:shd w:val="clear" w:color="auto" w:fill="F2F5F8"/>
            <w:vAlign w:val="center"/>
          </w:tcPr>
          <w:p w14:paraId="5813903A" w14:textId="77777777" w:rsidR="00077CA8" w:rsidRDefault="00000000">
            <w:pPr>
              <w:rPr>
                <w:rFonts w:hint="eastAsia"/>
              </w:rPr>
            </w:pPr>
            <w:r>
              <w:rPr>
                <w:sz w:val="17"/>
              </w:rPr>
              <w:t>Single-image interaction should be treated as baseline capability.</w:t>
            </w:r>
          </w:p>
        </w:tc>
      </w:tr>
    </w:tbl>
    <w:p w14:paraId="30F3A2BC" w14:textId="77777777" w:rsidR="00077CA8" w:rsidRDefault="00077CA8">
      <w:pPr>
        <w:spacing w:after="20"/>
        <w:rPr>
          <w:rFonts w:hint="eastAsia"/>
        </w:rPr>
      </w:pPr>
    </w:p>
    <w:p w14:paraId="0DB6D7F9" w14:textId="77777777" w:rsidR="00077CA8" w:rsidRDefault="00000000">
      <w:pPr>
        <w:pStyle w:val="SmallNote"/>
        <w:rPr>
          <w:rFonts w:hint="eastAsia"/>
        </w:rPr>
      </w:pPr>
      <w:r>
        <w:t>Research basis: see Section 24 for source links and exact references. Similarity here means capability overlap, not a claim that any system is identical to the SIH PS.</w:t>
      </w:r>
    </w:p>
    <w:p w14:paraId="3A8829FC" w14:textId="77777777" w:rsidR="00077CA8" w:rsidRDefault="00000000">
      <w:pPr>
        <w:pStyle w:val="Heading1"/>
      </w:pPr>
      <w:r>
        <w:lastRenderedPageBreak/>
        <w:t>7. Novelty / USP Challenge</w:t>
      </w:r>
    </w:p>
    <w:tbl>
      <w:tblPr>
        <w:tblW w:w="0" w:type="auto"/>
        <w:tblLook w:val="04A0" w:firstRow="1" w:lastRow="0" w:firstColumn="1" w:lastColumn="0" w:noHBand="0" w:noVBand="1"/>
      </w:tblPr>
      <w:tblGrid>
        <w:gridCol w:w="10146"/>
      </w:tblGrid>
      <w:tr w:rsidR="00077CA8" w14:paraId="126E4C5D" w14:textId="77777777">
        <w:tc>
          <w:tcPr>
            <w:tcW w:w="10166" w:type="dxa"/>
            <w:tcBorders>
              <w:top w:val="single" w:sz="8" w:space="0" w:color="C00000"/>
              <w:left w:val="single" w:sz="8" w:space="0" w:color="C00000"/>
              <w:bottom w:val="single" w:sz="8" w:space="0" w:color="C00000"/>
              <w:right w:val="single" w:sz="8" w:space="0" w:color="C00000"/>
            </w:tcBorders>
            <w:shd w:val="clear" w:color="auto" w:fill="F7F9FC"/>
          </w:tcPr>
          <w:p w14:paraId="14BF856C" w14:textId="77777777" w:rsidR="00077CA8" w:rsidRDefault="00000000">
            <w:pPr>
              <w:rPr>
                <w:rFonts w:hint="eastAsia"/>
              </w:rPr>
            </w:pPr>
            <w:r>
              <w:rPr>
                <w:b/>
                <w:color w:val="C00000"/>
                <w:sz w:val="21"/>
              </w:rPr>
              <w:t>THE CENTRAL NOVELTY QUESTION</w:t>
            </w:r>
            <w:r>
              <w:rPr>
                <w:b/>
                <w:color w:val="C00000"/>
                <w:sz w:val="21"/>
              </w:rPr>
              <w:br/>
            </w:r>
            <w:r>
              <w:rPr>
                <w:sz w:val="18"/>
              </w:rPr>
              <w:t>After removing the generic labels 'AI', 'agentic', 'multimodal', 'VLM' and 'satellite chatbot', what technically measurable contribution remains that existing systems do not already demonstrate?</w:t>
            </w:r>
          </w:p>
        </w:tc>
      </w:tr>
    </w:tbl>
    <w:p w14:paraId="2C74543E" w14:textId="77777777" w:rsidR="00077CA8" w:rsidRDefault="00077CA8">
      <w:pPr>
        <w:spacing w:after="40"/>
        <w:rPr>
          <w:rFonts w:hint="eastAsia"/>
        </w:rPr>
      </w:pPr>
    </w:p>
    <w:p w14:paraId="05D09ACE" w14:textId="77777777" w:rsidR="00077CA8" w:rsidRDefault="00000000">
      <w:pPr>
        <w:pStyle w:val="ListBullet"/>
        <w:spacing w:after="40"/>
        <w:rPr>
          <w:rFonts w:hint="eastAsia"/>
        </w:rPr>
      </w:pPr>
      <w:r>
        <w:t>Is our contribution a new model?</w:t>
      </w:r>
    </w:p>
    <w:p w14:paraId="2ECF80DE" w14:textId="77777777" w:rsidR="00077CA8" w:rsidRDefault="00000000">
      <w:pPr>
        <w:pStyle w:val="ListBullet"/>
        <w:spacing w:after="40"/>
        <w:rPr>
          <w:rFonts w:hint="eastAsia"/>
        </w:rPr>
      </w:pPr>
      <w:r>
        <w:t>Is it a meaningful remote-sensing adaptation method?</w:t>
      </w:r>
    </w:p>
    <w:p w14:paraId="698F88AE" w14:textId="77777777" w:rsidR="00077CA8" w:rsidRDefault="00000000">
      <w:pPr>
        <w:pStyle w:val="ListBullet"/>
        <w:spacing w:after="40"/>
        <w:rPr>
          <w:rFonts w:hint="eastAsia"/>
        </w:rPr>
      </w:pPr>
      <w:r>
        <w:t>Is it a new optical–SAR fusion method?</w:t>
      </w:r>
    </w:p>
    <w:p w14:paraId="427B78B7" w14:textId="77777777" w:rsidR="00077CA8" w:rsidRDefault="00000000">
      <w:pPr>
        <w:pStyle w:val="ListBullet"/>
        <w:spacing w:after="40"/>
        <w:rPr>
          <w:rFonts w:hint="eastAsia"/>
        </w:rPr>
      </w:pPr>
      <w:r>
        <w:t>Is it a new reliability/evidence mechanism?</w:t>
      </w:r>
    </w:p>
    <w:p w14:paraId="15D2E7D7" w14:textId="77777777" w:rsidR="00077CA8" w:rsidRDefault="00000000">
      <w:pPr>
        <w:pStyle w:val="ListBullet"/>
        <w:spacing w:after="40"/>
        <w:rPr>
          <w:rFonts w:hint="eastAsia"/>
        </w:rPr>
      </w:pPr>
      <w:r>
        <w:t>Is it a new domain-transfer method for the target sensor setting?</w:t>
      </w:r>
    </w:p>
    <w:p w14:paraId="5714D109" w14:textId="77777777" w:rsidR="00077CA8" w:rsidRDefault="00000000">
      <w:pPr>
        <w:pStyle w:val="ListBullet"/>
        <w:spacing w:after="40"/>
        <w:rPr>
          <w:rFonts w:hint="eastAsia"/>
        </w:rPr>
      </w:pPr>
      <w:r>
        <w:t>Is it a new routing/verification architecture with measurable gains?</w:t>
      </w:r>
    </w:p>
    <w:p w14:paraId="54A42D5F" w14:textId="77777777" w:rsidR="00077CA8" w:rsidRDefault="00000000">
      <w:pPr>
        <w:pStyle w:val="ListBullet"/>
        <w:spacing w:after="40"/>
        <w:rPr>
          <w:rFonts w:hint="eastAsia"/>
        </w:rPr>
      </w:pPr>
      <w:r>
        <w:t>Or are we primarily integrating existing models?</w:t>
      </w:r>
    </w:p>
    <w:tbl>
      <w:tblPr>
        <w:tblStyle w:val="TableGrid"/>
        <w:tblW w:w="0" w:type="auto"/>
        <w:jc w:val="center"/>
        <w:tblLook w:val="04A0" w:firstRow="1" w:lastRow="0" w:firstColumn="1" w:lastColumn="0" w:noHBand="0" w:noVBand="1"/>
      </w:tblPr>
      <w:tblGrid>
        <w:gridCol w:w="2736"/>
        <w:gridCol w:w="3744"/>
        <w:gridCol w:w="3672"/>
      </w:tblGrid>
      <w:tr w:rsidR="00077CA8" w14:paraId="09F2B1E0" w14:textId="77777777">
        <w:trPr>
          <w:jc w:val="center"/>
        </w:trPr>
        <w:tc>
          <w:tcPr>
            <w:tcW w:w="2736" w:type="dxa"/>
            <w:shd w:val="clear" w:color="auto" w:fill="17365D"/>
            <w:vAlign w:val="center"/>
          </w:tcPr>
          <w:p w14:paraId="396D6CF4" w14:textId="77777777" w:rsidR="00077CA8" w:rsidRDefault="00000000">
            <w:pPr>
              <w:rPr>
                <w:rFonts w:hint="eastAsia"/>
              </w:rPr>
            </w:pPr>
            <w:r>
              <w:rPr>
                <w:b/>
                <w:color w:val="FFFFFF"/>
                <w:sz w:val="17"/>
              </w:rPr>
              <w:t>Weak USP</w:t>
            </w:r>
          </w:p>
        </w:tc>
        <w:tc>
          <w:tcPr>
            <w:tcW w:w="3744" w:type="dxa"/>
            <w:shd w:val="clear" w:color="auto" w:fill="17365D"/>
            <w:vAlign w:val="center"/>
          </w:tcPr>
          <w:p w14:paraId="35F9A582" w14:textId="77777777" w:rsidR="00077CA8" w:rsidRDefault="00000000">
            <w:pPr>
              <w:rPr>
                <w:rFonts w:hint="eastAsia"/>
              </w:rPr>
            </w:pPr>
            <w:r>
              <w:rPr>
                <w:b/>
                <w:color w:val="FFFFFF"/>
                <w:sz w:val="17"/>
              </w:rPr>
              <w:t>Why insufficient</w:t>
            </w:r>
          </w:p>
        </w:tc>
        <w:tc>
          <w:tcPr>
            <w:tcW w:w="3672" w:type="dxa"/>
            <w:shd w:val="clear" w:color="auto" w:fill="17365D"/>
            <w:vAlign w:val="center"/>
          </w:tcPr>
          <w:p w14:paraId="454F3009" w14:textId="77777777" w:rsidR="00077CA8" w:rsidRDefault="00000000">
            <w:pPr>
              <w:rPr>
                <w:rFonts w:hint="eastAsia"/>
              </w:rPr>
            </w:pPr>
            <w:r>
              <w:rPr>
                <w:b/>
                <w:color w:val="FFFFFF"/>
                <w:sz w:val="17"/>
              </w:rPr>
              <w:t>What a stronger USP needs</w:t>
            </w:r>
          </w:p>
        </w:tc>
      </w:tr>
      <w:tr w:rsidR="00077CA8" w14:paraId="0A517841" w14:textId="77777777">
        <w:trPr>
          <w:jc w:val="center"/>
        </w:trPr>
        <w:tc>
          <w:tcPr>
            <w:tcW w:w="2736" w:type="dxa"/>
            <w:vAlign w:val="center"/>
          </w:tcPr>
          <w:p w14:paraId="3E9E815E" w14:textId="77777777" w:rsidR="00077CA8" w:rsidRDefault="00000000">
            <w:pPr>
              <w:rPr>
                <w:rFonts w:hint="eastAsia"/>
              </w:rPr>
            </w:pPr>
            <w:r>
              <w:rPr>
                <w:sz w:val="17"/>
              </w:rPr>
              <w:t>'We use an AI agent'</w:t>
            </w:r>
          </w:p>
        </w:tc>
        <w:tc>
          <w:tcPr>
            <w:tcW w:w="3744" w:type="dxa"/>
            <w:vAlign w:val="center"/>
          </w:tcPr>
          <w:p w14:paraId="61D5C651" w14:textId="77777777" w:rsidR="00077CA8" w:rsidRDefault="00000000">
            <w:pPr>
              <w:rPr>
                <w:rFonts w:hint="eastAsia"/>
              </w:rPr>
            </w:pPr>
            <w:r>
              <w:rPr>
                <w:sz w:val="17"/>
              </w:rPr>
              <w:t>EO agents already exist.</w:t>
            </w:r>
          </w:p>
        </w:tc>
        <w:tc>
          <w:tcPr>
            <w:tcW w:w="3672" w:type="dxa"/>
            <w:vAlign w:val="center"/>
          </w:tcPr>
          <w:p w14:paraId="61260317" w14:textId="77777777" w:rsidR="00077CA8" w:rsidRDefault="00000000">
            <w:pPr>
              <w:rPr>
                <w:rFonts w:hint="eastAsia"/>
              </w:rPr>
            </w:pPr>
            <w:r>
              <w:rPr>
                <w:sz w:val="17"/>
              </w:rPr>
              <w:t>A measurable improvement beyond existing agents.</w:t>
            </w:r>
          </w:p>
        </w:tc>
      </w:tr>
      <w:tr w:rsidR="00077CA8" w14:paraId="41818EF3" w14:textId="77777777">
        <w:trPr>
          <w:jc w:val="center"/>
        </w:trPr>
        <w:tc>
          <w:tcPr>
            <w:tcW w:w="2736" w:type="dxa"/>
            <w:shd w:val="clear" w:color="auto" w:fill="F2F5F8"/>
            <w:vAlign w:val="center"/>
          </w:tcPr>
          <w:p w14:paraId="727F027E" w14:textId="77777777" w:rsidR="00077CA8" w:rsidRDefault="00000000">
            <w:pPr>
              <w:rPr>
                <w:rFonts w:hint="eastAsia"/>
              </w:rPr>
            </w:pPr>
            <w:r>
              <w:rPr>
                <w:sz w:val="17"/>
              </w:rPr>
              <w:t>'We support optical + SAR'</w:t>
            </w:r>
          </w:p>
        </w:tc>
        <w:tc>
          <w:tcPr>
            <w:tcW w:w="3744" w:type="dxa"/>
            <w:shd w:val="clear" w:color="auto" w:fill="F2F5F8"/>
            <w:vAlign w:val="center"/>
          </w:tcPr>
          <w:p w14:paraId="0D8F9469" w14:textId="77777777" w:rsidR="00077CA8" w:rsidRDefault="00000000">
            <w:pPr>
              <w:rPr>
                <w:rFonts w:hint="eastAsia"/>
              </w:rPr>
            </w:pPr>
            <w:r>
              <w:rPr>
                <w:sz w:val="17"/>
              </w:rPr>
              <w:t>Multi-sensor RS reasoning already exists.</w:t>
            </w:r>
          </w:p>
        </w:tc>
        <w:tc>
          <w:tcPr>
            <w:tcW w:w="3672" w:type="dxa"/>
            <w:shd w:val="clear" w:color="auto" w:fill="F2F5F8"/>
            <w:vAlign w:val="center"/>
          </w:tcPr>
          <w:p w14:paraId="583D44B4" w14:textId="77777777" w:rsidR="00077CA8" w:rsidRDefault="00000000">
            <w:pPr>
              <w:rPr>
                <w:rFonts w:hint="eastAsia"/>
              </w:rPr>
            </w:pPr>
            <w:r>
              <w:rPr>
                <w:sz w:val="17"/>
              </w:rPr>
              <w:t>A new or substantially better cross-modal capability.</w:t>
            </w:r>
          </w:p>
        </w:tc>
      </w:tr>
      <w:tr w:rsidR="00077CA8" w14:paraId="701319DF" w14:textId="77777777">
        <w:trPr>
          <w:jc w:val="center"/>
        </w:trPr>
        <w:tc>
          <w:tcPr>
            <w:tcW w:w="2736" w:type="dxa"/>
            <w:vAlign w:val="center"/>
          </w:tcPr>
          <w:p w14:paraId="2255C6C9" w14:textId="77777777" w:rsidR="00077CA8" w:rsidRDefault="00000000">
            <w:pPr>
              <w:rPr>
                <w:rFonts w:hint="eastAsia"/>
              </w:rPr>
            </w:pPr>
            <w:r>
              <w:rPr>
                <w:sz w:val="17"/>
              </w:rPr>
              <w:t>'We support VQA + grounding + change'</w:t>
            </w:r>
          </w:p>
        </w:tc>
        <w:tc>
          <w:tcPr>
            <w:tcW w:w="3744" w:type="dxa"/>
            <w:vAlign w:val="center"/>
          </w:tcPr>
          <w:p w14:paraId="4FB7E3F0" w14:textId="77777777" w:rsidR="00077CA8" w:rsidRDefault="00000000">
            <w:pPr>
              <w:rPr>
                <w:rFonts w:hint="eastAsia"/>
              </w:rPr>
            </w:pPr>
            <w:r>
              <w:rPr>
                <w:sz w:val="17"/>
              </w:rPr>
              <w:t>Each capability has strong prior art.</w:t>
            </w:r>
          </w:p>
        </w:tc>
        <w:tc>
          <w:tcPr>
            <w:tcW w:w="3672" w:type="dxa"/>
            <w:vAlign w:val="center"/>
          </w:tcPr>
          <w:p w14:paraId="5CB03CA3" w14:textId="77777777" w:rsidR="00077CA8" w:rsidRDefault="00000000">
            <w:pPr>
              <w:rPr>
                <w:rFonts w:hint="eastAsia"/>
              </w:rPr>
            </w:pPr>
            <w:r>
              <w:rPr>
                <w:sz w:val="17"/>
              </w:rPr>
              <w:t>A demonstrable integration/reliability gap not already solved.</w:t>
            </w:r>
          </w:p>
        </w:tc>
      </w:tr>
      <w:tr w:rsidR="00077CA8" w14:paraId="4EC47799" w14:textId="77777777">
        <w:trPr>
          <w:jc w:val="center"/>
        </w:trPr>
        <w:tc>
          <w:tcPr>
            <w:tcW w:w="2736" w:type="dxa"/>
            <w:shd w:val="clear" w:color="auto" w:fill="F2F5F8"/>
            <w:vAlign w:val="center"/>
          </w:tcPr>
          <w:p w14:paraId="27D465FE" w14:textId="77777777" w:rsidR="00077CA8" w:rsidRDefault="00000000">
            <w:pPr>
              <w:rPr>
                <w:rFonts w:hint="eastAsia"/>
              </w:rPr>
            </w:pPr>
            <w:r>
              <w:rPr>
                <w:sz w:val="17"/>
              </w:rPr>
              <w:t>'We combine many models'</w:t>
            </w:r>
          </w:p>
        </w:tc>
        <w:tc>
          <w:tcPr>
            <w:tcW w:w="3744" w:type="dxa"/>
            <w:shd w:val="clear" w:color="auto" w:fill="F2F5F8"/>
            <w:vAlign w:val="center"/>
          </w:tcPr>
          <w:p w14:paraId="1A597CFE" w14:textId="77777777" w:rsidR="00077CA8" w:rsidRDefault="00000000">
            <w:pPr>
              <w:rPr>
                <w:rFonts w:hint="eastAsia"/>
              </w:rPr>
            </w:pPr>
            <w:r>
              <w:rPr>
                <w:sz w:val="17"/>
              </w:rPr>
              <w:t>Integration alone is not innovation.</w:t>
            </w:r>
          </w:p>
        </w:tc>
        <w:tc>
          <w:tcPr>
            <w:tcW w:w="3672" w:type="dxa"/>
            <w:shd w:val="clear" w:color="auto" w:fill="F2F5F8"/>
            <w:vAlign w:val="center"/>
          </w:tcPr>
          <w:p w14:paraId="761CED31" w14:textId="77777777" w:rsidR="00077CA8" w:rsidRDefault="00000000">
            <w:pPr>
              <w:rPr>
                <w:rFonts w:hint="eastAsia"/>
              </w:rPr>
            </w:pPr>
            <w:r>
              <w:rPr>
                <w:sz w:val="17"/>
              </w:rPr>
              <w:t>A principled architecture that improves measurable outcomes.</w:t>
            </w:r>
          </w:p>
        </w:tc>
      </w:tr>
    </w:tbl>
    <w:p w14:paraId="622CF9BA" w14:textId="77777777" w:rsidR="00077CA8" w:rsidRDefault="00077CA8">
      <w:pPr>
        <w:spacing w:after="20"/>
        <w:rPr>
          <w:rFonts w:hint="eastAsia"/>
        </w:rPr>
      </w:pPr>
    </w:p>
    <w:p w14:paraId="727549E8" w14:textId="77777777" w:rsidR="00077CA8" w:rsidRDefault="00000000">
      <w:pPr>
        <w:pStyle w:val="Heading1"/>
      </w:pPr>
      <w:r>
        <w:t>8. Dataset &amp; Evaluation Analysis</w:t>
      </w:r>
    </w:p>
    <w:p w14:paraId="18A1345B" w14:textId="77777777" w:rsidR="00077CA8" w:rsidRDefault="00000000">
      <w:pPr>
        <w:rPr>
          <w:rFonts w:hint="eastAsia"/>
        </w:rPr>
      </w:pPr>
      <w:r>
        <w:t>Dataset availability is not the primary weakness of PS 26167. In fact, the named development ecosystem is a strength. The real question is whether these datasets prepare the team for the target evaluation and whether the team can integrate them coherently.</w:t>
      </w:r>
    </w:p>
    <w:tbl>
      <w:tblPr>
        <w:tblStyle w:val="TableGrid"/>
        <w:tblW w:w="0" w:type="auto"/>
        <w:jc w:val="center"/>
        <w:tblLook w:val="04A0" w:firstRow="1" w:lastRow="0" w:firstColumn="1" w:lastColumn="0" w:noHBand="0" w:noVBand="1"/>
      </w:tblPr>
      <w:tblGrid>
        <w:gridCol w:w="1944"/>
        <w:gridCol w:w="4752"/>
        <w:gridCol w:w="3456"/>
      </w:tblGrid>
      <w:tr w:rsidR="00077CA8" w14:paraId="64314314" w14:textId="77777777">
        <w:trPr>
          <w:jc w:val="center"/>
        </w:trPr>
        <w:tc>
          <w:tcPr>
            <w:tcW w:w="1944" w:type="dxa"/>
            <w:shd w:val="clear" w:color="auto" w:fill="17365D"/>
            <w:vAlign w:val="center"/>
          </w:tcPr>
          <w:p w14:paraId="7B625043" w14:textId="77777777" w:rsidR="00077CA8" w:rsidRDefault="00000000">
            <w:pPr>
              <w:rPr>
                <w:rFonts w:hint="eastAsia"/>
              </w:rPr>
            </w:pPr>
            <w:r>
              <w:rPr>
                <w:b/>
                <w:color w:val="FFFFFF"/>
                <w:sz w:val="17"/>
              </w:rPr>
              <w:t>Dataset / source</w:t>
            </w:r>
          </w:p>
        </w:tc>
        <w:tc>
          <w:tcPr>
            <w:tcW w:w="4752" w:type="dxa"/>
            <w:shd w:val="clear" w:color="auto" w:fill="17365D"/>
            <w:vAlign w:val="center"/>
          </w:tcPr>
          <w:p w14:paraId="05AE05F1" w14:textId="77777777" w:rsidR="00077CA8" w:rsidRDefault="00000000">
            <w:pPr>
              <w:rPr>
                <w:rFonts w:hint="eastAsia"/>
              </w:rPr>
            </w:pPr>
            <w:r>
              <w:rPr>
                <w:b/>
                <w:color w:val="FFFFFF"/>
                <w:sz w:val="17"/>
              </w:rPr>
              <w:t>Role in PS / research</w:t>
            </w:r>
          </w:p>
        </w:tc>
        <w:tc>
          <w:tcPr>
            <w:tcW w:w="3456" w:type="dxa"/>
            <w:shd w:val="clear" w:color="auto" w:fill="17365D"/>
            <w:vAlign w:val="center"/>
          </w:tcPr>
          <w:p w14:paraId="00269BBD" w14:textId="77777777" w:rsidR="00077CA8" w:rsidRDefault="00000000">
            <w:pPr>
              <w:rPr>
                <w:rFonts w:hint="eastAsia"/>
              </w:rPr>
            </w:pPr>
            <w:r>
              <w:rPr>
                <w:b/>
                <w:color w:val="FFFFFF"/>
                <w:sz w:val="17"/>
              </w:rPr>
              <w:t>Critical question</w:t>
            </w:r>
          </w:p>
        </w:tc>
      </w:tr>
      <w:tr w:rsidR="00077CA8" w14:paraId="3B20905A" w14:textId="77777777">
        <w:trPr>
          <w:jc w:val="center"/>
        </w:trPr>
        <w:tc>
          <w:tcPr>
            <w:tcW w:w="1944" w:type="dxa"/>
            <w:vAlign w:val="center"/>
          </w:tcPr>
          <w:p w14:paraId="50E7308E" w14:textId="77777777" w:rsidR="00077CA8" w:rsidRDefault="00000000">
            <w:pPr>
              <w:rPr>
                <w:rFonts w:hint="eastAsia"/>
              </w:rPr>
            </w:pPr>
            <w:r>
              <w:rPr>
                <w:sz w:val="17"/>
              </w:rPr>
              <w:t>BigEarthNet.txt</w:t>
            </w:r>
          </w:p>
        </w:tc>
        <w:tc>
          <w:tcPr>
            <w:tcW w:w="4752" w:type="dxa"/>
            <w:vAlign w:val="center"/>
          </w:tcPr>
          <w:p w14:paraId="503E9B17" w14:textId="77777777" w:rsidR="00077CA8" w:rsidRDefault="00000000">
            <w:pPr>
              <w:rPr>
                <w:rFonts w:hint="eastAsia"/>
              </w:rPr>
            </w:pPr>
            <w:r>
              <w:rPr>
                <w:sz w:val="17"/>
              </w:rPr>
              <w:t>Large-scale co-registered Sentinel-1 SAR + Sentinel-2 multispectral image-text data; 464,044 pairs and about 9.6M text annotations.</w:t>
            </w:r>
          </w:p>
        </w:tc>
        <w:tc>
          <w:tcPr>
            <w:tcW w:w="3456" w:type="dxa"/>
            <w:vAlign w:val="center"/>
          </w:tcPr>
          <w:p w14:paraId="0CD0A397" w14:textId="77777777" w:rsidR="00077CA8" w:rsidRDefault="00000000">
            <w:pPr>
              <w:rPr>
                <w:rFonts w:hint="eastAsia"/>
              </w:rPr>
            </w:pPr>
            <w:r>
              <w:rPr>
                <w:sz w:val="17"/>
              </w:rPr>
              <w:t>Does adaptation on this distribution transfer to the target sensor/domain?</w:t>
            </w:r>
          </w:p>
        </w:tc>
      </w:tr>
      <w:tr w:rsidR="00077CA8" w14:paraId="472D9FD1" w14:textId="77777777">
        <w:trPr>
          <w:jc w:val="center"/>
        </w:trPr>
        <w:tc>
          <w:tcPr>
            <w:tcW w:w="1944" w:type="dxa"/>
            <w:shd w:val="clear" w:color="auto" w:fill="F2F5F8"/>
            <w:vAlign w:val="center"/>
          </w:tcPr>
          <w:p w14:paraId="6B4EA4E2" w14:textId="77777777" w:rsidR="00077CA8" w:rsidRDefault="00000000">
            <w:pPr>
              <w:rPr>
                <w:rFonts w:hint="eastAsia"/>
              </w:rPr>
            </w:pPr>
            <w:r>
              <w:rPr>
                <w:sz w:val="17"/>
              </w:rPr>
              <w:t>VRSBench</w:t>
            </w:r>
          </w:p>
        </w:tc>
        <w:tc>
          <w:tcPr>
            <w:tcW w:w="4752" w:type="dxa"/>
            <w:shd w:val="clear" w:color="auto" w:fill="F2F5F8"/>
            <w:vAlign w:val="center"/>
          </w:tcPr>
          <w:p w14:paraId="43186A49" w14:textId="77777777" w:rsidR="00077CA8" w:rsidRDefault="00000000">
            <w:pPr>
              <w:rPr>
                <w:rFonts w:hint="eastAsia"/>
              </w:rPr>
            </w:pPr>
            <w:r>
              <w:rPr>
                <w:sz w:val="17"/>
              </w:rPr>
              <w:t>29,614 images, 52,472 object references and 123,221 QA pairs for captioning, grounding and VQA.</w:t>
            </w:r>
          </w:p>
        </w:tc>
        <w:tc>
          <w:tcPr>
            <w:tcW w:w="3456" w:type="dxa"/>
            <w:shd w:val="clear" w:color="auto" w:fill="F2F5F8"/>
            <w:vAlign w:val="center"/>
          </w:tcPr>
          <w:p w14:paraId="1AB259D9" w14:textId="77777777" w:rsidR="00077CA8" w:rsidRDefault="00000000">
            <w:pPr>
              <w:rPr>
                <w:rFonts w:hint="eastAsia"/>
              </w:rPr>
            </w:pPr>
            <w:r>
              <w:rPr>
                <w:sz w:val="17"/>
              </w:rPr>
              <w:t>Can it support the required single-image baseline and model selection?</w:t>
            </w:r>
          </w:p>
        </w:tc>
      </w:tr>
      <w:tr w:rsidR="00077CA8" w14:paraId="2EEF4156" w14:textId="77777777">
        <w:trPr>
          <w:jc w:val="center"/>
        </w:trPr>
        <w:tc>
          <w:tcPr>
            <w:tcW w:w="1944" w:type="dxa"/>
            <w:vAlign w:val="center"/>
          </w:tcPr>
          <w:p w14:paraId="3C58E16E" w14:textId="77777777" w:rsidR="00077CA8" w:rsidRDefault="00000000">
            <w:pPr>
              <w:rPr>
                <w:rFonts w:hint="eastAsia"/>
              </w:rPr>
            </w:pPr>
            <w:r>
              <w:rPr>
                <w:sz w:val="17"/>
              </w:rPr>
              <w:t>RSVQA</w:t>
            </w:r>
          </w:p>
        </w:tc>
        <w:tc>
          <w:tcPr>
            <w:tcW w:w="4752" w:type="dxa"/>
            <w:vAlign w:val="center"/>
          </w:tcPr>
          <w:p w14:paraId="38CCFDE5" w14:textId="77777777" w:rsidR="00077CA8" w:rsidRDefault="00000000">
            <w:pPr>
              <w:rPr>
                <w:rFonts w:hint="eastAsia"/>
              </w:rPr>
            </w:pPr>
            <w:r>
              <w:rPr>
                <w:sz w:val="17"/>
              </w:rPr>
              <w:t>Remote-sensing VQA benchmark.</w:t>
            </w:r>
          </w:p>
        </w:tc>
        <w:tc>
          <w:tcPr>
            <w:tcW w:w="3456" w:type="dxa"/>
            <w:vAlign w:val="center"/>
          </w:tcPr>
          <w:p w14:paraId="2B35183A" w14:textId="77777777" w:rsidR="00077CA8" w:rsidRDefault="00000000">
            <w:pPr>
              <w:rPr>
                <w:rFonts w:hint="eastAsia"/>
              </w:rPr>
            </w:pPr>
            <w:r>
              <w:rPr>
                <w:sz w:val="17"/>
              </w:rPr>
              <w:t>Can the selected VQA model generalize beyond the benchmark distribution?</w:t>
            </w:r>
          </w:p>
        </w:tc>
      </w:tr>
      <w:tr w:rsidR="00077CA8" w14:paraId="5404032C" w14:textId="77777777">
        <w:trPr>
          <w:jc w:val="center"/>
        </w:trPr>
        <w:tc>
          <w:tcPr>
            <w:tcW w:w="1944" w:type="dxa"/>
            <w:shd w:val="clear" w:color="auto" w:fill="F2F5F8"/>
            <w:vAlign w:val="center"/>
          </w:tcPr>
          <w:p w14:paraId="2BAA5909" w14:textId="77777777" w:rsidR="00077CA8" w:rsidRDefault="00000000">
            <w:pPr>
              <w:rPr>
                <w:rFonts w:hint="eastAsia"/>
              </w:rPr>
            </w:pPr>
            <w:r>
              <w:rPr>
                <w:sz w:val="17"/>
              </w:rPr>
              <w:t>CDVQA</w:t>
            </w:r>
          </w:p>
        </w:tc>
        <w:tc>
          <w:tcPr>
            <w:tcW w:w="4752" w:type="dxa"/>
            <w:shd w:val="clear" w:color="auto" w:fill="F2F5F8"/>
            <w:vAlign w:val="center"/>
          </w:tcPr>
          <w:p w14:paraId="41266B1D" w14:textId="77777777" w:rsidR="00077CA8" w:rsidRDefault="00000000">
            <w:pPr>
              <w:rPr>
                <w:rFonts w:hint="eastAsia"/>
              </w:rPr>
            </w:pPr>
            <w:r>
              <w:rPr>
                <w:sz w:val="17"/>
              </w:rPr>
              <w:t>Change-based visual question answering benchmark named by the supplied PS.</w:t>
            </w:r>
          </w:p>
        </w:tc>
        <w:tc>
          <w:tcPr>
            <w:tcW w:w="3456" w:type="dxa"/>
            <w:shd w:val="clear" w:color="auto" w:fill="F2F5F8"/>
            <w:vAlign w:val="center"/>
          </w:tcPr>
          <w:p w14:paraId="79E7FDE4" w14:textId="77777777" w:rsidR="00077CA8" w:rsidRDefault="00000000">
            <w:pPr>
              <w:rPr>
                <w:rFonts w:hint="eastAsia"/>
              </w:rPr>
            </w:pPr>
            <w:r>
              <w:rPr>
                <w:sz w:val="17"/>
              </w:rPr>
              <w:t>Can temporal reasoning transfer to the hidden evaluation?</w:t>
            </w:r>
          </w:p>
        </w:tc>
      </w:tr>
      <w:tr w:rsidR="00077CA8" w14:paraId="53F337AF" w14:textId="77777777">
        <w:trPr>
          <w:jc w:val="center"/>
        </w:trPr>
        <w:tc>
          <w:tcPr>
            <w:tcW w:w="1944" w:type="dxa"/>
            <w:vAlign w:val="center"/>
          </w:tcPr>
          <w:p w14:paraId="38FA85D4" w14:textId="77777777" w:rsidR="00077CA8" w:rsidRDefault="00000000">
            <w:pPr>
              <w:rPr>
                <w:rFonts w:hint="eastAsia"/>
              </w:rPr>
            </w:pPr>
            <w:r>
              <w:rPr>
                <w:sz w:val="17"/>
              </w:rPr>
              <w:t>ISRO/SAC set</w:t>
            </w:r>
          </w:p>
        </w:tc>
        <w:tc>
          <w:tcPr>
            <w:tcW w:w="4752" w:type="dxa"/>
            <w:vAlign w:val="center"/>
          </w:tcPr>
          <w:p w14:paraId="7DECDD7E" w14:textId="77777777" w:rsidR="00077CA8" w:rsidRDefault="00000000">
            <w:pPr>
              <w:rPr>
                <w:rFonts w:hint="eastAsia"/>
              </w:rPr>
            </w:pPr>
            <w:r>
              <w:rPr>
                <w:sz w:val="17"/>
              </w:rPr>
              <w:t>The supplied PS states that hidden pre-georeferenced/co-registered Cartosat-2S + RISAT pairs will be evaluated.</w:t>
            </w:r>
          </w:p>
        </w:tc>
        <w:tc>
          <w:tcPr>
            <w:tcW w:w="3456" w:type="dxa"/>
            <w:vAlign w:val="center"/>
          </w:tcPr>
          <w:p w14:paraId="02FA35EB" w14:textId="77777777" w:rsidR="00077CA8" w:rsidRDefault="00000000">
            <w:pPr>
              <w:rPr>
                <w:rFonts w:hint="eastAsia"/>
              </w:rPr>
            </w:pPr>
            <w:r>
              <w:rPr>
                <w:sz w:val="17"/>
              </w:rPr>
              <w:t>Can we generalize without seeing the hidden annotations?</w:t>
            </w:r>
          </w:p>
        </w:tc>
      </w:tr>
    </w:tbl>
    <w:p w14:paraId="34AC2113" w14:textId="77777777" w:rsidR="00077CA8" w:rsidRDefault="00077CA8">
      <w:pPr>
        <w:spacing w:after="20"/>
        <w:rPr>
          <w:rFonts w:hint="eastAsia"/>
        </w:rPr>
      </w:pPr>
    </w:p>
    <w:tbl>
      <w:tblPr>
        <w:tblW w:w="0" w:type="auto"/>
        <w:tblLook w:val="04A0" w:firstRow="1" w:lastRow="0" w:firstColumn="1" w:lastColumn="0" w:noHBand="0" w:noVBand="1"/>
      </w:tblPr>
      <w:tblGrid>
        <w:gridCol w:w="10146"/>
      </w:tblGrid>
      <w:tr w:rsidR="00077CA8" w14:paraId="5095972C" w14:textId="77777777">
        <w:tc>
          <w:tcPr>
            <w:tcW w:w="10166" w:type="dxa"/>
            <w:tcBorders>
              <w:top w:val="single" w:sz="8" w:space="0" w:color="17365D"/>
              <w:left w:val="single" w:sz="8" w:space="0" w:color="17365D"/>
              <w:bottom w:val="single" w:sz="8" w:space="0" w:color="17365D"/>
              <w:right w:val="single" w:sz="8" w:space="0" w:color="17365D"/>
            </w:tcBorders>
            <w:shd w:val="clear" w:color="auto" w:fill="F7F9FC"/>
          </w:tcPr>
          <w:p w14:paraId="4A7DA0FB" w14:textId="77777777" w:rsidR="00077CA8" w:rsidRDefault="00000000">
            <w:pPr>
              <w:rPr>
                <w:rFonts w:hint="eastAsia"/>
              </w:rPr>
            </w:pPr>
            <w:r>
              <w:rPr>
                <w:b/>
                <w:color w:val="17365D"/>
                <w:sz w:val="21"/>
              </w:rPr>
              <w:t>DATASET CONCLUSION</w:t>
            </w:r>
            <w:r>
              <w:rPr>
                <w:b/>
                <w:color w:val="17365D"/>
                <w:sz w:val="21"/>
              </w:rPr>
              <w:br/>
            </w:r>
            <w:r>
              <w:rPr>
                <w:sz w:val="18"/>
              </w:rPr>
              <w:t>Do not write 'there is no data'. The stronger and more accurate concern is: 'we have relevant public data, but must prove that the development data and adaptation strategy are sufficient for the hidden target-domain evaluation.'</w:t>
            </w:r>
          </w:p>
        </w:tc>
      </w:tr>
    </w:tbl>
    <w:p w14:paraId="15D55299" w14:textId="77777777" w:rsidR="00077CA8" w:rsidRDefault="00077CA8">
      <w:pPr>
        <w:spacing w:after="40"/>
        <w:rPr>
          <w:rFonts w:hint="eastAsia"/>
        </w:rPr>
      </w:pPr>
    </w:p>
    <w:p w14:paraId="33CE625E" w14:textId="77777777" w:rsidR="00077CA8" w:rsidRDefault="00000000">
      <w:pPr>
        <w:pStyle w:val="Heading1"/>
      </w:pPr>
      <w:r>
        <w:lastRenderedPageBreak/>
        <w:t>9. Domain-Transfer Challenge: Sentinel → Target Sensors</w:t>
      </w:r>
    </w:p>
    <w:p w14:paraId="0FA07F20" w14:textId="77777777" w:rsidR="00077CA8" w:rsidRDefault="00000000">
      <w:pPr>
        <w:rPr>
          <w:rFonts w:hint="eastAsia"/>
        </w:rPr>
      </w:pPr>
      <w:r>
        <w:t>The public BigEarthNet.txt page states that its 464,044 co-registered Sentinel-1/Sentinel-2 pairs were collected over Europe. The supplied PS, meanwhile, describes a hidden ISRO/SAC evaluation using Cartosat-2S optical and RISAT SAR pairs. This creates a legitimate transfer-risk hypothesis.</w:t>
      </w:r>
    </w:p>
    <w:tbl>
      <w:tblPr>
        <w:tblStyle w:val="TableGrid"/>
        <w:tblW w:w="0" w:type="auto"/>
        <w:jc w:val="center"/>
        <w:tblLook w:val="04A0" w:firstRow="1" w:lastRow="0" w:firstColumn="1" w:lastColumn="0" w:noHBand="0" w:noVBand="1"/>
      </w:tblPr>
      <w:tblGrid>
        <w:gridCol w:w="1800"/>
        <w:gridCol w:w="2448"/>
        <w:gridCol w:w="2736"/>
        <w:gridCol w:w="3024"/>
      </w:tblGrid>
      <w:tr w:rsidR="00077CA8" w14:paraId="3F5B9ACB" w14:textId="77777777">
        <w:trPr>
          <w:jc w:val="center"/>
        </w:trPr>
        <w:tc>
          <w:tcPr>
            <w:tcW w:w="1800" w:type="dxa"/>
            <w:shd w:val="clear" w:color="auto" w:fill="17365D"/>
            <w:vAlign w:val="center"/>
          </w:tcPr>
          <w:p w14:paraId="1B39B356" w14:textId="77777777" w:rsidR="00077CA8" w:rsidRDefault="00000000">
            <w:pPr>
              <w:rPr>
                <w:rFonts w:hint="eastAsia"/>
              </w:rPr>
            </w:pPr>
            <w:r>
              <w:rPr>
                <w:b/>
                <w:color w:val="FFFFFF"/>
                <w:sz w:val="17"/>
              </w:rPr>
              <w:t>Dimension</w:t>
            </w:r>
          </w:p>
        </w:tc>
        <w:tc>
          <w:tcPr>
            <w:tcW w:w="2448" w:type="dxa"/>
            <w:shd w:val="clear" w:color="auto" w:fill="17365D"/>
            <w:vAlign w:val="center"/>
          </w:tcPr>
          <w:p w14:paraId="0FA1B360" w14:textId="77777777" w:rsidR="00077CA8" w:rsidRDefault="00000000">
            <w:pPr>
              <w:rPr>
                <w:rFonts w:hint="eastAsia"/>
              </w:rPr>
            </w:pPr>
            <w:r>
              <w:rPr>
                <w:b/>
                <w:color w:val="FFFFFF"/>
                <w:sz w:val="17"/>
              </w:rPr>
              <w:t>Development side</w:t>
            </w:r>
          </w:p>
        </w:tc>
        <w:tc>
          <w:tcPr>
            <w:tcW w:w="2736" w:type="dxa"/>
            <w:shd w:val="clear" w:color="auto" w:fill="17365D"/>
            <w:vAlign w:val="center"/>
          </w:tcPr>
          <w:p w14:paraId="496B2824" w14:textId="77777777" w:rsidR="00077CA8" w:rsidRDefault="00000000">
            <w:pPr>
              <w:rPr>
                <w:rFonts w:hint="eastAsia"/>
              </w:rPr>
            </w:pPr>
            <w:r>
              <w:rPr>
                <w:b/>
                <w:color w:val="FFFFFF"/>
                <w:sz w:val="17"/>
              </w:rPr>
              <w:t>Target side</w:t>
            </w:r>
          </w:p>
        </w:tc>
        <w:tc>
          <w:tcPr>
            <w:tcW w:w="3024" w:type="dxa"/>
            <w:shd w:val="clear" w:color="auto" w:fill="17365D"/>
            <w:vAlign w:val="center"/>
          </w:tcPr>
          <w:p w14:paraId="2EEFC4BF" w14:textId="77777777" w:rsidR="00077CA8" w:rsidRDefault="00000000">
            <w:pPr>
              <w:rPr>
                <w:rFonts w:hint="eastAsia"/>
              </w:rPr>
            </w:pPr>
            <w:r>
              <w:rPr>
                <w:b/>
                <w:color w:val="FFFFFF"/>
                <w:sz w:val="17"/>
              </w:rPr>
              <w:t>Question</w:t>
            </w:r>
          </w:p>
        </w:tc>
      </w:tr>
      <w:tr w:rsidR="00077CA8" w14:paraId="3D99A0B7" w14:textId="77777777">
        <w:trPr>
          <w:jc w:val="center"/>
        </w:trPr>
        <w:tc>
          <w:tcPr>
            <w:tcW w:w="1800" w:type="dxa"/>
            <w:vAlign w:val="center"/>
          </w:tcPr>
          <w:p w14:paraId="384E3B8F" w14:textId="77777777" w:rsidR="00077CA8" w:rsidRDefault="00000000">
            <w:pPr>
              <w:rPr>
                <w:rFonts w:hint="eastAsia"/>
              </w:rPr>
            </w:pPr>
            <w:r>
              <w:rPr>
                <w:sz w:val="17"/>
              </w:rPr>
              <w:t>Optical</w:t>
            </w:r>
          </w:p>
        </w:tc>
        <w:tc>
          <w:tcPr>
            <w:tcW w:w="2448" w:type="dxa"/>
            <w:vAlign w:val="center"/>
          </w:tcPr>
          <w:p w14:paraId="2C4FA050" w14:textId="77777777" w:rsidR="00077CA8" w:rsidRDefault="00000000">
            <w:pPr>
              <w:rPr>
                <w:rFonts w:hint="eastAsia"/>
              </w:rPr>
            </w:pPr>
            <w:r>
              <w:rPr>
                <w:sz w:val="17"/>
              </w:rPr>
              <w:t>Sentinel-2 multispectral</w:t>
            </w:r>
          </w:p>
        </w:tc>
        <w:tc>
          <w:tcPr>
            <w:tcW w:w="2736" w:type="dxa"/>
            <w:vAlign w:val="center"/>
          </w:tcPr>
          <w:p w14:paraId="05C5DBDB" w14:textId="77777777" w:rsidR="00077CA8" w:rsidRDefault="00000000">
            <w:pPr>
              <w:rPr>
                <w:rFonts w:hint="eastAsia"/>
              </w:rPr>
            </w:pPr>
            <w:r>
              <w:rPr>
                <w:sz w:val="17"/>
              </w:rPr>
              <w:t>Cartosat-2S optical (PS-stated)</w:t>
            </w:r>
          </w:p>
        </w:tc>
        <w:tc>
          <w:tcPr>
            <w:tcW w:w="3024" w:type="dxa"/>
            <w:vAlign w:val="center"/>
          </w:tcPr>
          <w:p w14:paraId="12901C48" w14:textId="77777777" w:rsidR="00077CA8" w:rsidRDefault="00000000">
            <w:pPr>
              <w:rPr>
                <w:rFonts w:hint="eastAsia"/>
              </w:rPr>
            </w:pPr>
            <w:r>
              <w:rPr>
                <w:sz w:val="17"/>
              </w:rPr>
              <w:t>How much do sensor characteristics and resolution differ?</w:t>
            </w:r>
          </w:p>
        </w:tc>
      </w:tr>
      <w:tr w:rsidR="00077CA8" w14:paraId="03C3DE1E" w14:textId="77777777">
        <w:trPr>
          <w:jc w:val="center"/>
        </w:trPr>
        <w:tc>
          <w:tcPr>
            <w:tcW w:w="1800" w:type="dxa"/>
            <w:shd w:val="clear" w:color="auto" w:fill="F2F5F8"/>
            <w:vAlign w:val="center"/>
          </w:tcPr>
          <w:p w14:paraId="49B76CEA" w14:textId="77777777" w:rsidR="00077CA8" w:rsidRDefault="00000000">
            <w:pPr>
              <w:rPr>
                <w:rFonts w:hint="eastAsia"/>
              </w:rPr>
            </w:pPr>
            <w:r>
              <w:rPr>
                <w:sz w:val="17"/>
              </w:rPr>
              <w:t>SAR</w:t>
            </w:r>
          </w:p>
        </w:tc>
        <w:tc>
          <w:tcPr>
            <w:tcW w:w="2448" w:type="dxa"/>
            <w:shd w:val="clear" w:color="auto" w:fill="F2F5F8"/>
            <w:vAlign w:val="center"/>
          </w:tcPr>
          <w:p w14:paraId="1CDA1E15" w14:textId="77777777" w:rsidR="00077CA8" w:rsidRDefault="00000000">
            <w:pPr>
              <w:rPr>
                <w:rFonts w:hint="eastAsia"/>
              </w:rPr>
            </w:pPr>
            <w:r>
              <w:rPr>
                <w:sz w:val="17"/>
              </w:rPr>
              <w:t>Sentinel-1</w:t>
            </w:r>
          </w:p>
        </w:tc>
        <w:tc>
          <w:tcPr>
            <w:tcW w:w="2736" w:type="dxa"/>
            <w:shd w:val="clear" w:color="auto" w:fill="F2F5F8"/>
            <w:vAlign w:val="center"/>
          </w:tcPr>
          <w:p w14:paraId="76C0D3A2" w14:textId="77777777" w:rsidR="00077CA8" w:rsidRDefault="00000000">
            <w:pPr>
              <w:rPr>
                <w:rFonts w:hint="eastAsia"/>
              </w:rPr>
            </w:pPr>
            <w:r>
              <w:rPr>
                <w:sz w:val="17"/>
              </w:rPr>
              <w:t>RISAT (PS-stated)</w:t>
            </w:r>
          </w:p>
        </w:tc>
        <w:tc>
          <w:tcPr>
            <w:tcW w:w="3024" w:type="dxa"/>
            <w:shd w:val="clear" w:color="auto" w:fill="F2F5F8"/>
            <w:vAlign w:val="center"/>
          </w:tcPr>
          <w:p w14:paraId="5E83DD0B" w14:textId="77777777" w:rsidR="00077CA8" w:rsidRDefault="00000000">
            <w:pPr>
              <w:rPr>
                <w:rFonts w:hint="eastAsia"/>
              </w:rPr>
            </w:pPr>
            <w:r>
              <w:rPr>
                <w:sz w:val="17"/>
              </w:rPr>
              <w:t>How does the SAR distribution differ?</w:t>
            </w:r>
          </w:p>
        </w:tc>
      </w:tr>
      <w:tr w:rsidR="00077CA8" w14:paraId="4A00448D" w14:textId="77777777">
        <w:trPr>
          <w:jc w:val="center"/>
        </w:trPr>
        <w:tc>
          <w:tcPr>
            <w:tcW w:w="1800" w:type="dxa"/>
            <w:vAlign w:val="center"/>
          </w:tcPr>
          <w:p w14:paraId="0C2CE6B0" w14:textId="77777777" w:rsidR="00077CA8" w:rsidRDefault="00000000">
            <w:pPr>
              <w:rPr>
                <w:rFonts w:hint="eastAsia"/>
              </w:rPr>
            </w:pPr>
            <w:r>
              <w:rPr>
                <w:sz w:val="17"/>
              </w:rPr>
              <w:t>Geography</w:t>
            </w:r>
          </w:p>
        </w:tc>
        <w:tc>
          <w:tcPr>
            <w:tcW w:w="2448" w:type="dxa"/>
            <w:vAlign w:val="center"/>
          </w:tcPr>
          <w:p w14:paraId="319AB3D9" w14:textId="77777777" w:rsidR="00077CA8" w:rsidRDefault="00000000">
            <w:pPr>
              <w:rPr>
                <w:rFonts w:hint="eastAsia"/>
              </w:rPr>
            </w:pPr>
            <w:r>
              <w:rPr>
                <w:sz w:val="17"/>
              </w:rPr>
              <w:t>Europe in BigEarthNet.txt</w:t>
            </w:r>
          </w:p>
        </w:tc>
        <w:tc>
          <w:tcPr>
            <w:tcW w:w="2736" w:type="dxa"/>
            <w:vAlign w:val="center"/>
          </w:tcPr>
          <w:p w14:paraId="16F2515E" w14:textId="77777777" w:rsidR="00077CA8" w:rsidRDefault="00000000">
            <w:pPr>
              <w:rPr>
                <w:rFonts w:hint="eastAsia"/>
              </w:rPr>
            </w:pPr>
            <w:r>
              <w:rPr>
                <w:sz w:val="17"/>
              </w:rPr>
              <w:t>Indian evaluation setting (PS-stated)</w:t>
            </w:r>
          </w:p>
        </w:tc>
        <w:tc>
          <w:tcPr>
            <w:tcW w:w="3024" w:type="dxa"/>
            <w:vAlign w:val="center"/>
          </w:tcPr>
          <w:p w14:paraId="69284C34" w14:textId="77777777" w:rsidR="00077CA8" w:rsidRDefault="00000000">
            <w:pPr>
              <w:rPr>
                <w:rFonts w:hint="eastAsia"/>
              </w:rPr>
            </w:pPr>
            <w:r>
              <w:rPr>
                <w:sz w:val="17"/>
              </w:rPr>
              <w:t>Does geographic distribution shift semantic patterns?</w:t>
            </w:r>
          </w:p>
        </w:tc>
      </w:tr>
      <w:tr w:rsidR="00077CA8" w14:paraId="759A8A5A" w14:textId="77777777">
        <w:trPr>
          <w:jc w:val="center"/>
        </w:trPr>
        <w:tc>
          <w:tcPr>
            <w:tcW w:w="1800" w:type="dxa"/>
            <w:shd w:val="clear" w:color="auto" w:fill="F2F5F8"/>
            <w:vAlign w:val="center"/>
          </w:tcPr>
          <w:p w14:paraId="0752B103" w14:textId="77777777" w:rsidR="00077CA8" w:rsidRDefault="00000000">
            <w:pPr>
              <w:rPr>
                <w:rFonts w:hint="eastAsia"/>
              </w:rPr>
            </w:pPr>
            <w:r>
              <w:rPr>
                <w:sz w:val="17"/>
              </w:rPr>
              <w:t>Annotations</w:t>
            </w:r>
          </w:p>
        </w:tc>
        <w:tc>
          <w:tcPr>
            <w:tcW w:w="2448" w:type="dxa"/>
            <w:shd w:val="clear" w:color="auto" w:fill="F2F5F8"/>
            <w:vAlign w:val="center"/>
          </w:tcPr>
          <w:p w14:paraId="0A5D8720" w14:textId="77777777" w:rsidR="00077CA8" w:rsidRDefault="00000000">
            <w:pPr>
              <w:rPr>
                <w:rFonts w:hint="eastAsia"/>
              </w:rPr>
            </w:pPr>
            <w:r>
              <w:rPr>
                <w:sz w:val="17"/>
              </w:rPr>
              <w:t>Public image-text/VQA/grounding</w:t>
            </w:r>
          </w:p>
        </w:tc>
        <w:tc>
          <w:tcPr>
            <w:tcW w:w="2736" w:type="dxa"/>
            <w:shd w:val="clear" w:color="auto" w:fill="F2F5F8"/>
            <w:vAlign w:val="center"/>
          </w:tcPr>
          <w:p w14:paraId="41159198" w14:textId="77777777" w:rsidR="00077CA8" w:rsidRDefault="00000000">
            <w:pPr>
              <w:rPr>
                <w:rFonts w:hint="eastAsia"/>
              </w:rPr>
            </w:pPr>
            <w:r>
              <w:rPr>
                <w:sz w:val="17"/>
              </w:rPr>
              <w:t>Hidden task-specific labels/answers</w:t>
            </w:r>
          </w:p>
        </w:tc>
        <w:tc>
          <w:tcPr>
            <w:tcW w:w="3024" w:type="dxa"/>
            <w:shd w:val="clear" w:color="auto" w:fill="F2F5F8"/>
            <w:vAlign w:val="center"/>
          </w:tcPr>
          <w:p w14:paraId="737F4C2F" w14:textId="77777777" w:rsidR="00077CA8" w:rsidRDefault="00000000">
            <w:pPr>
              <w:rPr>
                <w:rFonts w:hint="eastAsia"/>
              </w:rPr>
            </w:pPr>
            <w:r>
              <w:rPr>
                <w:sz w:val="17"/>
              </w:rPr>
              <w:t>Can we validate without target labels?</w:t>
            </w:r>
          </w:p>
        </w:tc>
      </w:tr>
      <w:tr w:rsidR="00077CA8" w14:paraId="695F3B6B" w14:textId="77777777">
        <w:trPr>
          <w:jc w:val="center"/>
        </w:trPr>
        <w:tc>
          <w:tcPr>
            <w:tcW w:w="1800" w:type="dxa"/>
            <w:vAlign w:val="center"/>
          </w:tcPr>
          <w:p w14:paraId="44BA9276" w14:textId="77777777" w:rsidR="00077CA8" w:rsidRDefault="00000000">
            <w:pPr>
              <w:rPr>
                <w:rFonts w:hint="eastAsia"/>
              </w:rPr>
            </w:pPr>
            <w:r>
              <w:rPr>
                <w:sz w:val="17"/>
              </w:rPr>
              <w:t>Task distribution</w:t>
            </w:r>
          </w:p>
        </w:tc>
        <w:tc>
          <w:tcPr>
            <w:tcW w:w="2448" w:type="dxa"/>
            <w:vAlign w:val="center"/>
          </w:tcPr>
          <w:p w14:paraId="449184C5" w14:textId="77777777" w:rsidR="00077CA8" w:rsidRDefault="00000000">
            <w:pPr>
              <w:rPr>
                <w:rFonts w:hint="eastAsia"/>
              </w:rPr>
            </w:pPr>
            <w:r>
              <w:rPr>
                <w:sz w:val="17"/>
              </w:rPr>
              <w:t>Public benchmark tasks</w:t>
            </w:r>
          </w:p>
        </w:tc>
        <w:tc>
          <w:tcPr>
            <w:tcW w:w="2736" w:type="dxa"/>
            <w:vAlign w:val="center"/>
          </w:tcPr>
          <w:p w14:paraId="1D9F537C" w14:textId="77777777" w:rsidR="00077CA8" w:rsidRDefault="00000000">
            <w:pPr>
              <w:rPr>
                <w:rFonts w:hint="eastAsia"/>
              </w:rPr>
            </w:pPr>
            <w:r>
              <w:rPr>
                <w:sz w:val="17"/>
              </w:rPr>
              <w:t>Hidden evaluation tasks</w:t>
            </w:r>
          </w:p>
        </w:tc>
        <w:tc>
          <w:tcPr>
            <w:tcW w:w="3024" w:type="dxa"/>
            <w:vAlign w:val="center"/>
          </w:tcPr>
          <w:p w14:paraId="04526E54" w14:textId="77777777" w:rsidR="00077CA8" w:rsidRDefault="00000000">
            <w:pPr>
              <w:rPr>
                <w:rFonts w:hint="eastAsia"/>
              </w:rPr>
            </w:pPr>
            <w:r>
              <w:rPr>
                <w:sz w:val="17"/>
              </w:rPr>
              <w:t>Will the model fail on unfamiliar query patterns?</w:t>
            </w:r>
          </w:p>
        </w:tc>
      </w:tr>
    </w:tbl>
    <w:p w14:paraId="05776CD7" w14:textId="77777777" w:rsidR="00077CA8" w:rsidRDefault="00077CA8">
      <w:pPr>
        <w:spacing w:after="20"/>
        <w:rPr>
          <w:rFonts w:hint="eastAsia"/>
        </w:rPr>
      </w:pPr>
    </w:p>
    <w:tbl>
      <w:tblPr>
        <w:tblW w:w="0" w:type="auto"/>
        <w:tblLook w:val="04A0" w:firstRow="1" w:lastRow="0" w:firstColumn="1" w:lastColumn="0" w:noHBand="0" w:noVBand="1"/>
      </w:tblPr>
      <w:tblGrid>
        <w:gridCol w:w="10146"/>
      </w:tblGrid>
      <w:tr w:rsidR="00077CA8" w14:paraId="2C32CF32" w14:textId="77777777">
        <w:tc>
          <w:tcPr>
            <w:tcW w:w="10166" w:type="dxa"/>
            <w:tcBorders>
              <w:top w:val="single" w:sz="8" w:space="0" w:color="C00000"/>
              <w:left w:val="single" w:sz="8" w:space="0" w:color="C00000"/>
              <w:bottom w:val="single" w:sz="8" w:space="0" w:color="C00000"/>
              <w:right w:val="single" w:sz="8" w:space="0" w:color="C00000"/>
            </w:tcBorders>
            <w:shd w:val="clear" w:color="auto" w:fill="F7F9FC"/>
          </w:tcPr>
          <w:p w14:paraId="519715F9" w14:textId="77777777" w:rsidR="00077CA8" w:rsidRDefault="00000000">
            <w:pPr>
              <w:rPr>
                <w:rFonts w:hint="eastAsia"/>
              </w:rPr>
            </w:pPr>
            <w:r>
              <w:rPr>
                <w:b/>
                <w:color w:val="C00000"/>
                <w:sz w:val="21"/>
              </w:rPr>
              <w:t>SELECTION-BLOCKING QUESTION</w:t>
            </w:r>
            <w:r>
              <w:rPr>
                <w:b/>
                <w:color w:val="C00000"/>
                <w:sz w:val="21"/>
              </w:rPr>
              <w:br/>
            </w:r>
            <w:r>
              <w:rPr>
                <w:sz w:val="18"/>
              </w:rPr>
              <w:t>What evidence will we have before SIH that our chosen models can generalize from the public development distribution to the target evaluation distribution?</w:t>
            </w:r>
          </w:p>
        </w:tc>
      </w:tr>
    </w:tbl>
    <w:p w14:paraId="34436D8F" w14:textId="77777777" w:rsidR="00077CA8" w:rsidRDefault="00077CA8">
      <w:pPr>
        <w:spacing w:after="40"/>
        <w:rPr>
          <w:rFonts w:hint="eastAsia"/>
        </w:rPr>
      </w:pPr>
    </w:p>
    <w:p w14:paraId="19CEC9DD" w14:textId="77777777" w:rsidR="00077CA8" w:rsidRDefault="00000000">
      <w:pPr>
        <w:pStyle w:val="Heading1"/>
      </w:pPr>
      <w:r>
        <w:t>10. Mandatory Capability Risk Matrix</w:t>
      </w:r>
    </w:p>
    <w:tbl>
      <w:tblPr>
        <w:tblStyle w:val="TableGrid"/>
        <w:tblW w:w="0" w:type="auto"/>
        <w:jc w:val="center"/>
        <w:tblLook w:val="04A0" w:firstRow="1" w:lastRow="0" w:firstColumn="1" w:lastColumn="0" w:noHBand="0" w:noVBand="1"/>
      </w:tblPr>
      <w:tblGrid>
        <w:gridCol w:w="1963"/>
        <w:gridCol w:w="2919"/>
        <w:gridCol w:w="3260"/>
        <w:gridCol w:w="2014"/>
      </w:tblGrid>
      <w:tr w:rsidR="00077CA8" w14:paraId="38066EA4" w14:textId="77777777">
        <w:trPr>
          <w:jc w:val="center"/>
        </w:trPr>
        <w:tc>
          <w:tcPr>
            <w:tcW w:w="2016" w:type="dxa"/>
            <w:shd w:val="clear" w:color="auto" w:fill="17365D"/>
            <w:vAlign w:val="center"/>
          </w:tcPr>
          <w:p w14:paraId="2D22DEA1" w14:textId="77777777" w:rsidR="00077CA8" w:rsidRDefault="00000000">
            <w:pPr>
              <w:rPr>
                <w:rFonts w:hint="eastAsia"/>
              </w:rPr>
            </w:pPr>
            <w:r>
              <w:rPr>
                <w:b/>
                <w:color w:val="FFFFFF"/>
                <w:sz w:val="17"/>
              </w:rPr>
              <w:t>Capability</w:t>
            </w:r>
          </w:p>
        </w:tc>
        <w:tc>
          <w:tcPr>
            <w:tcW w:w="3024" w:type="dxa"/>
            <w:shd w:val="clear" w:color="auto" w:fill="17365D"/>
            <w:vAlign w:val="center"/>
          </w:tcPr>
          <w:p w14:paraId="2DC39AEF" w14:textId="77777777" w:rsidR="00077CA8" w:rsidRDefault="00000000">
            <w:pPr>
              <w:rPr>
                <w:rFonts w:hint="eastAsia"/>
              </w:rPr>
            </w:pPr>
            <w:r>
              <w:rPr>
                <w:b/>
                <w:color w:val="FFFFFF"/>
                <w:sz w:val="17"/>
              </w:rPr>
              <w:t>Required outcome</w:t>
            </w:r>
          </w:p>
        </w:tc>
        <w:tc>
          <w:tcPr>
            <w:tcW w:w="3384" w:type="dxa"/>
            <w:shd w:val="clear" w:color="auto" w:fill="17365D"/>
            <w:vAlign w:val="center"/>
          </w:tcPr>
          <w:p w14:paraId="441B9180" w14:textId="77777777" w:rsidR="00077CA8" w:rsidRDefault="00000000">
            <w:pPr>
              <w:rPr>
                <w:rFonts w:hint="eastAsia"/>
              </w:rPr>
            </w:pPr>
            <w:r>
              <w:rPr>
                <w:b/>
                <w:color w:val="FFFFFF"/>
                <w:sz w:val="17"/>
              </w:rPr>
              <w:t>Primary risk</w:t>
            </w:r>
          </w:p>
        </w:tc>
        <w:tc>
          <w:tcPr>
            <w:tcW w:w="2088" w:type="dxa"/>
            <w:shd w:val="clear" w:color="auto" w:fill="17365D"/>
            <w:vAlign w:val="center"/>
          </w:tcPr>
          <w:p w14:paraId="70A9AAB2" w14:textId="77777777" w:rsidR="00077CA8" w:rsidRDefault="00000000">
            <w:pPr>
              <w:rPr>
                <w:rFonts w:hint="eastAsia"/>
              </w:rPr>
            </w:pPr>
            <w:r>
              <w:rPr>
                <w:b/>
                <w:color w:val="FFFFFF"/>
                <w:sz w:val="17"/>
              </w:rPr>
              <w:t>Selection status</w:t>
            </w:r>
          </w:p>
        </w:tc>
      </w:tr>
      <w:tr w:rsidR="00077CA8" w14:paraId="546CD7CF" w14:textId="77777777">
        <w:trPr>
          <w:jc w:val="center"/>
        </w:trPr>
        <w:tc>
          <w:tcPr>
            <w:tcW w:w="2016" w:type="dxa"/>
            <w:vAlign w:val="center"/>
          </w:tcPr>
          <w:p w14:paraId="69CF6CB5" w14:textId="77777777" w:rsidR="00077CA8" w:rsidRDefault="00000000">
            <w:pPr>
              <w:rPr>
                <w:rFonts w:hint="eastAsia"/>
              </w:rPr>
            </w:pPr>
            <w:r>
              <w:rPr>
                <w:sz w:val="17"/>
              </w:rPr>
              <w:t>Remote-sensing adaptation</w:t>
            </w:r>
          </w:p>
        </w:tc>
        <w:tc>
          <w:tcPr>
            <w:tcW w:w="3024" w:type="dxa"/>
            <w:vAlign w:val="center"/>
          </w:tcPr>
          <w:p w14:paraId="558A4181" w14:textId="77777777" w:rsidR="00077CA8" w:rsidRDefault="00000000">
            <w:pPr>
              <w:rPr>
                <w:rFonts w:hint="eastAsia"/>
              </w:rPr>
            </w:pPr>
            <w:r>
              <w:rPr>
                <w:sz w:val="17"/>
              </w:rPr>
              <w:t>At least one component meaningfully adapted</w:t>
            </w:r>
          </w:p>
        </w:tc>
        <w:tc>
          <w:tcPr>
            <w:tcW w:w="3384" w:type="dxa"/>
            <w:vAlign w:val="center"/>
          </w:tcPr>
          <w:p w14:paraId="33FFE554" w14:textId="77777777" w:rsidR="00077CA8" w:rsidRDefault="00000000">
            <w:pPr>
              <w:rPr>
                <w:rFonts w:hint="eastAsia"/>
              </w:rPr>
            </w:pPr>
            <w:r>
              <w:rPr>
                <w:sz w:val="17"/>
              </w:rPr>
              <w:t>Compute, time, weak transfer</w:t>
            </w:r>
          </w:p>
        </w:tc>
        <w:tc>
          <w:tcPr>
            <w:tcW w:w="2088" w:type="dxa"/>
            <w:vAlign w:val="center"/>
          </w:tcPr>
          <w:p w14:paraId="7B0D9DD4" w14:textId="77777777" w:rsidR="00077CA8" w:rsidRDefault="00000000">
            <w:pPr>
              <w:rPr>
                <w:rFonts w:hint="eastAsia"/>
              </w:rPr>
            </w:pPr>
            <w:r>
              <w:rPr>
                <w:sz w:val="17"/>
              </w:rPr>
              <w:t>🔴 Must prove</w:t>
            </w:r>
          </w:p>
        </w:tc>
      </w:tr>
      <w:tr w:rsidR="00077CA8" w14:paraId="65E71E05" w14:textId="77777777">
        <w:trPr>
          <w:jc w:val="center"/>
        </w:trPr>
        <w:tc>
          <w:tcPr>
            <w:tcW w:w="2016" w:type="dxa"/>
            <w:shd w:val="clear" w:color="auto" w:fill="F2F5F8"/>
            <w:vAlign w:val="center"/>
          </w:tcPr>
          <w:p w14:paraId="6E9FFB89" w14:textId="77777777" w:rsidR="00077CA8" w:rsidRDefault="00000000">
            <w:pPr>
              <w:rPr>
                <w:rFonts w:hint="eastAsia"/>
              </w:rPr>
            </w:pPr>
            <w:r>
              <w:rPr>
                <w:sz w:val="17"/>
              </w:rPr>
              <w:t>Single-image VQA</w:t>
            </w:r>
          </w:p>
        </w:tc>
        <w:tc>
          <w:tcPr>
            <w:tcW w:w="3024" w:type="dxa"/>
            <w:shd w:val="clear" w:color="auto" w:fill="F2F5F8"/>
            <w:vAlign w:val="center"/>
          </w:tcPr>
          <w:p w14:paraId="0A81A0B9" w14:textId="77777777" w:rsidR="00077CA8" w:rsidRDefault="00000000">
            <w:pPr>
              <w:rPr>
                <w:rFonts w:hint="eastAsia"/>
              </w:rPr>
            </w:pPr>
            <w:r>
              <w:rPr>
                <w:sz w:val="17"/>
              </w:rPr>
              <w:t>Reliable answers</w:t>
            </w:r>
          </w:p>
        </w:tc>
        <w:tc>
          <w:tcPr>
            <w:tcW w:w="3384" w:type="dxa"/>
            <w:shd w:val="clear" w:color="auto" w:fill="F2F5F8"/>
            <w:vAlign w:val="center"/>
          </w:tcPr>
          <w:p w14:paraId="29FF86B1" w14:textId="77777777" w:rsidR="00077CA8" w:rsidRDefault="00000000">
            <w:pPr>
              <w:rPr>
                <w:rFonts w:hint="eastAsia"/>
              </w:rPr>
            </w:pPr>
            <w:r>
              <w:rPr>
                <w:sz w:val="17"/>
              </w:rPr>
              <w:t>Hallucination / domain mismatch</w:t>
            </w:r>
          </w:p>
        </w:tc>
        <w:tc>
          <w:tcPr>
            <w:tcW w:w="2088" w:type="dxa"/>
            <w:shd w:val="clear" w:color="auto" w:fill="F2F5F8"/>
            <w:vAlign w:val="center"/>
          </w:tcPr>
          <w:p w14:paraId="4ADEF197" w14:textId="77777777" w:rsidR="00077CA8" w:rsidRDefault="00000000">
            <w:pPr>
              <w:rPr>
                <w:rFonts w:hint="eastAsia"/>
              </w:rPr>
            </w:pPr>
            <w:r>
              <w:rPr>
                <w:sz w:val="17"/>
              </w:rPr>
              <w:t>🟠 Must test</w:t>
            </w:r>
          </w:p>
        </w:tc>
      </w:tr>
      <w:tr w:rsidR="00077CA8" w14:paraId="0033F8AE" w14:textId="77777777">
        <w:trPr>
          <w:jc w:val="center"/>
        </w:trPr>
        <w:tc>
          <w:tcPr>
            <w:tcW w:w="2016" w:type="dxa"/>
            <w:vAlign w:val="center"/>
          </w:tcPr>
          <w:p w14:paraId="6E77A2CB" w14:textId="77777777" w:rsidR="00077CA8" w:rsidRDefault="00000000">
            <w:pPr>
              <w:rPr>
                <w:rFonts w:hint="eastAsia"/>
              </w:rPr>
            </w:pPr>
            <w:r>
              <w:rPr>
                <w:sz w:val="17"/>
              </w:rPr>
              <w:t>Captioning OR grounding</w:t>
            </w:r>
          </w:p>
        </w:tc>
        <w:tc>
          <w:tcPr>
            <w:tcW w:w="3024" w:type="dxa"/>
            <w:vAlign w:val="center"/>
          </w:tcPr>
          <w:p w14:paraId="7EAD450C" w14:textId="77777777" w:rsidR="00077CA8" w:rsidRDefault="00000000">
            <w:pPr>
              <w:rPr>
                <w:rFonts w:hint="eastAsia"/>
              </w:rPr>
            </w:pPr>
            <w:r>
              <w:rPr>
                <w:sz w:val="17"/>
              </w:rPr>
              <w:t>Reliable second task</w:t>
            </w:r>
          </w:p>
        </w:tc>
        <w:tc>
          <w:tcPr>
            <w:tcW w:w="3384" w:type="dxa"/>
            <w:vAlign w:val="center"/>
          </w:tcPr>
          <w:p w14:paraId="583ECE93" w14:textId="77777777" w:rsidR="00077CA8" w:rsidRDefault="00000000">
            <w:pPr>
              <w:rPr>
                <w:rFonts w:hint="eastAsia"/>
              </w:rPr>
            </w:pPr>
            <w:r>
              <w:rPr>
                <w:sz w:val="17"/>
              </w:rPr>
              <w:t>Spatial/text accuracy</w:t>
            </w:r>
          </w:p>
        </w:tc>
        <w:tc>
          <w:tcPr>
            <w:tcW w:w="2088" w:type="dxa"/>
            <w:vAlign w:val="center"/>
          </w:tcPr>
          <w:p w14:paraId="7C87C8EC" w14:textId="77777777" w:rsidR="00077CA8" w:rsidRDefault="00000000">
            <w:pPr>
              <w:rPr>
                <w:rFonts w:hint="eastAsia"/>
              </w:rPr>
            </w:pPr>
            <w:r>
              <w:rPr>
                <w:sz w:val="17"/>
              </w:rPr>
              <w:t>🟠 Must test</w:t>
            </w:r>
          </w:p>
        </w:tc>
      </w:tr>
      <w:tr w:rsidR="00077CA8" w14:paraId="6E5E8B7F" w14:textId="77777777">
        <w:trPr>
          <w:jc w:val="center"/>
        </w:trPr>
        <w:tc>
          <w:tcPr>
            <w:tcW w:w="2016" w:type="dxa"/>
            <w:shd w:val="clear" w:color="auto" w:fill="F2F5F8"/>
            <w:vAlign w:val="center"/>
          </w:tcPr>
          <w:p w14:paraId="64D7D0E6" w14:textId="77777777" w:rsidR="00077CA8" w:rsidRDefault="00000000">
            <w:pPr>
              <w:rPr>
                <w:rFonts w:hint="eastAsia"/>
              </w:rPr>
            </w:pPr>
            <w:r>
              <w:rPr>
                <w:sz w:val="17"/>
              </w:rPr>
              <w:t>Bi-temporal change</w:t>
            </w:r>
          </w:p>
        </w:tc>
        <w:tc>
          <w:tcPr>
            <w:tcW w:w="3024" w:type="dxa"/>
            <w:shd w:val="clear" w:color="auto" w:fill="F2F5F8"/>
            <w:vAlign w:val="center"/>
          </w:tcPr>
          <w:p w14:paraId="4675EF68" w14:textId="77777777" w:rsidR="00077CA8" w:rsidRDefault="00000000">
            <w:pPr>
              <w:rPr>
                <w:rFonts w:hint="eastAsia"/>
              </w:rPr>
            </w:pPr>
            <w:r>
              <w:rPr>
                <w:sz w:val="17"/>
              </w:rPr>
              <w:t>Correct change interpretation</w:t>
            </w:r>
          </w:p>
        </w:tc>
        <w:tc>
          <w:tcPr>
            <w:tcW w:w="3384" w:type="dxa"/>
            <w:shd w:val="clear" w:color="auto" w:fill="F2F5F8"/>
            <w:vAlign w:val="center"/>
          </w:tcPr>
          <w:p w14:paraId="356E4791" w14:textId="77777777" w:rsidR="00077CA8" w:rsidRDefault="00000000">
            <w:pPr>
              <w:rPr>
                <w:rFonts w:hint="eastAsia"/>
              </w:rPr>
            </w:pPr>
            <w:r>
              <w:rPr>
                <w:sz w:val="17"/>
              </w:rPr>
              <w:t>False changes / temporal ambiguity</w:t>
            </w:r>
          </w:p>
        </w:tc>
        <w:tc>
          <w:tcPr>
            <w:tcW w:w="2088" w:type="dxa"/>
            <w:shd w:val="clear" w:color="auto" w:fill="F2F5F8"/>
            <w:vAlign w:val="center"/>
          </w:tcPr>
          <w:p w14:paraId="62BC56E5" w14:textId="77777777" w:rsidR="00077CA8" w:rsidRDefault="00000000">
            <w:pPr>
              <w:rPr>
                <w:rFonts w:hint="eastAsia"/>
              </w:rPr>
            </w:pPr>
            <w:r>
              <w:rPr>
                <w:sz w:val="17"/>
              </w:rPr>
              <w:t>🔴 Must prove</w:t>
            </w:r>
          </w:p>
        </w:tc>
      </w:tr>
      <w:tr w:rsidR="00077CA8" w14:paraId="69ADEAC7" w14:textId="77777777">
        <w:trPr>
          <w:jc w:val="center"/>
        </w:trPr>
        <w:tc>
          <w:tcPr>
            <w:tcW w:w="2016" w:type="dxa"/>
            <w:vAlign w:val="center"/>
          </w:tcPr>
          <w:p w14:paraId="3C1A6E17" w14:textId="77777777" w:rsidR="00077CA8" w:rsidRDefault="00000000">
            <w:pPr>
              <w:rPr>
                <w:rFonts w:hint="eastAsia"/>
              </w:rPr>
            </w:pPr>
            <w:r>
              <w:rPr>
                <w:sz w:val="17"/>
              </w:rPr>
              <w:t>Optical + SAR</w:t>
            </w:r>
          </w:p>
        </w:tc>
        <w:tc>
          <w:tcPr>
            <w:tcW w:w="3024" w:type="dxa"/>
            <w:vAlign w:val="center"/>
          </w:tcPr>
          <w:p w14:paraId="5CFE3202" w14:textId="77777777" w:rsidR="00077CA8" w:rsidRDefault="00000000">
            <w:pPr>
              <w:rPr>
                <w:rFonts w:hint="eastAsia"/>
              </w:rPr>
            </w:pPr>
            <w:r>
              <w:rPr>
                <w:sz w:val="17"/>
              </w:rPr>
              <w:t>Complementary information extraction</w:t>
            </w:r>
          </w:p>
        </w:tc>
        <w:tc>
          <w:tcPr>
            <w:tcW w:w="3384" w:type="dxa"/>
            <w:vAlign w:val="center"/>
          </w:tcPr>
          <w:p w14:paraId="1ED165C6" w14:textId="77777777" w:rsidR="00077CA8" w:rsidRDefault="00000000">
            <w:pPr>
              <w:rPr>
                <w:rFonts w:hint="eastAsia"/>
              </w:rPr>
            </w:pPr>
            <w:r>
              <w:rPr>
                <w:sz w:val="17"/>
              </w:rPr>
              <w:t>SAR understanding / fusion</w:t>
            </w:r>
          </w:p>
        </w:tc>
        <w:tc>
          <w:tcPr>
            <w:tcW w:w="2088" w:type="dxa"/>
            <w:vAlign w:val="center"/>
          </w:tcPr>
          <w:p w14:paraId="623A17BF" w14:textId="77777777" w:rsidR="00077CA8" w:rsidRDefault="00000000">
            <w:pPr>
              <w:rPr>
                <w:rFonts w:hint="eastAsia"/>
              </w:rPr>
            </w:pPr>
            <w:r>
              <w:rPr>
                <w:sz w:val="17"/>
              </w:rPr>
              <w:t>🔴 Must prove</w:t>
            </w:r>
          </w:p>
        </w:tc>
      </w:tr>
      <w:tr w:rsidR="00077CA8" w14:paraId="74CCB189" w14:textId="77777777">
        <w:trPr>
          <w:jc w:val="center"/>
        </w:trPr>
        <w:tc>
          <w:tcPr>
            <w:tcW w:w="2016" w:type="dxa"/>
            <w:shd w:val="clear" w:color="auto" w:fill="F2F5F8"/>
            <w:vAlign w:val="center"/>
          </w:tcPr>
          <w:p w14:paraId="5014BFD0" w14:textId="77777777" w:rsidR="00077CA8" w:rsidRDefault="00000000">
            <w:pPr>
              <w:rPr>
                <w:rFonts w:hint="eastAsia"/>
              </w:rPr>
            </w:pPr>
            <w:r>
              <w:rPr>
                <w:sz w:val="17"/>
              </w:rPr>
              <w:t>Agentic orchestration</w:t>
            </w:r>
          </w:p>
        </w:tc>
        <w:tc>
          <w:tcPr>
            <w:tcW w:w="3024" w:type="dxa"/>
            <w:shd w:val="clear" w:color="auto" w:fill="F2F5F8"/>
            <w:vAlign w:val="center"/>
          </w:tcPr>
          <w:p w14:paraId="470F8181" w14:textId="77777777" w:rsidR="00077CA8" w:rsidRDefault="00000000">
            <w:pPr>
              <w:rPr>
                <w:rFonts w:hint="eastAsia"/>
              </w:rPr>
            </w:pPr>
            <w:r>
              <w:rPr>
                <w:sz w:val="17"/>
              </w:rPr>
              <w:t>Correct task/model/tool selection</w:t>
            </w:r>
          </w:p>
        </w:tc>
        <w:tc>
          <w:tcPr>
            <w:tcW w:w="3384" w:type="dxa"/>
            <w:shd w:val="clear" w:color="auto" w:fill="F2F5F8"/>
            <w:vAlign w:val="center"/>
          </w:tcPr>
          <w:p w14:paraId="38E7FDC4" w14:textId="77777777" w:rsidR="00077CA8" w:rsidRDefault="00000000">
            <w:pPr>
              <w:rPr>
                <w:rFonts w:hint="eastAsia"/>
              </w:rPr>
            </w:pPr>
            <w:r>
              <w:rPr>
                <w:sz w:val="17"/>
              </w:rPr>
              <w:t>Routing errors / prior-art overlap</w:t>
            </w:r>
          </w:p>
        </w:tc>
        <w:tc>
          <w:tcPr>
            <w:tcW w:w="2088" w:type="dxa"/>
            <w:shd w:val="clear" w:color="auto" w:fill="F2F5F8"/>
            <w:vAlign w:val="center"/>
          </w:tcPr>
          <w:p w14:paraId="36FF221E" w14:textId="77777777" w:rsidR="00077CA8" w:rsidRDefault="00000000">
            <w:pPr>
              <w:rPr>
                <w:rFonts w:hint="eastAsia"/>
              </w:rPr>
            </w:pPr>
            <w:r>
              <w:rPr>
                <w:sz w:val="17"/>
              </w:rPr>
              <w:t>🔴 Must justify</w:t>
            </w:r>
          </w:p>
        </w:tc>
      </w:tr>
      <w:tr w:rsidR="00077CA8" w14:paraId="3A1115C6" w14:textId="77777777">
        <w:trPr>
          <w:jc w:val="center"/>
        </w:trPr>
        <w:tc>
          <w:tcPr>
            <w:tcW w:w="2016" w:type="dxa"/>
            <w:vAlign w:val="center"/>
          </w:tcPr>
          <w:p w14:paraId="6BC3D066" w14:textId="77777777" w:rsidR="00077CA8" w:rsidRDefault="00000000">
            <w:pPr>
              <w:rPr>
                <w:rFonts w:hint="eastAsia"/>
              </w:rPr>
            </w:pPr>
            <w:r>
              <w:rPr>
                <w:sz w:val="17"/>
              </w:rPr>
              <w:t>Evidence + confidence</w:t>
            </w:r>
          </w:p>
        </w:tc>
        <w:tc>
          <w:tcPr>
            <w:tcW w:w="3024" w:type="dxa"/>
            <w:vAlign w:val="center"/>
          </w:tcPr>
          <w:p w14:paraId="521ECE2B" w14:textId="77777777" w:rsidR="00077CA8" w:rsidRDefault="00000000">
            <w:pPr>
              <w:rPr>
                <w:rFonts w:hint="eastAsia"/>
              </w:rPr>
            </w:pPr>
            <w:r>
              <w:rPr>
                <w:sz w:val="17"/>
              </w:rPr>
              <w:t>Useful reliability signal</w:t>
            </w:r>
          </w:p>
        </w:tc>
        <w:tc>
          <w:tcPr>
            <w:tcW w:w="3384" w:type="dxa"/>
            <w:vAlign w:val="center"/>
          </w:tcPr>
          <w:p w14:paraId="02D81DDE" w14:textId="77777777" w:rsidR="00077CA8" w:rsidRDefault="00000000">
            <w:pPr>
              <w:rPr>
                <w:rFonts w:hint="eastAsia"/>
              </w:rPr>
            </w:pPr>
            <w:r>
              <w:rPr>
                <w:sz w:val="17"/>
              </w:rPr>
              <w:t>Cosmetic confidence / unsupported answers</w:t>
            </w:r>
          </w:p>
        </w:tc>
        <w:tc>
          <w:tcPr>
            <w:tcW w:w="2088" w:type="dxa"/>
            <w:vAlign w:val="center"/>
          </w:tcPr>
          <w:p w14:paraId="37FE83BF" w14:textId="77777777" w:rsidR="00077CA8" w:rsidRDefault="00000000">
            <w:pPr>
              <w:rPr>
                <w:rFonts w:hint="eastAsia"/>
              </w:rPr>
            </w:pPr>
            <w:r>
              <w:rPr>
                <w:sz w:val="17"/>
              </w:rPr>
              <w:t>🟠 Must validate</w:t>
            </w:r>
          </w:p>
        </w:tc>
      </w:tr>
      <w:tr w:rsidR="00077CA8" w14:paraId="48F0300F" w14:textId="77777777">
        <w:trPr>
          <w:jc w:val="center"/>
        </w:trPr>
        <w:tc>
          <w:tcPr>
            <w:tcW w:w="2016" w:type="dxa"/>
            <w:shd w:val="clear" w:color="auto" w:fill="F2F5F8"/>
            <w:vAlign w:val="center"/>
          </w:tcPr>
          <w:p w14:paraId="3C7D202D" w14:textId="77777777" w:rsidR="00077CA8" w:rsidRDefault="00000000">
            <w:pPr>
              <w:rPr>
                <w:rFonts w:hint="eastAsia"/>
              </w:rPr>
            </w:pPr>
            <w:r>
              <w:rPr>
                <w:sz w:val="17"/>
              </w:rPr>
              <w:t>Execution trace</w:t>
            </w:r>
          </w:p>
        </w:tc>
        <w:tc>
          <w:tcPr>
            <w:tcW w:w="3024" w:type="dxa"/>
            <w:shd w:val="clear" w:color="auto" w:fill="F2F5F8"/>
            <w:vAlign w:val="center"/>
          </w:tcPr>
          <w:p w14:paraId="2748309F" w14:textId="77777777" w:rsidR="00077CA8" w:rsidRDefault="00000000">
            <w:pPr>
              <w:rPr>
                <w:rFonts w:hint="eastAsia"/>
              </w:rPr>
            </w:pPr>
            <w:r>
              <w:rPr>
                <w:sz w:val="17"/>
              </w:rPr>
              <w:t>Auditable execution summary</w:t>
            </w:r>
          </w:p>
        </w:tc>
        <w:tc>
          <w:tcPr>
            <w:tcW w:w="3384" w:type="dxa"/>
            <w:shd w:val="clear" w:color="auto" w:fill="F2F5F8"/>
            <w:vAlign w:val="center"/>
          </w:tcPr>
          <w:p w14:paraId="177E082D" w14:textId="77777777" w:rsidR="00077CA8" w:rsidRDefault="00000000">
            <w:pPr>
              <w:rPr>
                <w:rFonts w:hint="eastAsia"/>
              </w:rPr>
            </w:pPr>
            <w:r>
              <w:rPr>
                <w:sz w:val="17"/>
              </w:rPr>
              <w:t>Logging vs actual reliability</w:t>
            </w:r>
          </w:p>
        </w:tc>
        <w:tc>
          <w:tcPr>
            <w:tcW w:w="2088" w:type="dxa"/>
            <w:shd w:val="clear" w:color="auto" w:fill="F2F5F8"/>
            <w:vAlign w:val="center"/>
          </w:tcPr>
          <w:p w14:paraId="590C539A" w14:textId="77777777" w:rsidR="00077CA8" w:rsidRDefault="00000000">
            <w:pPr>
              <w:rPr>
                <w:rFonts w:hint="eastAsia"/>
              </w:rPr>
            </w:pPr>
            <w:r>
              <w:rPr>
                <w:sz w:val="17"/>
              </w:rPr>
              <w:t>🟡 Must define value</w:t>
            </w:r>
          </w:p>
        </w:tc>
      </w:tr>
      <w:tr w:rsidR="00077CA8" w14:paraId="4DE7F108" w14:textId="77777777">
        <w:trPr>
          <w:jc w:val="center"/>
        </w:trPr>
        <w:tc>
          <w:tcPr>
            <w:tcW w:w="2016" w:type="dxa"/>
            <w:vAlign w:val="center"/>
          </w:tcPr>
          <w:p w14:paraId="4170859E" w14:textId="77777777" w:rsidR="00077CA8" w:rsidRDefault="00000000">
            <w:pPr>
              <w:rPr>
                <w:rFonts w:hint="eastAsia"/>
              </w:rPr>
            </w:pPr>
            <w:r>
              <w:rPr>
                <w:sz w:val="17"/>
              </w:rPr>
              <w:t>GUI/web app</w:t>
            </w:r>
          </w:p>
        </w:tc>
        <w:tc>
          <w:tcPr>
            <w:tcW w:w="3024" w:type="dxa"/>
            <w:vAlign w:val="center"/>
          </w:tcPr>
          <w:p w14:paraId="14C2D3E5" w14:textId="77777777" w:rsidR="00077CA8" w:rsidRDefault="00000000">
            <w:pPr>
              <w:rPr>
                <w:rFonts w:hint="eastAsia"/>
              </w:rPr>
            </w:pPr>
            <w:r>
              <w:rPr>
                <w:sz w:val="17"/>
              </w:rPr>
              <w:t>End-to-end usable product</w:t>
            </w:r>
          </w:p>
        </w:tc>
        <w:tc>
          <w:tcPr>
            <w:tcW w:w="3384" w:type="dxa"/>
            <w:vAlign w:val="center"/>
          </w:tcPr>
          <w:p w14:paraId="1147B556" w14:textId="77777777" w:rsidR="00077CA8" w:rsidRDefault="00000000">
            <w:pPr>
              <w:rPr>
                <w:rFonts w:hint="eastAsia"/>
              </w:rPr>
            </w:pPr>
            <w:r>
              <w:rPr>
                <w:sz w:val="17"/>
              </w:rPr>
              <w:t>Integration/demo failure</w:t>
            </w:r>
          </w:p>
        </w:tc>
        <w:tc>
          <w:tcPr>
            <w:tcW w:w="2088" w:type="dxa"/>
            <w:vAlign w:val="center"/>
          </w:tcPr>
          <w:p w14:paraId="0704601D" w14:textId="77777777" w:rsidR="00077CA8" w:rsidRDefault="00000000">
            <w:pPr>
              <w:rPr>
                <w:rFonts w:hint="eastAsia"/>
              </w:rPr>
            </w:pPr>
            <w:r>
              <w:rPr>
                <w:sz w:val="17"/>
              </w:rPr>
              <w:t>🟠 Must integrate</w:t>
            </w:r>
          </w:p>
        </w:tc>
      </w:tr>
    </w:tbl>
    <w:p w14:paraId="56169819" w14:textId="77777777" w:rsidR="00077CA8" w:rsidRDefault="00077CA8">
      <w:pPr>
        <w:spacing w:after="20"/>
        <w:rPr>
          <w:rFonts w:hint="eastAsia"/>
        </w:rPr>
      </w:pPr>
    </w:p>
    <w:p w14:paraId="3BD5C8E8" w14:textId="77777777" w:rsidR="00077CA8" w:rsidRDefault="00000000">
      <w:pPr>
        <w:pStyle w:val="Heading1"/>
      </w:pPr>
      <w:r>
        <w:t>11. SAR-Specific Risk Analysis</w:t>
      </w:r>
    </w:p>
    <w:p w14:paraId="13892D3F" w14:textId="77777777" w:rsidR="00077CA8" w:rsidRDefault="00000000">
      <w:pPr>
        <w:pStyle w:val="ListBullet"/>
        <w:spacing w:after="40"/>
        <w:rPr>
          <w:rFonts w:hint="eastAsia"/>
        </w:rPr>
      </w:pPr>
      <w:r>
        <w:t>SAR is not simply another RGB-like input. Sensor characteristics, acquisition geometry and speckle-related effects can make interpretation substantially different.</w:t>
      </w:r>
    </w:p>
    <w:p w14:paraId="10998FDF" w14:textId="77777777" w:rsidR="00077CA8" w:rsidRDefault="00000000">
      <w:pPr>
        <w:pStyle w:val="ListBullet"/>
        <w:spacing w:after="40"/>
        <w:rPr>
          <w:rFonts w:hint="eastAsia"/>
        </w:rPr>
      </w:pPr>
      <w:r>
        <w:t>Existing research already provides SAR-capable remote-sensing models, so using a SAR model is not itself novel.</w:t>
      </w:r>
    </w:p>
    <w:p w14:paraId="6E312A83" w14:textId="77777777" w:rsidR="00077CA8" w:rsidRDefault="00000000">
      <w:pPr>
        <w:pStyle w:val="ListBullet"/>
        <w:spacing w:after="40"/>
        <w:rPr>
          <w:rFonts w:hint="eastAsia"/>
        </w:rPr>
      </w:pPr>
      <w:r>
        <w:t>The challenge is reliable cross-modal reasoning: can the system use optical and SAR together to answer a question better than either modality alone?</w:t>
      </w:r>
    </w:p>
    <w:p w14:paraId="6F38CEE2" w14:textId="77777777" w:rsidR="00077CA8" w:rsidRDefault="00000000">
      <w:pPr>
        <w:pStyle w:val="ListBullet"/>
        <w:spacing w:after="40"/>
        <w:rPr>
          <w:rFonts w:hint="eastAsia"/>
        </w:rPr>
      </w:pPr>
      <w:r>
        <w:t>A visually convincing demo is not enough; the team needs representative tests and failure cases.</w:t>
      </w:r>
    </w:p>
    <w:p w14:paraId="7165B87F" w14:textId="77777777" w:rsidR="00077CA8" w:rsidRDefault="00000000">
      <w:pPr>
        <w:pStyle w:val="ListBullet"/>
        <w:spacing w:after="40"/>
        <w:rPr>
          <w:rFonts w:hint="eastAsia"/>
        </w:rPr>
      </w:pPr>
      <w:r>
        <w:t>If SAR cannot be demonstrated reliably, the project cannot simply remove it without losing compliance with the supplied mandatory scope.</w:t>
      </w:r>
    </w:p>
    <w:tbl>
      <w:tblPr>
        <w:tblW w:w="0" w:type="auto"/>
        <w:tblLook w:val="04A0" w:firstRow="1" w:lastRow="0" w:firstColumn="1" w:lastColumn="0" w:noHBand="0" w:noVBand="1"/>
      </w:tblPr>
      <w:tblGrid>
        <w:gridCol w:w="10146"/>
      </w:tblGrid>
      <w:tr w:rsidR="00077CA8" w14:paraId="2068BDF1" w14:textId="77777777">
        <w:tc>
          <w:tcPr>
            <w:tcW w:w="10166" w:type="dxa"/>
            <w:tcBorders>
              <w:top w:val="single" w:sz="8" w:space="0" w:color="C00000"/>
              <w:left w:val="single" w:sz="8" w:space="0" w:color="C00000"/>
              <w:bottom w:val="single" w:sz="8" w:space="0" w:color="C00000"/>
              <w:right w:val="single" w:sz="8" w:space="0" w:color="C00000"/>
            </w:tcBorders>
            <w:shd w:val="clear" w:color="auto" w:fill="F7F9FC"/>
          </w:tcPr>
          <w:p w14:paraId="6663DED7" w14:textId="77777777" w:rsidR="00077CA8" w:rsidRDefault="00000000">
            <w:pPr>
              <w:rPr>
                <w:rFonts w:hint="eastAsia"/>
              </w:rPr>
            </w:pPr>
            <w:r>
              <w:rPr>
                <w:b/>
                <w:color w:val="C00000"/>
                <w:sz w:val="21"/>
              </w:rPr>
              <w:t>SAR TEST</w:t>
            </w:r>
            <w:r>
              <w:rPr>
                <w:b/>
                <w:color w:val="C00000"/>
                <w:sz w:val="21"/>
              </w:rPr>
              <w:br/>
            </w:r>
            <w:r>
              <w:rPr>
                <w:sz w:val="18"/>
              </w:rPr>
              <w:t>Demonstrate at least one controlled case where optical + SAR provides information that is materially useful beyond the strongest single-modality baseline.</w:t>
            </w:r>
          </w:p>
        </w:tc>
      </w:tr>
    </w:tbl>
    <w:p w14:paraId="6D4B863D" w14:textId="77777777" w:rsidR="00077CA8" w:rsidRDefault="00077CA8">
      <w:pPr>
        <w:spacing w:after="40"/>
        <w:rPr>
          <w:rFonts w:hint="eastAsia"/>
        </w:rPr>
      </w:pPr>
    </w:p>
    <w:p w14:paraId="0569BB23" w14:textId="77777777" w:rsidR="00077CA8" w:rsidRDefault="00000000">
      <w:pPr>
        <w:pStyle w:val="Heading1"/>
      </w:pPr>
      <w:r>
        <w:t>12. Temporal / Change-Analysis Risk</w:t>
      </w:r>
    </w:p>
    <w:p w14:paraId="443CF39F" w14:textId="77777777" w:rsidR="00077CA8" w:rsidRDefault="00000000">
      <w:pPr>
        <w:pStyle w:val="ListBullet"/>
        <w:spacing w:after="40"/>
        <w:rPr>
          <w:rFonts w:hint="eastAsia"/>
        </w:rPr>
      </w:pPr>
      <w:r>
        <w:t>Pixel or feature differences do not automatically mean meaningful real-world change.</w:t>
      </w:r>
    </w:p>
    <w:p w14:paraId="715B06A8" w14:textId="77777777" w:rsidR="00077CA8" w:rsidRDefault="00000000">
      <w:pPr>
        <w:pStyle w:val="ListBullet"/>
        <w:spacing w:after="40"/>
        <w:rPr>
          <w:rFonts w:hint="eastAsia"/>
        </w:rPr>
      </w:pPr>
      <w:r>
        <w:t>Seasonality, acquisition conditions, registration differences and sensor differences can create false changes.</w:t>
      </w:r>
    </w:p>
    <w:p w14:paraId="4C1B4A73" w14:textId="77777777" w:rsidR="00077CA8" w:rsidRDefault="00000000">
      <w:pPr>
        <w:pStyle w:val="ListBullet"/>
        <w:spacing w:after="40"/>
        <w:rPr>
          <w:rFonts w:hint="eastAsia"/>
        </w:rPr>
      </w:pPr>
      <w:r>
        <w:t>Change description is harder than detecting a difference because the model must connect spatial change to semantic interpretation.</w:t>
      </w:r>
    </w:p>
    <w:p w14:paraId="4E03FB83" w14:textId="77777777" w:rsidR="00077CA8" w:rsidRDefault="00000000">
      <w:pPr>
        <w:pStyle w:val="ListBullet"/>
        <w:spacing w:after="40"/>
        <w:rPr>
          <w:rFonts w:hint="eastAsia"/>
        </w:rPr>
      </w:pPr>
      <w:r>
        <w:t>Change-VQA performance on a public benchmark does not automatically establish target-domain performance.</w:t>
      </w:r>
    </w:p>
    <w:tbl>
      <w:tblPr>
        <w:tblW w:w="0" w:type="auto"/>
        <w:tblLook w:val="04A0" w:firstRow="1" w:lastRow="0" w:firstColumn="1" w:lastColumn="0" w:noHBand="0" w:noVBand="1"/>
      </w:tblPr>
      <w:tblGrid>
        <w:gridCol w:w="10146"/>
      </w:tblGrid>
      <w:tr w:rsidR="00077CA8" w14:paraId="3FF1203E" w14:textId="77777777">
        <w:tc>
          <w:tcPr>
            <w:tcW w:w="10166" w:type="dxa"/>
            <w:tcBorders>
              <w:top w:val="single" w:sz="8" w:space="0" w:color="C65911"/>
              <w:left w:val="single" w:sz="8" w:space="0" w:color="C65911"/>
              <w:bottom w:val="single" w:sz="8" w:space="0" w:color="C65911"/>
              <w:right w:val="single" w:sz="8" w:space="0" w:color="C65911"/>
            </w:tcBorders>
            <w:shd w:val="clear" w:color="auto" w:fill="F7F9FC"/>
          </w:tcPr>
          <w:p w14:paraId="09D4B359" w14:textId="77777777" w:rsidR="00077CA8" w:rsidRDefault="00000000">
            <w:pPr>
              <w:rPr>
                <w:rFonts w:hint="eastAsia"/>
              </w:rPr>
            </w:pPr>
            <w:r>
              <w:rPr>
                <w:b/>
                <w:color w:val="C65911"/>
                <w:sz w:val="21"/>
              </w:rPr>
              <w:t>TEMPORAL TEST</w:t>
            </w:r>
            <w:r>
              <w:rPr>
                <w:b/>
                <w:color w:val="C65911"/>
                <w:sz w:val="21"/>
              </w:rPr>
              <w:br/>
            </w:r>
            <w:r>
              <w:rPr>
                <w:sz w:val="18"/>
              </w:rPr>
              <w:t>Use both true-change and difficult no-change/artifact cases and measure whether the system can distinguish them.</w:t>
            </w:r>
          </w:p>
        </w:tc>
      </w:tr>
    </w:tbl>
    <w:p w14:paraId="206ECC3B" w14:textId="77777777" w:rsidR="00077CA8" w:rsidRDefault="00077CA8">
      <w:pPr>
        <w:spacing w:after="40"/>
        <w:rPr>
          <w:rFonts w:hint="eastAsia"/>
        </w:rPr>
      </w:pPr>
    </w:p>
    <w:p w14:paraId="559DC7E0" w14:textId="77777777" w:rsidR="00077CA8" w:rsidRDefault="00000000">
      <w:pPr>
        <w:pStyle w:val="Heading1"/>
      </w:pPr>
      <w:r>
        <w:t>13. Agentic Architecture: Capability vs Novelty</w:t>
      </w:r>
    </w:p>
    <w:p w14:paraId="2109D16A" w14:textId="77777777" w:rsidR="00077CA8" w:rsidRDefault="00000000">
      <w:pPr>
        <w:rPr>
          <w:rFonts w:hint="eastAsia"/>
        </w:rPr>
      </w:pPr>
      <w:r>
        <w:t>The supplied PS requires an agentic controller. That requirement is feasible in principle, but the novelty burden is high because EO agent systems already exist.</w:t>
      </w:r>
    </w:p>
    <w:tbl>
      <w:tblPr>
        <w:tblStyle w:val="TableGrid"/>
        <w:tblW w:w="0" w:type="auto"/>
        <w:jc w:val="center"/>
        <w:tblLook w:val="04A0" w:firstRow="1" w:lastRow="0" w:firstColumn="1" w:lastColumn="0" w:noHBand="0" w:noVBand="1"/>
      </w:tblPr>
      <w:tblGrid>
        <w:gridCol w:w="2880"/>
        <w:gridCol w:w="4320"/>
        <w:gridCol w:w="2880"/>
      </w:tblGrid>
      <w:tr w:rsidR="00077CA8" w14:paraId="7203958B" w14:textId="77777777">
        <w:trPr>
          <w:jc w:val="center"/>
        </w:trPr>
        <w:tc>
          <w:tcPr>
            <w:tcW w:w="2880" w:type="dxa"/>
            <w:shd w:val="clear" w:color="auto" w:fill="17365D"/>
            <w:vAlign w:val="center"/>
          </w:tcPr>
          <w:p w14:paraId="10B39EB6" w14:textId="77777777" w:rsidR="00077CA8" w:rsidRDefault="00000000">
            <w:pPr>
              <w:rPr>
                <w:rFonts w:hint="eastAsia"/>
              </w:rPr>
            </w:pPr>
            <w:r>
              <w:rPr>
                <w:b/>
                <w:color w:val="FFFFFF"/>
                <w:sz w:val="17"/>
              </w:rPr>
              <w:t>Question</w:t>
            </w:r>
          </w:p>
        </w:tc>
        <w:tc>
          <w:tcPr>
            <w:tcW w:w="4320" w:type="dxa"/>
            <w:shd w:val="clear" w:color="auto" w:fill="17365D"/>
            <w:vAlign w:val="center"/>
          </w:tcPr>
          <w:p w14:paraId="55DC5F5E" w14:textId="77777777" w:rsidR="00077CA8" w:rsidRDefault="00000000">
            <w:pPr>
              <w:rPr>
                <w:rFonts w:hint="eastAsia"/>
              </w:rPr>
            </w:pPr>
            <w:r>
              <w:rPr>
                <w:b/>
                <w:color w:val="FFFFFF"/>
                <w:sz w:val="17"/>
              </w:rPr>
              <w:t>Why it matters</w:t>
            </w:r>
          </w:p>
        </w:tc>
        <w:tc>
          <w:tcPr>
            <w:tcW w:w="2880" w:type="dxa"/>
            <w:shd w:val="clear" w:color="auto" w:fill="17365D"/>
            <w:vAlign w:val="center"/>
          </w:tcPr>
          <w:p w14:paraId="02437C48" w14:textId="77777777" w:rsidR="00077CA8" w:rsidRDefault="00000000">
            <w:pPr>
              <w:rPr>
                <w:rFonts w:hint="eastAsia"/>
              </w:rPr>
            </w:pPr>
            <w:r>
              <w:rPr>
                <w:b/>
                <w:color w:val="FFFFFF"/>
                <w:sz w:val="17"/>
              </w:rPr>
              <w:t>What would pass?</w:t>
            </w:r>
          </w:p>
        </w:tc>
      </w:tr>
      <w:tr w:rsidR="00077CA8" w14:paraId="332E9A10" w14:textId="77777777">
        <w:trPr>
          <w:jc w:val="center"/>
        </w:trPr>
        <w:tc>
          <w:tcPr>
            <w:tcW w:w="2880" w:type="dxa"/>
            <w:vAlign w:val="center"/>
          </w:tcPr>
          <w:p w14:paraId="0E8CE8F7" w14:textId="77777777" w:rsidR="00077CA8" w:rsidRDefault="00000000">
            <w:pPr>
              <w:rPr>
                <w:rFonts w:hint="eastAsia"/>
              </w:rPr>
            </w:pPr>
            <w:r>
              <w:rPr>
                <w:sz w:val="17"/>
              </w:rPr>
              <w:t>Is an agent actually necessary?</w:t>
            </w:r>
          </w:p>
        </w:tc>
        <w:tc>
          <w:tcPr>
            <w:tcW w:w="4320" w:type="dxa"/>
            <w:vAlign w:val="center"/>
          </w:tcPr>
          <w:p w14:paraId="4ED212B0" w14:textId="77777777" w:rsidR="00077CA8" w:rsidRDefault="00000000">
            <w:pPr>
              <w:rPr>
                <w:rFonts w:hint="eastAsia"/>
              </w:rPr>
            </w:pPr>
            <w:r>
              <w:rPr>
                <w:sz w:val="17"/>
              </w:rPr>
              <w:t>A deterministic router may be simpler and more reliable for a fixed PS task set.</w:t>
            </w:r>
          </w:p>
        </w:tc>
        <w:tc>
          <w:tcPr>
            <w:tcW w:w="2880" w:type="dxa"/>
            <w:vAlign w:val="center"/>
          </w:tcPr>
          <w:p w14:paraId="6C23C44C" w14:textId="77777777" w:rsidR="00077CA8" w:rsidRDefault="00000000">
            <w:pPr>
              <w:rPr>
                <w:rFonts w:hint="eastAsia"/>
              </w:rPr>
            </w:pPr>
            <w:r>
              <w:rPr>
                <w:sz w:val="17"/>
              </w:rPr>
              <w:t>Agent improves flexibility or measurable routing performance.</w:t>
            </w:r>
          </w:p>
        </w:tc>
      </w:tr>
      <w:tr w:rsidR="00077CA8" w14:paraId="54987CC8" w14:textId="77777777">
        <w:trPr>
          <w:jc w:val="center"/>
        </w:trPr>
        <w:tc>
          <w:tcPr>
            <w:tcW w:w="2880" w:type="dxa"/>
            <w:shd w:val="clear" w:color="auto" w:fill="F2F5F8"/>
            <w:vAlign w:val="center"/>
          </w:tcPr>
          <w:p w14:paraId="1DD9146F" w14:textId="77777777" w:rsidR="00077CA8" w:rsidRDefault="00000000">
            <w:pPr>
              <w:rPr>
                <w:rFonts w:hint="eastAsia"/>
              </w:rPr>
            </w:pPr>
            <w:r>
              <w:rPr>
                <w:sz w:val="17"/>
              </w:rPr>
              <w:t>Does the agent choose the correct specialist?</w:t>
            </w:r>
          </w:p>
        </w:tc>
        <w:tc>
          <w:tcPr>
            <w:tcW w:w="4320" w:type="dxa"/>
            <w:shd w:val="clear" w:color="auto" w:fill="F2F5F8"/>
            <w:vAlign w:val="center"/>
          </w:tcPr>
          <w:p w14:paraId="2BF197C7" w14:textId="77777777" w:rsidR="00077CA8" w:rsidRDefault="00000000">
            <w:pPr>
              <w:rPr>
                <w:rFonts w:hint="eastAsia"/>
              </w:rPr>
            </w:pPr>
            <w:r>
              <w:rPr>
                <w:sz w:val="17"/>
              </w:rPr>
              <w:t>Wrong routing can invalidate otherwise good models.</w:t>
            </w:r>
          </w:p>
        </w:tc>
        <w:tc>
          <w:tcPr>
            <w:tcW w:w="2880" w:type="dxa"/>
            <w:shd w:val="clear" w:color="auto" w:fill="F2F5F8"/>
            <w:vAlign w:val="center"/>
          </w:tcPr>
          <w:p w14:paraId="6E5882A2" w14:textId="77777777" w:rsidR="00077CA8" w:rsidRDefault="00000000">
            <w:pPr>
              <w:rPr>
                <w:rFonts w:hint="eastAsia"/>
              </w:rPr>
            </w:pPr>
            <w:r>
              <w:rPr>
                <w:sz w:val="17"/>
              </w:rPr>
              <w:t>Measured routing accuracy / controlled failure tests.</w:t>
            </w:r>
          </w:p>
        </w:tc>
      </w:tr>
      <w:tr w:rsidR="00077CA8" w14:paraId="1250B93F" w14:textId="77777777">
        <w:trPr>
          <w:jc w:val="center"/>
        </w:trPr>
        <w:tc>
          <w:tcPr>
            <w:tcW w:w="2880" w:type="dxa"/>
            <w:vAlign w:val="center"/>
          </w:tcPr>
          <w:p w14:paraId="78F7EF47" w14:textId="77777777" w:rsidR="00077CA8" w:rsidRDefault="00000000">
            <w:pPr>
              <w:rPr>
                <w:rFonts w:hint="eastAsia"/>
              </w:rPr>
            </w:pPr>
            <w:r>
              <w:rPr>
                <w:sz w:val="17"/>
              </w:rPr>
              <w:t>Does the agent add value beyond RS-Agent/Earth-Agent/GeoPilot?</w:t>
            </w:r>
          </w:p>
        </w:tc>
        <w:tc>
          <w:tcPr>
            <w:tcW w:w="4320" w:type="dxa"/>
            <w:vAlign w:val="center"/>
          </w:tcPr>
          <w:p w14:paraId="5AA362D7" w14:textId="77777777" w:rsidR="00077CA8" w:rsidRDefault="00000000">
            <w:pPr>
              <w:rPr>
                <w:rFonts w:hint="eastAsia"/>
              </w:rPr>
            </w:pPr>
            <w:r>
              <w:rPr>
                <w:sz w:val="17"/>
              </w:rPr>
              <w:t>Existing systems already demonstrate tool orchestration.</w:t>
            </w:r>
          </w:p>
        </w:tc>
        <w:tc>
          <w:tcPr>
            <w:tcW w:w="2880" w:type="dxa"/>
            <w:vAlign w:val="center"/>
          </w:tcPr>
          <w:p w14:paraId="4913A93F" w14:textId="77777777" w:rsidR="00077CA8" w:rsidRDefault="00000000">
            <w:pPr>
              <w:rPr>
                <w:rFonts w:hint="eastAsia"/>
              </w:rPr>
            </w:pPr>
            <w:r>
              <w:rPr>
                <w:sz w:val="17"/>
              </w:rPr>
              <w:t>A clearly defined, measurable gap.</w:t>
            </w:r>
          </w:p>
        </w:tc>
      </w:tr>
      <w:tr w:rsidR="00077CA8" w14:paraId="18F2736A" w14:textId="77777777">
        <w:trPr>
          <w:jc w:val="center"/>
        </w:trPr>
        <w:tc>
          <w:tcPr>
            <w:tcW w:w="2880" w:type="dxa"/>
            <w:shd w:val="clear" w:color="auto" w:fill="F2F5F8"/>
            <w:vAlign w:val="center"/>
          </w:tcPr>
          <w:p w14:paraId="3DDF53D1" w14:textId="77777777" w:rsidR="00077CA8" w:rsidRDefault="00000000">
            <w:pPr>
              <w:rPr>
                <w:rFonts w:hint="eastAsia"/>
              </w:rPr>
            </w:pPr>
            <w:r>
              <w:rPr>
                <w:sz w:val="17"/>
              </w:rPr>
              <w:t>Can the trace be trusted?</w:t>
            </w:r>
          </w:p>
        </w:tc>
        <w:tc>
          <w:tcPr>
            <w:tcW w:w="4320" w:type="dxa"/>
            <w:shd w:val="clear" w:color="auto" w:fill="F2F5F8"/>
            <w:vAlign w:val="center"/>
          </w:tcPr>
          <w:p w14:paraId="3B9F6007" w14:textId="77777777" w:rsidR="00077CA8" w:rsidRDefault="00000000">
            <w:pPr>
              <w:rPr>
                <w:rFonts w:hint="eastAsia"/>
              </w:rPr>
            </w:pPr>
            <w:r>
              <w:rPr>
                <w:sz w:val="17"/>
              </w:rPr>
              <w:t>A trace that merely logs calls is not a reliability contribution.</w:t>
            </w:r>
          </w:p>
        </w:tc>
        <w:tc>
          <w:tcPr>
            <w:tcW w:w="2880" w:type="dxa"/>
            <w:shd w:val="clear" w:color="auto" w:fill="F2F5F8"/>
            <w:vAlign w:val="center"/>
          </w:tcPr>
          <w:p w14:paraId="6C33C3FB" w14:textId="77777777" w:rsidR="00077CA8" w:rsidRDefault="00000000">
            <w:pPr>
              <w:rPr>
                <w:rFonts w:hint="eastAsia"/>
              </w:rPr>
            </w:pPr>
            <w:r>
              <w:rPr>
                <w:sz w:val="17"/>
              </w:rPr>
              <w:t>Trace exposes verifiable decisions, parameters and evidence.</w:t>
            </w:r>
          </w:p>
        </w:tc>
      </w:tr>
    </w:tbl>
    <w:p w14:paraId="28426D78" w14:textId="77777777" w:rsidR="00077CA8" w:rsidRDefault="00077CA8">
      <w:pPr>
        <w:spacing w:after="20"/>
        <w:rPr>
          <w:rFonts w:hint="eastAsia"/>
        </w:rPr>
      </w:pPr>
    </w:p>
    <w:p w14:paraId="176E64C5" w14:textId="77777777" w:rsidR="00077CA8" w:rsidRDefault="00000000">
      <w:pPr>
        <w:pStyle w:val="Heading1"/>
      </w:pPr>
      <w:r>
        <w:t>14. Multi-Model Integration Risk</w:t>
      </w:r>
    </w:p>
    <w:p w14:paraId="011C9AAF" w14:textId="77777777" w:rsidR="00077CA8" w:rsidRDefault="00000000">
      <w:pPr>
        <w:rPr>
          <w:rFonts w:hint="eastAsia"/>
        </w:rPr>
      </w:pPr>
      <w:r>
        <w:t>A plausible implementation may contain several specialist components: VQA/captioning, grounding, change understanding, SAR analysis, fusion and a controller. The risk is not simply coding complexity; it is whether outputs can be combined without creating hidden inconsistencies.</w:t>
      </w:r>
    </w:p>
    <w:p w14:paraId="4166D922" w14:textId="77777777" w:rsidR="00077CA8" w:rsidRDefault="00000000">
      <w:pPr>
        <w:pStyle w:val="ListBullet"/>
        <w:spacing w:after="40"/>
        <w:rPr>
          <w:rFonts w:hint="eastAsia"/>
        </w:rPr>
      </w:pPr>
      <w:r>
        <w:t>Different image preprocessing and size requirements</w:t>
      </w:r>
    </w:p>
    <w:p w14:paraId="21A4B19D" w14:textId="77777777" w:rsidR="00077CA8" w:rsidRDefault="00000000">
      <w:pPr>
        <w:pStyle w:val="ListBullet"/>
        <w:spacing w:after="40"/>
        <w:rPr>
          <w:rFonts w:hint="eastAsia"/>
        </w:rPr>
      </w:pPr>
      <w:r>
        <w:t>Different coordinate conventions for spatial outputs</w:t>
      </w:r>
    </w:p>
    <w:p w14:paraId="463EA52F" w14:textId="77777777" w:rsidR="00077CA8" w:rsidRDefault="00000000">
      <w:pPr>
        <w:pStyle w:val="ListBullet"/>
        <w:spacing w:after="40"/>
        <w:rPr>
          <w:rFonts w:hint="eastAsia"/>
        </w:rPr>
      </w:pPr>
      <w:r>
        <w:t>Different confidence semantics</w:t>
      </w:r>
    </w:p>
    <w:p w14:paraId="6C53CB0C" w14:textId="77777777" w:rsidR="00077CA8" w:rsidRDefault="00000000">
      <w:pPr>
        <w:pStyle w:val="ListBullet"/>
        <w:spacing w:after="40"/>
        <w:rPr>
          <w:rFonts w:hint="eastAsia"/>
        </w:rPr>
      </w:pPr>
      <w:r>
        <w:t>Different inference latency and memory use</w:t>
      </w:r>
    </w:p>
    <w:p w14:paraId="65A1766E" w14:textId="77777777" w:rsidR="00077CA8" w:rsidRDefault="00000000">
      <w:pPr>
        <w:pStyle w:val="ListBullet"/>
        <w:spacing w:after="40"/>
        <w:rPr>
          <w:rFonts w:hint="eastAsia"/>
        </w:rPr>
      </w:pPr>
      <w:r>
        <w:t>Different model licenses and deployment requirements</w:t>
      </w:r>
    </w:p>
    <w:p w14:paraId="7E494987" w14:textId="77777777" w:rsidR="00077CA8" w:rsidRDefault="00000000">
      <w:pPr>
        <w:pStyle w:val="ListBullet"/>
        <w:spacing w:after="40"/>
        <w:rPr>
          <w:rFonts w:hint="eastAsia"/>
        </w:rPr>
      </w:pPr>
      <w:r>
        <w:t>One component failing and causing downstream errors</w:t>
      </w:r>
    </w:p>
    <w:p w14:paraId="5C96ABA3" w14:textId="77777777" w:rsidR="00077CA8" w:rsidRDefault="00000000">
      <w:pPr>
        <w:pStyle w:val="ListBullet"/>
        <w:spacing w:after="40"/>
        <w:rPr>
          <w:rFonts w:hint="eastAsia"/>
        </w:rPr>
      </w:pPr>
      <w:r>
        <w:t>LLM/controller trusting a specialist model that returned a low-quality result</w:t>
      </w:r>
    </w:p>
    <w:p w14:paraId="1B438620" w14:textId="77777777" w:rsidR="00077CA8" w:rsidRDefault="00000000">
      <w:pPr>
        <w:pStyle w:val="SmallNote"/>
        <w:rPr>
          <w:rFonts w:hint="eastAsia"/>
        </w:rPr>
      </w:pPr>
      <w:r>
        <w:t>Detailed package/CUDA troubleshooting belongs in the later implementation blueprint, not in the final PS-selection argument unless it becomes a demonstrated blocker.</w:t>
      </w:r>
    </w:p>
    <w:p w14:paraId="087D4169" w14:textId="77777777" w:rsidR="00077CA8" w:rsidRDefault="00000000">
      <w:pPr>
        <w:pStyle w:val="Heading1"/>
      </w:pPr>
      <w:r>
        <w:t>15. Validation &amp; Reliability</w:t>
      </w:r>
    </w:p>
    <w:tbl>
      <w:tblPr>
        <w:tblStyle w:val="TableGrid"/>
        <w:tblW w:w="0" w:type="auto"/>
        <w:jc w:val="center"/>
        <w:tblLook w:val="04A0" w:firstRow="1" w:lastRow="0" w:firstColumn="1" w:lastColumn="0" w:noHBand="0" w:noVBand="1"/>
      </w:tblPr>
      <w:tblGrid>
        <w:gridCol w:w="1944"/>
        <w:gridCol w:w="4896"/>
        <w:gridCol w:w="3168"/>
      </w:tblGrid>
      <w:tr w:rsidR="00077CA8" w14:paraId="102F93ED" w14:textId="77777777">
        <w:trPr>
          <w:jc w:val="center"/>
        </w:trPr>
        <w:tc>
          <w:tcPr>
            <w:tcW w:w="1944" w:type="dxa"/>
            <w:shd w:val="clear" w:color="auto" w:fill="17365D"/>
            <w:vAlign w:val="center"/>
          </w:tcPr>
          <w:p w14:paraId="48430D12" w14:textId="77777777" w:rsidR="00077CA8" w:rsidRDefault="00000000">
            <w:pPr>
              <w:rPr>
                <w:rFonts w:hint="eastAsia"/>
              </w:rPr>
            </w:pPr>
            <w:r>
              <w:rPr>
                <w:b/>
                <w:color w:val="FFFFFF"/>
                <w:sz w:val="17"/>
              </w:rPr>
              <w:t>Claim</w:t>
            </w:r>
          </w:p>
        </w:tc>
        <w:tc>
          <w:tcPr>
            <w:tcW w:w="4896" w:type="dxa"/>
            <w:shd w:val="clear" w:color="auto" w:fill="17365D"/>
            <w:vAlign w:val="center"/>
          </w:tcPr>
          <w:p w14:paraId="4F5940A8" w14:textId="77777777" w:rsidR="00077CA8" w:rsidRDefault="00000000">
            <w:pPr>
              <w:rPr>
                <w:rFonts w:hint="eastAsia"/>
              </w:rPr>
            </w:pPr>
            <w:r>
              <w:rPr>
                <w:b/>
                <w:color w:val="FFFFFF"/>
                <w:sz w:val="17"/>
              </w:rPr>
              <w:t>What must be measured</w:t>
            </w:r>
          </w:p>
        </w:tc>
        <w:tc>
          <w:tcPr>
            <w:tcW w:w="3168" w:type="dxa"/>
            <w:shd w:val="clear" w:color="auto" w:fill="17365D"/>
            <w:vAlign w:val="center"/>
          </w:tcPr>
          <w:p w14:paraId="2E12540F" w14:textId="77777777" w:rsidR="00077CA8" w:rsidRDefault="00000000">
            <w:pPr>
              <w:rPr>
                <w:rFonts w:hint="eastAsia"/>
              </w:rPr>
            </w:pPr>
            <w:r>
              <w:rPr>
                <w:b/>
                <w:color w:val="FFFFFF"/>
                <w:sz w:val="17"/>
              </w:rPr>
              <w:t>Reject if…</w:t>
            </w:r>
          </w:p>
        </w:tc>
      </w:tr>
      <w:tr w:rsidR="00077CA8" w14:paraId="013354FE" w14:textId="77777777">
        <w:trPr>
          <w:jc w:val="center"/>
        </w:trPr>
        <w:tc>
          <w:tcPr>
            <w:tcW w:w="1944" w:type="dxa"/>
            <w:vAlign w:val="center"/>
          </w:tcPr>
          <w:p w14:paraId="0C4AA1B9" w14:textId="77777777" w:rsidR="00077CA8" w:rsidRDefault="00000000">
            <w:pPr>
              <w:rPr>
                <w:rFonts w:hint="eastAsia"/>
              </w:rPr>
            </w:pPr>
            <w:r>
              <w:rPr>
                <w:sz w:val="17"/>
              </w:rPr>
              <w:t>VQA</w:t>
            </w:r>
          </w:p>
        </w:tc>
        <w:tc>
          <w:tcPr>
            <w:tcW w:w="4896" w:type="dxa"/>
            <w:vAlign w:val="center"/>
          </w:tcPr>
          <w:p w14:paraId="262AF9A5" w14:textId="77777777" w:rsidR="00077CA8" w:rsidRDefault="00000000">
            <w:pPr>
              <w:rPr>
                <w:rFonts w:hint="eastAsia"/>
              </w:rPr>
            </w:pPr>
            <w:r>
              <w:rPr>
                <w:sz w:val="17"/>
              </w:rPr>
              <w:t>Answer accuracy on relevant benchmarks / controlled tests</w:t>
            </w:r>
          </w:p>
        </w:tc>
        <w:tc>
          <w:tcPr>
            <w:tcW w:w="3168" w:type="dxa"/>
            <w:vAlign w:val="center"/>
          </w:tcPr>
          <w:p w14:paraId="59B7F4B3" w14:textId="77777777" w:rsidR="00077CA8" w:rsidRDefault="00000000">
            <w:pPr>
              <w:rPr>
                <w:rFonts w:hint="eastAsia"/>
              </w:rPr>
            </w:pPr>
            <w:r>
              <w:rPr>
                <w:sz w:val="17"/>
              </w:rPr>
              <w:t>No credible evaluation path.</w:t>
            </w:r>
          </w:p>
        </w:tc>
      </w:tr>
      <w:tr w:rsidR="00077CA8" w14:paraId="09CA2763" w14:textId="77777777">
        <w:trPr>
          <w:jc w:val="center"/>
        </w:trPr>
        <w:tc>
          <w:tcPr>
            <w:tcW w:w="1944" w:type="dxa"/>
            <w:shd w:val="clear" w:color="auto" w:fill="F2F5F8"/>
            <w:vAlign w:val="center"/>
          </w:tcPr>
          <w:p w14:paraId="29503F36" w14:textId="77777777" w:rsidR="00077CA8" w:rsidRDefault="00000000">
            <w:pPr>
              <w:rPr>
                <w:rFonts w:hint="eastAsia"/>
              </w:rPr>
            </w:pPr>
            <w:r>
              <w:rPr>
                <w:sz w:val="17"/>
              </w:rPr>
              <w:t>Grounding/captioning</w:t>
            </w:r>
          </w:p>
        </w:tc>
        <w:tc>
          <w:tcPr>
            <w:tcW w:w="4896" w:type="dxa"/>
            <w:shd w:val="clear" w:color="auto" w:fill="F2F5F8"/>
            <w:vAlign w:val="center"/>
          </w:tcPr>
          <w:p w14:paraId="0695B12C" w14:textId="77777777" w:rsidR="00077CA8" w:rsidRDefault="00000000">
            <w:pPr>
              <w:rPr>
                <w:rFonts w:hint="eastAsia"/>
              </w:rPr>
            </w:pPr>
            <w:r>
              <w:rPr>
                <w:sz w:val="17"/>
              </w:rPr>
              <w:t>Appropriate task metric + qualitative failure cases</w:t>
            </w:r>
          </w:p>
        </w:tc>
        <w:tc>
          <w:tcPr>
            <w:tcW w:w="3168" w:type="dxa"/>
            <w:shd w:val="clear" w:color="auto" w:fill="F2F5F8"/>
            <w:vAlign w:val="center"/>
          </w:tcPr>
          <w:p w14:paraId="37BA8697" w14:textId="77777777" w:rsidR="00077CA8" w:rsidRDefault="00000000">
            <w:pPr>
              <w:rPr>
                <w:rFonts w:hint="eastAsia"/>
              </w:rPr>
            </w:pPr>
            <w:r>
              <w:rPr>
                <w:sz w:val="17"/>
              </w:rPr>
              <w:t>Spatial/text output cannot be trusted.</w:t>
            </w:r>
          </w:p>
        </w:tc>
      </w:tr>
      <w:tr w:rsidR="00077CA8" w14:paraId="5E5A44F5" w14:textId="77777777">
        <w:trPr>
          <w:jc w:val="center"/>
        </w:trPr>
        <w:tc>
          <w:tcPr>
            <w:tcW w:w="1944" w:type="dxa"/>
            <w:vAlign w:val="center"/>
          </w:tcPr>
          <w:p w14:paraId="2B55B890" w14:textId="77777777" w:rsidR="00077CA8" w:rsidRDefault="00000000">
            <w:pPr>
              <w:rPr>
                <w:rFonts w:hint="eastAsia"/>
              </w:rPr>
            </w:pPr>
            <w:r>
              <w:rPr>
                <w:sz w:val="17"/>
              </w:rPr>
              <w:lastRenderedPageBreak/>
              <w:t>Change analysis</w:t>
            </w:r>
          </w:p>
        </w:tc>
        <w:tc>
          <w:tcPr>
            <w:tcW w:w="4896" w:type="dxa"/>
            <w:vAlign w:val="center"/>
          </w:tcPr>
          <w:p w14:paraId="12963D9D" w14:textId="77777777" w:rsidR="00077CA8" w:rsidRDefault="00000000">
            <w:pPr>
              <w:rPr>
                <w:rFonts w:hint="eastAsia"/>
              </w:rPr>
            </w:pPr>
            <w:r>
              <w:rPr>
                <w:sz w:val="17"/>
              </w:rPr>
              <w:t>Change correctness + difficult no-change cases</w:t>
            </w:r>
          </w:p>
        </w:tc>
        <w:tc>
          <w:tcPr>
            <w:tcW w:w="3168" w:type="dxa"/>
            <w:vAlign w:val="center"/>
          </w:tcPr>
          <w:p w14:paraId="28C66696" w14:textId="77777777" w:rsidR="00077CA8" w:rsidRDefault="00000000">
            <w:pPr>
              <w:rPr>
                <w:rFonts w:hint="eastAsia"/>
              </w:rPr>
            </w:pPr>
            <w:r>
              <w:rPr>
                <w:sz w:val="17"/>
              </w:rPr>
              <w:t>False-change rate is unacceptable.</w:t>
            </w:r>
          </w:p>
        </w:tc>
      </w:tr>
      <w:tr w:rsidR="00077CA8" w14:paraId="4C850072" w14:textId="77777777">
        <w:trPr>
          <w:jc w:val="center"/>
        </w:trPr>
        <w:tc>
          <w:tcPr>
            <w:tcW w:w="1944" w:type="dxa"/>
            <w:shd w:val="clear" w:color="auto" w:fill="F2F5F8"/>
            <w:vAlign w:val="center"/>
          </w:tcPr>
          <w:p w14:paraId="48145B3F" w14:textId="77777777" w:rsidR="00077CA8" w:rsidRDefault="00000000">
            <w:pPr>
              <w:rPr>
                <w:rFonts w:hint="eastAsia"/>
              </w:rPr>
            </w:pPr>
            <w:r>
              <w:rPr>
                <w:sz w:val="17"/>
              </w:rPr>
              <w:t>Optical/SAR</w:t>
            </w:r>
          </w:p>
        </w:tc>
        <w:tc>
          <w:tcPr>
            <w:tcW w:w="4896" w:type="dxa"/>
            <w:shd w:val="clear" w:color="auto" w:fill="F2F5F8"/>
            <w:vAlign w:val="center"/>
          </w:tcPr>
          <w:p w14:paraId="4FFD5D79" w14:textId="77777777" w:rsidR="00077CA8" w:rsidRDefault="00000000">
            <w:pPr>
              <w:rPr>
                <w:rFonts w:hint="eastAsia"/>
              </w:rPr>
            </w:pPr>
            <w:r>
              <w:rPr>
                <w:sz w:val="17"/>
              </w:rPr>
              <w:t>Cross-modal task performance</w:t>
            </w:r>
          </w:p>
        </w:tc>
        <w:tc>
          <w:tcPr>
            <w:tcW w:w="3168" w:type="dxa"/>
            <w:shd w:val="clear" w:color="auto" w:fill="F2F5F8"/>
            <w:vAlign w:val="center"/>
          </w:tcPr>
          <w:p w14:paraId="45F7BFC7" w14:textId="77777777" w:rsidR="00077CA8" w:rsidRDefault="00000000">
            <w:pPr>
              <w:rPr>
                <w:rFonts w:hint="eastAsia"/>
              </w:rPr>
            </w:pPr>
            <w:r>
              <w:rPr>
                <w:sz w:val="17"/>
              </w:rPr>
              <w:t>No evidence that SAR adds useful information.</w:t>
            </w:r>
          </w:p>
        </w:tc>
      </w:tr>
      <w:tr w:rsidR="00077CA8" w14:paraId="34277322" w14:textId="77777777">
        <w:trPr>
          <w:jc w:val="center"/>
        </w:trPr>
        <w:tc>
          <w:tcPr>
            <w:tcW w:w="1944" w:type="dxa"/>
            <w:vAlign w:val="center"/>
          </w:tcPr>
          <w:p w14:paraId="256EF660" w14:textId="77777777" w:rsidR="00077CA8" w:rsidRDefault="00000000">
            <w:pPr>
              <w:rPr>
                <w:rFonts w:hint="eastAsia"/>
              </w:rPr>
            </w:pPr>
            <w:r>
              <w:rPr>
                <w:sz w:val="17"/>
              </w:rPr>
              <w:t>Agent</w:t>
            </w:r>
          </w:p>
        </w:tc>
        <w:tc>
          <w:tcPr>
            <w:tcW w:w="4896" w:type="dxa"/>
            <w:vAlign w:val="center"/>
          </w:tcPr>
          <w:p w14:paraId="2CEE7600" w14:textId="77777777" w:rsidR="00077CA8" w:rsidRDefault="00000000">
            <w:pPr>
              <w:rPr>
                <w:rFonts w:hint="eastAsia"/>
              </w:rPr>
            </w:pPr>
            <w:r>
              <w:rPr>
                <w:sz w:val="17"/>
              </w:rPr>
              <w:t>Routing/tool-selection accuracy</w:t>
            </w:r>
          </w:p>
        </w:tc>
        <w:tc>
          <w:tcPr>
            <w:tcW w:w="3168" w:type="dxa"/>
            <w:vAlign w:val="center"/>
          </w:tcPr>
          <w:p w14:paraId="5331AF85" w14:textId="77777777" w:rsidR="00077CA8" w:rsidRDefault="00000000">
            <w:pPr>
              <w:rPr>
                <w:rFonts w:hint="eastAsia"/>
              </w:rPr>
            </w:pPr>
            <w:r>
              <w:rPr>
                <w:sz w:val="17"/>
              </w:rPr>
              <w:t>Agent frequently chooses wrong tools.</w:t>
            </w:r>
          </w:p>
        </w:tc>
      </w:tr>
      <w:tr w:rsidR="00077CA8" w14:paraId="0C300870" w14:textId="77777777">
        <w:trPr>
          <w:jc w:val="center"/>
        </w:trPr>
        <w:tc>
          <w:tcPr>
            <w:tcW w:w="1944" w:type="dxa"/>
            <w:shd w:val="clear" w:color="auto" w:fill="F2F5F8"/>
            <w:vAlign w:val="center"/>
          </w:tcPr>
          <w:p w14:paraId="6878B5D1" w14:textId="77777777" w:rsidR="00077CA8" w:rsidRDefault="00000000">
            <w:pPr>
              <w:rPr>
                <w:rFonts w:hint="eastAsia"/>
              </w:rPr>
            </w:pPr>
            <w:r>
              <w:rPr>
                <w:sz w:val="17"/>
              </w:rPr>
              <w:t>Evidence</w:t>
            </w:r>
          </w:p>
        </w:tc>
        <w:tc>
          <w:tcPr>
            <w:tcW w:w="4896" w:type="dxa"/>
            <w:shd w:val="clear" w:color="auto" w:fill="F2F5F8"/>
            <w:vAlign w:val="center"/>
          </w:tcPr>
          <w:p w14:paraId="79E4044A" w14:textId="77777777" w:rsidR="00077CA8" w:rsidRDefault="00000000">
            <w:pPr>
              <w:rPr>
                <w:rFonts w:hint="eastAsia"/>
              </w:rPr>
            </w:pPr>
            <w:r>
              <w:rPr>
                <w:sz w:val="17"/>
              </w:rPr>
              <w:t>Evidence corresponds to the answer</w:t>
            </w:r>
          </w:p>
        </w:tc>
        <w:tc>
          <w:tcPr>
            <w:tcW w:w="3168" w:type="dxa"/>
            <w:shd w:val="clear" w:color="auto" w:fill="F2F5F8"/>
            <w:vAlign w:val="center"/>
          </w:tcPr>
          <w:p w14:paraId="3B858444" w14:textId="77777777" w:rsidR="00077CA8" w:rsidRDefault="00000000">
            <w:pPr>
              <w:rPr>
                <w:rFonts w:hint="eastAsia"/>
              </w:rPr>
            </w:pPr>
            <w:r>
              <w:rPr>
                <w:sz w:val="17"/>
              </w:rPr>
              <w:t>Evidence is decorative or mismatched.</w:t>
            </w:r>
          </w:p>
        </w:tc>
      </w:tr>
      <w:tr w:rsidR="00077CA8" w14:paraId="6CBC17E2" w14:textId="77777777">
        <w:trPr>
          <w:jc w:val="center"/>
        </w:trPr>
        <w:tc>
          <w:tcPr>
            <w:tcW w:w="1944" w:type="dxa"/>
            <w:vAlign w:val="center"/>
          </w:tcPr>
          <w:p w14:paraId="29C05B19" w14:textId="77777777" w:rsidR="00077CA8" w:rsidRDefault="00000000">
            <w:pPr>
              <w:rPr>
                <w:rFonts w:hint="eastAsia"/>
              </w:rPr>
            </w:pPr>
            <w:r>
              <w:rPr>
                <w:sz w:val="17"/>
              </w:rPr>
              <w:t>Confidence</w:t>
            </w:r>
          </w:p>
        </w:tc>
        <w:tc>
          <w:tcPr>
            <w:tcW w:w="4896" w:type="dxa"/>
            <w:vAlign w:val="center"/>
          </w:tcPr>
          <w:p w14:paraId="5373A094" w14:textId="77777777" w:rsidR="00077CA8" w:rsidRDefault="00000000">
            <w:pPr>
              <w:rPr>
                <w:rFonts w:hint="eastAsia"/>
              </w:rPr>
            </w:pPr>
            <w:r>
              <w:rPr>
                <w:sz w:val="17"/>
              </w:rPr>
              <w:t>Calibration or meaningful uncertainty behavior</w:t>
            </w:r>
          </w:p>
        </w:tc>
        <w:tc>
          <w:tcPr>
            <w:tcW w:w="3168" w:type="dxa"/>
            <w:vAlign w:val="center"/>
          </w:tcPr>
          <w:p w14:paraId="15E42715" w14:textId="77777777" w:rsidR="00077CA8" w:rsidRDefault="00000000">
            <w:pPr>
              <w:rPr>
                <w:rFonts w:hint="eastAsia"/>
              </w:rPr>
            </w:pPr>
            <w:r>
              <w:rPr>
                <w:sz w:val="17"/>
              </w:rPr>
              <w:t>Confidence is just a self-reported number.</w:t>
            </w:r>
          </w:p>
        </w:tc>
      </w:tr>
    </w:tbl>
    <w:p w14:paraId="06ED2F58" w14:textId="77777777" w:rsidR="00077CA8" w:rsidRDefault="00077CA8">
      <w:pPr>
        <w:spacing w:after="20"/>
        <w:rPr>
          <w:rFonts w:hint="eastAsia"/>
        </w:rPr>
      </w:pPr>
    </w:p>
    <w:p w14:paraId="543DE85B" w14:textId="77777777" w:rsidR="00077CA8" w:rsidRDefault="00000000">
      <w:pPr>
        <w:pStyle w:val="Heading1"/>
      </w:pPr>
      <w:r>
        <w:t>16. 36-Hour Feasibility</w:t>
      </w:r>
    </w:p>
    <w:p w14:paraId="6607DD66" w14:textId="77777777" w:rsidR="00077CA8" w:rsidRDefault="00000000">
      <w:pPr>
        <w:rPr>
          <w:rFonts w:hint="eastAsia"/>
        </w:rPr>
      </w:pPr>
      <w:r>
        <w:t>The correct question is not 'Can AI code this?' It is 'Can our team integrate, validate and demonstrate every mandatory capability within the hackathon window?'</w:t>
      </w:r>
    </w:p>
    <w:tbl>
      <w:tblPr>
        <w:tblStyle w:val="TableGrid"/>
        <w:tblW w:w="0" w:type="auto"/>
        <w:jc w:val="center"/>
        <w:tblLook w:val="04A0" w:firstRow="1" w:lastRow="0" w:firstColumn="1" w:lastColumn="0" w:noHBand="0" w:noVBand="1"/>
      </w:tblPr>
      <w:tblGrid>
        <w:gridCol w:w="2880"/>
        <w:gridCol w:w="1440"/>
        <w:gridCol w:w="5616"/>
      </w:tblGrid>
      <w:tr w:rsidR="00077CA8" w14:paraId="2417B236" w14:textId="77777777">
        <w:trPr>
          <w:jc w:val="center"/>
        </w:trPr>
        <w:tc>
          <w:tcPr>
            <w:tcW w:w="2880" w:type="dxa"/>
            <w:shd w:val="clear" w:color="auto" w:fill="17365D"/>
            <w:vAlign w:val="center"/>
          </w:tcPr>
          <w:p w14:paraId="56C572F0" w14:textId="77777777" w:rsidR="00077CA8" w:rsidRDefault="00000000">
            <w:pPr>
              <w:rPr>
                <w:rFonts w:hint="eastAsia"/>
              </w:rPr>
            </w:pPr>
            <w:r>
              <w:rPr>
                <w:b/>
                <w:color w:val="FFFFFF"/>
                <w:sz w:val="17"/>
              </w:rPr>
              <w:t>Workstream</w:t>
            </w:r>
          </w:p>
        </w:tc>
        <w:tc>
          <w:tcPr>
            <w:tcW w:w="1440" w:type="dxa"/>
            <w:shd w:val="clear" w:color="auto" w:fill="17365D"/>
            <w:vAlign w:val="center"/>
          </w:tcPr>
          <w:p w14:paraId="6FD735B4" w14:textId="77777777" w:rsidR="00077CA8" w:rsidRDefault="00000000">
            <w:pPr>
              <w:rPr>
                <w:rFonts w:hint="eastAsia"/>
              </w:rPr>
            </w:pPr>
            <w:r>
              <w:rPr>
                <w:b/>
                <w:color w:val="FFFFFF"/>
                <w:sz w:val="17"/>
              </w:rPr>
              <w:t>Risk</w:t>
            </w:r>
          </w:p>
        </w:tc>
        <w:tc>
          <w:tcPr>
            <w:tcW w:w="5616" w:type="dxa"/>
            <w:shd w:val="clear" w:color="auto" w:fill="17365D"/>
            <w:vAlign w:val="center"/>
          </w:tcPr>
          <w:p w14:paraId="2E343666" w14:textId="77777777" w:rsidR="00077CA8" w:rsidRDefault="00000000">
            <w:pPr>
              <w:rPr>
                <w:rFonts w:hint="eastAsia"/>
              </w:rPr>
            </w:pPr>
            <w:r>
              <w:rPr>
                <w:b/>
                <w:color w:val="FFFFFF"/>
                <w:sz w:val="17"/>
              </w:rPr>
              <w:t>Pre-SIH proof needed</w:t>
            </w:r>
          </w:p>
        </w:tc>
      </w:tr>
      <w:tr w:rsidR="00077CA8" w14:paraId="1A500856" w14:textId="77777777">
        <w:trPr>
          <w:jc w:val="center"/>
        </w:trPr>
        <w:tc>
          <w:tcPr>
            <w:tcW w:w="2880" w:type="dxa"/>
            <w:vAlign w:val="center"/>
          </w:tcPr>
          <w:p w14:paraId="3C1C7C36" w14:textId="77777777" w:rsidR="00077CA8" w:rsidRDefault="00000000">
            <w:pPr>
              <w:rPr>
                <w:rFonts w:hint="eastAsia"/>
              </w:rPr>
            </w:pPr>
            <w:r>
              <w:rPr>
                <w:sz w:val="17"/>
              </w:rPr>
              <w:t>Model selection</w:t>
            </w:r>
          </w:p>
        </w:tc>
        <w:tc>
          <w:tcPr>
            <w:tcW w:w="1440" w:type="dxa"/>
            <w:vAlign w:val="center"/>
          </w:tcPr>
          <w:p w14:paraId="2BD5FF1B" w14:textId="77777777" w:rsidR="00077CA8" w:rsidRDefault="00000000">
            <w:pPr>
              <w:rPr>
                <w:rFonts w:hint="eastAsia"/>
              </w:rPr>
            </w:pPr>
            <w:r>
              <w:rPr>
                <w:sz w:val="17"/>
              </w:rPr>
              <w:t>🟠</w:t>
            </w:r>
          </w:p>
        </w:tc>
        <w:tc>
          <w:tcPr>
            <w:tcW w:w="5616" w:type="dxa"/>
            <w:vAlign w:val="center"/>
          </w:tcPr>
          <w:p w14:paraId="4BA88055" w14:textId="77777777" w:rsidR="00077CA8" w:rsidRDefault="00000000">
            <w:pPr>
              <w:rPr>
                <w:rFonts w:hint="eastAsia"/>
              </w:rPr>
            </w:pPr>
            <w:r>
              <w:rPr>
                <w:sz w:val="17"/>
              </w:rPr>
              <w:t>Candidate checkpoints run locally/cloud.</w:t>
            </w:r>
          </w:p>
        </w:tc>
      </w:tr>
      <w:tr w:rsidR="00077CA8" w14:paraId="4F395C12" w14:textId="77777777">
        <w:trPr>
          <w:jc w:val="center"/>
        </w:trPr>
        <w:tc>
          <w:tcPr>
            <w:tcW w:w="2880" w:type="dxa"/>
            <w:shd w:val="clear" w:color="auto" w:fill="F2F5F8"/>
            <w:vAlign w:val="center"/>
          </w:tcPr>
          <w:p w14:paraId="0B5C7B5A" w14:textId="77777777" w:rsidR="00077CA8" w:rsidRDefault="00000000">
            <w:pPr>
              <w:rPr>
                <w:rFonts w:hint="eastAsia"/>
              </w:rPr>
            </w:pPr>
            <w:r>
              <w:rPr>
                <w:sz w:val="17"/>
              </w:rPr>
              <w:t>Adaptation</w:t>
            </w:r>
          </w:p>
        </w:tc>
        <w:tc>
          <w:tcPr>
            <w:tcW w:w="1440" w:type="dxa"/>
            <w:shd w:val="clear" w:color="auto" w:fill="F2F5F8"/>
            <w:vAlign w:val="center"/>
          </w:tcPr>
          <w:p w14:paraId="75F4D055" w14:textId="77777777" w:rsidR="00077CA8" w:rsidRDefault="00000000">
            <w:pPr>
              <w:rPr>
                <w:rFonts w:hint="eastAsia"/>
              </w:rPr>
            </w:pPr>
            <w:r>
              <w:rPr>
                <w:sz w:val="17"/>
              </w:rPr>
              <w:t>🔴</w:t>
            </w:r>
          </w:p>
        </w:tc>
        <w:tc>
          <w:tcPr>
            <w:tcW w:w="5616" w:type="dxa"/>
            <w:shd w:val="clear" w:color="auto" w:fill="F2F5F8"/>
            <w:vAlign w:val="center"/>
          </w:tcPr>
          <w:p w14:paraId="4BE94643" w14:textId="77777777" w:rsidR="00077CA8" w:rsidRDefault="00000000">
            <w:pPr>
              <w:rPr>
                <w:rFonts w:hint="eastAsia"/>
              </w:rPr>
            </w:pPr>
            <w:r>
              <w:rPr>
                <w:sz w:val="17"/>
              </w:rPr>
              <w:t>A small adaptation experiment succeeds.</w:t>
            </w:r>
          </w:p>
        </w:tc>
      </w:tr>
      <w:tr w:rsidR="00077CA8" w14:paraId="75DFF4F5" w14:textId="77777777">
        <w:trPr>
          <w:jc w:val="center"/>
        </w:trPr>
        <w:tc>
          <w:tcPr>
            <w:tcW w:w="2880" w:type="dxa"/>
            <w:vAlign w:val="center"/>
          </w:tcPr>
          <w:p w14:paraId="668DEF4F" w14:textId="77777777" w:rsidR="00077CA8" w:rsidRDefault="00000000">
            <w:pPr>
              <w:rPr>
                <w:rFonts w:hint="eastAsia"/>
              </w:rPr>
            </w:pPr>
            <w:r>
              <w:rPr>
                <w:sz w:val="17"/>
              </w:rPr>
              <w:t>VQA + second task</w:t>
            </w:r>
          </w:p>
        </w:tc>
        <w:tc>
          <w:tcPr>
            <w:tcW w:w="1440" w:type="dxa"/>
            <w:vAlign w:val="center"/>
          </w:tcPr>
          <w:p w14:paraId="6E22A28E" w14:textId="77777777" w:rsidR="00077CA8" w:rsidRDefault="00000000">
            <w:pPr>
              <w:rPr>
                <w:rFonts w:hint="eastAsia"/>
              </w:rPr>
            </w:pPr>
            <w:r>
              <w:rPr>
                <w:sz w:val="17"/>
              </w:rPr>
              <w:t>🟠</w:t>
            </w:r>
          </w:p>
        </w:tc>
        <w:tc>
          <w:tcPr>
            <w:tcW w:w="5616" w:type="dxa"/>
            <w:vAlign w:val="center"/>
          </w:tcPr>
          <w:p w14:paraId="41C32144" w14:textId="77777777" w:rsidR="00077CA8" w:rsidRDefault="00000000">
            <w:pPr>
              <w:rPr>
                <w:rFonts w:hint="eastAsia"/>
              </w:rPr>
            </w:pPr>
            <w:r>
              <w:rPr>
                <w:sz w:val="17"/>
              </w:rPr>
              <w:t>End-to-end inference works.</w:t>
            </w:r>
          </w:p>
        </w:tc>
      </w:tr>
      <w:tr w:rsidR="00077CA8" w14:paraId="2EDF9473" w14:textId="77777777">
        <w:trPr>
          <w:jc w:val="center"/>
        </w:trPr>
        <w:tc>
          <w:tcPr>
            <w:tcW w:w="2880" w:type="dxa"/>
            <w:shd w:val="clear" w:color="auto" w:fill="F2F5F8"/>
            <w:vAlign w:val="center"/>
          </w:tcPr>
          <w:p w14:paraId="2BC5513E" w14:textId="77777777" w:rsidR="00077CA8" w:rsidRDefault="00000000">
            <w:pPr>
              <w:rPr>
                <w:rFonts w:hint="eastAsia"/>
              </w:rPr>
            </w:pPr>
            <w:r>
              <w:rPr>
                <w:sz w:val="17"/>
              </w:rPr>
              <w:t>Temporal change</w:t>
            </w:r>
          </w:p>
        </w:tc>
        <w:tc>
          <w:tcPr>
            <w:tcW w:w="1440" w:type="dxa"/>
            <w:shd w:val="clear" w:color="auto" w:fill="F2F5F8"/>
            <w:vAlign w:val="center"/>
          </w:tcPr>
          <w:p w14:paraId="4BCA8347" w14:textId="77777777" w:rsidR="00077CA8" w:rsidRDefault="00000000">
            <w:pPr>
              <w:rPr>
                <w:rFonts w:hint="eastAsia"/>
              </w:rPr>
            </w:pPr>
            <w:r>
              <w:rPr>
                <w:sz w:val="17"/>
              </w:rPr>
              <w:t>🔴</w:t>
            </w:r>
          </w:p>
        </w:tc>
        <w:tc>
          <w:tcPr>
            <w:tcW w:w="5616" w:type="dxa"/>
            <w:shd w:val="clear" w:color="auto" w:fill="F2F5F8"/>
            <w:vAlign w:val="center"/>
          </w:tcPr>
          <w:p w14:paraId="331B06C5" w14:textId="77777777" w:rsidR="00077CA8" w:rsidRDefault="00000000">
            <w:pPr>
              <w:rPr>
                <w:rFonts w:hint="eastAsia"/>
              </w:rPr>
            </w:pPr>
            <w:r>
              <w:rPr>
                <w:sz w:val="17"/>
              </w:rPr>
              <w:t>Representative pair analysis works.</w:t>
            </w:r>
          </w:p>
        </w:tc>
      </w:tr>
      <w:tr w:rsidR="00077CA8" w14:paraId="66CAAD4A" w14:textId="77777777">
        <w:trPr>
          <w:jc w:val="center"/>
        </w:trPr>
        <w:tc>
          <w:tcPr>
            <w:tcW w:w="2880" w:type="dxa"/>
            <w:vAlign w:val="center"/>
          </w:tcPr>
          <w:p w14:paraId="524ED44C" w14:textId="77777777" w:rsidR="00077CA8" w:rsidRDefault="00000000">
            <w:pPr>
              <w:rPr>
                <w:rFonts w:hint="eastAsia"/>
              </w:rPr>
            </w:pPr>
            <w:r>
              <w:rPr>
                <w:sz w:val="17"/>
              </w:rPr>
              <w:t>SAR + optical</w:t>
            </w:r>
          </w:p>
        </w:tc>
        <w:tc>
          <w:tcPr>
            <w:tcW w:w="1440" w:type="dxa"/>
            <w:vAlign w:val="center"/>
          </w:tcPr>
          <w:p w14:paraId="35333D41" w14:textId="77777777" w:rsidR="00077CA8" w:rsidRDefault="00000000">
            <w:pPr>
              <w:rPr>
                <w:rFonts w:hint="eastAsia"/>
              </w:rPr>
            </w:pPr>
            <w:r>
              <w:rPr>
                <w:sz w:val="17"/>
              </w:rPr>
              <w:t>🔴</w:t>
            </w:r>
          </w:p>
        </w:tc>
        <w:tc>
          <w:tcPr>
            <w:tcW w:w="5616" w:type="dxa"/>
            <w:vAlign w:val="center"/>
          </w:tcPr>
          <w:p w14:paraId="09C1B1B2" w14:textId="77777777" w:rsidR="00077CA8" w:rsidRDefault="00000000">
            <w:pPr>
              <w:rPr>
                <w:rFonts w:hint="eastAsia"/>
              </w:rPr>
            </w:pPr>
            <w:r>
              <w:rPr>
                <w:sz w:val="17"/>
              </w:rPr>
              <w:t>Cross-modal prototype works.</w:t>
            </w:r>
          </w:p>
        </w:tc>
      </w:tr>
      <w:tr w:rsidR="00077CA8" w14:paraId="3B36D3FA" w14:textId="77777777">
        <w:trPr>
          <w:jc w:val="center"/>
        </w:trPr>
        <w:tc>
          <w:tcPr>
            <w:tcW w:w="2880" w:type="dxa"/>
            <w:shd w:val="clear" w:color="auto" w:fill="F2F5F8"/>
            <w:vAlign w:val="center"/>
          </w:tcPr>
          <w:p w14:paraId="0866CF7F" w14:textId="77777777" w:rsidR="00077CA8" w:rsidRDefault="00000000">
            <w:pPr>
              <w:rPr>
                <w:rFonts w:hint="eastAsia"/>
              </w:rPr>
            </w:pPr>
            <w:r>
              <w:rPr>
                <w:sz w:val="17"/>
              </w:rPr>
              <w:t>Agent routing</w:t>
            </w:r>
          </w:p>
        </w:tc>
        <w:tc>
          <w:tcPr>
            <w:tcW w:w="1440" w:type="dxa"/>
            <w:shd w:val="clear" w:color="auto" w:fill="F2F5F8"/>
            <w:vAlign w:val="center"/>
          </w:tcPr>
          <w:p w14:paraId="6B32E5EB" w14:textId="77777777" w:rsidR="00077CA8" w:rsidRDefault="00000000">
            <w:pPr>
              <w:rPr>
                <w:rFonts w:hint="eastAsia"/>
              </w:rPr>
            </w:pPr>
            <w:r>
              <w:rPr>
                <w:sz w:val="17"/>
              </w:rPr>
              <w:t>🔴</w:t>
            </w:r>
          </w:p>
        </w:tc>
        <w:tc>
          <w:tcPr>
            <w:tcW w:w="5616" w:type="dxa"/>
            <w:shd w:val="clear" w:color="auto" w:fill="F2F5F8"/>
            <w:vAlign w:val="center"/>
          </w:tcPr>
          <w:p w14:paraId="1AAB5DB6" w14:textId="77777777" w:rsidR="00077CA8" w:rsidRDefault="00000000">
            <w:pPr>
              <w:rPr>
                <w:rFonts w:hint="eastAsia"/>
              </w:rPr>
            </w:pPr>
            <w:r>
              <w:rPr>
                <w:sz w:val="17"/>
              </w:rPr>
              <w:t>Controller reliably selects tools.</w:t>
            </w:r>
          </w:p>
        </w:tc>
      </w:tr>
      <w:tr w:rsidR="00077CA8" w14:paraId="61178266" w14:textId="77777777">
        <w:trPr>
          <w:jc w:val="center"/>
        </w:trPr>
        <w:tc>
          <w:tcPr>
            <w:tcW w:w="2880" w:type="dxa"/>
            <w:vAlign w:val="center"/>
          </w:tcPr>
          <w:p w14:paraId="416EF4E3" w14:textId="77777777" w:rsidR="00077CA8" w:rsidRDefault="00000000">
            <w:pPr>
              <w:rPr>
                <w:rFonts w:hint="eastAsia"/>
              </w:rPr>
            </w:pPr>
            <w:r>
              <w:rPr>
                <w:sz w:val="17"/>
              </w:rPr>
              <w:t>Evidence/confidence</w:t>
            </w:r>
          </w:p>
        </w:tc>
        <w:tc>
          <w:tcPr>
            <w:tcW w:w="1440" w:type="dxa"/>
            <w:vAlign w:val="center"/>
          </w:tcPr>
          <w:p w14:paraId="58B584DA" w14:textId="77777777" w:rsidR="00077CA8" w:rsidRDefault="00000000">
            <w:pPr>
              <w:rPr>
                <w:rFonts w:hint="eastAsia"/>
              </w:rPr>
            </w:pPr>
            <w:r>
              <w:rPr>
                <w:sz w:val="17"/>
              </w:rPr>
              <w:t>🟠</w:t>
            </w:r>
          </w:p>
        </w:tc>
        <w:tc>
          <w:tcPr>
            <w:tcW w:w="5616" w:type="dxa"/>
            <w:vAlign w:val="center"/>
          </w:tcPr>
          <w:p w14:paraId="46B6779C" w14:textId="77777777" w:rsidR="00077CA8" w:rsidRDefault="00000000">
            <w:pPr>
              <w:rPr>
                <w:rFonts w:hint="eastAsia"/>
              </w:rPr>
            </w:pPr>
            <w:r>
              <w:rPr>
                <w:sz w:val="17"/>
              </w:rPr>
              <w:t>Outputs have a defined verification mechanism.</w:t>
            </w:r>
          </w:p>
        </w:tc>
      </w:tr>
      <w:tr w:rsidR="00077CA8" w14:paraId="02B3A71E" w14:textId="77777777">
        <w:trPr>
          <w:jc w:val="center"/>
        </w:trPr>
        <w:tc>
          <w:tcPr>
            <w:tcW w:w="2880" w:type="dxa"/>
            <w:shd w:val="clear" w:color="auto" w:fill="F2F5F8"/>
            <w:vAlign w:val="center"/>
          </w:tcPr>
          <w:p w14:paraId="5DF25E04" w14:textId="77777777" w:rsidR="00077CA8" w:rsidRDefault="00000000">
            <w:pPr>
              <w:rPr>
                <w:rFonts w:hint="eastAsia"/>
              </w:rPr>
            </w:pPr>
            <w:r>
              <w:rPr>
                <w:sz w:val="17"/>
              </w:rPr>
              <w:t>GUI/backend</w:t>
            </w:r>
          </w:p>
        </w:tc>
        <w:tc>
          <w:tcPr>
            <w:tcW w:w="1440" w:type="dxa"/>
            <w:shd w:val="clear" w:color="auto" w:fill="F2F5F8"/>
            <w:vAlign w:val="center"/>
          </w:tcPr>
          <w:p w14:paraId="360DACED" w14:textId="77777777" w:rsidR="00077CA8" w:rsidRDefault="00000000">
            <w:pPr>
              <w:rPr>
                <w:rFonts w:hint="eastAsia"/>
              </w:rPr>
            </w:pPr>
            <w:r>
              <w:rPr>
                <w:sz w:val="17"/>
              </w:rPr>
              <w:t>🟠</w:t>
            </w:r>
          </w:p>
        </w:tc>
        <w:tc>
          <w:tcPr>
            <w:tcW w:w="5616" w:type="dxa"/>
            <w:shd w:val="clear" w:color="auto" w:fill="F2F5F8"/>
            <w:vAlign w:val="center"/>
          </w:tcPr>
          <w:p w14:paraId="45AFC209" w14:textId="77777777" w:rsidR="00077CA8" w:rsidRDefault="00000000">
            <w:pPr>
              <w:rPr>
                <w:rFonts w:hint="eastAsia"/>
              </w:rPr>
            </w:pPr>
            <w:r>
              <w:rPr>
                <w:sz w:val="17"/>
              </w:rPr>
              <w:t>Full pipeline can be triggered from one interface.</w:t>
            </w:r>
          </w:p>
        </w:tc>
      </w:tr>
      <w:tr w:rsidR="00077CA8" w14:paraId="625A1155" w14:textId="77777777">
        <w:trPr>
          <w:jc w:val="center"/>
        </w:trPr>
        <w:tc>
          <w:tcPr>
            <w:tcW w:w="2880" w:type="dxa"/>
            <w:vAlign w:val="center"/>
          </w:tcPr>
          <w:p w14:paraId="411EE731" w14:textId="77777777" w:rsidR="00077CA8" w:rsidRDefault="00000000">
            <w:pPr>
              <w:rPr>
                <w:rFonts w:hint="eastAsia"/>
              </w:rPr>
            </w:pPr>
            <w:r>
              <w:rPr>
                <w:sz w:val="17"/>
              </w:rPr>
              <w:t>Evaluation</w:t>
            </w:r>
          </w:p>
        </w:tc>
        <w:tc>
          <w:tcPr>
            <w:tcW w:w="1440" w:type="dxa"/>
            <w:vAlign w:val="center"/>
          </w:tcPr>
          <w:p w14:paraId="59980C9B" w14:textId="77777777" w:rsidR="00077CA8" w:rsidRDefault="00000000">
            <w:pPr>
              <w:rPr>
                <w:rFonts w:hint="eastAsia"/>
              </w:rPr>
            </w:pPr>
            <w:r>
              <w:rPr>
                <w:sz w:val="17"/>
              </w:rPr>
              <w:t>🔴</w:t>
            </w:r>
          </w:p>
        </w:tc>
        <w:tc>
          <w:tcPr>
            <w:tcW w:w="5616" w:type="dxa"/>
            <w:vAlign w:val="center"/>
          </w:tcPr>
          <w:p w14:paraId="392883EE" w14:textId="77777777" w:rsidR="00077CA8" w:rsidRDefault="00000000">
            <w:pPr>
              <w:rPr>
                <w:rFonts w:hint="eastAsia"/>
              </w:rPr>
            </w:pPr>
            <w:r>
              <w:rPr>
                <w:sz w:val="17"/>
              </w:rPr>
              <w:t>Metrics and test cases are prepared.</w:t>
            </w:r>
          </w:p>
        </w:tc>
      </w:tr>
      <w:tr w:rsidR="00077CA8" w14:paraId="0370AF7D" w14:textId="77777777">
        <w:trPr>
          <w:jc w:val="center"/>
        </w:trPr>
        <w:tc>
          <w:tcPr>
            <w:tcW w:w="2880" w:type="dxa"/>
            <w:shd w:val="clear" w:color="auto" w:fill="F2F5F8"/>
            <w:vAlign w:val="center"/>
          </w:tcPr>
          <w:p w14:paraId="3457DBD9" w14:textId="77777777" w:rsidR="00077CA8" w:rsidRDefault="00000000">
            <w:pPr>
              <w:rPr>
                <w:rFonts w:hint="eastAsia"/>
              </w:rPr>
            </w:pPr>
            <w:r>
              <w:rPr>
                <w:sz w:val="17"/>
              </w:rPr>
              <w:t>Dry run</w:t>
            </w:r>
          </w:p>
        </w:tc>
        <w:tc>
          <w:tcPr>
            <w:tcW w:w="1440" w:type="dxa"/>
            <w:shd w:val="clear" w:color="auto" w:fill="F2F5F8"/>
            <w:vAlign w:val="center"/>
          </w:tcPr>
          <w:p w14:paraId="2999D1E0" w14:textId="77777777" w:rsidR="00077CA8" w:rsidRDefault="00000000">
            <w:pPr>
              <w:rPr>
                <w:rFonts w:hint="eastAsia"/>
              </w:rPr>
            </w:pPr>
            <w:r>
              <w:rPr>
                <w:sz w:val="17"/>
              </w:rPr>
              <w:t>🔴</w:t>
            </w:r>
          </w:p>
        </w:tc>
        <w:tc>
          <w:tcPr>
            <w:tcW w:w="5616" w:type="dxa"/>
            <w:shd w:val="clear" w:color="auto" w:fill="F2F5F8"/>
            <w:vAlign w:val="center"/>
          </w:tcPr>
          <w:p w14:paraId="0D154124" w14:textId="77777777" w:rsidR="00077CA8" w:rsidRDefault="00000000">
            <w:pPr>
              <w:rPr>
                <w:rFonts w:hint="eastAsia"/>
              </w:rPr>
            </w:pPr>
            <w:r>
              <w:rPr>
                <w:sz w:val="17"/>
              </w:rPr>
              <w:t>A timed end-to-end rehearsal succeeds.</w:t>
            </w:r>
          </w:p>
        </w:tc>
      </w:tr>
    </w:tbl>
    <w:p w14:paraId="150904BC" w14:textId="77777777" w:rsidR="00077CA8" w:rsidRDefault="00077CA8">
      <w:pPr>
        <w:spacing w:after="20"/>
        <w:rPr>
          <w:rFonts w:hint="eastAsia"/>
        </w:rPr>
      </w:pPr>
    </w:p>
    <w:tbl>
      <w:tblPr>
        <w:tblW w:w="0" w:type="auto"/>
        <w:tblLook w:val="04A0" w:firstRow="1" w:lastRow="0" w:firstColumn="1" w:lastColumn="0" w:noHBand="0" w:noVBand="1"/>
      </w:tblPr>
      <w:tblGrid>
        <w:gridCol w:w="10146"/>
      </w:tblGrid>
      <w:tr w:rsidR="00077CA8" w14:paraId="361C56F3" w14:textId="77777777">
        <w:tc>
          <w:tcPr>
            <w:tcW w:w="10166" w:type="dxa"/>
            <w:tcBorders>
              <w:top w:val="single" w:sz="8" w:space="0" w:color="C00000"/>
              <w:left w:val="single" w:sz="8" w:space="0" w:color="C00000"/>
              <w:bottom w:val="single" w:sz="8" w:space="0" w:color="C00000"/>
              <w:right w:val="single" w:sz="8" w:space="0" w:color="C00000"/>
            </w:tcBorders>
            <w:shd w:val="clear" w:color="auto" w:fill="F7F9FC"/>
          </w:tcPr>
          <w:p w14:paraId="16076E3A" w14:textId="77777777" w:rsidR="00077CA8" w:rsidRDefault="00000000">
            <w:pPr>
              <w:rPr>
                <w:rFonts w:hint="eastAsia"/>
              </w:rPr>
            </w:pPr>
            <w:r>
              <w:rPr>
                <w:b/>
                <w:color w:val="C00000"/>
                <w:sz w:val="21"/>
              </w:rPr>
              <w:t>CRITICAL FEASIBILITY RULE</w:t>
            </w:r>
            <w:r>
              <w:rPr>
                <w:b/>
                <w:color w:val="C00000"/>
                <w:sz w:val="21"/>
              </w:rPr>
              <w:br/>
            </w:r>
            <w:r>
              <w:rPr>
                <w:sz w:val="18"/>
              </w:rPr>
              <w:t>Do not estimate 36-hour feasibility from optimism. Build a small but real end-to-end dry run before SIH and measure the time, failures and missing dependencies.</w:t>
            </w:r>
          </w:p>
        </w:tc>
      </w:tr>
    </w:tbl>
    <w:p w14:paraId="784084BC" w14:textId="77777777" w:rsidR="00077CA8" w:rsidRDefault="00077CA8">
      <w:pPr>
        <w:spacing w:after="40"/>
        <w:rPr>
          <w:rFonts w:hint="eastAsia"/>
        </w:rPr>
      </w:pPr>
    </w:p>
    <w:p w14:paraId="5E31260B" w14:textId="77777777" w:rsidR="00077CA8" w:rsidRDefault="00000000">
      <w:pPr>
        <w:pStyle w:val="Heading1"/>
      </w:pPr>
      <w:r>
        <w:t>17. Team Capability Fit</w:t>
      </w:r>
    </w:p>
    <w:p w14:paraId="1E8D56AE" w14:textId="455CC9B2" w:rsidR="00077CA8" w:rsidRDefault="00000000">
      <w:pPr>
        <w:rPr>
          <w:rFonts w:hint="eastAsia"/>
        </w:rPr>
      </w:pPr>
      <w:r>
        <w:t>a project can be technically feasible in the world but unsuitable for a specific team.</w:t>
      </w:r>
    </w:p>
    <w:tbl>
      <w:tblPr>
        <w:tblStyle w:val="TableGrid"/>
        <w:tblW w:w="0" w:type="auto"/>
        <w:jc w:val="center"/>
        <w:tblLook w:val="04A0" w:firstRow="1" w:lastRow="0" w:firstColumn="1" w:lastColumn="0" w:noHBand="0" w:noVBand="1"/>
      </w:tblPr>
      <w:tblGrid>
        <w:gridCol w:w="2160"/>
        <w:gridCol w:w="5904"/>
        <w:gridCol w:w="1872"/>
      </w:tblGrid>
      <w:tr w:rsidR="00077CA8" w14:paraId="2FE539F4" w14:textId="77777777">
        <w:trPr>
          <w:jc w:val="center"/>
        </w:trPr>
        <w:tc>
          <w:tcPr>
            <w:tcW w:w="2160" w:type="dxa"/>
            <w:shd w:val="clear" w:color="auto" w:fill="17365D"/>
            <w:vAlign w:val="center"/>
          </w:tcPr>
          <w:p w14:paraId="2F430D28" w14:textId="77777777" w:rsidR="00077CA8" w:rsidRDefault="00000000">
            <w:pPr>
              <w:rPr>
                <w:rFonts w:hint="eastAsia"/>
              </w:rPr>
            </w:pPr>
            <w:r>
              <w:rPr>
                <w:b/>
                <w:color w:val="FFFFFF"/>
                <w:sz w:val="17"/>
              </w:rPr>
              <w:t>Capability</w:t>
            </w:r>
          </w:p>
        </w:tc>
        <w:tc>
          <w:tcPr>
            <w:tcW w:w="5904" w:type="dxa"/>
            <w:shd w:val="clear" w:color="auto" w:fill="17365D"/>
            <w:vAlign w:val="center"/>
          </w:tcPr>
          <w:p w14:paraId="3A5C76FF" w14:textId="77777777" w:rsidR="00077CA8" w:rsidRDefault="00000000">
            <w:pPr>
              <w:rPr>
                <w:rFonts w:hint="eastAsia"/>
              </w:rPr>
            </w:pPr>
            <w:r>
              <w:rPr>
                <w:b/>
                <w:color w:val="FFFFFF"/>
                <w:sz w:val="17"/>
              </w:rPr>
              <w:t>Team must be able to…</w:t>
            </w:r>
          </w:p>
        </w:tc>
        <w:tc>
          <w:tcPr>
            <w:tcW w:w="1872" w:type="dxa"/>
            <w:shd w:val="clear" w:color="auto" w:fill="17365D"/>
            <w:vAlign w:val="center"/>
          </w:tcPr>
          <w:p w14:paraId="084DE8B6" w14:textId="77777777" w:rsidR="00077CA8" w:rsidRDefault="00000000">
            <w:pPr>
              <w:rPr>
                <w:rFonts w:hint="eastAsia"/>
              </w:rPr>
            </w:pPr>
            <w:r>
              <w:rPr>
                <w:b/>
                <w:color w:val="FFFFFF"/>
                <w:sz w:val="17"/>
              </w:rPr>
              <w:t>Current status to fill</w:t>
            </w:r>
          </w:p>
        </w:tc>
      </w:tr>
      <w:tr w:rsidR="00077CA8" w14:paraId="12CD3428" w14:textId="77777777">
        <w:trPr>
          <w:jc w:val="center"/>
        </w:trPr>
        <w:tc>
          <w:tcPr>
            <w:tcW w:w="2160" w:type="dxa"/>
            <w:vAlign w:val="center"/>
          </w:tcPr>
          <w:p w14:paraId="07ED0316" w14:textId="77777777" w:rsidR="00077CA8" w:rsidRDefault="00000000">
            <w:pPr>
              <w:rPr>
                <w:rFonts w:hint="eastAsia"/>
              </w:rPr>
            </w:pPr>
            <w:r>
              <w:rPr>
                <w:sz w:val="17"/>
              </w:rPr>
              <w:t>Remote sensing</w:t>
            </w:r>
          </w:p>
        </w:tc>
        <w:tc>
          <w:tcPr>
            <w:tcW w:w="5904" w:type="dxa"/>
            <w:vAlign w:val="center"/>
          </w:tcPr>
          <w:p w14:paraId="2A9C145F" w14:textId="77777777" w:rsidR="00077CA8" w:rsidRDefault="00000000">
            <w:pPr>
              <w:rPr>
                <w:rFonts w:hint="eastAsia"/>
              </w:rPr>
            </w:pPr>
            <w:r>
              <w:rPr>
                <w:sz w:val="17"/>
              </w:rPr>
              <w:t>Understand sensor/image basics and geospatial outputs</w:t>
            </w:r>
          </w:p>
        </w:tc>
        <w:tc>
          <w:tcPr>
            <w:tcW w:w="1872" w:type="dxa"/>
            <w:vAlign w:val="center"/>
          </w:tcPr>
          <w:p w14:paraId="40C64EE3" w14:textId="77777777" w:rsidR="00077CA8" w:rsidRDefault="00000000">
            <w:pPr>
              <w:rPr>
                <w:rFonts w:hint="eastAsia"/>
              </w:rPr>
            </w:pPr>
            <w:r>
              <w:rPr>
                <w:sz w:val="17"/>
              </w:rPr>
              <w:t>□ Unknown</w:t>
            </w:r>
          </w:p>
        </w:tc>
      </w:tr>
      <w:tr w:rsidR="00077CA8" w14:paraId="7D65B5A3" w14:textId="77777777">
        <w:trPr>
          <w:jc w:val="center"/>
        </w:trPr>
        <w:tc>
          <w:tcPr>
            <w:tcW w:w="2160" w:type="dxa"/>
            <w:shd w:val="clear" w:color="auto" w:fill="F2F5F8"/>
            <w:vAlign w:val="center"/>
          </w:tcPr>
          <w:p w14:paraId="6556A644" w14:textId="77777777" w:rsidR="00077CA8" w:rsidRDefault="00000000">
            <w:pPr>
              <w:rPr>
                <w:rFonts w:hint="eastAsia"/>
              </w:rPr>
            </w:pPr>
            <w:r>
              <w:rPr>
                <w:sz w:val="17"/>
              </w:rPr>
              <w:t>SAR</w:t>
            </w:r>
          </w:p>
        </w:tc>
        <w:tc>
          <w:tcPr>
            <w:tcW w:w="5904" w:type="dxa"/>
            <w:shd w:val="clear" w:color="auto" w:fill="F2F5F8"/>
            <w:vAlign w:val="center"/>
          </w:tcPr>
          <w:p w14:paraId="48356056" w14:textId="77777777" w:rsidR="00077CA8" w:rsidRDefault="00000000">
            <w:pPr>
              <w:rPr>
                <w:rFonts w:hint="eastAsia"/>
              </w:rPr>
            </w:pPr>
            <w:r>
              <w:rPr>
                <w:sz w:val="17"/>
              </w:rPr>
              <w:t>Interpret SAR-specific constraints and validate results</w:t>
            </w:r>
          </w:p>
        </w:tc>
        <w:tc>
          <w:tcPr>
            <w:tcW w:w="1872" w:type="dxa"/>
            <w:shd w:val="clear" w:color="auto" w:fill="F2F5F8"/>
            <w:vAlign w:val="center"/>
          </w:tcPr>
          <w:p w14:paraId="42BD90B8" w14:textId="77777777" w:rsidR="00077CA8" w:rsidRDefault="00000000">
            <w:pPr>
              <w:rPr>
                <w:rFonts w:hint="eastAsia"/>
              </w:rPr>
            </w:pPr>
            <w:r>
              <w:rPr>
                <w:sz w:val="17"/>
              </w:rPr>
              <w:t>□ Unknown</w:t>
            </w:r>
          </w:p>
        </w:tc>
      </w:tr>
      <w:tr w:rsidR="00077CA8" w14:paraId="559EADE2" w14:textId="77777777">
        <w:trPr>
          <w:jc w:val="center"/>
        </w:trPr>
        <w:tc>
          <w:tcPr>
            <w:tcW w:w="2160" w:type="dxa"/>
            <w:vAlign w:val="center"/>
          </w:tcPr>
          <w:p w14:paraId="41F62367" w14:textId="77777777" w:rsidR="00077CA8" w:rsidRDefault="00000000">
            <w:pPr>
              <w:rPr>
                <w:rFonts w:hint="eastAsia"/>
              </w:rPr>
            </w:pPr>
            <w:r>
              <w:rPr>
                <w:sz w:val="17"/>
              </w:rPr>
              <w:t>ML/VLM</w:t>
            </w:r>
          </w:p>
        </w:tc>
        <w:tc>
          <w:tcPr>
            <w:tcW w:w="5904" w:type="dxa"/>
            <w:vAlign w:val="center"/>
          </w:tcPr>
          <w:p w14:paraId="1AB9038E" w14:textId="77777777" w:rsidR="00077CA8" w:rsidRDefault="00000000">
            <w:pPr>
              <w:rPr>
                <w:rFonts w:hint="eastAsia"/>
              </w:rPr>
            </w:pPr>
            <w:r>
              <w:rPr>
                <w:sz w:val="17"/>
              </w:rPr>
              <w:t>Select, run and adapt existing models</w:t>
            </w:r>
          </w:p>
        </w:tc>
        <w:tc>
          <w:tcPr>
            <w:tcW w:w="1872" w:type="dxa"/>
            <w:vAlign w:val="center"/>
          </w:tcPr>
          <w:p w14:paraId="46CA2FF5" w14:textId="77777777" w:rsidR="00077CA8" w:rsidRDefault="00000000">
            <w:pPr>
              <w:rPr>
                <w:rFonts w:hint="eastAsia"/>
              </w:rPr>
            </w:pPr>
            <w:r>
              <w:rPr>
                <w:sz w:val="17"/>
              </w:rPr>
              <w:t>□ Unknown</w:t>
            </w:r>
          </w:p>
        </w:tc>
      </w:tr>
      <w:tr w:rsidR="00077CA8" w14:paraId="79F4B57C" w14:textId="77777777">
        <w:trPr>
          <w:jc w:val="center"/>
        </w:trPr>
        <w:tc>
          <w:tcPr>
            <w:tcW w:w="2160" w:type="dxa"/>
            <w:shd w:val="clear" w:color="auto" w:fill="F2F5F8"/>
            <w:vAlign w:val="center"/>
          </w:tcPr>
          <w:p w14:paraId="438195D0" w14:textId="77777777" w:rsidR="00077CA8" w:rsidRDefault="00000000">
            <w:pPr>
              <w:rPr>
                <w:rFonts w:hint="eastAsia"/>
              </w:rPr>
            </w:pPr>
            <w:r>
              <w:rPr>
                <w:sz w:val="17"/>
              </w:rPr>
              <w:t>Data engineering</w:t>
            </w:r>
          </w:p>
        </w:tc>
        <w:tc>
          <w:tcPr>
            <w:tcW w:w="5904" w:type="dxa"/>
            <w:shd w:val="clear" w:color="auto" w:fill="F2F5F8"/>
            <w:vAlign w:val="center"/>
          </w:tcPr>
          <w:p w14:paraId="5D5D16D1" w14:textId="77777777" w:rsidR="00077CA8" w:rsidRDefault="00000000">
            <w:pPr>
              <w:rPr>
                <w:rFonts w:hint="eastAsia"/>
              </w:rPr>
            </w:pPr>
            <w:r>
              <w:rPr>
                <w:sz w:val="17"/>
              </w:rPr>
              <w:t>Prepare heterogeneous benchmarks and inputs</w:t>
            </w:r>
          </w:p>
        </w:tc>
        <w:tc>
          <w:tcPr>
            <w:tcW w:w="1872" w:type="dxa"/>
            <w:shd w:val="clear" w:color="auto" w:fill="F2F5F8"/>
            <w:vAlign w:val="center"/>
          </w:tcPr>
          <w:p w14:paraId="574129FD" w14:textId="77777777" w:rsidR="00077CA8" w:rsidRDefault="00000000">
            <w:pPr>
              <w:rPr>
                <w:rFonts w:hint="eastAsia"/>
              </w:rPr>
            </w:pPr>
            <w:r>
              <w:rPr>
                <w:sz w:val="17"/>
              </w:rPr>
              <w:t>□ Unknown</w:t>
            </w:r>
          </w:p>
        </w:tc>
      </w:tr>
      <w:tr w:rsidR="00077CA8" w14:paraId="7FC6582C" w14:textId="77777777">
        <w:trPr>
          <w:jc w:val="center"/>
        </w:trPr>
        <w:tc>
          <w:tcPr>
            <w:tcW w:w="2160" w:type="dxa"/>
            <w:vAlign w:val="center"/>
          </w:tcPr>
          <w:p w14:paraId="3BE34970" w14:textId="77777777" w:rsidR="00077CA8" w:rsidRDefault="00000000">
            <w:pPr>
              <w:rPr>
                <w:rFonts w:hint="eastAsia"/>
              </w:rPr>
            </w:pPr>
            <w:r>
              <w:rPr>
                <w:sz w:val="17"/>
              </w:rPr>
              <w:t>Backend</w:t>
            </w:r>
          </w:p>
        </w:tc>
        <w:tc>
          <w:tcPr>
            <w:tcW w:w="5904" w:type="dxa"/>
            <w:vAlign w:val="center"/>
          </w:tcPr>
          <w:p w14:paraId="19851D0A" w14:textId="77777777" w:rsidR="00077CA8" w:rsidRDefault="00000000">
            <w:pPr>
              <w:rPr>
                <w:rFonts w:hint="eastAsia"/>
              </w:rPr>
            </w:pPr>
            <w:r>
              <w:rPr>
                <w:sz w:val="17"/>
              </w:rPr>
              <w:t>Integrate models into a stable API</w:t>
            </w:r>
          </w:p>
        </w:tc>
        <w:tc>
          <w:tcPr>
            <w:tcW w:w="1872" w:type="dxa"/>
            <w:vAlign w:val="center"/>
          </w:tcPr>
          <w:p w14:paraId="22B7C9D3" w14:textId="77777777" w:rsidR="00077CA8" w:rsidRDefault="00000000">
            <w:pPr>
              <w:rPr>
                <w:rFonts w:hint="eastAsia"/>
              </w:rPr>
            </w:pPr>
            <w:r>
              <w:rPr>
                <w:sz w:val="17"/>
              </w:rPr>
              <w:t>□ Unknown</w:t>
            </w:r>
          </w:p>
        </w:tc>
      </w:tr>
      <w:tr w:rsidR="00077CA8" w14:paraId="27BE5EAD" w14:textId="77777777">
        <w:trPr>
          <w:jc w:val="center"/>
        </w:trPr>
        <w:tc>
          <w:tcPr>
            <w:tcW w:w="2160" w:type="dxa"/>
            <w:shd w:val="clear" w:color="auto" w:fill="F2F5F8"/>
            <w:vAlign w:val="center"/>
          </w:tcPr>
          <w:p w14:paraId="77319CD9" w14:textId="77777777" w:rsidR="00077CA8" w:rsidRDefault="00000000">
            <w:pPr>
              <w:rPr>
                <w:rFonts w:hint="eastAsia"/>
              </w:rPr>
            </w:pPr>
            <w:r>
              <w:rPr>
                <w:sz w:val="17"/>
              </w:rPr>
              <w:t>Frontend</w:t>
            </w:r>
          </w:p>
        </w:tc>
        <w:tc>
          <w:tcPr>
            <w:tcW w:w="5904" w:type="dxa"/>
            <w:shd w:val="clear" w:color="auto" w:fill="F2F5F8"/>
            <w:vAlign w:val="center"/>
          </w:tcPr>
          <w:p w14:paraId="455B1D41" w14:textId="77777777" w:rsidR="00077CA8" w:rsidRDefault="00000000">
            <w:pPr>
              <w:rPr>
                <w:rFonts w:hint="eastAsia"/>
              </w:rPr>
            </w:pPr>
            <w:r>
              <w:rPr>
                <w:sz w:val="17"/>
              </w:rPr>
              <w:t>Build a reliable demo UI</w:t>
            </w:r>
          </w:p>
        </w:tc>
        <w:tc>
          <w:tcPr>
            <w:tcW w:w="1872" w:type="dxa"/>
            <w:shd w:val="clear" w:color="auto" w:fill="F2F5F8"/>
            <w:vAlign w:val="center"/>
          </w:tcPr>
          <w:p w14:paraId="537E1A28" w14:textId="77777777" w:rsidR="00077CA8" w:rsidRDefault="00000000">
            <w:pPr>
              <w:rPr>
                <w:rFonts w:hint="eastAsia"/>
              </w:rPr>
            </w:pPr>
            <w:r>
              <w:rPr>
                <w:sz w:val="17"/>
              </w:rPr>
              <w:t>□ Unknown</w:t>
            </w:r>
          </w:p>
        </w:tc>
      </w:tr>
      <w:tr w:rsidR="00077CA8" w14:paraId="0A3F3C42" w14:textId="77777777">
        <w:trPr>
          <w:jc w:val="center"/>
        </w:trPr>
        <w:tc>
          <w:tcPr>
            <w:tcW w:w="2160" w:type="dxa"/>
            <w:vAlign w:val="center"/>
          </w:tcPr>
          <w:p w14:paraId="4D42ED23" w14:textId="77777777" w:rsidR="00077CA8" w:rsidRDefault="00000000">
            <w:pPr>
              <w:rPr>
                <w:rFonts w:hint="eastAsia"/>
              </w:rPr>
            </w:pPr>
            <w:r>
              <w:rPr>
                <w:sz w:val="17"/>
              </w:rPr>
              <w:t>Evaluation</w:t>
            </w:r>
          </w:p>
        </w:tc>
        <w:tc>
          <w:tcPr>
            <w:tcW w:w="5904" w:type="dxa"/>
            <w:vAlign w:val="center"/>
          </w:tcPr>
          <w:p w14:paraId="1B902CD6" w14:textId="77777777" w:rsidR="00077CA8" w:rsidRDefault="00000000">
            <w:pPr>
              <w:rPr>
                <w:rFonts w:hint="eastAsia"/>
              </w:rPr>
            </w:pPr>
            <w:r>
              <w:rPr>
                <w:sz w:val="17"/>
              </w:rPr>
              <w:t>Design metrics and failure tests</w:t>
            </w:r>
          </w:p>
        </w:tc>
        <w:tc>
          <w:tcPr>
            <w:tcW w:w="1872" w:type="dxa"/>
            <w:vAlign w:val="center"/>
          </w:tcPr>
          <w:p w14:paraId="0514CE69" w14:textId="77777777" w:rsidR="00077CA8" w:rsidRDefault="00000000">
            <w:pPr>
              <w:rPr>
                <w:rFonts w:hint="eastAsia"/>
              </w:rPr>
            </w:pPr>
            <w:r>
              <w:rPr>
                <w:sz w:val="17"/>
              </w:rPr>
              <w:t>□ Unknown</w:t>
            </w:r>
          </w:p>
        </w:tc>
      </w:tr>
      <w:tr w:rsidR="00077CA8" w14:paraId="21D5F562" w14:textId="77777777">
        <w:trPr>
          <w:jc w:val="center"/>
        </w:trPr>
        <w:tc>
          <w:tcPr>
            <w:tcW w:w="2160" w:type="dxa"/>
            <w:shd w:val="clear" w:color="auto" w:fill="F2F5F8"/>
            <w:vAlign w:val="center"/>
          </w:tcPr>
          <w:p w14:paraId="36F7669A" w14:textId="77777777" w:rsidR="00077CA8" w:rsidRDefault="00000000">
            <w:pPr>
              <w:rPr>
                <w:rFonts w:hint="eastAsia"/>
              </w:rPr>
            </w:pPr>
            <w:r>
              <w:rPr>
                <w:sz w:val="17"/>
              </w:rPr>
              <w:t>Research</w:t>
            </w:r>
          </w:p>
        </w:tc>
        <w:tc>
          <w:tcPr>
            <w:tcW w:w="5904" w:type="dxa"/>
            <w:shd w:val="clear" w:color="auto" w:fill="F2F5F8"/>
            <w:vAlign w:val="center"/>
          </w:tcPr>
          <w:p w14:paraId="4C27E561" w14:textId="77777777" w:rsidR="00077CA8" w:rsidRDefault="00000000">
            <w:pPr>
              <w:rPr>
                <w:rFonts w:hint="eastAsia"/>
              </w:rPr>
            </w:pPr>
            <w:r>
              <w:rPr>
                <w:sz w:val="17"/>
              </w:rPr>
              <w:t>Compare prior art and defend novelty</w:t>
            </w:r>
          </w:p>
        </w:tc>
        <w:tc>
          <w:tcPr>
            <w:tcW w:w="1872" w:type="dxa"/>
            <w:shd w:val="clear" w:color="auto" w:fill="F2F5F8"/>
            <w:vAlign w:val="center"/>
          </w:tcPr>
          <w:p w14:paraId="3197A65C" w14:textId="77777777" w:rsidR="00077CA8" w:rsidRDefault="00000000">
            <w:pPr>
              <w:rPr>
                <w:rFonts w:hint="eastAsia"/>
              </w:rPr>
            </w:pPr>
            <w:r>
              <w:rPr>
                <w:sz w:val="17"/>
              </w:rPr>
              <w:t>□ Unknown</w:t>
            </w:r>
          </w:p>
        </w:tc>
      </w:tr>
      <w:tr w:rsidR="00077CA8" w14:paraId="527E80B1" w14:textId="77777777">
        <w:trPr>
          <w:jc w:val="center"/>
        </w:trPr>
        <w:tc>
          <w:tcPr>
            <w:tcW w:w="2160" w:type="dxa"/>
            <w:vAlign w:val="center"/>
          </w:tcPr>
          <w:p w14:paraId="283381E7" w14:textId="77777777" w:rsidR="00077CA8" w:rsidRDefault="00000000">
            <w:pPr>
              <w:rPr>
                <w:rFonts w:hint="eastAsia"/>
              </w:rPr>
            </w:pPr>
            <w:r>
              <w:rPr>
                <w:sz w:val="17"/>
              </w:rPr>
              <w:t>Integration</w:t>
            </w:r>
          </w:p>
        </w:tc>
        <w:tc>
          <w:tcPr>
            <w:tcW w:w="5904" w:type="dxa"/>
            <w:vAlign w:val="center"/>
          </w:tcPr>
          <w:p w14:paraId="5B0B3177" w14:textId="77777777" w:rsidR="00077CA8" w:rsidRDefault="00000000">
            <w:pPr>
              <w:rPr>
                <w:rFonts w:hint="eastAsia"/>
              </w:rPr>
            </w:pPr>
            <w:r>
              <w:rPr>
                <w:sz w:val="17"/>
              </w:rPr>
              <w:t>Debug multi-model workflows under time pressure</w:t>
            </w:r>
          </w:p>
        </w:tc>
        <w:tc>
          <w:tcPr>
            <w:tcW w:w="1872" w:type="dxa"/>
            <w:vAlign w:val="center"/>
          </w:tcPr>
          <w:p w14:paraId="5775850F" w14:textId="77777777" w:rsidR="00077CA8" w:rsidRDefault="00000000">
            <w:pPr>
              <w:rPr>
                <w:rFonts w:hint="eastAsia"/>
              </w:rPr>
            </w:pPr>
            <w:r>
              <w:rPr>
                <w:sz w:val="17"/>
              </w:rPr>
              <w:t>□ Unknown</w:t>
            </w:r>
          </w:p>
        </w:tc>
      </w:tr>
    </w:tbl>
    <w:p w14:paraId="5A1BE3E3" w14:textId="77777777" w:rsidR="00077CA8" w:rsidRDefault="00077CA8">
      <w:pPr>
        <w:spacing w:after="20"/>
        <w:rPr>
          <w:rFonts w:hint="eastAsia"/>
        </w:rPr>
      </w:pPr>
    </w:p>
    <w:p w14:paraId="7B025048" w14:textId="77777777" w:rsidR="00077CA8" w:rsidRDefault="00000000">
      <w:pPr>
        <w:pStyle w:val="Heading1"/>
      </w:pPr>
      <w:r>
        <w:t>18. AI-Assisted / Vibe-Coding Reality Check</w:t>
      </w:r>
    </w:p>
    <w:tbl>
      <w:tblPr>
        <w:tblStyle w:val="TableGrid"/>
        <w:tblW w:w="0" w:type="auto"/>
        <w:jc w:val="center"/>
        <w:tblLook w:val="04A0" w:firstRow="1" w:lastRow="0" w:firstColumn="1" w:lastColumn="0" w:noHBand="0" w:noVBand="1"/>
      </w:tblPr>
      <w:tblGrid>
        <w:gridCol w:w="2880"/>
        <w:gridCol w:w="2592"/>
        <w:gridCol w:w="4464"/>
      </w:tblGrid>
      <w:tr w:rsidR="00077CA8" w14:paraId="507C61B2" w14:textId="77777777">
        <w:trPr>
          <w:jc w:val="center"/>
        </w:trPr>
        <w:tc>
          <w:tcPr>
            <w:tcW w:w="2880" w:type="dxa"/>
            <w:shd w:val="clear" w:color="auto" w:fill="17365D"/>
            <w:vAlign w:val="center"/>
          </w:tcPr>
          <w:p w14:paraId="22CECBAD" w14:textId="77777777" w:rsidR="00077CA8" w:rsidRDefault="00000000">
            <w:pPr>
              <w:rPr>
                <w:rFonts w:hint="eastAsia"/>
              </w:rPr>
            </w:pPr>
            <w:r>
              <w:rPr>
                <w:b/>
                <w:color w:val="FFFFFF"/>
                <w:sz w:val="17"/>
              </w:rPr>
              <w:t>Task</w:t>
            </w:r>
          </w:p>
        </w:tc>
        <w:tc>
          <w:tcPr>
            <w:tcW w:w="2592" w:type="dxa"/>
            <w:shd w:val="clear" w:color="auto" w:fill="17365D"/>
            <w:vAlign w:val="center"/>
          </w:tcPr>
          <w:p w14:paraId="72686684" w14:textId="77777777" w:rsidR="00077CA8" w:rsidRDefault="00000000">
            <w:pPr>
              <w:rPr>
                <w:rFonts w:hint="eastAsia"/>
              </w:rPr>
            </w:pPr>
            <w:r>
              <w:rPr>
                <w:b/>
                <w:color w:val="FFFFFF"/>
                <w:sz w:val="17"/>
              </w:rPr>
              <w:t>AI can help strongly</w:t>
            </w:r>
          </w:p>
        </w:tc>
        <w:tc>
          <w:tcPr>
            <w:tcW w:w="4464" w:type="dxa"/>
            <w:shd w:val="clear" w:color="auto" w:fill="17365D"/>
            <w:vAlign w:val="center"/>
          </w:tcPr>
          <w:p w14:paraId="2A31B869" w14:textId="77777777" w:rsidR="00077CA8" w:rsidRDefault="00000000">
            <w:pPr>
              <w:rPr>
                <w:rFonts w:hint="eastAsia"/>
              </w:rPr>
            </w:pPr>
            <w:r>
              <w:rPr>
                <w:b/>
                <w:color w:val="FFFFFF"/>
                <w:sz w:val="17"/>
              </w:rPr>
              <w:t>Human must own</w:t>
            </w:r>
          </w:p>
        </w:tc>
      </w:tr>
      <w:tr w:rsidR="00077CA8" w14:paraId="04A084EC" w14:textId="77777777">
        <w:trPr>
          <w:jc w:val="center"/>
        </w:trPr>
        <w:tc>
          <w:tcPr>
            <w:tcW w:w="2880" w:type="dxa"/>
            <w:vAlign w:val="center"/>
          </w:tcPr>
          <w:p w14:paraId="4EBCC36D" w14:textId="77777777" w:rsidR="00077CA8" w:rsidRDefault="00000000">
            <w:pPr>
              <w:rPr>
                <w:rFonts w:hint="eastAsia"/>
              </w:rPr>
            </w:pPr>
            <w:r>
              <w:rPr>
                <w:sz w:val="17"/>
              </w:rPr>
              <w:t>GUI / boilerplate</w:t>
            </w:r>
          </w:p>
        </w:tc>
        <w:tc>
          <w:tcPr>
            <w:tcW w:w="2592" w:type="dxa"/>
            <w:vAlign w:val="center"/>
          </w:tcPr>
          <w:p w14:paraId="3AA21DAA" w14:textId="77777777" w:rsidR="00077CA8" w:rsidRDefault="00000000">
            <w:pPr>
              <w:rPr>
                <w:rFonts w:hint="eastAsia"/>
              </w:rPr>
            </w:pPr>
            <w:r>
              <w:rPr>
                <w:sz w:val="17"/>
              </w:rPr>
              <w:t>Yes</w:t>
            </w:r>
          </w:p>
        </w:tc>
        <w:tc>
          <w:tcPr>
            <w:tcW w:w="4464" w:type="dxa"/>
            <w:vAlign w:val="center"/>
          </w:tcPr>
          <w:p w14:paraId="7858E044" w14:textId="77777777" w:rsidR="00077CA8" w:rsidRDefault="00000000">
            <w:pPr>
              <w:rPr>
                <w:rFonts w:hint="eastAsia"/>
              </w:rPr>
            </w:pPr>
            <w:r>
              <w:rPr>
                <w:sz w:val="17"/>
              </w:rPr>
              <w:t>Product logic and reliability</w:t>
            </w:r>
          </w:p>
        </w:tc>
      </w:tr>
      <w:tr w:rsidR="00077CA8" w14:paraId="317DA945" w14:textId="77777777">
        <w:trPr>
          <w:jc w:val="center"/>
        </w:trPr>
        <w:tc>
          <w:tcPr>
            <w:tcW w:w="2880" w:type="dxa"/>
            <w:shd w:val="clear" w:color="auto" w:fill="F2F5F8"/>
            <w:vAlign w:val="center"/>
          </w:tcPr>
          <w:p w14:paraId="1D17FAB9" w14:textId="77777777" w:rsidR="00077CA8" w:rsidRDefault="00000000">
            <w:pPr>
              <w:rPr>
                <w:rFonts w:hint="eastAsia"/>
              </w:rPr>
            </w:pPr>
            <w:r>
              <w:rPr>
                <w:sz w:val="17"/>
              </w:rPr>
              <w:t>API scaffolding</w:t>
            </w:r>
          </w:p>
        </w:tc>
        <w:tc>
          <w:tcPr>
            <w:tcW w:w="2592" w:type="dxa"/>
            <w:shd w:val="clear" w:color="auto" w:fill="F2F5F8"/>
            <w:vAlign w:val="center"/>
          </w:tcPr>
          <w:p w14:paraId="3BFA4C65" w14:textId="77777777" w:rsidR="00077CA8" w:rsidRDefault="00000000">
            <w:pPr>
              <w:rPr>
                <w:rFonts w:hint="eastAsia"/>
              </w:rPr>
            </w:pPr>
            <w:r>
              <w:rPr>
                <w:sz w:val="17"/>
              </w:rPr>
              <w:t>Yes</w:t>
            </w:r>
          </w:p>
        </w:tc>
        <w:tc>
          <w:tcPr>
            <w:tcW w:w="4464" w:type="dxa"/>
            <w:shd w:val="clear" w:color="auto" w:fill="F2F5F8"/>
            <w:vAlign w:val="center"/>
          </w:tcPr>
          <w:p w14:paraId="0C519995" w14:textId="77777777" w:rsidR="00077CA8" w:rsidRDefault="00000000">
            <w:pPr>
              <w:rPr>
                <w:rFonts w:hint="eastAsia"/>
              </w:rPr>
            </w:pPr>
            <w:r>
              <w:rPr>
                <w:sz w:val="17"/>
              </w:rPr>
              <w:t>Architecture and failure handling</w:t>
            </w:r>
          </w:p>
        </w:tc>
      </w:tr>
      <w:tr w:rsidR="00077CA8" w14:paraId="5AF1B39A" w14:textId="77777777">
        <w:trPr>
          <w:jc w:val="center"/>
        </w:trPr>
        <w:tc>
          <w:tcPr>
            <w:tcW w:w="2880" w:type="dxa"/>
            <w:vAlign w:val="center"/>
          </w:tcPr>
          <w:p w14:paraId="3CD38220" w14:textId="77777777" w:rsidR="00077CA8" w:rsidRDefault="00000000">
            <w:pPr>
              <w:rPr>
                <w:rFonts w:hint="eastAsia"/>
              </w:rPr>
            </w:pPr>
            <w:r>
              <w:rPr>
                <w:sz w:val="17"/>
              </w:rPr>
              <w:t>Model integration</w:t>
            </w:r>
          </w:p>
        </w:tc>
        <w:tc>
          <w:tcPr>
            <w:tcW w:w="2592" w:type="dxa"/>
            <w:vAlign w:val="center"/>
          </w:tcPr>
          <w:p w14:paraId="1933D919" w14:textId="77777777" w:rsidR="00077CA8" w:rsidRDefault="00000000">
            <w:pPr>
              <w:rPr>
                <w:rFonts w:hint="eastAsia"/>
              </w:rPr>
            </w:pPr>
            <w:r>
              <w:rPr>
                <w:sz w:val="17"/>
              </w:rPr>
              <w:t>Partly</w:t>
            </w:r>
          </w:p>
        </w:tc>
        <w:tc>
          <w:tcPr>
            <w:tcW w:w="4464" w:type="dxa"/>
            <w:vAlign w:val="center"/>
          </w:tcPr>
          <w:p w14:paraId="751C54E4" w14:textId="77777777" w:rsidR="00077CA8" w:rsidRDefault="00000000">
            <w:pPr>
              <w:rPr>
                <w:rFonts w:hint="eastAsia"/>
              </w:rPr>
            </w:pPr>
            <w:r>
              <w:rPr>
                <w:sz w:val="17"/>
              </w:rPr>
              <w:t>Model suitability and debugging</w:t>
            </w:r>
          </w:p>
        </w:tc>
      </w:tr>
      <w:tr w:rsidR="00077CA8" w14:paraId="5663BDBD" w14:textId="77777777">
        <w:trPr>
          <w:jc w:val="center"/>
        </w:trPr>
        <w:tc>
          <w:tcPr>
            <w:tcW w:w="2880" w:type="dxa"/>
            <w:shd w:val="clear" w:color="auto" w:fill="F2F5F8"/>
            <w:vAlign w:val="center"/>
          </w:tcPr>
          <w:p w14:paraId="0583EFB1" w14:textId="77777777" w:rsidR="00077CA8" w:rsidRDefault="00000000">
            <w:pPr>
              <w:rPr>
                <w:rFonts w:hint="eastAsia"/>
              </w:rPr>
            </w:pPr>
            <w:r>
              <w:rPr>
                <w:sz w:val="17"/>
              </w:rPr>
              <w:t>Geospatial preprocessing</w:t>
            </w:r>
          </w:p>
        </w:tc>
        <w:tc>
          <w:tcPr>
            <w:tcW w:w="2592" w:type="dxa"/>
            <w:shd w:val="clear" w:color="auto" w:fill="F2F5F8"/>
            <w:vAlign w:val="center"/>
          </w:tcPr>
          <w:p w14:paraId="318F1D7D" w14:textId="77777777" w:rsidR="00077CA8" w:rsidRDefault="00000000">
            <w:pPr>
              <w:rPr>
                <w:rFonts w:hint="eastAsia"/>
              </w:rPr>
            </w:pPr>
            <w:r>
              <w:rPr>
                <w:sz w:val="17"/>
              </w:rPr>
              <w:t>Partly</w:t>
            </w:r>
          </w:p>
        </w:tc>
        <w:tc>
          <w:tcPr>
            <w:tcW w:w="4464" w:type="dxa"/>
            <w:shd w:val="clear" w:color="auto" w:fill="F2F5F8"/>
            <w:vAlign w:val="center"/>
          </w:tcPr>
          <w:p w14:paraId="5A6B0320" w14:textId="77777777" w:rsidR="00077CA8" w:rsidRDefault="00000000">
            <w:pPr>
              <w:rPr>
                <w:rFonts w:hint="eastAsia"/>
              </w:rPr>
            </w:pPr>
            <w:r>
              <w:rPr>
                <w:sz w:val="17"/>
              </w:rPr>
              <w:t>Coordinate/sensor correctness</w:t>
            </w:r>
          </w:p>
        </w:tc>
      </w:tr>
      <w:tr w:rsidR="00077CA8" w14:paraId="2BA35A20" w14:textId="77777777">
        <w:trPr>
          <w:jc w:val="center"/>
        </w:trPr>
        <w:tc>
          <w:tcPr>
            <w:tcW w:w="2880" w:type="dxa"/>
            <w:vAlign w:val="center"/>
          </w:tcPr>
          <w:p w14:paraId="4B72D0B4" w14:textId="77777777" w:rsidR="00077CA8" w:rsidRDefault="00000000">
            <w:pPr>
              <w:rPr>
                <w:rFonts w:hint="eastAsia"/>
              </w:rPr>
            </w:pPr>
            <w:r>
              <w:rPr>
                <w:sz w:val="17"/>
              </w:rPr>
              <w:t>SAR reasoning</w:t>
            </w:r>
          </w:p>
        </w:tc>
        <w:tc>
          <w:tcPr>
            <w:tcW w:w="2592" w:type="dxa"/>
            <w:vAlign w:val="center"/>
          </w:tcPr>
          <w:p w14:paraId="0EBD6974" w14:textId="77777777" w:rsidR="00077CA8" w:rsidRDefault="00000000">
            <w:pPr>
              <w:rPr>
                <w:rFonts w:hint="eastAsia"/>
              </w:rPr>
            </w:pPr>
            <w:r>
              <w:rPr>
                <w:sz w:val="17"/>
              </w:rPr>
              <w:t>Limited</w:t>
            </w:r>
          </w:p>
        </w:tc>
        <w:tc>
          <w:tcPr>
            <w:tcW w:w="4464" w:type="dxa"/>
            <w:vAlign w:val="center"/>
          </w:tcPr>
          <w:p w14:paraId="13833560" w14:textId="77777777" w:rsidR="00077CA8" w:rsidRDefault="00000000">
            <w:pPr>
              <w:rPr>
                <w:rFonts w:hint="eastAsia"/>
              </w:rPr>
            </w:pPr>
            <w:r>
              <w:rPr>
                <w:sz w:val="17"/>
              </w:rPr>
              <w:t>Domain validation</w:t>
            </w:r>
          </w:p>
        </w:tc>
      </w:tr>
      <w:tr w:rsidR="00077CA8" w14:paraId="7652F5D3" w14:textId="77777777">
        <w:trPr>
          <w:jc w:val="center"/>
        </w:trPr>
        <w:tc>
          <w:tcPr>
            <w:tcW w:w="2880" w:type="dxa"/>
            <w:shd w:val="clear" w:color="auto" w:fill="F2F5F8"/>
            <w:vAlign w:val="center"/>
          </w:tcPr>
          <w:p w14:paraId="34C54495" w14:textId="77777777" w:rsidR="00077CA8" w:rsidRDefault="00000000">
            <w:pPr>
              <w:rPr>
                <w:rFonts w:hint="eastAsia"/>
              </w:rPr>
            </w:pPr>
            <w:r>
              <w:rPr>
                <w:sz w:val="17"/>
              </w:rPr>
              <w:lastRenderedPageBreak/>
              <w:t>Domain-transfer proof</w:t>
            </w:r>
          </w:p>
        </w:tc>
        <w:tc>
          <w:tcPr>
            <w:tcW w:w="2592" w:type="dxa"/>
            <w:shd w:val="clear" w:color="auto" w:fill="F2F5F8"/>
            <w:vAlign w:val="center"/>
          </w:tcPr>
          <w:p w14:paraId="0EE4E27F" w14:textId="77777777" w:rsidR="00077CA8" w:rsidRDefault="00000000">
            <w:pPr>
              <w:rPr>
                <w:rFonts w:hint="eastAsia"/>
              </w:rPr>
            </w:pPr>
            <w:r>
              <w:rPr>
                <w:sz w:val="17"/>
              </w:rPr>
              <w:t>Limited</w:t>
            </w:r>
          </w:p>
        </w:tc>
        <w:tc>
          <w:tcPr>
            <w:tcW w:w="4464" w:type="dxa"/>
            <w:shd w:val="clear" w:color="auto" w:fill="F2F5F8"/>
            <w:vAlign w:val="center"/>
          </w:tcPr>
          <w:p w14:paraId="7DD1D7DB" w14:textId="77777777" w:rsidR="00077CA8" w:rsidRDefault="00000000">
            <w:pPr>
              <w:rPr>
                <w:rFonts w:hint="eastAsia"/>
              </w:rPr>
            </w:pPr>
            <w:r>
              <w:rPr>
                <w:sz w:val="17"/>
              </w:rPr>
              <w:t>Experiment design and interpretation</w:t>
            </w:r>
          </w:p>
        </w:tc>
      </w:tr>
      <w:tr w:rsidR="00077CA8" w14:paraId="6976446F" w14:textId="77777777">
        <w:trPr>
          <w:jc w:val="center"/>
        </w:trPr>
        <w:tc>
          <w:tcPr>
            <w:tcW w:w="2880" w:type="dxa"/>
            <w:vAlign w:val="center"/>
          </w:tcPr>
          <w:p w14:paraId="67AD96DC" w14:textId="77777777" w:rsidR="00077CA8" w:rsidRDefault="00000000">
            <w:pPr>
              <w:rPr>
                <w:rFonts w:hint="eastAsia"/>
              </w:rPr>
            </w:pPr>
            <w:r>
              <w:rPr>
                <w:sz w:val="17"/>
              </w:rPr>
              <w:t>Novelty/prior art</w:t>
            </w:r>
          </w:p>
        </w:tc>
        <w:tc>
          <w:tcPr>
            <w:tcW w:w="2592" w:type="dxa"/>
            <w:vAlign w:val="center"/>
          </w:tcPr>
          <w:p w14:paraId="098175D4" w14:textId="77777777" w:rsidR="00077CA8" w:rsidRDefault="00000000">
            <w:pPr>
              <w:rPr>
                <w:rFonts w:hint="eastAsia"/>
              </w:rPr>
            </w:pPr>
            <w:r>
              <w:rPr>
                <w:sz w:val="17"/>
              </w:rPr>
              <w:t>Assistive</w:t>
            </w:r>
          </w:p>
        </w:tc>
        <w:tc>
          <w:tcPr>
            <w:tcW w:w="4464" w:type="dxa"/>
            <w:vAlign w:val="center"/>
          </w:tcPr>
          <w:p w14:paraId="4691FBD0" w14:textId="77777777" w:rsidR="00077CA8" w:rsidRDefault="00000000">
            <w:pPr>
              <w:rPr>
                <w:rFonts w:hint="eastAsia"/>
              </w:rPr>
            </w:pPr>
            <w:r>
              <w:rPr>
                <w:sz w:val="17"/>
              </w:rPr>
              <w:t>Research judgment</w:t>
            </w:r>
          </w:p>
        </w:tc>
      </w:tr>
      <w:tr w:rsidR="00077CA8" w14:paraId="3BC170A0" w14:textId="77777777">
        <w:trPr>
          <w:jc w:val="center"/>
        </w:trPr>
        <w:tc>
          <w:tcPr>
            <w:tcW w:w="2880" w:type="dxa"/>
            <w:shd w:val="clear" w:color="auto" w:fill="F2F5F8"/>
            <w:vAlign w:val="center"/>
          </w:tcPr>
          <w:p w14:paraId="792C4969" w14:textId="77777777" w:rsidR="00077CA8" w:rsidRDefault="00000000">
            <w:pPr>
              <w:rPr>
                <w:rFonts w:hint="eastAsia"/>
              </w:rPr>
            </w:pPr>
            <w:r>
              <w:rPr>
                <w:sz w:val="17"/>
              </w:rPr>
              <w:t>Evaluation</w:t>
            </w:r>
          </w:p>
        </w:tc>
        <w:tc>
          <w:tcPr>
            <w:tcW w:w="2592" w:type="dxa"/>
            <w:shd w:val="clear" w:color="auto" w:fill="F2F5F8"/>
            <w:vAlign w:val="center"/>
          </w:tcPr>
          <w:p w14:paraId="33094159" w14:textId="77777777" w:rsidR="00077CA8" w:rsidRDefault="00000000">
            <w:pPr>
              <w:rPr>
                <w:rFonts w:hint="eastAsia"/>
              </w:rPr>
            </w:pPr>
            <w:r>
              <w:rPr>
                <w:sz w:val="17"/>
              </w:rPr>
              <w:t>Assistive</w:t>
            </w:r>
          </w:p>
        </w:tc>
        <w:tc>
          <w:tcPr>
            <w:tcW w:w="4464" w:type="dxa"/>
            <w:shd w:val="clear" w:color="auto" w:fill="F2F5F8"/>
            <w:vAlign w:val="center"/>
          </w:tcPr>
          <w:p w14:paraId="051CC515" w14:textId="77777777" w:rsidR="00077CA8" w:rsidRDefault="00000000">
            <w:pPr>
              <w:rPr>
                <w:rFonts w:hint="eastAsia"/>
              </w:rPr>
            </w:pPr>
            <w:r>
              <w:rPr>
                <w:sz w:val="17"/>
              </w:rPr>
              <w:t>Metrics and scientific claims</w:t>
            </w:r>
          </w:p>
        </w:tc>
      </w:tr>
    </w:tbl>
    <w:p w14:paraId="070A743C" w14:textId="77777777" w:rsidR="00077CA8" w:rsidRDefault="00077CA8">
      <w:pPr>
        <w:spacing w:after="20"/>
        <w:rPr>
          <w:rFonts w:hint="eastAsia"/>
        </w:rPr>
      </w:pPr>
    </w:p>
    <w:p w14:paraId="3719C790" w14:textId="77777777" w:rsidR="00077CA8" w:rsidRDefault="00000000">
      <w:pPr>
        <w:pStyle w:val="Heading1"/>
      </w:pPr>
      <w:r>
        <w:t>19. Adoption, Security &amp; Operational Risks</w:t>
      </w:r>
    </w:p>
    <w:p w14:paraId="7309A7C4" w14:textId="77777777" w:rsidR="00077CA8" w:rsidRDefault="00000000">
      <w:pPr>
        <w:pStyle w:val="ListBullet"/>
        <w:spacing w:after="40"/>
        <w:rPr>
          <w:rFonts w:hint="eastAsia"/>
        </w:rPr>
      </w:pPr>
      <w:r>
        <w:t>Would an EO analyst trust an answer without inspecting the source imagery?</w:t>
      </w:r>
    </w:p>
    <w:p w14:paraId="5475FCD8" w14:textId="77777777" w:rsidR="00077CA8" w:rsidRDefault="00000000">
      <w:pPr>
        <w:pStyle w:val="ListBullet"/>
        <w:spacing w:after="40"/>
        <w:rPr>
          <w:rFonts w:hint="eastAsia"/>
        </w:rPr>
      </w:pPr>
      <w:r>
        <w:t>Can evidence and confidence actually reduce risk enough for operational use?</w:t>
      </w:r>
    </w:p>
    <w:p w14:paraId="4D71C103" w14:textId="77777777" w:rsidR="00077CA8" w:rsidRDefault="00000000">
      <w:pPr>
        <w:pStyle w:val="ListBullet"/>
        <w:spacing w:after="40"/>
        <w:rPr>
          <w:rFonts w:hint="eastAsia"/>
        </w:rPr>
      </w:pPr>
      <w:r>
        <w:t>Are external APIs or hosted LLMs acceptable for the intended data environment?</w:t>
      </w:r>
    </w:p>
    <w:p w14:paraId="20066210" w14:textId="77777777" w:rsidR="00077CA8" w:rsidRDefault="00000000">
      <w:pPr>
        <w:pStyle w:val="ListBullet"/>
        <w:spacing w:after="40"/>
        <w:rPr>
          <w:rFonts w:hint="eastAsia"/>
        </w:rPr>
      </w:pPr>
      <w:r>
        <w:t>How are imagery, prompts, logs and outputs stored?</w:t>
      </w:r>
    </w:p>
    <w:p w14:paraId="2FECCEB7" w14:textId="77777777" w:rsidR="00077CA8" w:rsidRDefault="00000000">
      <w:pPr>
        <w:pStyle w:val="ListBullet"/>
        <w:spacing w:after="40"/>
        <w:rPr>
          <w:rFonts w:hint="eastAsia"/>
        </w:rPr>
      </w:pPr>
      <w:r>
        <w:t>Can the system operate without internet if the demo environment requires it?</w:t>
      </w:r>
    </w:p>
    <w:p w14:paraId="2AC30039" w14:textId="77777777" w:rsidR="00077CA8" w:rsidRDefault="00000000">
      <w:pPr>
        <w:pStyle w:val="ListBullet"/>
        <w:spacing w:after="40"/>
        <w:rPr>
          <w:rFonts w:hint="eastAsia"/>
        </w:rPr>
      </w:pPr>
      <w:r>
        <w:t>Who maintains the models and benchmark adapters after SIH?</w:t>
      </w:r>
    </w:p>
    <w:p w14:paraId="15EC57F6" w14:textId="77777777" w:rsidR="00077CA8" w:rsidRDefault="00000000">
      <w:pPr>
        <w:pStyle w:val="ListBullet"/>
        <w:spacing w:after="40"/>
        <w:rPr>
          <w:rFonts w:hint="eastAsia"/>
        </w:rPr>
      </w:pPr>
      <w:r>
        <w:t>Does the solution integrate with existing workflows or create another isolated tool?</w:t>
      </w:r>
    </w:p>
    <w:p w14:paraId="26F73643" w14:textId="77777777" w:rsidR="00077CA8" w:rsidRDefault="00000000">
      <w:pPr>
        <w:pStyle w:val="Heading1"/>
      </w:pPr>
      <w:r>
        <w:t>20. Simpler-Solution Test</w:t>
      </w:r>
    </w:p>
    <w:tbl>
      <w:tblPr>
        <w:tblStyle w:val="TableGrid"/>
        <w:tblW w:w="0" w:type="auto"/>
        <w:jc w:val="center"/>
        <w:tblLook w:val="04A0" w:firstRow="1" w:lastRow="0" w:firstColumn="1" w:lastColumn="0" w:noHBand="0" w:noVBand="1"/>
      </w:tblPr>
      <w:tblGrid>
        <w:gridCol w:w="2880"/>
        <w:gridCol w:w="2880"/>
        <w:gridCol w:w="4320"/>
      </w:tblGrid>
      <w:tr w:rsidR="00077CA8" w14:paraId="2317F256" w14:textId="77777777">
        <w:trPr>
          <w:jc w:val="center"/>
        </w:trPr>
        <w:tc>
          <w:tcPr>
            <w:tcW w:w="2880" w:type="dxa"/>
            <w:shd w:val="clear" w:color="auto" w:fill="17365D"/>
            <w:vAlign w:val="center"/>
          </w:tcPr>
          <w:p w14:paraId="74E95D29" w14:textId="77777777" w:rsidR="00077CA8" w:rsidRDefault="00000000">
            <w:pPr>
              <w:rPr>
                <w:rFonts w:hint="eastAsia"/>
              </w:rPr>
            </w:pPr>
            <w:r>
              <w:rPr>
                <w:b/>
                <w:color w:val="FFFFFF"/>
                <w:sz w:val="17"/>
              </w:rPr>
              <w:t>Approach</w:t>
            </w:r>
          </w:p>
        </w:tc>
        <w:tc>
          <w:tcPr>
            <w:tcW w:w="2880" w:type="dxa"/>
            <w:shd w:val="clear" w:color="auto" w:fill="17365D"/>
            <w:vAlign w:val="center"/>
          </w:tcPr>
          <w:p w14:paraId="37A7F045" w14:textId="77777777" w:rsidR="00077CA8" w:rsidRDefault="00000000">
            <w:pPr>
              <w:rPr>
                <w:rFonts w:hint="eastAsia"/>
              </w:rPr>
            </w:pPr>
            <w:r>
              <w:rPr>
                <w:b/>
                <w:color w:val="FFFFFF"/>
                <w:sz w:val="17"/>
              </w:rPr>
              <w:t>Potential advantage</w:t>
            </w:r>
          </w:p>
        </w:tc>
        <w:tc>
          <w:tcPr>
            <w:tcW w:w="4320" w:type="dxa"/>
            <w:shd w:val="clear" w:color="auto" w:fill="17365D"/>
            <w:vAlign w:val="center"/>
          </w:tcPr>
          <w:p w14:paraId="40B96301" w14:textId="77777777" w:rsidR="00077CA8" w:rsidRDefault="00000000">
            <w:pPr>
              <w:rPr>
                <w:rFonts w:hint="eastAsia"/>
              </w:rPr>
            </w:pPr>
            <w:r>
              <w:rPr>
                <w:b/>
                <w:color w:val="FFFFFF"/>
                <w:sz w:val="17"/>
              </w:rPr>
              <w:t>Question against SatQuery</w:t>
            </w:r>
          </w:p>
        </w:tc>
      </w:tr>
      <w:tr w:rsidR="00077CA8" w14:paraId="1D045D2B" w14:textId="77777777">
        <w:trPr>
          <w:jc w:val="center"/>
        </w:trPr>
        <w:tc>
          <w:tcPr>
            <w:tcW w:w="2880" w:type="dxa"/>
            <w:vAlign w:val="center"/>
          </w:tcPr>
          <w:p w14:paraId="68B87FF7" w14:textId="77777777" w:rsidR="00077CA8" w:rsidRDefault="00000000">
            <w:pPr>
              <w:rPr>
                <w:rFonts w:hint="eastAsia"/>
              </w:rPr>
            </w:pPr>
            <w:r>
              <w:rPr>
                <w:sz w:val="17"/>
              </w:rPr>
              <w:t>Existing GIS / specialist workflow</w:t>
            </w:r>
          </w:p>
        </w:tc>
        <w:tc>
          <w:tcPr>
            <w:tcW w:w="2880" w:type="dxa"/>
            <w:vAlign w:val="center"/>
          </w:tcPr>
          <w:p w14:paraId="091225D0" w14:textId="77777777" w:rsidR="00077CA8" w:rsidRDefault="00000000">
            <w:pPr>
              <w:rPr>
                <w:rFonts w:hint="eastAsia"/>
              </w:rPr>
            </w:pPr>
            <w:r>
              <w:rPr>
                <w:sz w:val="17"/>
              </w:rPr>
              <w:t>Mature and controllable</w:t>
            </w:r>
          </w:p>
        </w:tc>
        <w:tc>
          <w:tcPr>
            <w:tcW w:w="4320" w:type="dxa"/>
            <w:vAlign w:val="center"/>
          </w:tcPr>
          <w:p w14:paraId="18415270" w14:textId="77777777" w:rsidR="00077CA8" w:rsidRDefault="00000000">
            <w:pPr>
              <w:rPr>
                <w:rFonts w:hint="eastAsia"/>
              </w:rPr>
            </w:pPr>
            <w:r>
              <w:rPr>
                <w:sz w:val="17"/>
              </w:rPr>
              <w:t>What exact bottleneck remains?</w:t>
            </w:r>
          </w:p>
        </w:tc>
      </w:tr>
      <w:tr w:rsidR="00077CA8" w14:paraId="462EC345" w14:textId="77777777">
        <w:trPr>
          <w:jc w:val="center"/>
        </w:trPr>
        <w:tc>
          <w:tcPr>
            <w:tcW w:w="2880" w:type="dxa"/>
            <w:shd w:val="clear" w:color="auto" w:fill="F2F5F8"/>
            <w:vAlign w:val="center"/>
          </w:tcPr>
          <w:p w14:paraId="4B77033A" w14:textId="77777777" w:rsidR="00077CA8" w:rsidRDefault="00000000">
            <w:pPr>
              <w:rPr>
                <w:rFonts w:hint="eastAsia"/>
              </w:rPr>
            </w:pPr>
            <w:r>
              <w:rPr>
                <w:sz w:val="17"/>
              </w:rPr>
              <w:t>Single specialist AI</w:t>
            </w:r>
          </w:p>
        </w:tc>
        <w:tc>
          <w:tcPr>
            <w:tcW w:w="2880" w:type="dxa"/>
            <w:shd w:val="clear" w:color="auto" w:fill="F2F5F8"/>
            <w:vAlign w:val="center"/>
          </w:tcPr>
          <w:p w14:paraId="2FC3A249" w14:textId="77777777" w:rsidR="00077CA8" w:rsidRDefault="00000000">
            <w:pPr>
              <w:rPr>
                <w:rFonts w:hint="eastAsia"/>
              </w:rPr>
            </w:pPr>
            <w:r>
              <w:rPr>
                <w:sz w:val="17"/>
              </w:rPr>
              <w:t>Low complexity</w:t>
            </w:r>
          </w:p>
        </w:tc>
        <w:tc>
          <w:tcPr>
            <w:tcW w:w="4320" w:type="dxa"/>
            <w:shd w:val="clear" w:color="auto" w:fill="F2F5F8"/>
            <w:vAlign w:val="center"/>
          </w:tcPr>
          <w:p w14:paraId="7F3598AB" w14:textId="77777777" w:rsidR="00077CA8" w:rsidRDefault="00000000">
            <w:pPr>
              <w:rPr>
                <w:rFonts w:hint="eastAsia"/>
              </w:rPr>
            </w:pPr>
            <w:r>
              <w:rPr>
                <w:sz w:val="17"/>
              </w:rPr>
              <w:t>Does it solve most common user questions?</w:t>
            </w:r>
          </w:p>
        </w:tc>
      </w:tr>
      <w:tr w:rsidR="00077CA8" w14:paraId="01888942" w14:textId="77777777">
        <w:trPr>
          <w:jc w:val="center"/>
        </w:trPr>
        <w:tc>
          <w:tcPr>
            <w:tcW w:w="2880" w:type="dxa"/>
            <w:vAlign w:val="center"/>
          </w:tcPr>
          <w:p w14:paraId="0B05FE51" w14:textId="77777777" w:rsidR="00077CA8" w:rsidRDefault="00000000">
            <w:pPr>
              <w:rPr>
                <w:rFonts w:hint="eastAsia"/>
              </w:rPr>
            </w:pPr>
            <w:r>
              <w:rPr>
                <w:sz w:val="17"/>
              </w:rPr>
              <w:t>Deterministic multi-model router</w:t>
            </w:r>
          </w:p>
        </w:tc>
        <w:tc>
          <w:tcPr>
            <w:tcW w:w="2880" w:type="dxa"/>
            <w:vAlign w:val="center"/>
          </w:tcPr>
          <w:p w14:paraId="7FFA3181" w14:textId="77777777" w:rsidR="00077CA8" w:rsidRDefault="00000000">
            <w:pPr>
              <w:rPr>
                <w:rFonts w:hint="eastAsia"/>
              </w:rPr>
            </w:pPr>
            <w:r>
              <w:rPr>
                <w:sz w:val="17"/>
              </w:rPr>
              <w:t>Predictable and easy to debug</w:t>
            </w:r>
          </w:p>
        </w:tc>
        <w:tc>
          <w:tcPr>
            <w:tcW w:w="4320" w:type="dxa"/>
            <w:vAlign w:val="center"/>
          </w:tcPr>
          <w:p w14:paraId="3C4A1807" w14:textId="77777777" w:rsidR="00077CA8" w:rsidRDefault="00000000">
            <w:pPr>
              <w:rPr>
                <w:rFonts w:hint="eastAsia"/>
              </w:rPr>
            </w:pPr>
            <w:r>
              <w:rPr>
                <w:sz w:val="17"/>
              </w:rPr>
              <w:t>Why is an autonomous agent necessary?</w:t>
            </w:r>
          </w:p>
        </w:tc>
      </w:tr>
      <w:tr w:rsidR="00077CA8" w14:paraId="3A67589B" w14:textId="77777777">
        <w:trPr>
          <w:jc w:val="center"/>
        </w:trPr>
        <w:tc>
          <w:tcPr>
            <w:tcW w:w="2880" w:type="dxa"/>
            <w:shd w:val="clear" w:color="auto" w:fill="F2F5F8"/>
            <w:vAlign w:val="center"/>
          </w:tcPr>
          <w:p w14:paraId="6E064BBE" w14:textId="77777777" w:rsidR="00077CA8" w:rsidRDefault="00000000">
            <w:pPr>
              <w:rPr>
                <w:rFonts w:hint="eastAsia"/>
              </w:rPr>
            </w:pPr>
            <w:r>
              <w:rPr>
                <w:sz w:val="17"/>
              </w:rPr>
              <w:t>SatQuery full agentic multimodal system</w:t>
            </w:r>
          </w:p>
        </w:tc>
        <w:tc>
          <w:tcPr>
            <w:tcW w:w="2880" w:type="dxa"/>
            <w:shd w:val="clear" w:color="auto" w:fill="F2F5F8"/>
            <w:vAlign w:val="center"/>
          </w:tcPr>
          <w:p w14:paraId="02949CA8" w14:textId="77777777" w:rsidR="00077CA8" w:rsidRDefault="00000000">
            <w:pPr>
              <w:rPr>
                <w:rFonts w:hint="eastAsia"/>
              </w:rPr>
            </w:pPr>
            <w:r>
              <w:rPr>
                <w:sz w:val="17"/>
              </w:rPr>
              <w:t>Broad and flexible</w:t>
            </w:r>
          </w:p>
        </w:tc>
        <w:tc>
          <w:tcPr>
            <w:tcW w:w="4320" w:type="dxa"/>
            <w:shd w:val="clear" w:color="auto" w:fill="F2F5F8"/>
            <w:vAlign w:val="center"/>
          </w:tcPr>
          <w:p w14:paraId="1A4A95F3" w14:textId="77777777" w:rsidR="00077CA8" w:rsidRDefault="00000000">
            <w:pPr>
              <w:rPr>
                <w:rFonts w:hint="eastAsia"/>
              </w:rPr>
            </w:pPr>
            <w:r>
              <w:rPr>
                <w:sz w:val="17"/>
              </w:rPr>
              <w:t>Does the added complexity produce measurable benefit?</w:t>
            </w:r>
          </w:p>
        </w:tc>
      </w:tr>
    </w:tbl>
    <w:p w14:paraId="29BF0E2C" w14:textId="77777777" w:rsidR="00077CA8" w:rsidRDefault="00077CA8">
      <w:pPr>
        <w:spacing w:after="20"/>
        <w:rPr>
          <w:rFonts w:hint="eastAsia"/>
        </w:rPr>
      </w:pPr>
    </w:p>
    <w:tbl>
      <w:tblPr>
        <w:tblW w:w="0" w:type="auto"/>
        <w:tblLook w:val="04A0" w:firstRow="1" w:lastRow="0" w:firstColumn="1" w:lastColumn="0" w:noHBand="0" w:noVBand="1"/>
      </w:tblPr>
      <w:tblGrid>
        <w:gridCol w:w="10146"/>
      </w:tblGrid>
      <w:tr w:rsidR="00077CA8" w14:paraId="18944FC3" w14:textId="77777777">
        <w:tc>
          <w:tcPr>
            <w:tcW w:w="10166" w:type="dxa"/>
            <w:tcBorders>
              <w:top w:val="single" w:sz="8" w:space="0" w:color="17365D"/>
              <w:left w:val="single" w:sz="8" w:space="0" w:color="17365D"/>
              <w:bottom w:val="single" w:sz="8" w:space="0" w:color="17365D"/>
              <w:right w:val="single" w:sz="8" w:space="0" w:color="17365D"/>
            </w:tcBorders>
            <w:shd w:val="clear" w:color="auto" w:fill="F7F9FC"/>
          </w:tcPr>
          <w:p w14:paraId="218F7BFD" w14:textId="77777777" w:rsidR="00077CA8" w:rsidRDefault="00000000">
            <w:pPr>
              <w:rPr>
                <w:rFonts w:hint="eastAsia"/>
              </w:rPr>
            </w:pPr>
            <w:r>
              <w:rPr>
                <w:b/>
                <w:color w:val="17365D"/>
                <w:sz w:val="21"/>
              </w:rPr>
              <w:t>SELECTION PRINCIPLE</w:t>
            </w:r>
            <w:r>
              <w:rPr>
                <w:b/>
                <w:color w:val="17365D"/>
                <w:sz w:val="21"/>
              </w:rPr>
              <w:br/>
            </w:r>
            <w:r>
              <w:rPr>
                <w:sz w:val="18"/>
              </w:rPr>
              <w:t>The best SIH problem is not necessarily the most technologically complicated. Complexity is justified only when it solves a meaningful gap that simpler approaches cannot address well.</w:t>
            </w:r>
          </w:p>
        </w:tc>
      </w:tr>
    </w:tbl>
    <w:p w14:paraId="0CC49DD2" w14:textId="77777777" w:rsidR="00077CA8" w:rsidRDefault="00077CA8">
      <w:pPr>
        <w:spacing w:after="40"/>
        <w:rPr>
          <w:rFonts w:hint="eastAsia"/>
        </w:rPr>
      </w:pPr>
    </w:p>
    <w:p w14:paraId="6DE73AAF" w14:textId="77777777" w:rsidR="00077CA8" w:rsidRDefault="00000000">
      <w:pPr>
        <w:pStyle w:val="Heading1"/>
      </w:pPr>
      <w:r>
        <w:t>21. Top 10 Selection-Blocking Questions</w:t>
      </w:r>
    </w:p>
    <w:p w14:paraId="5AC32AA8" w14:textId="77777777" w:rsidR="00077CA8" w:rsidRDefault="00000000">
      <w:pPr>
        <w:pStyle w:val="ListBullet"/>
        <w:spacing w:after="40"/>
        <w:rPr>
          <w:rFonts w:hint="eastAsia"/>
        </w:rPr>
      </w:pPr>
      <w:r>
        <w:t>What exactly is our measurable technical contribution after accounting for current EO VLMs and agents?</w:t>
      </w:r>
    </w:p>
    <w:p w14:paraId="0C485C35" w14:textId="77777777" w:rsidR="00077CA8" w:rsidRDefault="00000000">
      <w:pPr>
        <w:pStyle w:val="ListBullet"/>
        <w:spacing w:after="40"/>
        <w:rPr>
          <w:rFonts w:hint="eastAsia"/>
        </w:rPr>
      </w:pPr>
      <w:r>
        <w:t>Why does SatQuery need to exist if systems such as GeoPilot, Earth-Agent and RS-Agent already cover major parts of agentic remote-sensing analysis?</w:t>
      </w:r>
    </w:p>
    <w:p w14:paraId="4F060351" w14:textId="77777777" w:rsidR="00077CA8" w:rsidRDefault="00000000">
      <w:pPr>
        <w:pStyle w:val="ListBullet"/>
        <w:spacing w:after="40"/>
        <w:rPr>
          <w:rFonts w:hint="eastAsia"/>
        </w:rPr>
      </w:pPr>
      <w:r>
        <w:t>Can our public development data and adaptation strategy plausibly generalize to the target evaluation distribution described by the supplied PS?</w:t>
      </w:r>
    </w:p>
    <w:p w14:paraId="34BA1EC1" w14:textId="77777777" w:rsidR="00077CA8" w:rsidRDefault="00000000">
      <w:pPr>
        <w:pStyle w:val="ListBullet"/>
        <w:spacing w:after="40"/>
        <w:rPr>
          <w:rFonts w:hint="eastAsia"/>
        </w:rPr>
      </w:pPr>
      <w:r>
        <w:t>Can we make optical + SAR reasoning reliable enough to defend scientifically?</w:t>
      </w:r>
    </w:p>
    <w:p w14:paraId="633AB444" w14:textId="77777777" w:rsidR="00077CA8" w:rsidRDefault="00000000">
      <w:pPr>
        <w:pStyle w:val="ListBullet"/>
        <w:spacing w:after="40"/>
        <w:rPr>
          <w:rFonts w:hint="eastAsia"/>
        </w:rPr>
      </w:pPr>
      <w:r>
        <w:t>Can we satisfy every mandatory capability in one integrated system within the 36-hour constraint?</w:t>
      </w:r>
    </w:p>
    <w:p w14:paraId="5E2292F5" w14:textId="77777777" w:rsidR="00077CA8" w:rsidRDefault="00000000">
      <w:pPr>
        <w:pStyle w:val="ListBullet"/>
        <w:spacing w:after="40"/>
        <w:rPr>
          <w:rFonts w:hint="eastAsia"/>
        </w:rPr>
      </w:pPr>
      <w:r>
        <w:t>Can we prove that multimodal fusion provides measurable value over simpler single-modality approaches?</w:t>
      </w:r>
    </w:p>
    <w:p w14:paraId="6F6C9D50" w14:textId="77777777" w:rsidR="00077CA8" w:rsidRDefault="00000000">
      <w:pPr>
        <w:pStyle w:val="ListBullet"/>
        <w:spacing w:after="40"/>
        <w:rPr>
          <w:rFonts w:hint="eastAsia"/>
        </w:rPr>
      </w:pPr>
      <w:r>
        <w:t>Can we validate every major claim with appropriate metrics and failure cases?</w:t>
      </w:r>
    </w:p>
    <w:p w14:paraId="34DBFDE0" w14:textId="77777777" w:rsidR="00077CA8" w:rsidRDefault="00000000">
      <w:pPr>
        <w:pStyle w:val="ListBullet"/>
        <w:spacing w:after="40"/>
        <w:rPr>
          <w:rFonts w:hint="eastAsia"/>
        </w:rPr>
      </w:pPr>
      <w:r>
        <w:t>Does our team actually have the remote-sensing, SAR, ML and integration capability needed to execute the project?</w:t>
      </w:r>
    </w:p>
    <w:p w14:paraId="76A73EEE" w14:textId="77777777" w:rsidR="00077CA8" w:rsidRDefault="00000000">
      <w:pPr>
        <w:pStyle w:val="ListBullet"/>
        <w:spacing w:after="40"/>
        <w:rPr>
          <w:rFonts w:hint="eastAsia"/>
        </w:rPr>
      </w:pPr>
      <w:r>
        <w:t>Would a simpler architecture solve most of the real user problem with less risk?</w:t>
      </w:r>
    </w:p>
    <w:p w14:paraId="09263862" w14:textId="77777777" w:rsidR="00077CA8" w:rsidRDefault="00000000">
      <w:pPr>
        <w:pStyle w:val="ListBullet"/>
        <w:spacing w:after="40"/>
        <w:rPr>
          <w:rFonts w:hint="eastAsia"/>
        </w:rPr>
      </w:pPr>
      <w:r>
        <w:t>If we cannot answer these questions with evidence, what is the rational reason to select PS 26167?</w:t>
      </w:r>
    </w:p>
    <w:p w14:paraId="1A4DCE43" w14:textId="77777777" w:rsidR="00077CA8" w:rsidRDefault="00000000">
      <w:pPr>
        <w:pStyle w:val="Heading1"/>
      </w:pPr>
      <w:r>
        <w:t>22. Strongest Reasons to Reject or Reconsider</w:t>
      </w:r>
    </w:p>
    <w:tbl>
      <w:tblPr>
        <w:tblStyle w:val="TableGrid"/>
        <w:tblW w:w="0" w:type="auto"/>
        <w:jc w:val="center"/>
        <w:tblLook w:val="04A0" w:firstRow="1" w:lastRow="0" w:firstColumn="1" w:lastColumn="0" w:noHBand="0" w:noVBand="1"/>
      </w:tblPr>
      <w:tblGrid>
        <w:gridCol w:w="777"/>
        <w:gridCol w:w="4504"/>
        <w:gridCol w:w="1654"/>
        <w:gridCol w:w="3221"/>
      </w:tblGrid>
      <w:tr w:rsidR="00077CA8" w14:paraId="6E8FBE91" w14:textId="77777777">
        <w:trPr>
          <w:jc w:val="center"/>
        </w:trPr>
        <w:tc>
          <w:tcPr>
            <w:tcW w:w="792" w:type="dxa"/>
            <w:shd w:val="clear" w:color="auto" w:fill="17365D"/>
            <w:vAlign w:val="center"/>
          </w:tcPr>
          <w:p w14:paraId="35EE9ED5" w14:textId="77777777" w:rsidR="00077CA8" w:rsidRDefault="00000000">
            <w:pPr>
              <w:rPr>
                <w:rFonts w:hint="eastAsia"/>
              </w:rPr>
            </w:pPr>
            <w:r>
              <w:rPr>
                <w:b/>
                <w:color w:val="FFFFFF"/>
                <w:sz w:val="17"/>
              </w:rPr>
              <w:t>Rank</w:t>
            </w:r>
          </w:p>
        </w:tc>
        <w:tc>
          <w:tcPr>
            <w:tcW w:w="4680" w:type="dxa"/>
            <w:shd w:val="clear" w:color="auto" w:fill="17365D"/>
            <w:vAlign w:val="center"/>
          </w:tcPr>
          <w:p w14:paraId="1E501797" w14:textId="77777777" w:rsidR="00077CA8" w:rsidRDefault="00000000">
            <w:pPr>
              <w:rPr>
                <w:rFonts w:hint="eastAsia"/>
              </w:rPr>
            </w:pPr>
            <w:r>
              <w:rPr>
                <w:b/>
                <w:color w:val="FFFFFF"/>
                <w:sz w:val="17"/>
              </w:rPr>
              <w:t>Reason</w:t>
            </w:r>
          </w:p>
        </w:tc>
        <w:tc>
          <w:tcPr>
            <w:tcW w:w="1728" w:type="dxa"/>
            <w:shd w:val="clear" w:color="auto" w:fill="17365D"/>
            <w:vAlign w:val="center"/>
          </w:tcPr>
          <w:p w14:paraId="01A5B6E7" w14:textId="77777777" w:rsidR="00077CA8" w:rsidRDefault="00000000">
            <w:pPr>
              <w:rPr>
                <w:rFonts w:hint="eastAsia"/>
              </w:rPr>
            </w:pPr>
            <w:r>
              <w:rPr>
                <w:b/>
                <w:color w:val="FFFFFF"/>
                <w:sz w:val="17"/>
              </w:rPr>
              <w:t>Severity</w:t>
            </w:r>
          </w:p>
        </w:tc>
        <w:tc>
          <w:tcPr>
            <w:tcW w:w="3312" w:type="dxa"/>
            <w:shd w:val="clear" w:color="auto" w:fill="17365D"/>
            <w:vAlign w:val="center"/>
          </w:tcPr>
          <w:p w14:paraId="4D66747D" w14:textId="77777777" w:rsidR="00077CA8" w:rsidRDefault="00000000">
            <w:pPr>
              <w:rPr>
                <w:rFonts w:hint="eastAsia"/>
              </w:rPr>
            </w:pPr>
            <w:r>
              <w:rPr>
                <w:b/>
                <w:color w:val="FFFFFF"/>
                <w:sz w:val="17"/>
              </w:rPr>
              <w:t>What could rescue it?</w:t>
            </w:r>
          </w:p>
        </w:tc>
      </w:tr>
      <w:tr w:rsidR="00077CA8" w14:paraId="7F0B5B78" w14:textId="77777777">
        <w:trPr>
          <w:jc w:val="center"/>
        </w:trPr>
        <w:tc>
          <w:tcPr>
            <w:tcW w:w="792" w:type="dxa"/>
            <w:vAlign w:val="center"/>
          </w:tcPr>
          <w:p w14:paraId="1B8EC035" w14:textId="77777777" w:rsidR="00077CA8" w:rsidRDefault="00000000">
            <w:pPr>
              <w:rPr>
                <w:rFonts w:hint="eastAsia"/>
              </w:rPr>
            </w:pPr>
            <w:r>
              <w:rPr>
                <w:sz w:val="17"/>
              </w:rPr>
              <w:lastRenderedPageBreak/>
              <w:t>1</w:t>
            </w:r>
          </w:p>
        </w:tc>
        <w:tc>
          <w:tcPr>
            <w:tcW w:w="4680" w:type="dxa"/>
            <w:vAlign w:val="center"/>
          </w:tcPr>
          <w:p w14:paraId="4E706AB9" w14:textId="77777777" w:rsidR="00077CA8" w:rsidRDefault="00000000">
            <w:pPr>
              <w:rPr>
                <w:rFonts w:hint="eastAsia"/>
              </w:rPr>
            </w:pPr>
            <w:r>
              <w:rPr>
                <w:sz w:val="17"/>
              </w:rPr>
              <w:t>No defensible USP after current prior-art comparison</w:t>
            </w:r>
          </w:p>
        </w:tc>
        <w:tc>
          <w:tcPr>
            <w:tcW w:w="1728" w:type="dxa"/>
            <w:vAlign w:val="center"/>
          </w:tcPr>
          <w:p w14:paraId="49BB2142" w14:textId="77777777" w:rsidR="00077CA8" w:rsidRDefault="00000000">
            <w:pPr>
              <w:rPr>
                <w:rFonts w:hint="eastAsia"/>
              </w:rPr>
            </w:pPr>
            <w:r>
              <w:rPr>
                <w:sz w:val="17"/>
              </w:rPr>
              <w:t>🔴 Extreme</w:t>
            </w:r>
          </w:p>
        </w:tc>
        <w:tc>
          <w:tcPr>
            <w:tcW w:w="3312" w:type="dxa"/>
            <w:vAlign w:val="center"/>
          </w:tcPr>
          <w:p w14:paraId="2AF7C9F4" w14:textId="77777777" w:rsidR="00077CA8" w:rsidRDefault="00000000">
            <w:pPr>
              <w:rPr>
                <w:rFonts w:hint="eastAsia"/>
              </w:rPr>
            </w:pPr>
            <w:r>
              <w:rPr>
                <w:sz w:val="17"/>
              </w:rPr>
              <w:t>A measurable gap not already demonstrated.</w:t>
            </w:r>
          </w:p>
        </w:tc>
      </w:tr>
      <w:tr w:rsidR="00077CA8" w14:paraId="50557019" w14:textId="77777777">
        <w:trPr>
          <w:jc w:val="center"/>
        </w:trPr>
        <w:tc>
          <w:tcPr>
            <w:tcW w:w="792" w:type="dxa"/>
            <w:shd w:val="clear" w:color="auto" w:fill="F2F5F8"/>
            <w:vAlign w:val="center"/>
          </w:tcPr>
          <w:p w14:paraId="71C115E2" w14:textId="77777777" w:rsidR="00077CA8" w:rsidRDefault="00000000">
            <w:pPr>
              <w:rPr>
                <w:rFonts w:hint="eastAsia"/>
              </w:rPr>
            </w:pPr>
            <w:r>
              <w:rPr>
                <w:sz w:val="17"/>
              </w:rPr>
              <w:t>2</w:t>
            </w:r>
          </w:p>
        </w:tc>
        <w:tc>
          <w:tcPr>
            <w:tcW w:w="4680" w:type="dxa"/>
            <w:shd w:val="clear" w:color="auto" w:fill="F2F5F8"/>
            <w:vAlign w:val="center"/>
          </w:tcPr>
          <w:p w14:paraId="177172B8" w14:textId="77777777" w:rsidR="00077CA8" w:rsidRDefault="00000000">
            <w:pPr>
              <w:rPr>
                <w:rFonts w:hint="eastAsia"/>
              </w:rPr>
            </w:pPr>
            <w:r>
              <w:rPr>
                <w:sz w:val="17"/>
              </w:rPr>
              <w:t>Full mandatory scope cannot be integrated reliably in 36 hours</w:t>
            </w:r>
          </w:p>
        </w:tc>
        <w:tc>
          <w:tcPr>
            <w:tcW w:w="1728" w:type="dxa"/>
            <w:shd w:val="clear" w:color="auto" w:fill="F2F5F8"/>
            <w:vAlign w:val="center"/>
          </w:tcPr>
          <w:p w14:paraId="764ABACE" w14:textId="77777777" w:rsidR="00077CA8" w:rsidRDefault="00000000">
            <w:pPr>
              <w:rPr>
                <w:rFonts w:hint="eastAsia"/>
              </w:rPr>
            </w:pPr>
            <w:r>
              <w:rPr>
                <w:sz w:val="17"/>
              </w:rPr>
              <w:t>🔴 Extreme</w:t>
            </w:r>
          </w:p>
        </w:tc>
        <w:tc>
          <w:tcPr>
            <w:tcW w:w="3312" w:type="dxa"/>
            <w:shd w:val="clear" w:color="auto" w:fill="F2F5F8"/>
            <w:vAlign w:val="center"/>
          </w:tcPr>
          <w:p w14:paraId="2BED795B" w14:textId="77777777" w:rsidR="00077CA8" w:rsidRDefault="00000000">
            <w:pPr>
              <w:rPr>
                <w:rFonts w:hint="eastAsia"/>
              </w:rPr>
            </w:pPr>
            <w:r>
              <w:rPr>
                <w:sz w:val="17"/>
              </w:rPr>
              <w:t>Successful pre-SIH end-to-end dry run.</w:t>
            </w:r>
          </w:p>
        </w:tc>
      </w:tr>
      <w:tr w:rsidR="00077CA8" w14:paraId="711F7312" w14:textId="77777777">
        <w:trPr>
          <w:jc w:val="center"/>
        </w:trPr>
        <w:tc>
          <w:tcPr>
            <w:tcW w:w="792" w:type="dxa"/>
            <w:vAlign w:val="center"/>
          </w:tcPr>
          <w:p w14:paraId="78BA5954" w14:textId="77777777" w:rsidR="00077CA8" w:rsidRDefault="00000000">
            <w:pPr>
              <w:rPr>
                <w:rFonts w:hint="eastAsia"/>
              </w:rPr>
            </w:pPr>
            <w:r>
              <w:rPr>
                <w:sz w:val="17"/>
              </w:rPr>
              <w:t>3</w:t>
            </w:r>
          </w:p>
        </w:tc>
        <w:tc>
          <w:tcPr>
            <w:tcW w:w="4680" w:type="dxa"/>
            <w:vAlign w:val="center"/>
          </w:tcPr>
          <w:p w14:paraId="2001DB16" w14:textId="77777777" w:rsidR="00077CA8" w:rsidRDefault="00000000">
            <w:pPr>
              <w:rPr>
                <w:rFonts w:hint="eastAsia"/>
              </w:rPr>
            </w:pPr>
            <w:r>
              <w:rPr>
                <w:sz w:val="17"/>
              </w:rPr>
              <w:t>Domain transfer to target sensors is unproven</w:t>
            </w:r>
          </w:p>
        </w:tc>
        <w:tc>
          <w:tcPr>
            <w:tcW w:w="1728" w:type="dxa"/>
            <w:vAlign w:val="center"/>
          </w:tcPr>
          <w:p w14:paraId="023EA04E" w14:textId="77777777" w:rsidR="00077CA8" w:rsidRDefault="00000000">
            <w:pPr>
              <w:rPr>
                <w:rFonts w:hint="eastAsia"/>
              </w:rPr>
            </w:pPr>
            <w:r>
              <w:rPr>
                <w:sz w:val="17"/>
              </w:rPr>
              <w:t>🔴 Very High</w:t>
            </w:r>
          </w:p>
        </w:tc>
        <w:tc>
          <w:tcPr>
            <w:tcW w:w="3312" w:type="dxa"/>
            <w:vAlign w:val="center"/>
          </w:tcPr>
          <w:p w14:paraId="3798847D" w14:textId="77777777" w:rsidR="00077CA8" w:rsidRDefault="00000000">
            <w:pPr>
              <w:rPr>
                <w:rFonts w:hint="eastAsia"/>
              </w:rPr>
            </w:pPr>
            <w:r>
              <w:rPr>
                <w:sz w:val="17"/>
              </w:rPr>
              <w:t>Representative transfer/adaptation evidence.</w:t>
            </w:r>
          </w:p>
        </w:tc>
      </w:tr>
      <w:tr w:rsidR="00077CA8" w14:paraId="09CA3F70" w14:textId="77777777">
        <w:trPr>
          <w:jc w:val="center"/>
        </w:trPr>
        <w:tc>
          <w:tcPr>
            <w:tcW w:w="792" w:type="dxa"/>
            <w:shd w:val="clear" w:color="auto" w:fill="F2F5F8"/>
            <w:vAlign w:val="center"/>
          </w:tcPr>
          <w:p w14:paraId="5E8E6B34" w14:textId="77777777" w:rsidR="00077CA8" w:rsidRDefault="00000000">
            <w:pPr>
              <w:rPr>
                <w:rFonts w:hint="eastAsia"/>
              </w:rPr>
            </w:pPr>
            <w:r>
              <w:rPr>
                <w:sz w:val="17"/>
              </w:rPr>
              <w:t>4</w:t>
            </w:r>
          </w:p>
        </w:tc>
        <w:tc>
          <w:tcPr>
            <w:tcW w:w="4680" w:type="dxa"/>
            <w:shd w:val="clear" w:color="auto" w:fill="F2F5F8"/>
            <w:vAlign w:val="center"/>
          </w:tcPr>
          <w:p w14:paraId="18B398DD" w14:textId="77777777" w:rsidR="00077CA8" w:rsidRDefault="00000000">
            <w:pPr>
              <w:rPr>
                <w:rFonts w:hint="eastAsia"/>
              </w:rPr>
            </w:pPr>
            <w:r>
              <w:rPr>
                <w:sz w:val="17"/>
              </w:rPr>
              <w:t>SAR reasoning is unreliable</w:t>
            </w:r>
          </w:p>
        </w:tc>
        <w:tc>
          <w:tcPr>
            <w:tcW w:w="1728" w:type="dxa"/>
            <w:shd w:val="clear" w:color="auto" w:fill="F2F5F8"/>
            <w:vAlign w:val="center"/>
          </w:tcPr>
          <w:p w14:paraId="3CFC0A23" w14:textId="77777777" w:rsidR="00077CA8" w:rsidRDefault="00000000">
            <w:pPr>
              <w:rPr>
                <w:rFonts w:hint="eastAsia"/>
              </w:rPr>
            </w:pPr>
            <w:r>
              <w:rPr>
                <w:sz w:val="17"/>
              </w:rPr>
              <w:t>🔴 Very High</w:t>
            </w:r>
          </w:p>
        </w:tc>
        <w:tc>
          <w:tcPr>
            <w:tcW w:w="3312" w:type="dxa"/>
            <w:shd w:val="clear" w:color="auto" w:fill="F2F5F8"/>
            <w:vAlign w:val="center"/>
          </w:tcPr>
          <w:p w14:paraId="2C1DAEDE" w14:textId="77777777" w:rsidR="00077CA8" w:rsidRDefault="00000000">
            <w:pPr>
              <w:rPr>
                <w:rFonts w:hint="eastAsia"/>
              </w:rPr>
            </w:pPr>
            <w:r>
              <w:rPr>
                <w:sz w:val="17"/>
              </w:rPr>
              <w:t>Validated specialist SAR capability.</w:t>
            </w:r>
          </w:p>
        </w:tc>
      </w:tr>
      <w:tr w:rsidR="00077CA8" w14:paraId="356E882B" w14:textId="77777777">
        <w:trPr>
          <w:jc w:val="center"/>
        </w:trPr>
        <w:tc>
          <w:tcPr>
            <w:tcW w:w="792" w:type="dxa"/>
            <w:vAlign w:val="center"/>
          </w:tcPr>
          <w:p w14:paraId="2EF0556D" w14:textId="77777777" w:rsidR="00077CA8" w:rsidRDefault="00000000">
            <w:pPr>
              <w:rPr>
                <w:rFonts w:hint="eastAsia"/>
              </w:rPr>
            </w:pPr>
            <w:r>
              <w:rPr>
                <w:sz w:val="17"/>
              </w:rPr>
              <w:t>5</w:t>
            </w:r>
          </w:p>
        </w:tc>
        <w:tc>
          <w:tcPr>
            <w:tcW w:w="4680" w:type="dxa"/>
            <w:vAlign w:val="center"/>
          </w:tcPr>
          <w:p w14:paraId="5509F0BE" w14:textId="77777777" w:rsidR="00077CA8" w:rsidRDefault="00000000">
            <w:pPr>
              <w:rPr>
                <w:rFonts w:hint="eastAsia"/>
              </w:rPr>
            </w:pPr>
            <w:r>
              <w:rPr>
                <w:sz w:val="17"/>
              </w:rPr>
              <w:t>Agent adds complexity without measurable benefit</w:t>
            </w:r>
          </w:p>
        </w:tc>
        <w:tc>
          <w:tcPr>
            <w:tcW w:w="1728" w:type="dxa"/>
            <w:vAlign w:val="center"/>
          </w:tcPr>
          <w:p w14:paraId="79658110" w14:textId="77777777" w:rsidR="00077CA8" w:rsidRDefault="00000000">
            <w:pPr>
              <w:rPr>
                <w:rFonts w:hint="eastAsia"/>
              </w:rPr>
            </w:pPr>
            <w:r>
              <w:rPr>
                <w:sz w:val="17"/>
              </w:rPr>
              <w:t>🔴 High</w:t>
            </w:r>
          </w:p>
        </w:tc>
        <w:tc>
          <w:tcPr>
            <w:tcW w:w="3312" w:type="dxa"/>
            <w:vAlign w:val="center"/>
          </w:tcPr>
          <w:p w14:paraId="46152D10" w14:textId="77777777" w:rsidR="00077CA8" w:rsidRDefault="00000000">
            <w:pPr>
              <w:rPr>
                <w:rFonts w:hint="eastAsia"/>
              </w:rPr>
            </w:pPr>
            <w:r>
              <w:rPr>
                <w:sz w:val="17"/>
              </w:rPr>
              <w:t>Agent improves routing/reliability/flexibility.</w:t>
            </w:r>
          </w:p>
        </w:tc>
      </w:tr>
      <w:tr w:rsidR="00077CA8" w14:paraId="6BC0D615" w14:textId="77777777">
        <w:trPr>
          <w:jc w:val="center"/>
        </w:trPr>
        <w:tc>
          <w:tcPr>
            <w:tcW w:w="792" w:type="dxa"/>
            <w:shd w:val="clear" w:color="auto" w:fill="F2F5F8"/>
            <w:vAlign w:val="center"/>
          </w:tcPr>
          <w:p w14:paraId="6C6AACCA" w14:textId="77777777" w:rsidR="00077CA8" w:rsidRDefault="00000000">
            <w:pPr>
              <w:rPr>
                <w:rFonts w:hint="eastAsia"/>
              </w:rPr>
            </w:pPr>
            <w:r>
              <w:rPr>
                <w:sz w:val="17"/>
              </w:rPr>
              <w:t>6</w:t>
            </w:r>
          </w:p>
        </w:tc>
        <w:tc>
          <w:tcPr>
            <w:tcW w:w="4680" w:type="dxa"/>
            <w:shd w:val="clear" w:color="auto" w:fill="F2F5F8"/>
            <w:vAlign w:val="center"/>
          </w:tcPr>
          <w:p w14:paraId="5373B30C" w14:textId="77777777" w:rsidR="00077CA8" w:rsidRDefault="00000000">
            <w:pPr>
              <w:rPr>
                <w:rFonts w:hint="eastAsia"/>
              </w:rPr>
            </w:pPr>
            <w:r>
              <w:rPr>
                <w:sz w:val="17"/>
              </w:rPr>
              <w:t>Multimodal fusion does not outperform simpler baselines</w:t>
            </w:r>
          </w:p>
        </w:tc>
        <w:tc>
          <w:tcPr>
            <w:tcW w:w="1728" w:type="dxa"/>
            <w:shd w:val="clear" w:color="auto" w:fill="F2F5F8"/>
            <w:vAlign w:val="center"/>
          </w:tcPr>
          <w:p w14:paraId="18A8C255" w14:textId="77777777" w:rsidR="00077CA8" w:rsidRDefault="00000000">
            <w:pPr>
              <w:rPr>
                <w:rFonts w:hint="eastAsia"/>
              </w:rPr>
            </w:pPr>
            <w:r>
              <w:rPr>
                <w:sz w:val="17"/>
              </w:rPr>
              <w:t>🔴 High</w:t>
            </w:r>
          </w:p>
        </w:tc>
        <w:tc>
          <w:tcPr>
            <w:tcW w:w="3312" w:type="dxa"/>
            <w:shd w:val="clear" w:color="auto" w:fill="F2F5F8"/>
            <w:vAlign w:val="center"/>
          </w:tcPr>
          <w:p w14:paraId="1D33EABB" w14:textId="77777777" w:rsidR="00077CA8" w:rsidRDefault="00000000">
            <w:pPr>
              <w:rPr>
                <w:rFonts w:hint="eastAsia"/>
              </w:rPr>
            </w:pPr>
            <w:r>
              <w:rPr>
                <w:sz w:val="17"/>
              </w:rPr>
              <w:t>Controlled evidence of complementary value.</w:t>
            </w:r>
          </w:p>
        </w:tc>
      </w:tr>
      <w:tr w:rsidR="00077CA8" w14:paraId="679BFC20" w14:textId="77777777">
        <w:trPr>
          <w:jc w:val="center"/>
        </w:trPr>
        <w:tc>
          <w:tcPr>
            <w:tcW w:w="792" w:type="dxa"/>
            <w:vAlign w:val="center"/>
          </w:tcPr>
          <w:p w14:paraId="5FE1CEC6" w14:textId="77777777" w:rsidR="00077CA8" w:rsidRDefault="00000000">
            <w:pPr>
              <w:rPr>
                <w:rFonts w:hint="eastAsia"/>
              </w:rPr>
            </w:pPr>
            <w:r>
              <w:rPr>
                <w:sz w:val="17"/>
              </w:rPr>
              <w:t>7</w:t>
            </w:r>
          </w:p>
        </w:tc>
        <w:tc>
          <w:tcPr>
            <w:tcW w:w="4680" w:type="dxa"/>
            <w:vAlign w:val="center"/>
          </w:tcPr>
          <w:p w14:paraId="74C6788A" w14:textId="77777777" w:rsidR="00077CA8" w:rsidRDefault="00000000">
            <w:pPr>
              <w:rPr>
                <w:rFonts w:hint="eastAsia"/>
              </w:rPr>
            </w:pPr>
            <w:r>
              <w:rPr>
                <w:sz w:val="17"/>
              </w:rPr>
              <w:t>Adaptation requirement cannot be satisfied meaningfully</w:t>
            </w:r>
          </w:p>
        </w:tc>
        <w:tc>
          <w:tcPr>
            <w:tcW w:w="1728" w:type="dxa"/>
            <w:vAlign w:val="center"/>
          </w:tcPr>
          <w:p w14:paraId="7D0B3493" w14:textId="77777777" w:rsidR="00077CA8" w:rsidRDefault="00000000">
            <w:pPr>
              <w:rPr>
                <w:rFonts w:hint="eastAsia"/>
              </w:rPr>
            </w:pPr>
            <w:r>
              <w:rPr>
                <w:sz w:val="17"/>
              </w:rPr>
              <w:t>🟠 High</w:t>
            </w:r>
          </w:p>
        </w:tc>
        <w:tc>
          <w:tcPr>
            <w:tcW w:w="3312" w:type="dxa"/>
            <w:vAlign w:val="center"/>
          </w:tcPr>
          <w:p w14:paraId="31ECE1B7" w14:textId="77777777" w:rsidR="00077CA8" w:rsidRDefault="00000000">
            <w:pPr>
              <w:rPr>
                <w:rFonts w:hint="eastAsia"/>
              </w:rPr>
            </w:pPr>
            <w:r>
              <w:rPr>
                <w:sz w:val="17"/>
              </w:rPr>
              <w:t>Efficient adaptation with measurable gain.</w:t>
            </w:r>
          </w:p>
        </w:tc>
      </w:tr>
      <w:tr w:rsidR="00077CA8" w14:paraId="489E28E6" w14:textId="77777777">
        <w:trPr>
          <w:jc w:val="center"/>
        </w:trPr>
        <w:tc>
          <w:tcPr>
            <w:tcW w:w="792" w:type="dxa"/>
            <w:shd w:val="clear" w:color="auto" w:fill="F2F5F8"/>
            <w:vAlign w:val="center"/>
          </w:tcPr>
          <w:p w14:paraId="66243EE0" w14:textId="77777777" w:rsidR="00077CA8" w:rsidRDefault="00000000">
            <w:pPr>
              <w:rPr>
                <w:rFonts w:hint="eastAsia"/>
              </w:rPr>
            </w:pPr>
            <w:r>
              <w:rPr>
                <w:sz w:val="17"/>
              </w:rPr>
              <w:t>8</w:t>
            </w:r>
          </w:p>
        </w:tc>
        <w:tc>
          <w:tcPr>
            <w:tcW w:w="4680" w:type="dxa"/>
            <w:shd w:val="clear" w:color="auto" w:fill="F2F5F8"/>
            <w:vAlign w:val="center"/>
          </w:tcPr>
          <w:p w14:paraId="178CFCC1" w14:textId="77777777" w:rsidR="00077CA8" w:rsidRDefault="00000000">
            <w:pPr>
              <w:rPr>
                <w:rFonts w:hint="eastAsia"/>
              </w:rPr>
            </w:pPr>
            <w:r>
              <w:rPr>
                <w:sz w:val="17"/>
              </w:rPr>
              <w:t>Validation/evidence/confidence are weak</w:t>
            </w:r>
          </w:p>
        </w:tc>
        <w:tc>
          <w:tcPr>
            <w:tcW w:w="1728" w:type="dxa"/>
            <w:shd w:val="clear" w:color="auto" w:fill="F2F5F8"/>
            <w:vAlign w:val="center"/>
          </w:tcPr>
          <w:p w14:paraId="16C948BD" w14:textId="77777777" w:rsidR="00077CA8" w:rsidRDefault="00000000">
            <w:pPr>
              <w:rPr>
                <w:rFonts w:hint="eastAsia"/>
              </w:rPr>
            </w:pPr>
            <w:r>
              <w:rPr>
                <w:sz w:val="17"/>
              </w:rPr>
              <w:t>🟠 High</w:t>
            </w:r>
          </w:p>
        </w:tc>
        <w:tc>
          <w:tcPr>
            <w:tcW w:w="3312" w:type="dxa"/>
            <w:shd w:val="clear" w:color="auto" w:fill="F2F5F8"/>
            <w:vAlign w:val="center"/>
          </w:tcPr>
          <w:p w14:paraId="42F83F38" w14:textId="77777777" w:rsidR="00077CA8" w:rsidRDefault="00000000">
            <w:pPr>
              <w:rPr>
                <w:rFonts w:hint="eastAsia"/>
              </w:rPr>
            </w:pPr>
            <w:r>
              <w:rPr>
                <w:sz w:val="17"/>
              </w:rPr>
              <w:t>Defined metrics + verification layer.</w:t>
            </w:r>
          </w:p>
        </w:tc>
      </w:tr>
      <w:tr w:rsidR="00077CA8" w14:paraId="56361CE1" w14:textId="77777777">
        <w:trPr>
          <w:jc w:val="center"/>
        </w:trPr>
        <w:tc>
          <w:tcPr>
            <w:tcW w:w="792" w:type="dxa"/>
            <w:vAlign w:val="center"/>
          </w:tcPr>
          <w:p w14:paraId="7693EC6C" w14:textId="77777777" w:rsidR="00077CA8" w:rsidRDefault="00000000">
            <w:pPr>
              <w:rPr>
                <w:rFonts w:hint="eastAsia"/>
              </w:rPr>
            </w:pPr>
            <w:r>
              <w:rPr>
                <w:sz w:val="17"/>
              </w:rPr>
              <w:t>9</w:t>
            </w:r>
          </w:p>
        </w:tc>
        <w:tc>
          <w:tcPr>
            <w:tcW w:w="4680" w:type="dxa"/>
            <w:vAlign w:val="center"/>
          </w:tcPr>
          <w:p w14:paraId="23E1E884" w14:textId="77777777" w:rsidR="00077CA8" w:rsidRDefault="00000000">
            <w:pPr>
              <w:rPr>
                <w:rFonts w:hint="eastAsia"/>
              </w:rPr>
            </w:pPr>
            <w:r>
              <w:rPr>
                <w:sz w:val="17"/>
              </w:rPr>
              <w:t>Team lacks required domain/integration capability</w:t>
            </w:r>
          </w:p>
        </w:tc>
        <w:tc>
          <w:tcPr>
            <w:tcW w:w="1728" w:type="dxa"/>
            <w:vAlign w:val="center"/>
          </w:tcPr>
          <w:p w14:paraId="2CA1DE68" w14:textId="77777777" w:rsidR="00077CA8" w:rsidRDefault="00000000">
            <w:pPr>
              <w:rPr>
                <w:rFonts w:hint="eastAsia"/>
              </w:rPr>
            </w:pPr>
            <w:r>
              <w:rPr>
                <w:sz w:val="17"/>
              </w:rPr>
              <w:t>🟠 High</w:t>
            </w:r>
          </w:p>
        </w:tc>
        <w:tc>
          <w:tcPr>
            <w:tcW w:w="3312" w:type="dxa"/>
            <w:vAlign w:val="center"/>
          </w:tcPr>
          <w:p w14:paraId="58DDF613" w14:textId="77777777" w:rsidR="00077CA8" w:rsidRDefault="00000000">
            <w:pPr>
              <w:rPr>
                <w:rFonts w:hint="eastAsia"/>
              </w:rPr>
            </w:pPr>
            <w:r>
              <w:rPr>
                <w:sz w:val="17"/>
              </w:rPr>
              <w:t>Training, role assignment or external mentorship.</w:t>
            </w:r>
          </w:p>
        </w:tc>
      </w:tr>
      <w:tr w:rsidR="00077CA8" w14:paraId="3FD89D82" w14:textId="77777777">
        <w:trPr>
          <w:jc w:val="center"/>
        </w:trPr>
        <w:tc>
          <w:tcPr>
            <w:tcW w:w="792" w:type="dxa"/>
            <w:shd w:val="clear" w:color="auto" w:fill="F2F5F8"/>
            <w:vAlign w:val="center"/>
          </w:tcPr>
          <w:p w14:paraId="74FEC5BE" w14:textId="77777777" w:rsidR="00077CA8" w:rsidRDefault="00000000">
            <w:pPr>
              <w:rPr>
                <w:rFonts w:hint="eastAsia"/>
              </w:rPr>
            </w:pPr>
            <w:r>
              <w:rPr>
                <w:sz w:val="17"/>
              </w:rPr>
              <w:t>10</w:t>
            </w:r>
          </w:p>
        </w:tc>
        <w:tc>
          <w:tcPr>
            <w:tcW w:w="4680" w:type="dxa"/>
            <w:shd w:val="clear" w:color="auto" w:fill="F2F5F8"/>
            <w:vAlign w:val="center"/>
          </w:tcPr>
          <w:p w14:paraId="6CF4FA57" w14:textId="77777777" w:rsidR="00077CA8" w:rsidRDefault="00000000">
            <w:pPr>
              <w:rPr>
                <w:rFonts w:hint="eastAsia"/>
              </w:rPr>
            </w:pPr>
            <w:r>
              <w:rPr>
                <w:sz w:val="17"/>
              </w:rPr>
              <w:t>Adoption value is unclear</w:t>
            </w:r>
          </w:p>
        </w:tc>
        <w:tc>
          <w:tcPr>
            <w:tcW w:w="1728" w:type="dxa"/>
            <w:shd w:val="clear" w:color="auto" w:fill="F2F5F8"/>
            <w:vAlign w:val="center"/>
          </w:tcPr>
          <w:p w14:paraId="0D34C03D" w14:textId="77777777" w:rsidR="00077CA8" w:rsidRDefault="00000000">
            <w:pPr>
              <w:rPr>
                <w:rFonts w:hint="eastAsia"/>
              </w:rPr>
            </w:pPr>
            <w:r>
              <w:rPr>
                <w:sz w:val="17"/>
              </w:rPr>
              <w:t>🟠 High</w:t>
            </w:r>
          </w:p>
        </w:tc>
        <w:tc>
          <w:tcPr>
            <w:tcW w:w="3312" w:type="dxa"/>
            <w:shd w:val="clear" w:color="auto" w:fill="F2F5F8"/>
            <w:vAlign w:val="center"/>
          </w:tcPr>
          <w:p w14:paraId="3BBF958A" w14:textId="77777777" w:rsidR="00077CA8" w:rsidRDefault="00000000">
            <w:pPr>
              <w:rPr>
                <w:rFonts w:hint="eastAsia"/>
              </w:rPr>
            </w:pPr>
            <w:r>
              <w:rPr>
                <w:sz w:val="17"/>
              </w:rPr>
              <w:t>Concrete user workflow and measurable benefit.</w:t>
            </w:r>
          </w:p>
        </w:tc>
      </w:tr>
    </w:tbl>
    <w:p w14:paraId="741F5DEA" w14:textId="77777777" w:rsidR="00077CA8" w:rsidRDefault="00077CA8">
      <w:pPr>
        <w:spacing w:after="20"/>
        <w:rPr>
          <w:rFonts w:hint="eastAsia"/>
        </w:rPr>
      </w:pPr>
    </w:p>
    <w:p w14:paraId="7262C41B" w14:textId="77777777" w:rsidR="00077CA8" w:rsidRDefault="00000000">
      <w:pPr>
        <w:pStyle w:val="Heading1"/>
      </w:pPr>
      <w:r>
        <w:t>23. Why We Should NOT Reject It Too Quickly</w:t>
      </w:r>
    </w:p>
    <w:p w14:paraId="520A2170" w14:textId="77777777" w:rsidR="00077CA8" w:rsidRDefault="00000000">
      <w:pPr>
        <w:pStyle w:val="ListBullet"/>
        <w:spacing w:after="40"/>
        <w:rPr>
          <w:rFonts w:hint="eastAsia"/>
        </w:rPr>
      </w:pPr>
      <w:r>
        <w:t>The supplied PS is unusually concrete about required inputs, capabilities and evaluation.</w:t>
      </w:r>
    </w:p>
    <w:p w14:paraId="69B1B999" w14:textId="77777777" w:rsidR="00077CA8" w:rsidRDefault="00000000">
      <w:pPr>
        <w:pStyle w:val="ListBullet"/>
        <w:spacing w:after="40"/>
        <w:rPr>
          <w:rFonts w:hint="eastAsia"/>
        </w:rPr>
      </w:pPr>
      <w:r>
        <w:t>BigEarthNet.txt is a strong and highly relevant multi-sensor image-text resource; its public site reports 464,044 co-registered Sentinel-1/Sentinel-2 pairs and about 9.6M text annotations.</w:t>
      </w:r>
    </w:p>
    <w:p w14:paraId="622A22B5" w14:textId="77777777" w:rsidR="00077CA8" w:rsidRDefault="00000000">
      <w:pPr>
        <w:pStyle w:val="ListBullet"/>
        <w:spacing w:after="40"/>
        <w:rPr>
          <w:rFonts w:hint="eastAsia"/>
        </w:rPr>
      </w:pPr>
      <w:r>
        <w:t>VRSBench provides substantial public VQA/grounding/captioning data.</w:t>
      </w:r>
    </w:p>
    <w:p w14:paraId="05826AD3" w14:textId="77777777" w:rsidR="00077CA8" w:rsidRDefault="00000000">
      <w:pPr>
        <w:pStyle w:val="ListBullet"/>
        <w:spacing w:after="40"/>
        <w:rPr>
          <w:rFonts w:hint="eastAsia"/>
        </w:rPr>
      </w:pPr>
      <w:r>
        <w:t>The hidden evaluation described by the supplied PS makes target-domain generalization a meaningful challenge rather than an undefined demo.</w:t>
      </w:r>
    </w:p>
    <w:p w14:paraId="7748D7CC" w14:textId="77777777" w:rsidR="00077CA8" w:rsidRDefault="00000000">
      <w:pPr>
        <w:pStyle w:val="ListBullet"/>
        <w:spacing w:after="40"/>
        <w:rPr>
          <w:rFonts w:hint="eastAsia"/>
        </w:rPr>
      </w:pPr>
      <w:r>
        <w:t>The project has strong visual demonstration potential and multiple paths to a differentiated reliability or domain-adaptation contribution.</w:t>
      </w:r>
    </w:p>
    <w:p w14:paraId="408BA153" w14:textId="77777777" w:rsidR="00077CA8" w:rsidRDefault="00000000">
      <w:pPr>
        <w:pStyle w:val="ListBullet"/>
        <w:spacing w:after="40"/>
        <w:rPr>
          <w:rFonts w:hint="eastAsia"/>
        </w:rPr>
      </w:pPr>
      <w:r>
        <w:t>The difficulty can become an advantage if the team proves a narrow technical gap instead of trying to innovate everywhere.</w:t>
      </w:r>
    </w:p>
    <w:p w14:paraId="47B8BC80" w14:textId="77777777" w:rsidR="00077CA8" w:rsidRDefault="00000000">
      <w:pPr>
        <w:pStyle w:val="Heading1"/>
      </w:pPr>
      <w:r>
        <w:t>24. Weakness → Gap → Possible Innovation</w:t>
      </w:r>
    </w:p>
    <w:tbl>
      <w:tblPr>
        <w:tblStyle w:val="TableGrid"/>
        <w:tblW w:w="0" w:type="auto"/>
        <w:jc w:val="center"/>
        <w:tblLook w:val="04A0" w:firstRow="1" w:lastRow="0" w:firstColumn="1" w:lastColumn="0" w:noHBand="0" w:noVBand="1"/>
      </w:tblPr>
      <w:tblGrid>
        <w:gridCol w:w="1992"/>
        <w:gridCol w:w="2345"/>
        <w:gridCol w:w="3471"/>
        <w:gridCol w:w="2348"/>
      </w:tblGrid>
      <w:tr w:rsidR="00077CA8" w14:paraId="1C461F41" w14:textId="77777777">
        <w:trPr>
          <w:jc w:val="center"/>
        </w:trPr>
        <w:tc>
          <w:tcPr>
            <w:tcW w:w="2016" w:type="dxa"/>
            <w:shd w:val="clear" w:color="auto" w:fill="17365D"/>
            <w:vAlign w:val="center"/>
          </w:tcPr>
          <w:p w14:paraId="1524620E" w14:textId="77777777" w:rsidR="00077CA8" w:rsidRDefault="00000000">
            <w:pPr>
              <w:rPr>
                <w:rFonts w:hint="eastAsia"/>
              </w:rPr>
            </w:pPr>
            <w:r>
              <w:rPr>
                <w:b/>
                <w:color w:val="FFFFFF"/>
                <w:sz w:val="17"/>
              </w:rPr>
              <w:t>Observed weakness</w:t>
            </w:r>
          </w:p>
        </w:tc>
        <w:tc>
          <w:tcPr>
            <w:tcW w:w="2376" w:type="dxa"/>
            <w:shd w:val="clear" w:color="auto" w:fill="17365D"/>
            <w:vAlign w:val="center"/>
          </w:tcPr>
          <w:p w14:paraId="2FD2679D" w14:textId="77777777" w:rsidR="00077CA8" w:rsidRDefault="00000000">
            <w:pPr>
              <w:rPr>
                <w:rFonts w:hint="eastAsia"/>
              </w:rPr>
            </w:pPr>
            <w:r>
              <w:rPr>
                <w:b/>
                <w:color w:val="FFFFFF"/>
                <w:sz w:val="17"/>
              </w:rPr>
              <w:t>Potential gap</w:t>
            </w:r>
          </w:p>
        </w:tc>
        <w:tc>
          <w:tcPr>
            <w:tcW w:w="3528" w:type="dxa"/>
            <w:shd w:val="clear" w:color="auto" w:fill="17365D"/>
            <w:vAlign w:val="center"/>
          </w:tcPr>
          <w:p w14:paraId="35DDB22D" w14:textId="77777777" w:rsidR="00077CA8" w:rsidRDefault="00000000">
            <w:pPr>
              <w:rPr>
                <w:rFonts w:hint="eastAsia"/>
              </w:rPr>
            </w:pPr>
            <w:r>
              <w:rPr>
                <w:b/>
                <w:color w:val="FFFFFF"/>
                <w:sz w:val="17"/>
              </w:rPr>
              <w:t>Possible direction</w:t>
            </w:r>
          </w:p>
        </w:tc>
        <w:tc>
          <w:tcPr>
            <w:tcW w:w="2376" w:type="dxa"/>
            <w:shd w:val="clear" w:color="auto" w:fill="17365D"/>
            <w:vAlign w:val="center"/>
          </w:tcPr>
          <w:p w14:paraId="15092E69" w14:textId="77777777" w:rsidR="00077CA8" w:rsidRDefault="00000000">
            <w:pPr>
              <w:rPr>
                <w:rFonts w:hint="eastAsia"/>
              </w:rPr>
            </w:pPr>
            <w:r>
              <w:rPr>
                <w:b/>
                <w:color w:val="FFFFFF"/>
                <w:sz w:val="17"/>
              </w:rPr>
              <w:t>Evidence needed</w:t>
            </w:r>
          </w:p>
        </w:tc>
      </w:tr>
      <w:tr w:rsidR="00077CA8" w14:paraId="750B5627" w14:textId="77777777">
        <w:trPr>
          <w:jc w:val="center"/>
        </w:trPr>
        <w:tc>
          <w:tcPr>
            <w:tcW w:w="2016" w:type="dxa"/>
            <w:vAlign w:val="center"/>
          </w:tcPr>
          <w:p w14:paraId="4929C16D" w14:textId="77777777" w:rsidR="00077CA8" w:rsidRDefault="00000000">
            <w:pPr>
              <w:rPr>
                <w:rFonts w:hint="eastAsia"/>
              </w:rPr>
            </w:pPr>
            <w:r>
              <w:rPr>
                <w:sz w:val="17"/>
              </w:rPr>
              <w:t>Domain shift</w:t>
            </w:r>
          </w:p>
        </w:tc>
        <w:tc>
          <w:tcPr>
            <w:tcW w:w="2376" w:type="dxa"/>
            <w:vAlign w:val="center"/>
          </w:tcPr>
          <w:p w14:paraId="61EE5101" w14:textId="77777777" w:rsidR="00077CA8" w:rsidRDefault="00000000">
            <w:pPr>
              <w:rPr>
                <w:rFonts w:hint="eastAsia"/>
              </w:rPr>
            </w:pPr>
            <w:r>
              <w:rPr>
                <w:sz w:val="17"/>
              </w:rPr>
              <w:t>Public data ≠ target sensor/domain</w:t>
            </w:r>
          </w:p>
        </w:tc>
        <w:tc>
          <w:tcPr>
            <w:tcW w:w="3528" w:type="dxa"/>
            <w:vAlign w:val="center"/>
          </w:tcPr>
          <w:p w14:paraId="0EA68E79" w14:textId="77777777" w:rsidR="00077CA8" w:rsidRDefault="00000000">
            <w:pPr>
              <w:rPr>
                <w:rFonts w:hint="eastAsia"/>
              </w:rPr>
            </w:pPr>
            <w:r>
              <w:rPr>
                <w:sz w:val="17"/>
              </w:rPr>
              <w:t>Domain-aware adaptation / robustness layer</w:t>
            </w:r>
          </w:p>
        </w:tc>
        <w:tc>
          <w:tcPr>
            <w:tcW w:w="2376" w:type="dxa"/>
            <w:vAlign w:val="center"/>
          </w:tcPr>
          <w:p w14:paraId="26B47C25" w14:textId="77777777" w:rsidR="00077CA8" w:rsidRDefault="00000000">
            <w:pPr>
              <w:rPr>
                <w:rFonts w:hint="eastAsia"/>
              </w:rPr>
            </w:pPr>
            <w:r>
              <w:rPr>
                <w:sz w:val="17"/>
              </w:rPr>
              <w:t>Transfer experiment</w:t>
            </w:r>
          </w:p>
        </w:tc>
      </w:tr>
      <w:tr w:rsidR="00077CA8" w14:paraId="067A1888" w14:textId="77777777">
        <w:trPr>
          <w:jc w:val="center"/>
        </w:trPr>
        <w:tc>
          <w:tcPr>
            <w:tcW w:w="2016" w:type="dxa"/>
            <w:shd w:val="clear" w:color="auto" w:fill="F2F5F8"/>
            <w:vAlign w:val="center"/>
          </w:tcPr>
          <w:p w14:paraId="4EF517A5" w14:textId="77777777" w:rsidR="00077CA8" w:rsidRDefault="00000000">
            <w:pPr>
              <w:rPr>
                <w:rFonts w:hint="eastAsia"/>
              </w:rPr>
            </w:pPr>
            <w:r>
              <w:rPr>
                <w:sz w:val="17"/>
              </w:rPr>
              <w:t>Hallucination</w:t>
            </w:r>
          </w:p>
        </w:tc>
        <w:tc>
          <w:tcPr>
            <w:tcW w:w="2376" w:type="dxa"/>
            <w:shd w:val="clear" w:color="auto" w:fill="F2F5F8"/>
            <w:vAlign w:val="center"/>
          </w:tcPr>
          <w:p w14:paraId="2B98E9FD" w14:textId="77777777" w:rsidR="00077CA8" w:rsidRDefault="00000000">
            <w:pPr>
              <w:rPr>
                <w:rFonts w:hint="eastAsia"/>
              </w:rPr>
            </w:pPr>
            <w:r>
              <w:rPr>
                <w:sz w:val="17"/>
              </w:rPr>
              <w:t>Answer may be unsupported</w:t>
            </w:r>
          </w:p>
        </w:tc>
        <w:tc>
          <w:tcPr>
            <w:tcW w:w="3528" w:type="dxa"/>
            <w:shd w:val="clear" w:color="auto" w:fill="F2F5F8"/>
            <w:vAlign w:val="center"/>
          </w:tcPr>
          <w:p w14:paraId="2455489B" w14:textId="77777777" w:rsidR="00077CA8" w:rsidRDefault="00000000">
            <w:pPr>
              <w:rPr>
                <w:rFonts w:hint="eastAsia"/>
              </w:rPr>
            </w:pPr>
            <w:r>
              <w:rPr>
                <w:sz w:val="17"/>
              </w:rPr>
              <w:t>Evidence-grounded verification</w:t>
            </w:r>
          </w:p>
        </w:tc>
        <w:tc>
          <w:tcPr>
            <w:tcW w:w="2376" w:type="dxa"/>
            <w:shd w:val="clear" w:color="auto" w:fill="F2F5F8"/>
            <w:vAlign w:val="center"/>
          </w:tcPr>
          <w:p w14:paraId="76CF36E6" w14:textId="77777777" w:rsidR="00077CA8" w:rsidRDefault="00000000">
            <w:pPr>
              <w:rPr>
                <w:rFonts w:hint="eastAsia"/>
              </w:rPr>
            </w:pPr>
            <w:r>
              <w:rPr>
                <w:sz w:val="17"/>
              </w:rPr>
              <w:t>Supported vs unsupported test</w:t>
            </w:r>
          </w:p>
        </w:tc>
      </w:tr>
      <w:tr w:rsidR="00077CA8" w14:paraId="07003D26" w14:textId="77777777">
        <w:trPr>
          <w:jc w:val="center"/>
        </w:trPr>
        <w:tc>
          <w:tcPr>
            <w:tcW w:w="2016" w:type="dxa"/>
            <w:vAlign w:val="center"/>
          </w:tcPr>
          <w:p w14:paraId="150BE05E" w14:textId="77777777" w:rsidR="00077CA8" w:rsidRDefault="00000000">
            <w:pPr>
              <w:rPr>
                <w:rFonts w:hint="eastAsia"/>
              </w:rPr>
            </w:pPr>
            <w:r>
              <w:rPr>
                <w:sz w:val="17"/>
              </w:rPr>
              <w:t>Agent routing</w:t>
            </w:r>
          </w:p>
        </w:tc>
        <w:tc>
          <w:tcPr>
            <w:tcW w:w="2376" w:type="dxa"/>
            <w:vAlign w:val="center"/>
          </w:tcPr>
          <w:p w14:paraId="03AB2A27" w14:textId="77777777" w:rsidR="00077CA8" w:rsidRDefault="00000000">
            <w:pPr>
              <w:rPr>
                <w:rFonts w:hint="eastAsia"/>
              </w:rPr>
            </w:pPr>
            <w:r>
              <w:rPr>
                <w:sz w:val="17"/>
              </w:rPr>
              <w:t>Wrong tool can corrupt answer</w:t>
            </w:r>
          </w:p>
        </w:tc>
        <w:tc>
          <w:tcPr>
            <w:tcW w:w="3528" w:type="dxa"/>
            <w:vAlign w:val="center"/>
          </w:tcPr>
          <w:p w14:paraId="587CCFE4" w14:textId="77777777" w:rsidR="00077CA8" w:rsidRDefault="00000000">
            <w:pPr>
              <w:rPr>
                <w:rFonts w:hint="eastAsia"/>
              </w:rPr>
            </w:pPr>
            <w:r>
              <w:rPr>
                <w:sz w:val="17"/>
              </w:rPr>
              <w:t>Capability registry + verification + fallback</w:t>
            </w:r>
          </w:p>
        </w:tc>
        <w:tc>
          <w:tcPr>
            <w:tcW w:w="2376" w:type="dxa"/>
            <w:vAlign w:val="center"/>
          </w:tcPr>
          <w:p w14:paraId="474040BC" w14:textId="77777777" w:rsidR="00077CA8" w:rsidRDefault="00000000">
            <w:pPr>
              <w:rPr>
                <w:rFonts w:hint="eastAsia"/>
              </w:rPr>
            </w:pPr>
            <w:r>
              <w:rPr>
                <w:sz w:val="17"/>
              </w:rPr>
              <w:t>Routing accuracy</w:t>
            </w:r>
          </w:p>
        </w:tc>
      </w:tr>
      <w:tr w:rsidR="00077CA8" w14:paraId="2AF93AA3" w14:textId="77777777">
        <w:trPr>
          <w:jc w:val="center"/>
        </w:trPr>
        <w:tc>
          <w:tcPr>
            <w:tcW w:w="2016" w:type="dxa"/>
            <w:shd w:val="clear" w:color="auto" w:fill="F2F5F8"/>
            <w:vAlign w:val="center"/>
          </w:tcPr>
          <w:p w14:paraId="2F368DE8" w14:textId="77777777" w:rsidR="00077CA8" w:rsidRDefault="00000000">
            <w:pPr>
              <w:rPr>
                <w:rFonts w:hint="eastAsia"/>
              </w:rPr>
            </w:pPr>
            <w:r>
              <w:rPr>
                <w:sz w:val="17"/>
              </w:rPr>
              <w:t>Optical/SAR fusion</w:t>
            </w:r>
          </w:p>
        </w:tc>
        <w:tc>
          <w:tcPr>
            <w:tcW w:w="2376" w:type="dxa"/>
            <w:shd w:val="clear" w:color="auto" w:fill="F2F5F8"/>
            <w:vAlign w:val="center"/>
          </w:tcPr>
          <w:p w14:paraId="5AEED279" w14:textId="77777777" w:rsidR="00077CA8" w:rsidRDefault="00000000">
            <w:pPr>
              <w:rPr>
                <w:rFonts w:hint="eastAsia"/>
              </w:rPr>
            </w:pPr>
            <w:r>
              <w:rPr>
                <w:sz w:val="17"/>
              </w:rPr>
              <w:t>Fusion may add complexity</w:t>
            </w:r>
          </w:p>
        </w:tc>
        <w:tc>
          <w:tcPr>
            <w:tcW w:w="3528" w:type="dxa"/>
            <w:shd w:val="clear" w:color="auto" w:fill="F2F5F8"/>
            <w:vAlign w:val="center"/>
          </w:tcPr>
          <w:p w14:paraId="170D59F4" w14:textId="77777777" w:rsidR="00077CA8" w:rsidRDefault="00000000">
            <w:pPr>
              <w:rPr>
                <w:rFonts w:hint="eastAsia"/>
              </w:rPr>
            </w:pPr>
            <w:r>
              <w:rPr>
                <w:sz w:val="17"/>
              </w:rPr>
              <w:t>Selective modality use based on query/evidence</w:t>
            </w:r>
          </w:p>
        </w:tc>
        <w:tc>
          <w:tcPr>
            <w:tcW w:w="2376" w:type="dxa"/>
            <w:shd w:val="clear" w:color="auto" w:fill="F2F5F8"/>
            <w:vAlign w:val="center"/>
          </w:tcPr>
          <w:p w14:paraId="7640B1FD" w14:textId="77777777" w:rsidR="00077CA8" w:rsidRDefault="00000000">
            <w:pPr>
              <w:rPr>
                <w:rFonts w:hint="eastAsia"/>
              </w:rPr>
            </w:pPr>
            <w:r>
              <w:rPr>
                <w:sz w:val="17"/>
              </w:rPr>
              <w:t>Ablation study</w:t>
            </w:r>
          </w:p>
        </w:tc>
      </w:tr>
      <w:tr w:rsidR="00077CA8" w14:paraId="554E1E10" w14:textId="77777777">
        <w:trPr>
          <w:jc w:val="center"/>
        </w:trPr>
        <w:tc>
          <w:tcPr>
            <w:tcW w:w="2016" w:type="dxa"/>
            <w:vAlign w:val="center"/>
          </w:tcPr>
          <w:p w14:paraId="364B3F48" w14:textId="77777777" w:rsidR="00077CA8" w:rsidRDefault="00000000">
            <w:pPr>
              <w:rPr>
                <w:rFonts w:hint="eastAsia"/>
              </w:rPr>
            </w:pPr>
            <w:r>
              <w:rPr>
                <w:sz w:val="17"/>
              </w:rPr>
              <w:t>Temporal false change</w:t>
            </w:r>
          </w:p>
        </w:tc>
        <w:tc>
          <w:tcPr>
            <w:tcW w:w="2376" w:type="dxa"/>
            <w:vAlign w:val="center"/>
          </w:tcPr>
          <w:p w14:paraId="7FC76C3E" w14:textId="77777777" w:rsidR="00077CA8" w:rsidRDefault="00000000">
            <w:pPr>
              <w:rPr>
                <w:rFonts w:hint="eastAsia"/>
              </w:rPr>
            </w:pPr>
            <w:r>
              <w:rPr>
                <w:sz w:val="17"/>
              </w:rPr>
              <w:t>Artifacts can look like change</w:t>
            </w:r>
          </w:p>
        </w:tc>
        <w:tc>
          <w:tcPr>
            <w:tcW w:w="3528" w:type="dxa"/>
            <w:vAlign w:val="center"/>
          </w:tcPr>
          <w:p w14:paraId="2090847B" w14:textId="77777777" w:rsidR="00077CA8" w:rsidRDefault="00000000">
            <w:pPr>
              <w:rPr>
                <w:rFonts w:hint="eastAsia"/>
              </w:rPr>
            </w:pPr>
            <w:r>
              <w:rPr>
                <w:sz w:val="17"/>
              </w:rPr>
              <w:t>Change-quality/uncertainty gate</w:t>
            </w:r>
          </w:p>
        </w:tc>
        <w:tc>
          <w:tcPr>
            <w:tcW w:w="2376" w:type="dxa"/>
            <w:vAlign w:val="center"/>
          </w:tcPr>
          <w:p w14:paraId="63372332" w14:textId="77777777" w:rsidR="00077CA8" w:rsidRDefault="00000000">
            <w:pPr>
              <w:rPr>
                <w:rFonts w:hint="eastAsia"/>
              </w:rPr>
            </w:pPr>
            <w:r>
              <w:rPr>
                <w:sz w:val="17"/>
              </w:rPr>
              <w:t>Hard no-change cases</w:t>
            </w:r>
          </w:p>
        </w:tc>
      </w:tr>
      <w:tr w:rsidR="00077CA8" w14:paraId="759D1D1F" w14:textId="77777777">
        <w:trPr>
          <w:jc w:val="center"/>
        </w:trPr>
        <w:tc>
          <w:tcPr>
            <w:tcW w:w="2016" w:type="dxa"/>
            <w:shd w:val="clear" w:color="auto" w:fill="F2F5F8"/>
            <w:vAlign w:val="center"/>
          </w:tcPr>
          <w:p w14:paraId="30E4310B" w14:textId="77777777" w:rsidR="00077CA8" w:rsidRDefault="00000000">
            <w:pPr>
              <w:rPr>
                <w:rFonts w:hint="eastAsia"/>
              </w:rPr>
            </w:pPr>
            <w:r>
              <w:rPr>
                <w:sz w:val="17"/>
              </w:rPr>
              <w:t>Confidence</w:t>
            </w:r>
          </w:p>
        </w:tc>
        <w:tc>
          <w:tcPr>
            <w:tcW w:w="2376" w:type="dxa"/>
            <w:shd w:val="clear" w:color="auto" w:fill="F2F5F8"/>
            <w:vAlign w:val="center"/>
          </w:tcPr>
          <w:p w14:paraId="3D3A35AF" w14:textId="77777777" w:rsidR="00077CA8" w:rsidRDefault="00000000">
            <w:pPr>
              <w:rPr>
                <w:rFonts w:hint="eastAsia"/>
              </w:rPr>
            </w:pPr>
            <w:r>
              <w:rPr>
                <w:sz w:val="17"/>
              </w:rPr>
              <w:t>Self-reported confidence is unreliable</w:t>
            </w:r>
          </w:p>
        </w:tc>
        <w:tc>
          <w:tcPr>
            <w:tcW w:w="3528" w:type="dxa"/>
            <w:shd w:val="clear" w:color="auto" w:fill="F2F5F8"/>
            <w:vAlign w:val="center"/>
          </w:tcPr>
          <w:p w14:paraId="7D2A475F" w14:textId="77777777" w:rsidR="00077CA8" w:rsidRDefault="00000000">
            <w:pPr>
              <w:rPr>
                <w:rFonts w:hint="eastAsia"/>
              </w:rPr>
            </w:pPr>
            <w:r>
              <w:rPr>
                <w:sz w:val="17"/>
              </w:rPr>
              <w:t>Evidence/model-based confidence</w:t>
            </w:r>
          </w:p>
        </w:tc>
        <w:tc>
          <w:tcPr>
            <w:tcW w:w="2376" w:type="dxa"/>
            <w:shd w:val="clear" w:color="auto" w:fill="F2F5F8"/>
            <w:vAlign w:val="center"/>
          </w:tcPr>
          <w:p w14:paraId="5A010EAE" w14:textId="77777777" w:rsidR="00077CA8" w:rsidRDefault="00000000">
            <w:pPr>
              <w:rPr>
                <w:rFonts w:hint="eastAsia"/>
              </w:rPr>
            </w:pPr>
            <w:r>
              <w:rPr>
                <w:sz w:val="17"/>
              </w:rPr>
              <w:t>Calibration/error analysis</w:t>
            </w:r>
          </w:p>
        </w:tc>
      </w:tr>
    </w:tbl>
    <w:p w14:paraId="27732E64" w14:textId="77777777" w:rsidR="00077CA8" w:rsidRDefault="00077CA8">
      <w:pPr>
        <w:spacing w:after="20"/>
        <w:rPr>
          <w:rFonts w:hint="eastAsia"/>
        </w:rPr>
      </w:pPr>
    </w:p>
    <w:p w14:paraId="08C77D2F" w14:textId="77777777" w:rsidR="00077CA8" w:rsidRDefault="00000000">
      <w:pPr>
        <w:pStyle w:val="Heading1"/>
      </w:pPr>
      <w:r>
        <w:t>25. Pre-Selection Critical Tests</w:t>
      </w:r>
    </w:p>
    <w:p w14:paraId="681A3928" w14:textId="77777777" w:rsidR="00077CA8" w:rsidRDefault="00000000">
      <w:pPr>
        <w:rPr>
          <w:rFonts w:hint="eastAsia"/>
        </w:rPr>
      </w:pPr>
      <w:r>
        <w:t>These are not dramatic 'kill' questions. They are measurable decision gates. A test should have a method, pass condition, fail condition and resulting decision.</w:t>
      </w:r>
    </w:p>
    <w:tbl>
      <w:tblPr>
        <w:tblStyle w:val="TableGrid"/>
        <w:tblW w:w="0" w:type="auto"/>
        <w:jc w:val="center"/>
        <w:tblLook w:val="04A0" w:firstRow="1" w:lastRow="0" w:firstColumn="1" w:lastColumn="0" w:noHBand="0" w:noVBand="1"/>
      </w:tblPr>
      <w:tblGrid>
        <w:gridCol w:w="1532"/>
        <w:gridCol w:w="3082"/>
        <w:gridCol w:w="2745"/>
        <w:gridCol w:w="2797"/>
      </w:tblGrid>
      <w:tr w:rsidR="00077CA8" w14:paraId="1753898E" w14:textId="77777777">
        <w:trPr>
          <w:jc w:val="center"/>
        </w:trPr>
        <w:tc>
          <w:tcPr>
            <w:tcW w:w="1584" w:type="dxa"/>
            <w:shd w:val="clear" w:color="auto" w:fill="17365D"/>
            <w:vAlign w:val="center"/>
          </w:tcPr>
          <w:p w14:paraId="510F9F81" w14:textId="77777777" w:rsidR="00077CA8" w:rsidRDefault="00000000">
            <w:pPr>
              <w:rPr>
                <w:rFonts w:hint="eastAsia"/>
              </w:rPr>
            </w:pPr>
            <w:r>
              <w:rPr>
                <w:b/>
                <w:color w:val="FFFFFF"/>
                <w:sz w:val="17"/>
              </w:rPr>
              <w:t>Test</w:t>
            </w:r>
          </w:p>
        </w:tc>
        <w:tc>
          <w:tcPr>
            <w:tcW w:w="3240" w:type="dxa"/>
            <w:shd w:val="clear" w:color="auto" w:fill="17365D"/>
            <w:vAlign w:val="center"/>
          </w:tcPr>
          <w:p w14:paraId="5F66E7E3" w14:textId="77777777" w:rsidR="00077CA8" w:rsidRDefault="00000000">
            <w:pPr>
              <w:rPr>
                <w:rFonts w:hint="eastAsia"/>
              </w:rPr>
            </w:pPr>
            <w:r>
              <w:rPr>
                <w:b/>
                <w:color w:val="FFFFFF"/>
                <w:sz w:val="17"/>
              </w:rPr>
              <w:t>Method</w:t>
            </w:r>
          </w:p>
        </w:tc>
        <w:tc>
          <w:tcPr>
            <w:tcW w:w="2880" w:type="dxa"/>
            <w:shd w:val="clear" w:color="auto" w:fill="17365D"/>
            <w:vAlign w:val="center"/>
          </w:tcPr>
          <w:p w14:paraId="09DAC902" w14:textId="77777777" w:rsidR="00077CA8" w:rsidRDefault="00000000">
            <w:pPr>
              <w:rPr>
                <w:rFonts w:hint="eastAsia"/>
              </w:rPr>
            </w:pPr>
            <w:r>
              <w:rPr>
                <w:b/>
                <w:color w:val="FFFFFF"/>
                <w:sz w:val="17"/>
              </w:rPr>
              <w:t>PASS</w:t>
            </w:r>
          </w:p>
        </w:tc>
        <w:tc>
          <w:tcPr>
            <w:tcW w:w="2880" w:type="dxa"/>
            <w:shd w:val="clear" w:color="auto" w:fill="17365D"/>
            <w:vAlign w:val="center"/>
          </w:tcPr>
          <w:p w14:paraId="295E0787" w14:textId="77777777" w:rsidR="00077CA8" w:rsidRDefault="00000000">
            <w:pPr>
              <w:rPr>
                <w:rFonts w:hint="eastAsia"/>
              </w:rPr>
            </w:pPr>
            <w:r>
              <w:rPr>
                <w:b/>
                <w:color w:val="FFFFFF"/>
                <w:sz w:val="17"/>
              </w:rPr>
              <w:t>FAIL → decision</w:t>
            </w:r>
          </w:p>
        </w:tc>
      </w:tr>
      <w:tr w:rsidR="00077CA8" w14:paraId="14097901" w14:textId="77777777">
        <w:trPr>
          <w:jc w:val="center"/>
        </w:trPr>
        <w:tc>
          <w:tcPr>
            <w:tcW w:w="1584" w:type="dxa"/>
            <w:vAlign w:val="center"/>
          </w:tcPr>
          <w:p w14:paraId="7AD0D94F" w14:textId="77777777" w:rsidR="00077CA8" w:rsidRDefault="00000000">
            <w:pPr>
              <w:rPr>
                <w:rFonts w:hint="eastAsia"/>
              </w:rPr>
            </w:pPr>
            <w:r>
              <w:rPr>
                <w:sz w:val="17"/>
              </w:rPr>
              <w:lastRenderedPageBreak/>
              <w:t>1. Prior-art gap</w:t>
            </w:r>
          </w:p>
        </w:tc>
        <w:tc>
          <w:tcPr>
            <w:tcW w:w="3240" w:type="dxa"/>
            <w:vAlign w:val="center"/>
          </w:tcPr>
          <w:p w14:paraId="392DABE7" w14:textId="77777777" w:rsidR="00077CA8" w:rsidRDefault="00000000">
            <w:pPr>
              <w:rPr>
                <w:rFonts w:hint="eastAsia"/>
              </w:rPr>
            </w:pPr>
            <w:r>
              <w:rPr>
                <w:sz w:val="17"/>
              </w:rPr>
              <w:t>Compare our proposed USP capability-by-capability against strongest prior art.</w:t>
            </w:r>
          </w:p>
        </w:tc>
        <w:tc>
          <w:tcPr>
            <w:tcW w:w="2880" w:type="dxa"/>
            <w:vAlign w:val="center"/>
          </w:tcPr>
          <w:p w14:paraId="28288EAB" w14:textId="77777777" w:rsidR="00077CA8" w:rsidRDefault="00000000">
            <w:pPr>
              <w:rPr>
                <w:rFonts w:hint="eastAsia"/>
              </w:rPr>
            </w:pPr>
            <w:r>
              <w:rPr>
                <w:sz w:val="17"/>
              </w:rPr>
              <w:t>A specific measurable gap remains.</w:t>
            </w:r>
          </w:p>
        </w:tc>
        <w:tc>
          <w:tcPr>
            <w:tcW w:w="2880" w:type="dxa"/>
            <w:vAlign w:val="center"/>
          </w:tcPr>
          <w:p w14:paraId="36F5F01E" w14:textId="77777777" w:rsidR="00077CA8" w:rsidRDefault="00000000">
            <w:pPr>
              <w:rPr>
                <w:rFonts w:hint="eastAsia"/>
              </w:rPr>
            </w:pPr>
            <w:r>
              <w:rPr>
                <w:sz w:val="17"/>
              </w:rPr>
              <w:t>No defensible gap → RECONSIDER/REJECT.</w:t>
            </w:r>
          </w:p>
        </w:tc>
      </w:tr>
      <w:tr w:rsidR="00077CA8" w14:paraId="742D759F" w14:textId="77777777">
        <w:trPr>
          <w:jc w:val="center"/>
        </w:trPr>
        <w:tc>
          <w:tcPr>
            <w:tcW w:w="1584" w:type="dxa"/>
            <w:shd w:val="clear" w:color="auto" w:fill="F2F5F8"/>
            <w:vAlign w:val="center"/>
          </w:tcPr>
          <w:p w14:paraId="4A73E77D" w14:textId="77777777" w:rsidR="00077CA8" w:rsidRDefault="00000000">
            <w:pPr>
              <w:rPr>
                <w:rFonts w:hint="eastAsia"/>
              </w:rPr>
            </w:pPr>
            <w:r>
              <w:rPr>
                <w:sz w:val="17"/>
              </w:rPr>
              <w:t>2. Domain transfer</w:t>
            </w:r>
          </w:p>
        </w:tc>
        <w:tc>
          <w:tcPr>
            <w:tcW w:w="3240" w:type="dxa"/>
            <w:shd w:val="clear" w:color="auto" w:fill="F2F5F8"/>
            <w:vAlign w:val="center"/>
          </w:tcPr>
          <w:p w14:paraId="5B84953A" w14:textId="77777777" w:rsidR="00077CA8" w:rsidRDefault="00000000">
            <w:pPr>
              <w:rPr>
                <w:rFonts w:hint="eastAsia"/>
              </w:rPr>
            </w:pPr>
            <w:r>
              <w:rPr>
                <w:sz w:val="17"/>
              </w:rPr>
              <w:t>Run candidate models on representative cross-sensor/domain data or a controlled proxy.</w:t>
            </w:r>
          </w:p>
        </w:tc>
        <w:tc>
          <w:tcPr>
            <w:tcW w:w="2880" w:type="dxa"/>
            <w:shd w:val="clear" w:color="auto" w:fill="F2F5F8"/>
            <w:vAlign w:val="center"/>
          </w:tcPr>
          <w:p w14:paraId="085DC4B7" w14:textId="77777777" w:rsidR="00077CA8" w:rsidRDefault="00000000">
            <w:pPr>
              <w:rPr>
                <w:rFonts w:hint="eastAsia"/>
              </w:rPr>
            </w:pPr>
            <w:r>
              <w:rPr>
                <w:sz w:val="17"/>
              </w:rPr>
              <w:t>Performance is plausible and failure modes understood.</w:t>
            </w:r>
          </w:p>
        </w:tc>
        <w:tc>
          <w:tcPr>
            <w:tcW w:w="2880" w:type="dxa"/>
            <w:shd w:val="clear" w:color="auto" w:fill="F2F5F8"/>
            <w:vAlign w:val="center"/>
          </w:tcPr>
          <w:p w14:paraId="10505083" w14:textId="77777777" w:rsidR="00077CA8" w:rsidRDefault="00000000">
            <w:pPr>
              <w:rPr>
                <w:rFonts w:hint="eastAsia"/>
              </w:rPr>
            </w:pPr>
            <w:r>
              <w:rPr>
                <w:sz w:val="17"/>
              </w:rPr>
              <w:t>Severe unexplained degradation → RECONSIDER/REJECT.</w:t>
            </w:r>
          </w:p>
        </w:tc>
      </w:tr>
      <w:tr w:rsidR="00077CA8" w14:paraId="47BD1FC4" w14:textId="77777777">
        <w:trPr>
          <w:jc w:val="center"/>
        </w:trPr>
        <w:tc>
          <w:tcPr>
            <w:tcW w:w="1584" w:type="dxa"/>
            <w:vAlign w:val="center"/>
          </w:tcPr>
          <w:p w14:paraId="0F065245" w14:textId="77777777" w:rsidR="00077CA8" w:rsidRDefault="00000000">
            <w:pPr>
              <w:rPr>
                <w:rFonts w:hint="eastAsia"/>
              </w:rPr>
            </w:pPr>
            <w:r>
              <w:rPr>
                <w:sz w:val="17"/>
              </w:rPr>
              <w:t>3. Model readiness</w:t>
            </w:r>
          </w:p>
        </w:tc>
        <w:tc>
          <w:tcPr>
            <w:tcW w:w="3240" w:type="dxa"/>
            <w:vAlign w:val="center"/>
          </w:tcPr>
          <w:p w14:paraId="008EDE23" w14:textId="77777777" w:rsidR="00077CA8" w:rsidRDefault="00000000">
            <w:pPr>
              <w:rPr>
                <w:rFonts w:hint="eastAsia"/>
              </w:rPr>
            </w:pPr>
            <w:r>
              <w:rPr>
                <w:sz w:val="17"/>
              </w:rPr>
              <w:t>Run actual candidate checkpoints for every mandatory task.</w:t>
            </w:r>
          </w:p>
        </w:tc>
        <w:tc>
          <w:tcPr>
            <w:tcW w:w="2880" w:type="dxa"/>
            <w:vAlign w:val="center"/>
          </w:tcPr>
          <w:p w14:paraId="03EC999E" w14:textId="77777777" w:rsidR="00077CA8" w:rsidRDefault="00000000">
            <w:pPr>
              <w:rPr>
                <w:rFonts w:hint="eastAsia"/>
              </w:rPr>
            </w:pPr>
            <w:r>
              <w:rPr>
                <w:sz w:val="17"/>
              </w:rPr>
              <w:t>All mandatory components produce usable outputs.</w:t>
            </w:r>
          </w:p>
        </w:tc>
        <w:tc>
          <w:tcPr>
            <w:tcW w:w="2880" w:type="dxa"/>
            <w:vAlign w:val="center"/>
          </w:tcPr>
          <w:p w14:paraId="26CDFF05" w14:textId="77777777" w:rsidR="00077CA8" w:rsidRDefault="00000000">
            <w:pPr>
              <w:rPr>
                <w:rFonts w:hint="eastAsia"/>
              </w:rPr>
            </w:pPr>
            <w:r>
              <w:rPr>
                <w:sz w:val="17"/>
              </w:rPr>
              <w:t>Missing/unstable component → REJECT or choose another PS.</w:t>
            </w:r>
          </w:p>
        </w:tc>
      </w:tr>
      <w:tr w:rsidR="00077CA8" w14:paraId="782C57A3" w14:textId="77777777">
        <w:trPr>
          <w:jc w:val="center"/>
        </w:trPr>
        <w:tc>
          <w:tcPr>
            <w:tcW w:w="1584" w:type="dxa"/>
            <w:shd w:val="clear" w:color="auto" w:fill="F2F5F8"/>
            <w:vAlign w:val="center"/>
          </w:tcPr>
          <w:p w14:paraId="3D787E8D" w14:textId="77777777" w:rsidR="00077CA8" w:rsidRDefault="00000000">
            <w:pPr>
              <w:rPr>
                <w:rFonts w:hint="eastAsia"/>
              </w:rPr>
            </w:pPr>
            <w:r>
              <w:rPr>
                <w:sz w:val="17"/>
              </w:rPr>
              <w:t>4. Optical + SAR</w:t>
            </w:r>
          </w:p>
        </w:tc>
        <w:tc>
          <w:tcPr>
            <w:tcW w:w="3240" w:type="dxa"/>
            <w:shd w:val="clear" w:color="auto" w:fill="F2F5F8"/>
            <w:vAlign w:val="center"/>
          </w:tcPr>
          <w:p w14:paraId="529BCF5F" w14:textId="77777777" w:rsidR="00077CA8" w:rsidRDefault="00000000">
            <w:pPr>
              <w:rPr>
                <w:rFonts w:hint="eastAsia"/>
              </w:rPr>
            </w:pPr>
            <w:r>
              <w:rPr>
                <w:sz w:val="17"/>
              </w:rPr>
              <w:t>Compare optical-only, SAR-only and combined reasoning on controlled cases.</w:t>
            </w:r>
          </w:p>
        </w:tc>
        <w:tc>
          <w:tcPr>
            <w:tcW w:w="2880" w:type="dxa"/>
            <w:shd w:val="clear" w:color="auto" w:fill="F2F5F8"/>
            <w:vAlign w:val="center"/>
          </w:tcPr>
          <w:p w14:paraId="3E6F5BC9" w14:textId="77777777" w:rsidR="00077CA8" w:rsidRDefault="00000000">
            <w:pPr>
              <w:rPr>
                <w:rFonts w:hint="eastAsia"/>
              </w:rPr>
            </w:pPr>
            <w:r>
              <w:rPr>
                <w:sz w:val="17"/>
              </w:rPr>
              <w:t>Combined system adds useful information.</w:t>
            </w:r>
          </w:p>
        </w:tc>
        <w:tc>
          <w:tcPr>
            <w:tcW w:w="2880" w:type="dxa"/>
            <w:shd w:val="clear" w:color="auto" w:fill="F2F5F8"/>
            <w:vAlign w:val="center"/>
          </w:tcPr>
          <w:p w14:paraId="5120F38D" w14:textId="77777777" w:rsidR="00077CA8" w:rsidRDefault="00000000">
            <w:pPr>
              <w:rPr>
                <w:rFonts w:hint="eastAsia"/>
              </w:rPr>
            </w:pPr>
            <w:r>
              <w:rPr>
                <w:sz w:val="17"/>
              </w:rPr>
              <w:t>No measurable gain → RECONSIDER.</w:t>
            </w:r>
          </w:p>
        </w:tc>
      </w:tr>
      <w:tr w:rsidR="00077CA8" w14:paraId="0F5CC348" w14:textId="77777777">
        <w:trPr>
          <w:jc w:val="center"/>
        </w:trPr>
        <w:tc>
          <w:tcPr>
            <w:tcW w:w="1584" w:type="dxa"/>
            <w:vAlign w:val="center"/>
          </w:tcPr>
          <w:p w14:paraId="582B0C3D" w14:textId="77777777" w:rsidR="00077CA8" w:rsidRDefault="00000000">
            <w:pPr>
              <w:rPr>
                <w:rFonts w:hint="eastAsia"/>
              </w:rPr>
            </w:pPr>
            <w:r>
              <w:rPr>
                <w:sz w:val="17"/>
              </w:rPr>
              <w:t>5. Agent necessity</w:t>
            </w:r>
          </w:p>
        </w:tc>
        <w:tc>
          <w:tcPr>
            <w:tcW w:w="3240" w:type="dxa"/>
            <w:vAlign w:val="center"/>
          </w:tcPr>
          <w:p w14:paraId="06815C1A" w14:textId="77777777" w:rsidR="00077CA8" w:rsidRDefault="00000000">
            <w:pPr>
              <w:rPr>
                <w:rFonts w:hint="eastAsia"/>
              </w:rPr>
            </w:pPr>
            <w:r>
              <w:rPr>
                <w:sz w:val="17"/>
              </w:rPr>
              <w:t>Compare agentic routing with deterministic routing.</w:t>
            </w:r>
          </w:p>
        </w:tc>
        <w:tc>
          <w:tcPr>
            <w:tcW w:w="2880" w:type="dxa"/>
            <w:vAlign w:val="center"/>
          </w:tcPr>
          <w:p w14:paraId="2BB7000D" w14:textId="77777777" w:rsidR="00077CA8" w:rsidRDefault="00000000">
            <w:pPr>
              <w:rPr>
                <w:rFonts w:hint="eastAsia"/>
              </w:rPr>
            </w:pPr>
            <w:r>
              <w:rPr>
                <w:sz w:val="17"/>
              </w:rPr>
              <w:t>Agent offers measurable benefit without unacceptable errors.</w:t>
            </w:r>
          </w:p>
        </w:tc>
        <w:tc>
          <w:tcPr>
            <w:tcW w:w="2880" w:type="dxa"/>
            <w:vAlign w:val="center"/>
          </w:tcPr>
          <w:p w14:paraId="2689CBD0" w14:textId="77777777" w:rsidR="00077CA8" w:rsidRDefault="00000000">
            <w:pPr>
              <w:rPr>
                <w:rFonts w:hint="eastAsia"/>
              </w:rPr>
            </w:pPr>
            <w:r>
              <w:rPr>
                <w:sz w:val="17"/>
              </w:rPr>
              <w:t>No benefit / unstable routing → simplify or reject.</w:t>
            </w:r>
          </w:p>
        </w:tc>
      </w:tr>
      <w:tr w:rsidR="00077CA8" w14:paraId="7A0D346A" w14:textId="77777777">
        <w:trPr>
          <w:jc w:val="center"/>
        </w:trPr>
        <w:tc>
          <w:tcPr>
            <w:tcW w:w="1584" w:type="dxa"/>
            <w:shd w:val="clear" w:color="auto" w:fill="F2F5F8"/>
            <w:vAlign w:val="center"/>
          </w:tcPr>
          <w:p w14:paraId="74BC5707" w14:textId="77777777" w:rsidR="00077CA8" w:rsidRDefault="00000000">
            <w:pPr>
              <w:rPr>
                <w:rFonts w:hint="eastAsia"/>
              </w:rPr>
            </w:pPr>
            <w:r>
              <w:rPr>
                <w:sz w:val="17"/>
              </w:rPr>
              <w:t>6. Validation</w:t>
            </w:r>
          </w:p>
        </w:tc>
        <w:tc>
          <w:tcPr>
            <w:tcW w:w="3240" w:type="dxa"/>
            <w:shd w:val="clear" w:color="auto" w:fill="F2F5F8"/>
            <w:vAlign w:val="center"/>
          </w:tcPr>
          <w:p w14:paraId="78639862" w14:textId="77777777" w:rsidR="00077CA8" w:rsidRDefault="00000000">
            <w:pPr>
              <w:rPr>
                <w:rFonts w:hint="eastAsia"/>
              </w:rPr>
            </w:pPr>
            <w:r>
              <w:rPr>
                <w:sz w:val="17"/>
              </w:rPr>
              <w:t>Define metrics and hard failure cases before development.</w:t>
            </w:r>
          </w:p>
        </w:tc>
        <w:tc>
          <w:tcPr>
            <w:tcW w:w="2880" w:type="dxa"/>
            <w:shd w:val="clear" w:color="auto" w:fill="F2F5F8"/>
            <w:vAlign w:val="center"/>
          </w:tcPr>
          <w:p w14:paraId="1FD9D6B9" w14:textId="77777777" w:rsidR="00077CA8" w:rsidRDefault="00000000">
            <w:pPr>
              <w:rPr>
                <w:rFonts w:hint="eastAsia"/>
              </w:rPr>
            </w:pPr>
            <w:r>
              <w:rPr>
                <w:sz w:val="17"/>
              </w:rPr>
              <w:t>Every mandatory claim has a measurement plan.</w:t>
            </w:r>
          </w:p>
        </w:tc>
        <w:tc>
          <w:tcPr>
            <w:tcW w:w="2880" w:type="dxa"/>
            <w:shd w:val="clear" w:color="auto" w:fill="F2F5F8"/>
            <w:vAlign w:val="center"/>
          </w:tcPr>
          <w:p w14:paraId="030F3913" w14:textId="77777777" w:rsidR="00077CA8" w:rsidRDefault="00000000">
            <w:pPr>
              <w:rPr>
                <w:rFonts w:hint="eastAsia"/>
              </w:rPr>
            </w:pPr>
            <w:r>
              <w:rPr>
                <w:sz w:val="17"/>
              </w:rPr>
              <w:t>No credible validation → REJECT.</w:t>
            </w:r>
          </w:p>
        </w:tc>
      </w:tr>
      <w:tr w:rsidR="00077CA8" w14:paraId="2FFBAF3E" w14:textId="77777777">
        <w:trPr>
          <w:jc w:val="center"/>
        </w:trPr>
        <w:tc>
          <w:tcPr>
            <w:tcW w:w="1584" w:type="dxa"/>
            <w:vAlign w:val="center"/>
          </w:tcPr>
          <w:p w14:paraId="67A0AE49" w14:textId="77777777" w:rsidR="00077CA8" w:rsidRDefault="00000000">
            <w:pPr>
              <w:rPr>
                <w:rFonts w:hint="eastAsia"/>
              </w:rPr>
            </w:pPr>
            <w:r>
              <w:rPr>
                <w:sz w:val="17"/>
              </w:rPr>
              <w:t>7. Full dry run</w:t>
            </w:r>
          </w:p>
        </w:tc>
        <w:tc>
          <w:tcPr>
            <w:tcW w:w="3240" w:type="dxa"/>
            <w:vAlign w:val="center"/>
          </w:tcPr>
          <w:p w14:paraId="1A4B06F4" w14:textId="77777777" w:rsidR="00077CA8" w:rsidRDefault="00000000">
            <w:pPr>
              <w:rPr>
                <w:rFonts w:hint="eastAsia"/>
              </w:rPr>
            </w:pPr>
            <w:r>
              <w:rPr>
                <w:sz w:val="17"/>
              </w:rPr>
              <w:t>Build a small end-to-end pipeline before SIH and time it.</w:t>
            </w:r>
          </w:p>
        </w:tc>
        <w:tc>
          <w:tcPr>
            <w:tcW w:w="2880" w:type="dxa"/>
            <w:vAlign w:val="center"/>
          </w:tcPr>
          <w:p w14:paraId="4B568FB6" w14:textId="77777777" w:rsidR="00077CA8" w:rsidRDefault="00000000">
            <w:pPr>
              <w:rPr>
                <w:rFonts w:hint="eastAsia"/>
              </w:rPr>
            </w:pPr>
            <w:r>
              <w:rPr>
                <w:sz w:val="17"/>
              </w:rPr>
              <w:t>Mandatory path works end-to-end within realistic constraints.</w:t>
            </w:r>
          </w:p>
        </w:tc>
        <w:tc>
          <w:tcPr>
            <w:tcW w:w="2880" w:type="dxa"/>
            <w:vAlign w:val="center"/>
          </w:tcPr>
          <w:p w14:paraId="52D4277C" w14:textId="77777777" w:rsidR="00077CA8" w:rsidRDefault="00000000">
            <w:pPr>
              <w:rPr>
                <w:rFonts w:hint="eastAsia"/>
              </w:rPr>
            </w:pPr>
            <w:r>
              <w:rPr>
                <w:sz w:val="17"/>
              </w:rPr>
              <w:t>Cannot integrate reliably → REJECT.</w:t>
            </w:r>
          </w:p>
        </w:tc>
      </w:tr>
      <w:tr w:rsidR="00077CA8" w14:paraId="636E9C7E" w14:textId="77777777">
        <w:trPr>
          <w:jc w:val="center"/>
        </w:trPr>
        <w:tc>
          <w:tcPr>
            <w:tcW w:w="1584" w:type="dxa"/>
            <w:shd w:val="clear" w:color="auto" w:fill="F2F5F8"/>
            <w:vAlign w:val="center"/>
          </w:tcPr>
          <w:p w14:paraId="657EA647" w14:textId="77777777" w:rsidR="00077CA8" w:rsidRDefault="00000000">
            <w:pPr>
              <w:rPr>
                <w:rFonts w:hint="eastAsia"/>
              </w:rPr>
            </w:pPr>
            <w:r>
              <w:rPr>
                <w:sz w:val="17"/>
              </w:rPr>
              <w:t>8. Team fit</w:t>
            </w:r>
          </w:p>
        </w:tc>
        <w:tc>
          <w:tcPr>
            <w:tcW w:w="3240" w:type="dxa"/>
            <w:shd w:val="clear" w:color="auto" w:fill="F2F5F8"/>
            <w:vAlign w:val="center"/>
          </w:tcPr>
          <w:p w14:paraId="46BDD9F1" w14:textId="77777777" w:rsidR="00077CA8" w:rsidRDefault="00000000">
            <w:pPr>
              <w:rPr>
                <w:rFonts w:hint="eastAsia"/>
              </w:rPr>
            </w:pPr>
            <w:r>
              <w:rPr>
                <w:sz w:val="17"/>
              </w:rPr>
              <w:t>Map each required skill to a team member and backup.</w:t>
            </w:r>
          </w:p>
        </w:tc>
        <w:tc>
          <w:tcPr>
            <w:tcW w:w="2880" w:type="dxa"/>
            <w:shd w:val="clear" w:color="auto" w:fill="F2F5F8"/>
            <w:vAlign w:val="center"/>
          </w:tcPr>
          <w:p w14:paraId="7C5EDED2" w14:textId="77777777" w:rsidR="00077CA8" w:rsidRDefault="00000000">
            <w:pPr>
              <w:rPr>
                <w:rFonts w:hint="eastAsia"/>
              </w:rPr>
            </w:pPr>
            <w:r>
              <w:rPr>
                <w:sz w:val="17"/>
              </w:rPr>
              <w:t>Every critical capability has an owner.</w:t>
            </w:r>
          </w:p>
        </w:tc>
        <w:tc>
          <w:tcPr>
            <w:tcW w:w="2880" w:type="dxa"/>
            <w:shd w:val="clear" w:color="auto" w:fill="F2F5F8"/>
            <w:vAlign w:val="center"/>
          </w:tcPr>
          <w:p w14:paraId="5E970A2F" w14:textId="77777777" w:rsidR="00077CA8" w:rsidRDefault="00000000">
            <w:pPr>
              <w:rPr>
                <w:rFonts w:hint="eastAsia"/>
              </w:rPr>
            </w:pPr>
            <w:r>
              <w:rPr>
                <w:sz w:val="17"/>
              </w:rPr>
              <w:t>Uncovered critical skill → RECONSIDER.</w:t>
            </w:r>
          </w:p>
        </w:tc>
      </w:tr>
      <w:tr w:rsidR="00077CA8" w14:paraId="25D9F8B2" w14:textId="77777777">
        <w:trPr>
          <w:jc w:val="center"/>
        </w:trPr>
        <w:tc>
          <w:tcPr>
            <w:tcW w:w="1584" w:type="dxa"/>
            <w:vAlign w:val="center"/>
          </w:tcPr>
          <w:p w14:paraId="25766B70" w14:textId="77777777" w:rsidR="00077CA8" w:rsidRDefault="00000000">
            <w:pPr>
              <w:rPr>
                <w:rFonts w:hint="eastAsia"/>
              </w:rPr>
            </w:pPr>
            <w:r>
              <w:rPr>
                <w:sz w:val="17"/>
              </w:rPr>
              <w:t>9. USP defense</w:t>
            </w:r>
          </w:p>
        </w:tc>
        <w:tc>
          <w:tcPr>
            <w:tcW w:w="3240" w:type="dxa"/>
            <w:vAlign w:val="center"/>
          </w:tcPr>
          <w:p w14:paraId="4B045D1C" w14:textId="77777777" w:rsidR="00077CA8" w:rsidRDefault="00000000">
            <w:pPr>
              <w:rPr>
                <w:rFonts w:hint="eastAsia"/>
              </w:rPr>
            </w:pPr>
            <w:r>
              <w:rPr>
                <w:sz w:val="17"/>
              </w:rPr>
              <w:t>Present the one-sentence USP to a skeptical reviewer.</w:t>
            </w:r>
          </w:p>
        </w:tc>
        <w:tc>
          <w:tcPr>
            <w:tcW w:w="2880" w:type="dxa"/>
            <w:vAlign w:val="center"/>
          </w:tcPr>
          <w:p w14:paraId="0174E892" w14:textId="77777777" w:rsidR="00077CA8" w:rsidRDefault="00000000">
            <w:pPr>
              <w:rPr>
                <w:rFonts w:hint="eastAsia"/>
              </w:rPr>
            </w:pPr>
            <w:r>
              <w:rPr>
                <w:sz w:val="17"/>
              </w:rPr>
              <w:t>Reviewer can understand why it is not just an existing system.</w:t>
            </w:r>
          </w:p>
        </w:tc>
        <w:tc>
          <w:tcPr>
            <w:tcW w:w="2880" w:type="dxa"/>
            <w:vAlign w:val="center"/>
          </w:tcPr>
          <w:p w14:paraId="7D0AE401" w14:textId="77777777" w:rsidR="00077CA8" w:rsidRDefault="00000000">
            <w:pPr>
              <w:rPr>
                <w:rFonts w:hint="eastAsia"/>
              </w:rPr>
            </w:pPr>
            <w:r>
              <w:rPr>
                <w:sz w:val="17"/>
              </w:rPr>
              <w:t>USP collapses under questioning → REJECT.</w:t>
            </w:r>
          </w:p>
        </w:tc>
      </w:tr>
      <w:tr w:rsidR="00077CA8" w14:paraId="067E7D33" w14:textId="77777777">
        <w:trPr>
          <w:jc w:val="center"/>
        </w:trPr>
        <w:tc>
          <w:tcPr>
            <w:tcW w:w="1584" w:type="dxa"/>
            <w:shd w:val="clear" w:color="auto" w:fill="F2F5F8"/>
            <w:vAlign w:val="center"/>
          </w:tcPr>
          <w:p w14:paraId="36268D1F" w14:textId="77777777" w:rsidR="00077CA8" w:rsidRDefault="00000000">
            <w:pPr>
              <w:rPr>
                <w:rFonts w:hint="eastAsia"/>
              </w:rPr>
            </w:pPr>
            <w:r>
              <w:rPr>
                <w:sz w:val="17"/>
              </w:rPr>
              <w:t>10. User value</w:t>
            </w:r>
          </w:p>
        </w:tc>
        <w:tc>
          <w:tcPr>
            <w:tcW w:w="3240" w:type="dxa"/>
            <w:shd w:val="clear" w:color="auto" w:fill="F2F5F8"/>
            <w:vAlign w:val="center"/>
          </w:tcPr>
          <w:p w14:paraId="0000AA8B" w14:textId="77777777" w:rsidR="00077CA8" w:rsidRDefault="00000000">
            <w:pPr>
              <w:rPr>
                <w:rFonts w:hint="eastAsia"/>
              </w:rPr>
            </w:pPr>
            <w:r>
              <w:rPr>
                <w:sz w:val="17"/>
              </w:rPr>
              <w:t>Show a before/after workflow for a real user.</w:t>
            </w:r>
          </w:p>
        </w:tc>
        <w:tc>
          <w:tcPr>
            <w:tcW w:w="2880" w:type="dxa"/>
            <w:shd w:val="clear" w:color="auto" w:fill="F2F5F8"/>
            <w:vAlign w:val="center"/>
          </w:tcPr>
          <w:p w14:paraId="349B4687" w14:textId="77777777" w:rsidR="00077CA8" w:rsidRDefault="00000000">
            <w:pPr>
              <w:rPr>
                <w:rFonts w:hint="eastAsia"/>
              </w:rPr>
            </w:pPr>
            <w:r>
              <w:rPr>
                <w:sz w:val="17"/>
              </w:rPr>
              <w:t>Clear measurable workflow improvement.</w:t>
            </w:r>
          </w:p>
        </w:tc>
        <w:tc>
          <w:tcPr>
            <w:tcW w:w="2880" w:type="dxa"/>
            <w:shd w:val="clear" w:color="auto" w:fill="F2F5F8"/>
            <w:vAlign w:val="center"/>
          </w:tcPr>
          <w:p w14:paraId="43ED6D14" w14:textId="77777777" w:rsidR="00077CA8" w:rsidRDefault="00000000">
            <w:pPr>
              <w:rPr>
                <w:rFonts w:hint="eastAsia"/>
              </w:rPr>
            </w:pPr>
            <w:r>
              <w:rPr>
                <w:sz w:val="17"/>
              </w:rPr>
              <w:t>Benefit is cosmetic → RECONSIDER.</w:t>
            </w:r>
          </w:p>
        </w:tc>
      </w:tr>
    </w:tbl>
    <w:p w14:paraId="3D95B457" w14:textId="77777777" w:rsidR="00077CA8" w:rsidRDefault="00077CA8">
      <w:pPr>
        <w:spacing w:after="20"/>
        <w:rPr>
          <w:rFonts w:hint="eastAsia"/>
        </w:rPr>
      </w:pPr>
    </w:p>
    <w:p w14:paraId="33344AE4" w14:textId="77777777" w:rsidR="00077CA8" w:rsidRDefault="00000000">
      <w:pPr>
        <w:pStyle w:val="Heading1"/>
      </w:pPr>
      <w:r>
        <w:t>26. Final Decision Framework</w:t>
      </w:r>
    </w:p>
    <w:tbl>
      <w:tblPr>
        <w:tblStyle w:val="TableGrid"/>
        <w:tblW w:w="0" w:type="auto"/>
        <w:jc w:val="center"/>
        <w:tblLook w:val="04A0" w:firstRow="1" w:lastRow="0" w:firstColumn="1" w:lastColumn="0" w:noHBand="0" w:noVBand="1"/>
      </w:tblPr>
      <w:tblGrid>
        <w:gridCol w:w="1728"/>
        <w:gridCol w:w="4464"/>
        <w:gridCol w:w="1728"/>
        <w:gridCol w:w="1872"/>
      </w:tblGrid>
      <w:tr w:rsidR="00077CA8" w14:paraId="1B5F2101" w14:textId="77777777">
        <w:trPr>
          <w:jc w:val="center"/>
        </w:trPr>
        <w:tc>
          <w:tcPr>
            <w:tcW w:w="1728" w:type="dxa"/>
            <w:shd w:val="clear" w:color="auto" w:fill="17365D"/>
            <w:vAlign w:val="center"/>
          </w:tcPr>
          <w:p w14:paraId="7829EC22" w14:textId="77777777" w:rsidR="00077CA8" w:rsidRDefault="00000000">
            <w:pPr>
              <w:rPr>
                <w:rFonts w:hint="eastAsia"/>
              </w:rPr>
            </w:pPr>
            <w:r>
              <w:rPr>
                <w:b/>
                <w:color w:val="FFFFFF"/>
                <w:sz w:val="17"/>
              </w:rPr>
              <w:t>Gate</w:t>
            </w:r>
          </w:p>
        </w:tc>
        <w:tc>
          <w:tcPr>
            <w:tcW w:w="4464" w:type="dxa"/>
            <w:shd w:val="clear" w:color="auto" w:fill="17365D"/>
            <w:vAlign w:val="center"/>
          </w:tcPr>
          <w:p w14:paraId="7B54D659" w14:textId="77777777" w:rsidR="00077CA8" w:rsidRDefault="00000000">
            <w:pPr>
              <w:rPr>
                <w:rFonts w:hint="eastAsia"/>
              </w:rPr>
            </w:pPr>
            <w:r>
              <w:rPr>
                <w:b/>
                <w:color w:val="FFFFFF"/>
                <w:sz w:val="17"/>
              </w:rPr>
              <w:t>Question</w:t>
            </w:r>
          </w:p>
        </w:tc>
        <w:tc>
          <w:tcPr>
            <w:tcW w:w="1728" w:type="dxa"/>
            <w:shd w:val="clear" w:color="auto" w:fill="17365D"/>
            <w:vAlign w:val="center"/>
          </w:tcPr>
          <w:p w14:paraId="00B01A3C" w14:textId="77777777" w:rsidR="00077CA8" w:rsidRDefault="00000000">
            <w:pPr>
              <w:rPr>
                <w:rFonts w:hint="eastAsia"/>
              </w:rPr>
            </w:pPr>
            <w:r>
              <w:rPr>
                <w:b/>
                <w:color w:val="FFFFFF"/>
                <w:sz w:val="17"/>
              </w:rPr>
              <w:t>FAIL</w:t>
            </w:r>
          </w:p>
        </w:tc>
        <w:tc>
          <w:tcPr>
            <w:tcW w:w="1872" w:type="dxa"/>
            <w:shd w:val="clear" w:color="auto" w:fill="17365D"/>
            <w:vAlign w:val="center"/>
          </w:tcPr>
          <w:p w14:paraId="7EEB13AF" w14:textId="77777777" w:rsidR="00077CA8" w:rsidRDefault="00000000">
            <w:pPr>
              <w:rPr>
                <w:rFonts w:hint="eastAsia"/>
              </w:rPr>
            </w:pPr>
            <w:r>
              <w:rPr>
                <w:b/>
                <w:color w:val="FFFFFF"/>
                <w:sz w:val="17"/>
              </w:rPr>
              <w:t>PASS</w:t>
            </w:r>
          </w:p>
        </w:tc>
      </w:tr>
      <w:tr w:rsidR="00077CA8" w14:paraId="34B5C8C8" w14:textId="77777777">
        <w:trPr>
          <w:jc w:val="center"/>
        </w:trPr>
        <w:tc>
          <w:tcPr>
            <w:tcW w:w="1728" w:type="dxa"/>
            <w:vAlign w:val="center"/>
          </w:tcPr>
          <w:p w14:paraId="2B81EF1E" w14:textId="77777777" w:rsidR="00077CA8" w:rsidRDefault="00000000">
            <w:pPr>
              <w:rPr>
                <w:rFonts w:hint="eastAsia"/>
              </w:rPr>
            </w:pPr>
            <w:r>
              <w:rPr>
                <w:sz w:val="17"/>
              </w:rPr>
              <w:t>0. Evidence</w:t>
            </w:r>
          </w:p>
        </w:tc>
        <w:tc>
          <w:tcPr>
            <w:tcW w:w="4464" w:type="dxa"/>
            <w:vAlign w:val="center"/>
          </w:tcPr>
          <w:p w14:paraId="32BF1DE0" w14:textId="77777777" w:rsidR="00077CA8" w:rsidRDefault="00000000">
            <w:pPr>
              <w:rPr>
                <w:rFonts w:hint="eastAsia"/>
              </w:rPr>
            </w:pPr>
            <w:r>
              <w:rPr>
                <w:sz w:val="17"/>
              </w:rPr>
              <w:t>Are our key PS assumptions clearly sourced?</w:t>
            </w:r>
          </w:p>
        </w:tc>
        <w:tc>
          <w:tcPr>
            <w:tcW w:w="1728" w:type="dxa"/>
            <w:vAlign w:val="center"/>
          </w:tcPr>
          <w:p w14:paraId="68E9FB41" w14:textId="77777777" w:rsidR="00077CA8" w:rsidRDefault="00000000">
            <w:pPr>
              <w:rPr>
                <w:rFonts w:hint="eastAsia"/>
              </w:rPr>
            </w:pPr>
            <w:r>
              <w:rPr>
                <w:sz w:val="17"/>
              </w:rPr>
              <w:t>Verify before deciding.</w:t>
            </w:r>
          </w:p>
        </w:tc>
        <w:tc>
          <w:tcPr>
            <w:tcW w:w="1872" w:type="dxa"/>
            <w:vAlign w:val="center"/>
          </w:tcPr>
          <w:p w14:paraId="7358E77E" w14:textId="77777777" w:rsidR="00077CA8" w:rsidRDefault="00000000">
            <w:pPr>
              <w:rPr>
                <w:rFonts w:hint="eastAsia"/>
              </w:rPr>
            </w:pPr>
            <w:r>
              <w:rPr>
                <w:sz w:val="17"/>
              </w:rPr>
              <w:t>Continue.</w:t>
            </w:r>
          </w:p>
        </w:tc>
      </w:tr>
      <w:tr w:rsidR="00077CA8" w14:paraId="2860850F" w14:textId="77777777">
        <w:trPr>
          <w:jc w:val="center"/>
        </w:trPr>
        <w:tc>
          <w:tcPr>
            <w:tcW w:w="1728" w:type="dxa"/>
            <w:shd w:val="clear" w:color="auto" w:fill="F2F5F8"/>
            <w:vAlign w:val="center"/>
          </w:tcPr>
          <w:p w14:paraId="3CE46BCF" w14:textId="77777777" w:rsidR="00077CA8" w:rsidRDefault="00000000">
            <w:pPr>
              <w:rPr>
                <w:rFonts w:hint="eastAsia"/>
              </w:rPr>
            </w:pPr>
            <w:r>
              <w:rPr>
                <w:sz w:val="17"/>
              </w:rPr>
              <w:t>1. Problem</w:t>
            </w:r>
          </w:p>
        </w:tc>
        <w:tc>
          <w:tcPr>
            <w:tcW w:w="4464" w:type="dxa"/>
            <w:shd w:val="clear" w:color="auto" w:fill="F2F5F8"/>
            <w:vAlign w:val="center"/>
          </w:tcPr>
          <w:p w14:paraId="2208C529" w14:textId="77777777" w:rsidR="00077CA8" w:rsidRDefault="00000000">
            <w:pPr>
              <w:rPr>
                <w:rFonts w:hint="eastAsia"/>
              </w:rPr>
            </w:pPr>
            <w:r>
              <w:rPr>
                <w:sz w:val="17"/>
              </w:rPr>
              <w:t>Is there a real, valuable user problem?</w:t>
            </w:r>
          </w:p>
        </w:tc>
        <w:tc>
          <w:tcPr>
            <w:tcW w:w="1728" w:type="dxa"/>
            <w:shd w:val="clear" w:color="auto" w:fill="F2F5F8"/>
            <w:vAlign w:val="center"/>
          </w:tcPr>
          <w:p w14:paraId="45806B05" w14:textId="77777777" w:rsidR="00077CA8" w:rsidRDefault="00000000">
            <w:pPr>
              <w:rPr>
                <w:rFonts w:hint="eastAsia"/>
              </w:rPr>
            </w:pPr>
            <w:r>
              <w:rPr>
                <w:sz w:val="17"/>
              </w:rPr>
              <w:t>Reject.</w:t>
            </w:r>
          </w:p>
        </w:tc>
        <w:tc>
          <w:tcPr>
            <w:tcW w:w="1872" w:type="dxa"/>
            <w:shd w:val="clear" w:color="auto" w:fill="F2F5F8"/>
            <w:vAlign w:val="center"/>
          </w:tcPr>
          <w:p w14:paraId="6A967056" w14:textId="77777777" w:rsidR="00077CA8" w:rsidRDefault="00000000">
            <w:pPr>
              <w:rPr>
                <w:rFonts w:hint="eastAsia"/>
              </w:rPr>
            </w:pPr>
            <w:r>
              <w:rPr>
                <w:sz w:val="17"/>
              </w:rPr>
              <w:t>Continue.</w:t>
            </w:r>
          </w:p>
        </w:tc>
      </w:tr>
      <w:tr w:rsidR="00077CA8" w14:paraId="07D5FF96" w14:textId="77777777">
        <w:trPr>
          <w:jc w:val="center"/>
        </w:trPr>
        <w:tc>
          <w:tcPr>
            <w:tcW w:w="1728" w:type="dxa"/>
            <w:vAlign w:val="center"/>
          </w:tcPr>
          <w:p w14:paraId="19DD66EB" w14:textId="77777777" w:rsidR="00077CA8" w:rsidRDefault="00000000">
            <w:pPr>
              <w:rPr>
                <w:rFonts w:hint="eastAsia"/>
              </w:rPr>
            </w:pPr>
            <w:r>
              <w:rPr>
                <w:sz w:val="17"/>
              </w:rPr>
              <w:t>2. Existing workflow</w:t>
            </w:r>
          </w:p>
        </w:tc>
        <w:tc>
          <w:tcPr>
            <w:tcW w:w="4464" w:type="dxa"/>
            <w:vAlign w:val="center"/>
          </w:tcPr>
          <w:p w14:paraId="5DC2105F" w14:textId="77777777" w:rsidR="00077CA8" w:rsidRDefault="00000000">
            <w:pPr>
              <w:rPr>
                <w:rFonts w:hint="eastAsia"/>
              </w:rPr>
            </w:pPr>
            <w:r>
              <w:rPr>
                <w:sz w:val="17"/>
              </w:rPr>
              <w:t>Is there a meaningful bottleneck?</w:t>
            </w:r>
          </w:p>
        </w:tc>
        <w:tc>
          <w:tcPr>
            <w:tcW w:w="1728" w:type="dxa"/>
            <w:vAlign w:val="center"/>
          </w:tcPr>
          <w:p w14:paraId="78FB05E4" w14:textId="77777777" w:rsidR="00077CA8" w:rsidRDefault="00000000">
            <w:pPr>
              <w:rPr>
                <w:rFonts w:hint="eastAsia"/>
              </w:rPr>
            </w:pPr>
            <w:r>
              <w:rPr>
                <w:sz w:val="17"/>
              </w:rPr>
              <w:t>Reconsider.</w:t>
            </w:r>
          </w:p>
        </w:tc>
        <w:tc>
          <w:tcPr>
            <w:tcW w:w="1872" w:type="dxa"/>
            <w:vAlign w:val="center"/>
          </w:tcPr>
          <w:p w14:paraId="511E05EC" w14:textId="77777777" w:rsidR="00077CA8" w:rsidRDefault="00000000">
            <w:pPr>
              <w:rPr>
                <w:rFonts w:hint="eastAsia"/>
              </w:rPr>
            </w:pPr>
            <w:r>
              <w:rPr>
                <w:sz w:val="17"/>
              </w:rPr>
              <w:t>Continue.</w:t>
            </w:r>
          </w:p>
        </w:tc>
      </w:tr>
      <w:tr w:rsidR="00077CA8" w14:paraId="03C87C53" w14:textId="77777777">
        <w:trPr>
          <w:jc w:val="center"/>
        </w:trPr>
        <w:tc>
          <w:tcPr>
            <w:tcW w:w="1728" w:type="dxa"/>
            <w:shd w:val="clear" w:color="auto" w:fill="F2F5F8"/>
            <w:vAlign w:val="center"/>
          </w:tcPr>
          <w:p w14:paraId="37BAD098" w14:textId="77777777" w:rsidR="00077CA8" w:rsidRDefault="00000000">
            <w:pPr>
              <w:rPr>
                <w:rFonts w:hint="eastAsia"/>
              </w:rPr>
            </w:pPr>
            <w:r>
              <w:rPr>
                <w:sz w:val="17"/>
              </w:rPr>
              <w:t>3. Prior art</w:t>
            </w:r>
          </w:p>
        </w:tc>
        <w:tc>
          <w:tcPr>
            <w:tcW w:w="4464" w:type="dxa"/>
            <w:shd w:val="clear" w:color="auto" w:fill="F2F5F8"/>
            <w:vAlign w:val="center"/>
          </w:tcPr>
          <w:p w14:paraId="14E12C6A" w14:textId="77777777" w:rsidR="00077CA8" w:rsidRDefault="00000000">
            <w:pPr>
              <w:rPr>
                <w:rFonts w:hint="eastAsia"/>
              </w:rPr>
            </w:pPr>
            <w:r>
              <w:rPr>
                <w:sz w:val="17"/>
              </w:rPr>
              <w:t>Is a meaningful gap still open?</w:t>
            </w:r>
          </w:p>
        </w:tc>
        <w:tc>
          <w:tcPr>
            <w:tcW w:w="1728" w:type="dxa"/>
            <w:shd w:val="clear" w:color="auto" w:fill="F2F5F8"/>
            <w:vAlign w:val="center"/>
          </w:tcPr>
          <w:p w14:paraId="1D71A624" w14:textId="77777777" w:rsidR="00077CA8" w:rsidRDefault="00000000">
            <w:pPr>
              <w:rPr>
                <w:rFonts w:hint="eastAsia"/>
              </w:rPr>
            </w:pPr>
            <w:r>
              <w:rPr>
                <w:sz w:val="17"/>
              </w:rPr>
              <w:t>Reject/redefine.</w:t>
            </w:r>
          </w:p>
        </w:tc>
        <w:tc>
          <w:tcPr>
            <w:tcW w:w="1872" w:type="dxa"/>
            <w:shd w:val="clear" w:color="auto" w:fill="F2F5F8"/>
            <w:vAlign w:val="center"/>
          </w:tcPr>
          <w:p w14:paraId="2BFF7F6E" w14:textId="77777777" w:rsidR="00077CA8" w:rsidRDefault="00000000">
            <w:pPr>
              <w:rPr>
                <w:rFonts w:hint="eastAsia"/>
              </w:rPr>
            </w:pPr>
            <w:r>
              <w:rPr>
                <w:sz w:val="17"/>
              </w:rPr>
              <w:t>Continue.</w:t>
            </w:r>
          </w:p>
        </w:tc>
      </w:tr>
      <w:tr w:rsidR="00077CA8" w14:paraId="09C69F65" w14:textId="77777777">
        <w:trPr>
          <w:jc w:val="center"/>
        </w:trPr>
        <w:tc>
          <w:tcPr>
            <w:tcW w:w="1728" w:type="dxa"/>
            <w:vAlign w:val="center"/>
          </w:tcPr>
          <w:p w14:paraId="3D563C11" w14:textId="77777777" w:rsidR="00077CA8" w:rsidRDefault="00000000">
            <w:pPr>
              <w:rPr>
                <w:rFonts w:hint="eastAsia"/>
              </w:rPr>
            </w:pPr>
            <w:r>
              <w:rPr>
                <w:sz w:val="17"/>
              </w:rPr>
              <w:t>4. USP</w:t>
            </w:r>
          </w:p>
        </w:tc>
        <w:tc>
          <w:tcPr>
            <w:tcW w:w="4464" w:type="dxa"/>
            <w:vAlign w:val="center"/>
          </w:tcPr>
          <w:p w14:paraId="304B2FB1" w14:textId="77777777" w:rsidR="00077CA8" w:rsidRDefault="00000000">
            <w:pPr>
              <w:rPr>
                <w:rFonts w:hint="eastAsia"/>
              </w:rPr>
            </w:pPr>
            <w:r>
              <w:rPr>
                <w:sz w:val="17"/>
              </w:rPr>
              <w:t>Can we state a measurable contribution?</w:t>
            </w:r>
          </w:p>
        </w:tc>
        <w:tc>
          <w:tcPr>
            <w:tcW w:w="1728" w:type="dxa"/>
            <w:vAlign w:val="center"/>
          </w:tcPr>
          <w:p w14:paraId="4F717922" w14:textId="77777777" w:rsidR="00077CA8" w:rsidRDefault="00000000">
            <w:pPr>
              <w:rPr>
                <w:rFonts w:hint="eastAsia"/>
              </w:rPr>
            </w:pPr>
            <w:r>
              <w:rPr>
                <w:sz w:val="17"/>
              </w:rPr>
              <w:t>Reject.</w:t>
            </w:r>
          </w:p>
        </w:tc>
        <w:tc>
          <w:tcPr>
            <w:tcW w:w="1872" w:type="dxa"/>
            <w:vAlign w:val="center"/>
          </w:tcPr>
          <w:p w14:paraId="4F40F367" w14:textId="77777777" w:rsidR="00077CA8" w:rsidRDefault="00000000">
            <w:pPr>
              <w:rPr>
                <w:rFonts w:hint="eastAsia"/>
              </w:rPr>
            </w:pPr>
            <w:r>
              <w:rPr>
                <w:sz w:val="17"/>
              </w:rPr>
              <w:t>Continue.</w:t>
            </w:r>
          </w:p>
        </w:tc>
      </w:tr>
      <w:tr w:rsidR="00077CA8" w14:paraId="2BACC535" w14:textId="77777777">
        <w:trPr>
          <w:jc w:val="center"/>
        </w:trPr>
        <w:tc>
          <w:tcPr>
            <w:tcW w:w="1728" w:type="dxa"/>
            <w:shd w:val="clear" w:color="auto" w:fill="F2F5F8"/>
            <w:vAlign w:val="center"/>
          </w:tcPr>
          <w:p w14:paraId="23DDAB87" w14:textId="77777777" w:rsidR="00077CA8" w:rsidRDefault="00000000">
            <w:pPr>
              <w:rPr>
                <w:rFonts w:hint="eastAsia"/>
              </w:rPr>
            </w:pPr>
            <w:r>
              <w:rPr>
                <w:sz w:val="17"/>
              </w:rPr>
              <w:t>5. Data</w:t>
            </w:r>
          </w:p>
        </w:tc>
        <w:tc>
          <w:tcPr>
            <w:tcW w:w="4464" w:type="dxa"/>
            <w:shd w:val="clear" w:color="auto" w:fill="F2F5F8"/>
            <w:vAlign w:val="center"/>
          </w:tcPr>
          <w:p w14:paraId="0A0A189D" w14:textId="77777777" w:rsidR="00077CA8" w:rsidRDefault="00000000">
            <w:pPr>
              <w:rPr>
                <w:rFonts w:hint="eastAsia"/>
              </w:rPr>
            </w:pPr>
            <w:r>
              <w:rPr>
                <w:sz w:val="17"/>
              </w:rPr>
              <w:t>Can we access/use relevant development data?</w:t>
            </w:r>
          </w:p>
        </w:tc>
        <w:tc>
          <w:tcPr>
            <w:tcW w:w="1728" w:type="dxa"/>
            <w:shd w:val="clear" w:color="auto" w:fill="F2F5F8"/>
            <w:vAlign w:val="center"/>
          </w:tcPr>
          <w:p w14:paraId="405EE5D9" w14:textId="77777777" w:rsidR="00077CA8" w:rsidRDefault="00000000">
            <w:pPr>
              <w:rPr>
                <w:rFonts w:hint="eastAsia"/>
              </w:rPr>
            </w:pPr>
            <w:r>
              <w:rPr>
                <w:sz w:val="17"/>
              </w:rPr>
              <w:t>Reject/re-scope.</w:t>
            </w:r>
          </w:p>
        </w:tc>
        <w:tc>
          <w:tcPr>
            <w:tcW w:w="1872" w:type="dxa"/>
            <w:shd w:val="clear" w:color="auto" w:fill="F2F5F8"/>
            <w:vAlign w:val="center"/>
          </w:tcPr>
          <w:p w14:paraId="13A4931F" w14:textId="77777777" w:rsidR="00077CA8" w:rsidRDefault="00000000">
            <w:pPr>
              <w:rPr>
                <w:rFonts w:hint="eastAsia"/>
              </w:rPr>
            </w:pPr>
            <w:r>
              <w:rPr>
                <w:sz w:val="17"/>
              </w:rPr>
              <w:t>Continue.</w:t>
            </w:r>
          </w:p>
        </w:tc>
      </w:tr>
      <w:tr w:rsidR="00077CA8" w14:paraId="1DB75726" w14:textId="77777777">
        <w:trPr>
          <w:jc w:val="center"/>
        </w:trPr>
        <w:tc>
          <w:tcPr>
            <w:tcW w:w="1728" w:type="dxa"/>
            <w:vAlign w:val="center"/>
          </w:tcPr>
          <w:p w14:paraId="1E165DE5" w14:textId="77777777" w:rsidR="00077CA8" w:rsidRDefault="00000000">
            <w:pPr>
              <w:rPr>
                <w:rFonts w:hint="eastAsia"/>
              </w:rPr>
            </w:pPr>
            <w:r>
              <w:rPr>
                <w:sz w:val="17"/>
              </w:rPr>
              <w:t>6. Domain transfer</w:t>
            </w:r>
          </w:p>
        </w:tc>
        <w:tc>
          <w:tcPr>
            <w:tcW w:w="4464" w:type="dxa"/>
            <w:vAlign w:val="center"/>
          </w:tcPr>
          <w:p w14:paraId="5B1CD349" w14:textId="77777777" w:rsidR="00077CA8" w:rsidRDefault="00000000">
            <w:pPr>
              <w:rPr>
                <w:rFonts w:hint="eastAsia"/>
              </w:rPr>
            </w:pPr>
            <w:r>
              <w:rPr>
                <w:sz w:val="17"/>
              </w:rPr>
              <w:t>Can we justify target-domain generalization?</w:t>
            </w:r>
          </w:p>
        </w:tc>
        <w:tc>
          <w:tcPr>
            <w:tcW w:w="1728" w:type="dxa"/>
            <w:vAlign w:val="center"/>
          </w:tcPr>
          <w:p w14:paraId="7BE28117" w14:textId="77777777" w:rsidR="00077CA8" w:rsidRDefault="00000000">
            <w:pPr>
              <w:rPr>
                <w:rFonts w:hint="eastAsia"/>
              </w:rPr>
            </w:pPr>
            <w:r>
              <w:rPr>
                <w:sz w:val="17"/>
              </w:rPr>
              <w:t>Reconsider/reject.</w:t>
            </w:r>
          </w:p>
        </w:tc>
        <w:tc>
          <w:tcPr>
            <w:tcW w:w="1872" w:type="dxa"/>
            <w:vAlign w:val="center"/>
          </w:tcPr>
          <w:p w14:paraId="3B7F4CF0" w14:textId="77777777" w:rsidR="00077CA8" w:rsidRDefault="00000000">
            <w:pPr>
              <w:rPr>
                <w:rFonts w:hint="eastAsia"/>
              </w:rPr>
            </w:pPr>
            <w:r>
              <w:rPr>
                <w:sz w:val="17"/>
              </w:rPr>
              <w:t>Continue.</w:t>
            </w:r>
          </w:p>
        </w:tc>
      </w:tr>
      <w:tr w:rsidR="00077CA8" w14:paraId="615AB7CD" w14:textId="77777777">
        <w:trPr>
          <w:jc w:val="center"/>
        </w:trPr>
        <w:tc>
          <w:tcPr>
            <w:tcW w:w="1728" w:type="dxa"/>
            <w:shd w:val="clear" w:color="auto" w:fill="F2F5F8"/>
            <w:vAlign w:val="center"/>
          </w:tcPr>
          <w:p w14:paraId="1D971CFB" w14:textId="77777777" w:rsidR="00077CA8" w:rsidRDefault="00000000">
            <w:pPr>
              <w:rPr>
                <w:rFonts w:hint="eastAsia"/>
              </w:rPr>
            </w:pPr>
            <w:r>
              <w:rPr>
                <w:sz w:val="17"/>
              </w:rPr>
              <w:t>7. Models</w:t>
            </w:r>
          </w:p>
        </w:tc>
        <w:tc>
          <w:tcPr>
            <w:tcW w:w="4464" w:type="dxa"/>
            <w:shd w:val="clear" w:color="auto" w:fill="F2F5F8"/>
            <w:vAlign w:val="center"/>
          </w:tcPr>
          <w:p w14:paraId="493F8A4C" w14:textId="77777777" w:rsidR="00077CA8" w:rsidRDefault="00000000">
            <w:pPr>
              <w:rPr>
                <w:rFonts w:hint="eastAsia"/>
              </w:rPr>
            </w:pPr>
            <w:r>
              <w:rPr>
                <w:sz w:val="17"/>
              </w:rPr>
              <w:t>Do candidate models actually work?</w:t>
            </w:r>
          </w:p>
        </w:tc>
        <w:tc>
          <w:tcPr>
            <w:tcW w:w="1728" w:type="dxa"/>
            <w:shd w:val="clear" w:color="auto" w:fill="F2F5F8"/>
            <w:vAlign w:val="center"/>
          </w:tcPr>
          <w:p w14:paraId="25A95988" w14:textId="77777777" w:rsidR="00077CA8" w:rsidRDefault="00000000">
            <w:pPr>
              <w:rPr>
                <w:rFonts w:hint="eastAsia"/>
              </w:rPr>
            </w:pPr>
            <w:r>
              <w:rPr>
                <w:sz w:val="17"/>
              </w:rPr>
              <w:t>Reject/simplify.</w:t>
            </w:r>
          </w:p>
        </w:tc>
        <w:tc>
          <w:tcPr>
            <w:tcW w:w="1872" w:type="dxa"/>
            <w:shd w:val="clear" w:color="auto" w:fill="F2F5F8"/>
            <w:vAlign w:val="center"/>
          </w:tcPr>
          <w:p w14:paraId="6CDC7AAA" w14:textId="77777777" w:rsidR="00077CA8" w:rsidRDefault="00000000">
            <w:pPr>
              <w:rPr>
                <w:rFonts w:hint="eastAsia"/>
              </w:rPr>
            </w:pPr>
            <w:r>
              <w:rPr>
                <w:sz w:val="17"/>
              </w:rPr>
              <w:t>Continue.</w:t>
            </w:r>
          </w:p>
        </w:tc>
      </w:tr>
      <w:tr w:rsidR="00077CA8" w14:paraId="19C1A470" w14:textId="77777777">
        <w:trPr>
          <w:jc w:val="center"/>
        </w:trPr>
        <w:tc>
          <w:tcPr>
            <w:tcW w:w="1728" w:type="dxa"/>
            <w:vAlign w:val="center"/>
          </w:tcPr>
          <w:p w14:paraId="704A30FA" w14:textId="77777777" w:rsidR="00077CA8" w:rsidRDefault="00000000">
            <w:pPr>
              <w:rPr>
                <w:rFonts w:hint="eastAsia"/>
              </w:rPr>
            </w:pPr>
            <w:r>
              <w:rPr>
                <w:sz w:val="17"/>
              </w:rPr>
              <w:t>8. SAR/multimodal</w:t>
            </w:r>
          </w:p>
        </w:tc>
        <w:tc>
          <w:tcPr>
            <w:tcW w:w="4464" w:type="dxa"/>
            <w:vAlign w:val="center"/>
          </w:tcPr>
          <w:p w14:paraId="6945CA2C" w14:textId="77777777" w:rsidR="00077CA8" w:rsidRDefault="00000000">
            <w:pPr>
              <w:rPr>
                <w:rFonts w:hint="eastAsia"/>
              </w:rPr>
            </w:pPr>
            <w:r>
              <w:rPr>
                <w:sz w:val="17"/>
              </w:rPr>
              <w:t>Can mandatory cross-modal analysis be demonstrated?</w:t>
            </w:r>
          </w:p>
        </w:tc>
        <w:tc>
          <w:tcPr>
            <w:tcW w:w="1728" w:type="dxa"/>
            <w:vAlign w:val="center"/>
          </w:tcPr>
          <w:p w14:paraId="3569F4CB" w14:textId="77777777" w:rsidR="00077CA8" w:rsidRDefault="00000000">
            <w:pPr>
              <w:rPr>
                <w:rFonts w:hint="eastAsia"/>
              </w:rPr>
            </w:pPr>
            <w:r>
              <w:rPr>
                <w:sz w:val="17"/>
              </w:rPr>
              <w:t>Reject.</w:t>
            </w:r>
          </w:p>
        </w:tc>
        <w:tc>
          <w:tcPr>
            <w:tcW w:w="1872" w:type="dxa"/>
            <w:vAlign w:val="center"/>
          </w:tcPr>
          <w:p w14:paraId="3CE0DE6C" w14:textId="77777777" w:rsidR="00077CA8" w:rsidRDefault="00000000">
            <w:pPr>
              <w:rPr>
                <w:rFonts w:hint="eastAsia"/>
              </w:rPr>
            </w:pPr>
            <w:r>
              <w:rPr>
                <w:sz w:val="17"/>
              </w:rPr>
              <w:t>Continue.</w:t>
            </w:r>
          </w:p>
        </w:tc>
      </w:tr>
      <w:tr w:rsidR="00077CA8" w14:paraId="1B6DE0E2" w14:textId="77777777">
        <w:trPr>
          <w:jc w:val="center"/>
        </w:trPr>
        <w:tc>
          <w:tcPr>
            <w:tcW w:w="1728" w:type="dxa"/>
            <w:shd w:val="clear" w:color="auto" w:fill="F2F5F8"/>
            <w:vAlign w:val="center"/>
          </w:tcPr>
          <w:p w14:paraId="34CE0FF1" w14:textId="77777777" w:rsidR="00077CA8" w:rsidRDefault="00000000">
            <w:pPr>
              <w:rPr>
                <w:rFonts w:hint="eastAsia"/>
              </w:rPr>
            </w:pPr>
            <w:r>
              <w:rPr>
                <w:sz w:val="17"/>
              </w:rPr>
              <w:t>9. Validation</w:t>
            </w:r>
          </w:p>
        </w:tc>
        <w:tc>
          <w:tcPr>
            <w:tcW w:w="4464" w:type="dxa"/>
            <w:shd w:val="clear" w:color="auto" w:fill="F2F5F8"/>
            <w:vAlign w:val="center"/>
          </w:tcPr>
          <w:p w14:paraId="60464D51" w14:textId="77777777" w:rsidR="00077CA8" w:rsidRDefault="00000000">
            <w:pPr>
              <w:rPr>
                <w:rFonts w:hint="eastAsia"/>
              </w:rPr>
            </w:pPr>
            <w:r>
              <w:rPr>
                <w:sz w:val="17"/>
              </w:rPr>
              <w:t>Can every major claim be measured?</w:t>
            </w:r>
          </w:p>
        </w:tc>
        <w:tc>
          <w:tcPr>
            <w:tcW w:w="1728" w:type="dxa"/>
            <w:shd w:val="clear" w:color="auto" w:fill="F2F5F8"/>
            <w:vAlign w:val="center"/>
          </w:tcPr>
          <w:p w14:paraId="0411022F" w14:textId="77777777" w:rsidR="00077CA8" w:rsidRDefault="00000000">
            <w:pPr>
              <w:rPr>
                <w:rFonts w:hint="eastAsia"/>
              </w:rPr>
            </w:pPr>
            <w:r>
              <w:rPr>
                <w:sz w:val="17"/>
              </w:rPr>
              <w:t>Reject.</w:t>
            </w:r>
          </w:p>
        </w:tc>
        <w:tc>
          <w:tcPr>
            <w:tcW w:w="1872" w:type="dxa"/>
            <w:shd w:val="clear" w:color="auto" w:fill="F2F5F8"/>
            <w:vAlign w:val="center"/>
          </w:tcPr>
          <w:p w14:paraId="1B8D6BD1" w14:textId="77777777" w:rsidR="00077CA8" w:rsidRDefault="00000000">
            <w:pPr>
              <w:rPr>
                <w:rFonts w:hint="eastAsia"/>
              </w:rPr>
            </w:pPr>
            <w:r>
              <w:rPr>
                <w:sz w:val="17"/>
              </w:rPr>
              <w:t>Continue.</w:t>
            </w:r>
          </w:p>
        </w:tc>
      </w:tr>
      <w:tr w:rsidR="00077CA8" w14:paraId="100FC3C3" w14:textId="77777777">
        <w:trPr>
          <w:jc w:val="center"/>
        </w:trPr>
        <w:tc>
          <w:tcPr>
            <w:tcW w:w="1728" w:type="dxa"/>
            <w:vAlign w:val="center"/>
          </w:tcPr>
          <w:p w14:paraId="6158FB2B" w14:textId="77777777" w:rsidR="00077CA8" w:rsidRDefault="00000000">
            <w:pPr>
              <w:rPr>
                <w:rFonts w:hint="eastAsia"/>
              </w:rPr>
            </w:pPr>
            <w:r>
              <w:rPr>
                <w:sz w:val="17"/>
              </w:rPr>
              <w:t>10. Team fit</w:t>
            </w:r>
          </w:p>
        </w:tc>
        <w:tc>
          <w:tcPr>
            <w:tcW w:w="4464" w:type="dxa"/>
            <w:vAlign w:val="center"/>
          </w:tcPr>
          <w:p w14:paraId="2DA87BE3" w14:textId="77777777" w:rsidR="00077CA8" w:rsidRDefault="00000000">
            <w:pPr>
              <w:rPr>
                <w:rFonts w:hint="eastAsia"/>
              </w:rPr>
            </w:pPr>
            <w:r>
              <w:rPr>
                <w:sz w:val="17"/>
              </w:rPr>
              <w:t>Can our team execute it?</w:t>
            </w:r>
          </w:p>
        </w:tc>
        <w:tc>
          <w:tcPr>
            <w:tcW w:w="1728" w:type="dxa"/>
            <w:vAlign w:val="center"/>
          </w:tcPr>
          <w:p w14:paraId="33A57015" w14:textId="77777777" w:rsidR="00077CA8" w:rsidRDefault="00000000">
            <w:pPr>
              <w:rPr>
                <w:rFonts w:hint="eastAsia"/>
              </w:rPr>
            </w:pPr>
            <w:r>
              <w:rPr>
                <w:sz w:val="17"/>
              </w:rPr>
              <w:t>Reconsider.</w:t>
            </w:r>
          </w:p>
        </w:tc>
        <w:tc>
          <w:tcPr>
            <w:tcW w:w="1872" w:type="dxa"/>
            <w:vAlign w:val="center"/>
          </w:tcPr>
          <w:p w14:paraId="6CC9AD71" w14:textId="77777777" w:rsidR="00077CA8" w:rsidRDefault="00000000">
            <w:pPr>
              <w:rPr>
                <w:rFonts w:hint="eastAsia"/>
              </w:rPr>
            </w:pPr>
            <w:r>
              <w:rPr>
                <w:sz w:val="17"/>
              </w:rPr>
              <w:t>Continue.</w:t>
            </w:r>
          </w:p>
        </w:tc>
      </w:tr>
      <w:tr w:rsidR="00077CA8" w14:paraId="7EE21E08" w14:textId="77777777">
        <w:trPr>
          <w:jc w:val="center"/>
        </w:trPr>
        <w:tc>
          <w:tcPr>
            <w:tcW w:w="1728" w:type="dxa"/>
            <w:shd w:val="clear" w:color="auto" w:fill="F2F5F8"/>
            <w:vAlign w:val="center"/>
          </w:tcPr>
          <w:p w14:paraId="47D5BF1F" w14:textId="77777777" w:rsidR="00077CA8" w:rsidRDefault="00000000">
            <w:pPr>
              <w:rPr>
                <w:rFonts w:hint="eastAsia"/>
              </w:rPr>
            </w:pPr>
            <w:r>
              <w:rPr>
                <w:sz w:val="17"/>
              </w:rPr>
              <w:t>11. 36-hour dry run</w:t>
            </w:r>
          </w:p>
        </w:tc>
        <w:tc>
          <w:tcPr>
            <w:tcW w:w="4464" w:type="dxa"/>
            <w:shd w:val="clear" w:color="auto" w:fill="F2F5F8"/>
            <w:vAlign w:val="center"/>
          </w:tcPr>
          <w:p w14:paraId="6E11D356" w14:textId="77777777" w:rsidR="00077CA8" w:rsidRDefault="00000000">
            <w:pPr>
              <w:rPr>
                <w:rFonts w:hint="eastAsia"/>
              </w:rPr>
            </w:pPr>
            <w:r>
              <w:rPr>
                <w:sz w:val="17"/>
              </w:rPr>
              <w:t>Can we integrate the mandatory path?</w:t>
            </w:r>
          </w:p>
        </w:tc>
        <w:tc>
          <w:tcPr>
            <w:tcW w:w="1728" w:type="dxa"/>
            <w:shd w:val="clear" w:color="auto" w:fill="F2F5F8"/>
            <w:vAlign w:val="center"/>
          </w:tcPr>
          <w:p w14:paraId="3CE58A98" w14:textId="77777777" w:rsidR="00077CA8" w:rsidRDefault="00000000">
            <w:pPr>
              <w:rPr>
                <w:rFonts w:hint="eastAsia"/>
              </w:rPr>
            </w:pPr>
            <w:r>
              <w:rPr>
                <w:sz w:val="17"/>
              </w:rPr>
              <w:t>Reject.</w:t>
            </w:r>
          </w:p>
        </w:tc>
        <w:tc>
          <w:tcPr>
            <w:tcW w:w="1872" w:type="dxa"/>
            <w:shd w:val="clear" w:color="auto" w:fill="F2F5F8"/>
            <w:vAlign w:val="center"/>
          </w:tcPr>
          <w:p w14:paraId="4D02C8E7" w14:textId="77777777" w:rsidR="00077CA8" w:rsidRDefault="00000000">
            <w:pPr>
              <w:rPr>
                <w:rFonts w:hint="eastAsia"/>
              </w:rPr>
            </w:pPr>
            <w:r>
              <w:rPr>
                <w:sz w:val="17"/>
              </w:rPr>
              <w:t>Continue.</w:t>
            </w:r>
          </w:p>
        </w:tc>
      </w:tr>
      <w:tr w:rsidR="00077CA8" w14:paraId="3E03E0C7" w14:textId="77777777">
        <w:trPr>
          <w:jc w:val="center"/>
        </w:trPr>
        <w:tc>
          <w:tcPr>
            <w:tcW w:w="1728" w:type="dxa"/>
            <w:vAlign w:val="center"/>
          </w:tcPr>
          <w:p w14:paraId="43A70A1F" w14:textId="77777777" w:rsidR="00077CA8" w:rsidRDefault="00000000">
            <w:pPr>
              <w:rPr>
                <w:rFonts w:hint="eastAsia"/>
              </w:rPr>
            </w:pPr>
            <w:r>
              <w:rPr>
                <w:sz w:val="17"/>
              </w:rPr>
              <w:t>12. User value</w:t>
            </w:r>
          </w:p>
        </w:tc>
        <w:tc>
          <w:tcPr>
            <w:tcW w:w="4464" w:type="dxa"/>
            <w:vAlign w:val="center"/>
          </w:tcPr>
          <w:p w14:paraId="7A3C32C8" w14:textId="77777777" w:rsidR="00077CA8" w:rsidRDefault="00000000">
            <w:pPr>
              <w:rPr>
                <w:rFonts w:hint="eastAsia"/>
              </w:rPr>
            </w:pPr>
            <w:r>
              <w:rPr>
                <w:sz w:val="17"/>
              </w:rPr>
              <w:t>Is the benefit worth the complexity?</w:t>
            </w:r>
          </w:p>
        </w:tc>
        <w:tc>
          <w:tcPr>
            <w:tcW w:w="1728" w:type="dxa"/>
            <w:vAlign w:val="center"/>
          </w:tcPr>
          <w:p w14:paraId="72751598" w14:textId="77777777" w:rsidR="00077CA8" w:rsidRDefault="00000000">
            <w:pPr>
              <w:rPr>
                <w:rFonts w:hint="eastAsia"/>
              </w:rPr>
            </w:pPr>
            <w:r>
              <w:rPr>
                <w:sz w:val="17"/>
              </w:rPr>
              <w:t>Reconsider/reject.</w:t>
            </w:r>
          </w:p>
        </w:tc>
        <w:tc>
          <w:tcPr>
            <w:tcW w:w="1872" w:type="dxa"/>
            <w:vAlign w:val="center"/>
          </w:tcPr>
          <w:p w14:paraId="10CA5AA3" w14:textId="77777777" w:rsidR="00077CA8" w:rsidRDefault="00000000">
            <w:pPr>
              <w:rPr>
                <w:rFonts w:hint="eastAsia"/>
              </w:rPr>
            </w:pPr>
            <w:r>
              <w:rPr>
                <w:sz w:val="17"/>
              </w:rPr>
              <w:t>SELECT if critical gates pass.</w:t>
            </w:r>
          </w:p>
        </w:tc>
      </w:tr>
    </w:tbl>
    <w:p w14:paraId="35D309A9" w14:textId="77777777" w:rsidR="00077CA8" w:rsidRDefault="00077CA8">
      <w:pPr>
        <w:spacing w:after="20"/>
        <w:rPr>
          <w:rFonts w:hint="eastAsia"/>
        </w:rPr>
      </w:pPr>
    </w:p>
    <w:p w14:paraId="7C266A4A" w14:textId="77777777" w:rsidR="00077CA8" w:rsidRDefault="00000000">
      <w:pPr>
        <w:pStyle w:val="Heading1"/>
      </w:pPr>
      <w:r>
        <w:t>27. Current Verdict</w:t>
      </w:r>
    </w:p>
    <w:tbl>
      <w:tblPr>
        <w:tblW w:w="0" w:type="auto"/>
        <w:tblLook w:val="04A0" w:firstRow="1" w:lastRow="0" w:firstColumn="1" w:lastColumn="0" w:noHBand="0" w:noVBand="1"/>
      </w:tblPr>
      <w:tblGrid>
        <w:gridCol w:w="10146"/>
      </w:tblGrid>
      <w:tr w:rsidR="00077CA8" w14:paraId="6FF6B192" w14:textId="77777777">
        <w:tc>
          <w:tcPr>
            <w:tcW w:w="10166" w:type="dxa"/>
            <w:tcBorders>
              <w:top w:val="single" w:sz="8" w:space="0" w:color="C65911"/>
              <w:left w:val="single" w:sz="8" w:space="0" w:color="C65911"/>
              <w:bottom w:val="single" w:sz="8" w:space="0" w:color="C65911"/>
              <w:right w:val="single" w:sz="8" w:space="0" w:color="C65911"/>
            </w:tcBorders>
            <w:shd w:val="clear" w:color="auto" w:fill="F7F9FC"/>
          </w:tcPr>
          <w:p w14:paraId="68C8872D" w14:textId="77777777" w:rsidR="00077CA8" w:rsidRDefault="00000000">
            <w:pPr>
              <w:rPr>
                <w:rFonts w:hint="eastAsia"/>
              </w:rPr>
            </w:pPr>
            <w:r>
              <w:rPr>
                <w:b/>
                <w:color w:val="C65911"/>
                <w:sz w:val="21"/>
              </w:rPr>
              <w:t>🟠 CONDITIONAL / HIGH-RISK</w:t>
            </w:r>
            <w:r>
              <w:rPr>
                <w:b/>
                <w:color w:val="C65911"/>
                <w:sz w:val="21"/>
              </w:rPr>
              <w:br/>
            </w:r>
            <w:r>
              <w:rPr>
                <w:sz w:val="18"/>
              </w:rPr>
              <w:t>PS 26167 should remain a candidate, but should NOT be selected merely because it is technically impressive. The team should commit only after passing the prior-art/USP, domain-transfer, SAR, model-readiness, validation, team-fit and full dry-run tests.</w:t>
            </w:r>
          </w:p>
        </w:tc>
      </w:tr>
    </w:tbl>
    <w:p w14:paraId="66072147" w14:textId="77777777" w:rsidR="00077CA8" w:rsidRDefault="00077CA8">
      <w:pPr>
        <w:spacing w:after="40"/>
        <w:rPr>
          <w:rFonts w:hint="eastAsia"/>
        </w:rPr>
      </w:pPr>
    </w:p>
    <w:p w14:paraId="3A9488B8" w14:textId="77777777" w:rsidR="00077CA8" w:rsidRDefault="00000000">
      <w:pPr>
        <w:rPr>
          <w:rFonts w:hint="eastAsia"/>
        </w:rPr>
      </w:pPr>
      <w:r>
        <w:t>The strongest rejection argument is a combination: the architecture is close to an active prior-art frontier, the mandatory scope is broad, and the hardest requirements must be reliable across a target evaluation distribution that the team cannot inspect directly. The strongest counterargument is that the PS provides a concrete development/evaluation ecosystem and leaves room for a narrower, measurable contribution.</w:t>
      </w:r>
    </w:p>
    <w:tbl>
      <w:tblPr>
        <w:tblW w:w="0" w:type="auto"/>
        <w:tblLook w:val="04A0" w:firstRow="1" w:lastRow="0" w:firstColumn="1" w:lastColumn="0" w:noHBand="0" w:noVBand="1"/>
      </w:tblPr>
      <w:tblGrid>
        <w:gridCol w:w="10146"/>
      </w:tblGrid>
      <w:tr w:rsidR="00077CA8" w14:paraId="17863384" w14:textId="77777777">
        <w:tc>
          <w:tcPr>
            <w:tcW w:w="10166" w:type="dxa"/>
            <w:tcBorders>
              <w:top w:val="single" w:sz="8" w:space="0" w:color="17365D"/>
              <w:left w:val="single" w:sz="8" w:space="0" w:color="17365D"/>
              <w:bottom w:val="single" w:sz="8" w:space="0" w:color="17365D"/>
              <w:right w:val="single" w:sz="8" w:space="0" w:color="17365D"/>
            </w:tcBorders>
            <w:shd w:val="clear" w:color="auto" w:fill="F7F9FC"/>
          </w:tcPr>
          <w:p w14:paraId="6F4DD235" w14:textId="77777777" w:rsidR="00077CA8" w:rsidRDefault="00000000">
            <w:pPr>
              <w:rPr>
                <w:rFonts w:hint="eastAsia"/>
              </w:rPr>
            </w:pPr>
            <w:r>
              <w:rPr>
                <w:b/>
                <w:color w:val="17365D"/>
                <w:sz w:val="21"/>
              </w:rPr>
              <w:lastRenderedPageBreak/>
              <w:t>FINAL DECISION RULE</w:t>
            </w:r>
            <w:r>
              <w:rPr>
                <w:b/>
                <w:color w:val="17365D"/>
                <w:sz w:val="21"/>
              </w:rPr>
              <w:br/>
            </w:r>
            <w:r>
              <w:rPr>
                <w:sz w:val="18"/>
              </w:rPr>
              <w:t>If the team cannot answer the critical questions with evidence, reject or reconsider the PS. If the team can answer them and demonstrate a genuine gap with a working prototype, the same difficulty becomes a competitive advantage.</w:t>
            </w:r>
          </w:p>
        </w:tc>
      </w:tr>
    </w:tbl>
    <w:p w14:paraId="127316F6" w14:textId="77777777" w:rsidR="00077CA8" w:rsidRDefault="00077CA8">
      <w:pPr>
        <w:spacing w:after="40"/>
        <w:rPr>
          <w:rFonts w:hint="eastAsia"/>
        </w:rPr>
      </w:pPr>
    </w:p>
    <w:p w14:paraId="6444A432" w14:textId="77777777" w:rsidR="00077CA8" w:rsidRDefault="00000000">
      <w:pPr>
        <w:pStyle w:val="Heading1"/>
      </w:pPr>
      <w:r>
        <w:t>28. Team Pre-Commit Checklist</w:t>
      </w:r>
    </w:p>
    <w:p w14:paraId="385C0149" w14:textId="77777777" w:rsidR="00077CA8" w:rsidRDefault="00000000">
      <w:pPr>
        <w:pStyle w:val="ListBullet"/>
        <w:spacing w:after="40"/>
        <w:rPr>
          <w:rFonts w:hint="eastAsia"/>
        </w:rPr>
      </w:pPr>
      <w:r>
        <w:t>☐ We can explain the complete PS in simple language.</w:t>
      </w:r>
    </w:p>
    <w:p w14:paraId="3CAA0F4F" w14:textId="77777777" w:rsidR="00077CA8" w:rsidRDefault="00000000">
      <w:pPr>
        <w:pStyle w:val="ListBullet"/>
        <w:spacing w:after="40"/>
        <w:rPr>
          <w:rFonts w:hint="eastAsia"/>
        </w:rPr>
      </w:pPr>
      <w:r>
        <w:t>☐ We have separated PS-stated facts from research, inference and unknowns.</w:t>
      </w:r>
    </w:p>
    <w:p w14:paraId="631A0F9B" w14:textId="77777777" w:rsidR="00077CA8" w:rsidRDefault="00000000">
      <w:pPr>
        <w:pStyle w:val="ListBullet"/>
        <w:spacing w:after="40"/>
        <w:rPr>
          <w:rFonts w:hint="eastAsia"/>
        </w:rPr>
      </w:pPr>
      <w:r>
        <w:t>☐ We have compared the strongest relevant prior-art systems.</w:t>
      </w:r>
    </w:p>
    <w:p w14:paraId="79D59934" w14:textId="77777777" w:rsidR="00077CA8" w:rsidRDefault="00000000">
      <w:pPr>
        <w:pStyle w:val="ListBullet"/>
        <w:spacing w:after="40"/>
        <w:rPr>
          <w:rFonts w:hint="eastAsia"/>
        </w:rPr>
      </w:pPr>
      <w:r>
        <w:t>☐ We can state one measurable USP that survives prior-art questioning.</w:t>
      </w:r>
    </w:p>
    <w:p w14:paraId="12634F50" w14:textId="77777777" w:rsidR="00077CA8" w:rsidRDefault="00000000">
      <w:pPr>
        <w:pStyle w:val="ListBullet"/>
        <w:spacing w:after="40"/>
        <w:rPr>
          <w:rFonts w:hint="eastAsia"/>
        </w:rPr>
      </w:pPr>
      <w:r>
        <w:t>☐ We understand the development datasets and their limitations.</w:t>
      </w:r>
    </w:p>
    <w:p w14:paraId="06E66770" w14:textId="77777777" w:rsidR="00077CA8" w:rsidRDefault="00000000">
      <w:pPr>
        <w:pStyle w:val="ListBullet"/>
        <w:spacing w:after="40"/>
        <w:rPr>
          <w:rFonts w:hint="eastAsia"/>
        </w:rPr>
      </w:pPr>
      <w:r>
        <w:t>☐ We have a testable plan for domain transfer.</w:t>
      </w:r>
    </w:p>
    <w:p w14:paraId="501AF014" w14:textId="77777777" w:rsidR="00077CA8" w:rsidRDefault="00000000">
      <w:pPr>
        <w:pStyle w:val="ListBullet"/>
        <w:spacing w:after="40"/>
        <w:rPr>
          <w:rFonts w:hint="eastAsia"/>
        </w:rPr>
      </w:pPr>
      <w:r>
        <w:t>☐ We have a realistic SAR strategy.</w:t>
      </w:r>
    </w:p>
    <w:p w14:paraId="3479188A" w14:textId="77777777" w:rsidR="00077CA8" w:rsidRDefault="00000000">
      <w:pPr>
        <w:pStyle w:val="ListBullet"/>
        <w:spacing w:after="40"/>
        <w:rPr>
          <w:rFonts w:hint="eastAsia"/>
        </w:rPr>
      </w:pPr>
      <w:r>
        <w:t>☐ We have tested candidate models rather than trusting paper claims alone.</w:t>
      </w:r>
    </w:p>
    <w:p w14:paraId="24AF47D7" w14:textId="77777777" w:rsidR="00077CA8" w:rsidRDefault="00000000">
      <w:pPr>
        <w:pStyle w:val="ListBullet"/>
        <w:spacing w:after="40"/>
        <w:rPr>
          <w:rFonts w:hint="eastAsia"/>
        </w:rPr>
      </w:pPr>
      <w:r>
        <w:t>☐ We know how every mandatory capability will be evaluated.</w:t>
      </w:r>
    </w:p>
    <w:p w14:paraId="7363D78C" w14:textId="77777777" w:rsidR="00077CA8" w:rsidRDefault="00000000">
      <w:pPr>
        <w:pStyle w:val="ListBullet"/>
        <w:spacing w:after="40"/>
        <w:rPr>
          <w:rFonts w:hint="eastAsia"/>
        </w:rPr>
      </w:pPr>
      <w:r>
        <w:t>☐ We have an evidence/verification strategy.</w:t>
      </w:r>
    </w:p>
    <w:p w14:paraId="58510AE5" w14:textId="77777777" w:rsidR="00077CA8" w:rsidRDefault="00000000">
      <w:pPr>
        <w:pStyle w:val="ListBullet"/>
        <w:spacing w:after="40"/>
        <w:rPr>
          <w:rFonts w:hint="eastAsia"/>
        </w:rPr>
      </w:pPr>
      <w:r>
        <w:t>☐ We have mapped required skills to team members.</w:t>
      </w:r>
    </w:p>
    <w:p w14:paraId="381BE8E8" w14:textId="77777777" w:rsidR="00077CA8" w:rsidRDefault="00000000">
      <w:pPr>
        <w:pStyle w:val="ListBullet"/>
        <w:spacing w:after="40"/>
        <w:rPr>
          <w:rFonts w:hint="eastAsia"/>
        </w:rPr>
      </w:pPr>
      <w:r>
        <w:t>☐ We have completed or scheduled a real end-to-end dry run.</w:t>
      </w:r>
    </w:p>
    <w:p w14:paraId="21C2CD79" w14:textId="77777777" w:rsidR="00077CA8" w:rsidRDefault="00000000">
      <w:pPr>
        <w:pStyle w:val="ListBullet"/>
        <w:spacing w:after="40"/>
        <w:rPr>
          <w:rFonts w:hint="eastAsia"/>
        </w:rPr>
      </w:pPr>
      <w:r>
        <w:t>☐ We know what happens when a model/tool/dependency fails.</w:t>
      </w:r>
    </w:p>
    <w:p w14:paraId="49514F7B" w14:textId="77777777" w:rsidR="00077CA8" w:rsidRDefault="00000000">
      <w:pPr>
        <w:pStyle w:val="ListBullet"/>
        <w:spacing w:after="40"/>
        <w:rPr>
          <w:rFonts w:hint="eastAsia"/>
        </w:rPr>
      </w:pPr>
      <w:r>
        <w:t>☐ We can explain the user benefit in measurable terms.</w:t>
      </w:r>
    </w:p>
    <w:p w14:paraId="4F63082F" w14:textId="77777777" w:rsidR="00077CA8" w:rsidRDefault="00000000">
      <w:pPr>
        <w:pStyle w:val="ListBullet"/>
        <w:spacing w:after="40"/>
        <w:rPr>
          <w:rFonts w:hint="eastAsia"/>
        </w:rPr>
      </w:pPr>
      <w:r>
        <w:t>☐ We would still choose PS 26167 after reading the strongest reasons to reject it.</w:t>
      </w:r>
    </w:p>
    <w:sectPr w:rsidR="00077CA8"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C78EF" w14:textId="77777777" w:rsidR="006B1D79" w:rsidRDefault="006B1D79">
      <w:pPr>
        <w:spacing w:after="0" w:line="240" w:lineRule="auto"/>
        <w:rPr>
          <w:rFonts w:hint="eastAsia"/>
        </w:rPr>
      </w:pPr>
      <w:r>
        <w:separator/>
      </w:r>
    </w:p>
  </w:endnote>
  <w:endnote w:type="continuationSeparator" w:id="0">
    <w:p w14:paraId="0E0F6150" w14:textId="77777777" w:rsidR="006B1D79" w:rsidRDefault="006B1D7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B00C" w14:textId="77777777" w:rsidR="00077CA8" w:rsidRDefault="00000000">
    <w:pPr>
      <w:pStyle w:val="Footer"/>
      <w:jc w:val="center"/>
      <w:rPr>
        <w:rFonts w:hint="eastAsia"/>
      </w:rPr>
    </w:pPr>
    <w:r>
      <w:rPr>
        <w:color w:val="666666"/>
        <w:sz w:val="16"/>
      </w:rPr>
      <w:t>SIH 2026 • Internal Team Decision Document • Version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A5377" w14:textId="77777777" w:rsidR="006B1D79" w:rsidRDefault="006B1D79">
      <w:pPr>
        <w:spacing w:after="0" w:line="240" w:lineRule="auto"/>
        <w:rPr>
          <w:rFonts w:hint="eastAsia"/>
        </w:rPr>
      </w:pPr>
      <w:r>
        <w:separator/>
      </w:r>
    </w:p>
  </w:footnote>
  <w:footnote w:type="continuationSeparator" w:id="0">
    <w:p w14:paraId="2B9C34D6" w14:textId="77777777" w:rsidR="006B1D79" w:rsidRDefault="006B1D7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29DA" w14:textId="77777777" w:rsidR="00077CA8" w:rsidRDefault="00000000">
    <w:pPr>
      <w:pStyle w:val="Header"/>
      <w:jc w:val="right"/>
      <w:rPr>
        <w:rFonts w:hint="eastAsia"/>
      </w:rPr>
    </w:pPr>
    <w:r>
      <w:rPr>
        <w:color w:val="666666"/>
        <w:sz w:val="16"/>
      </w:rPr>
      <w:t>PS 26167  |  FINAL PRE-SELECTION DECISION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9062611">
    <w:abstractNumId w:val="8"/>
  </w:num>
  <w:num w:numId="2" w16cid:durableId="553858753">
    <w:abstractNumId w:val="6"/>
  </w:num>
  <w:num w:numId="3" w16cid:durableId="577712029">
    <w:abstractNumId w:val="5"/>
  </w:num>
  <w:num w:numId="4" w16cid:durableId="1625385156">
    <w:abstractNumId w:val="4"/>
  </w:num>
  <w:num w:numId="5" w16cid:durableId="1881672090">
    <w:abstractNumId w:val="7"/>
  </w:num>
  <w:num w:numId="6" w16cid:durableId="820077858">
    <w:abstractNumId w:val="3"/>
  </w:num>
  <w:num w:numId="7" w16cid:durableId="535507890">
    <w:abstractNumId w:val="2"/>
  </w:num>
  <w:num w:numId="8" w16cid:durableId="1186168764">
    <w:abstractNumId w:val="1"/>
  </w:num>
  <w:num w:numId="9" w16cid:durableId="390690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CA8"/>
    <w:rsid w:val="0015074B"/>
    <w:rsid w:val="00162809"/>
    <w:rsid w:val="00262379"/>
    <w:rsid w:val="0029639D"/>
    <w:rsid w:val="00326F90"/>
    <w:rsid w:val="004427E1"/>
    <w:rsid w:val="006B1D79"/>
    <w:rsid w:val="009425FF"/>
    <w:rsid w:val="00AA1D8D"/>
    <w:rsid w:val="00B47730"/>
    <w:rsid w:val="00B941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C70FD"/>
  <w14:defaultImageDpi w14:val="300"/>
  <w15:docId w15:val="{A52D9549-D44C-4C4A-A159-9CE2A30F3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666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4322</Words>
  <Characters>24636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mayuresh patil</cp:lastModifiedBy>
  <cp:revision>5</cp:revision>
  <dcterms:created xsi:type="dcterms:W3CDTF">2026-08-25T09:03:00Z</dcterms:created>
  <dcterms:modified xsi:type="dcterms:W3CDTF">2026-08-25T09:08:00Z</dcterms:modified>
  <cp:category/>
</cp:coreProperties>
</file>