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0"/>
        <w:ind/>
        <w:jc w:val="center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TRADING RULES CHECKLIST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1.  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Execute only between 06:30:00 – 06:30:59 PST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2.  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Bid-Ask Spread must be ≤ $0.03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3.  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Ask Size ≥ 50,000 is a Bullish Signal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4.  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Bid Size ≥ 50,000 is a Bearish Signal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5.  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Stock must not already be triggered (stocksenttoapp)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6.  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ORB: Execute between 06:31:00 – 06:31:02 PST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7.  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Pre-market volume &gt; 1,000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8.  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Post-open volume increase &gt; 800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9.  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Shortable shares &gt; 100,000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10.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Spread &lt; $0.03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11.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Trade rate &gt; 1,000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12.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Trade count &gt; 1,000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13.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Volume rate &gt; 50,000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14.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Last price &gt; VWAP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15.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Last price &gt; Open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16.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Last price &gt; Previous Close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17.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(High − Last) &lt; 0.11 — price is near the high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18.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(Last − Open) &gt; 0.24 — strong bullish candle body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19.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Bullish: Low &lt; VWAP — pullback occurred before breakout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20.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Bearish: Last &lt; VWAP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21.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Bearish: Last &lt; Open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22.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Bearish: Last &lt; Previous Close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23.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Bearish: (Last − Low) &lt; 0.11 — price is near the low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24.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Bearish: (Open − Last) &gt; 0.24 — strong bearish candle body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25.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ORB Bearish: High &gt; VWAP — failed breakout above VWAP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26.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Momentum: Spread ≤ $0.03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27.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Momentum: Track the last 600 ticks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28.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Momentum: Price move ≥ $0.30 within tracked ticks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29.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Momentum: Minimum of 4 ticks required for signal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30.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Momentum: Volume increase ≥ 50,000 within tracked ticks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31.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Momentum: 100% up ticks required for Bullish confirmation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32.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Momentum: 100% down ticks required for Bearish confirmation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33.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Long trades ONLY if market index is above VWAP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34.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Short trades ONLY if market index is below VWAP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35.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Long only if advancing stocks outnumber declining stocks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36.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Short only if declining stocks outnumber advancing stocks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37.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Trade only if the sector is trending in the same direction as the trade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38.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Avoid isolated single-stock moves with no sector confirmation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39.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RVOL ≥ 2.0× compared to the 10-day average at the same time of day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40.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Dollar volume (Price × Volume) ≥ $5,000,000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41.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Volume must be increasing over short intervals — no flat or declining trend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42.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Tape speed must be accelerating — delta trade rate must exceed threshold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43.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Trade rate must be actively increasing, not plateauing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44.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Trade rate &gt; 1,000 at time of signal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45.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Trade count &gt; 1,000 at time of signal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46.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ATR (14) ≥ 0.50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47.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Price move must be ≥ 0.3 × ATR to qualify as valid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48.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Long entries only when the 5-minute chart shows an uptrend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49.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Short entries only when the 5-minute chart shows a downtrend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50.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Long entries only when price is above VWAP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51.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Short entries only when price is below VWAP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52.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Price must be at least $0.15 away from VWAP before entry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53.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MACD must be aligned with the direction of the trade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54.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 not enter on MACD divergence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55.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Bid/Ask ratio must be ≥ 2:1 at minimum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56.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Bid/Ask ratio ≥ 3:1 preferred for strong conviction trades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57.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Average spread across the last 10 ticks must be ≤ $0.03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58.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High volume combined with a tight price range signals hidden accumulation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59.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Look for repeated absorption at the bid or ask before entry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60.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Reject any candle where the wick is larger than the body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61.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Only accept entries with a strong body candle structure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62.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Wait for the next tick after a signal fires before entering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63.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Enter only if the next tick continues in the signal direction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64.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Avoid trading near Previous Day High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65.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Avoid trading near Previous Day Low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66.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Avoid trading near round whole-number price levels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67.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 not take long entries directly into known resistance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68.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 not take short entries directly into known support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69.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 news catalyst must be present — earnings, upgrade, downgrade, or news event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70.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Avoid stocks with a gap greater than 5%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71.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If gap is greater than 4%, require exceptional above-average volume to proceed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72.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Avoid all trades between 11:00 AM – 1:00 PM EST (dead zone)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73.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If trading within the dead zone, increase volume threshold requirements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74.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If trading within the dead zone, increase price movement threshold requirements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75.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Minimum 5-minute cooldown between trades on the same stock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76.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 not trade stocks priced below $2.00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77.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 not trade stocks with an average daily volume below 500,000 shares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78.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Risk no more than 1% of total account value per single trade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79.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Stop loss must be defined and set before the entry order is placed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80.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Profit target must be defined before the entry order is placed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81.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Risk/reward ratio must be at least 2:1 before entering any trade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82.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 not trade during Federal Reserve interest rate announcements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83.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 not trade during scheduled high-impact economic data releases (CPI, NFP, FOMC)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84.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If a stock gaps up more than 10%, do not chase, wait for a confirmed pullback and base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85.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 not average into a losing position under any circumstance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86.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Maximum of 3 open positions at any one time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87.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If the daily account loss exceeds 2%, stop trading for the remainder of the session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88.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 not re-enter a stock that triggered your stop loss within the same trading session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89.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Prefer stocks with a float under 50 million shares for momentum-based setups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90.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RSI must not be above 80 for any long entry — overbought condition disqualifies trade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91.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RSI must not be below 20 for any short entry — oversold condition disqualifies trade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92.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Do not trade any stock that is currently halted or in a pending news state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93.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Avoid stocks with an earnings report due within the next 24 hours unless it is the catalyst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94.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Pre-market high must be confirmed as holding support before a long entry is taken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95.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Short entries must occur below the confirmed pre-market low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96.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Entry price must not be more than 3% away from the original trigger price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97.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At least 2 market context filters from Section 2 must pass before any entry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98.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If the VIX is above 35, do not trade without significantly increasing all thresholds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99.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All entries must be placed as limit orders — market orders are not permitted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60" w:before="60"/>
        <w:ind w:hanging="360" w:left="360"/>
        <w:rPr>
          <w:rFonts w:ascii="Verdana" w:hAnsi="Verdana" w:cs="Verdana"/>
          <w:b w:val="0"/>
          <w:bCs w:val="0"/>
          <w:i w:val="0"/>
          <w:sz w:val="24"/>
          <w:szCs w:val="24"/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100. 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  <w:t xml:space="preserve">Every trade must be logged with entry price, exit price, rules triggered, and outcome</w:t>
      </w:r>
      <w:r>
        <w:rPr>
          <w:rFonts w:ascii="Verdana" w:hAnsi="Verdana" w:eastAsia="Verdana" w:cs="Verdana"/>
          <w:b w:val="0"/>
          <w:bCs w:val="0"/>
          <w:i w:val="0"/>
          <w:iCs w:val="0"/>
          <w:sz w:val="24"/>
          <w:szCs w:val="24"/>
        </w:rPr>
      </w:r>
    </w:p>
    <w:sectPr>
      <w:footnotePr/>
      <w:endnotePr/>
      <w:type w:val="nextPage"/>
      <w:pgSz w:h="15840" w:orient="portrait" w:w="12240"/>
      <w:pgMar w:top="1080" w:right="270" w:bottom="1080" w:left="5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2026-04-28T14:49:59Z</dcterms:created>
  <dcterms:modified xsi:type="dcterms:W3CDTF">2026-04-28T14:55:09Z</dcterms:modified>
</cp:coreProperties>
</file>