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0F2027"/>
          <w:sz w:val="52"/>
        </w:rPr>
        <w:t>RooftopSolar Suite v2.5</w:t>
      </w:r>
    </w:p>
    <w:p>
      <w:pPr>
        <w:spacing w:before="0" w:after="160"/>
      </w:pPr>
      <w:r>
        <w:rPr>
          <w:rFonts w:ascii="Calibri" w:hAnsi="Calibri"/>
          <w:color w:val="D97706"/>
          <w:sz w:val="28"/>
        </w:rPr>
        <w:t>Complete AutoCAD Engineering User Guide &amp; Command Reference Manual</w:t>
      </w:r>
    </w:p>
    <w:p>
      <w:pPr>
        <w:spacing w:before="0" w:after="320"/>
      </w:pPr>
      <w:r>
        <w:rPr>
          <w:rFonts w:ascii="Calibri" w:hAnsi="Calibri"/>
          <w:color w:val="64748B"/>
          <w:sz w:val="19"/>
        </w:rPr>
        <w:t>Platform: AutoCAD 2018–2027 • Architecture: AutoLISP + DCL • Edition: PVDesigner 2027 Enhanced</w:t>
      </w:r>
    </w:p>
    <w:p>
      <w:pPr>
        <w:pStyle w:val="Heading1"/>
        <w:keepNext/>
        <w:spacing w:before="320" w:after="120"/>
      </w:pPr>
      <w:r>
        <w:rPr>
          <w:rFonts w:ascii="Calibri" w:hAnsi="Calibri"/>
          <w:b/>
          <w:color w:val="1B365D"/>
          <w:sz w:val="32"/>
        </w:rPr>
        <w:t>1. Distribution Package &amp; Files to Share</w:t>
      </w:r>
    </w:p>
    <w:p>
      <w:pPr>
        <w:spacing w:after="120"/>
      </w:pPr>
      <w:r>
        <w:t>When deploying or sharing the RooftopSolar application with engineering colleagues, CAD drafters, or EPC teams, always ensure that the files remain inside the same directory. The AutoLISP suite uses automated relative path detection so the software can be extracted anywhere on any workstation without modifying system search paths.</w:t>
      </w:r>
    </w:p>
    <w:tbl>
      <w:tblPr>
        <w:tblW w:type="auto" w:w="0"/>
        <w:jc w:val="center"/>
        <w:tblLayout w:type="fixed"/>
        <w:tblLook w:firstColumn="1" w:firstRow="1" w:lastColumn="0" w:lastRow="0" w:noHBand="0" w:noVBand="1" w:val="04A0"/>
      </w:tblPr>
      <w:tblGrid>
        <w:gridCol w:w="3360"/>
        <w:gridCol w:w="3360"/>
        <w:gridCol w:w="3360"/>
      </w:tblGrid>
      <w:tr>
        <w:trPr>
          <w:tblHeader/>
        </w:trPr>
        <w:tc>
          <w:tcPr>
            <w:tcW w:type="dxa" w:w="2304"/>
            <w:shd w:fill="1B365D"/>
            <w:tcMar>
              <w:top w:w="120" w:type="dxa"/>
              <w:bottom w:w="120" w:type="dxa"/>
              <w:left w:w="140" w:type="dxa"/>
              <w:right w:w="140" w:type="dxa"/>
            </w:tcMar>
          </w:tcPr>
          <w:p>
            <w:pPr>
              <w:jc w:val="left"/>
            </w:pPr>
            <w:r>
              <w:rPr>
                <w:rFonts w:ascii="Calibri" w:hAnsi="Calibri"/>
                <w:b/>
                <w:color w:val="FFFFFF"/>
                <w:sz w:val="19"/>
              </w:rPr>
              <w:t>Filename</w:t>
            </w:r>
          </w:p>
        </w:tc>
        <w:tc>
          <w:tcPr>
            <w:tcW w:type="dxa" w:w="1728"/>
            <w:shd w:fill="1B365D"/>
            <w:tcMar>
              <w:top w:w="120" w:type="dxa"/>
              <w:bottom w:w="120" w:type="dxa"/>
              <w:left w:w="140" w:type="dxa"/>
              <w:right w:w="140" w:type="dxa"/>
            </w:tcMar>
          </w:tcPr>
          <w:p>
            <w:pPr>
              <w:jc w:val="left"/>
            </w:pPr>
            <w:r>
              <w:rPr>
                <w:rFonts w:ascii="Calibri" w:hAnsi="Calibri"/>
                <w:b/>
                <w:color w:val="FFFFFF"/>
                <w:sz w:val="19"/>
              </w:rPr>
              <w:t>Type</w:t>
            </w:r>
          </w:p>
        </w:tc>
        <w:tc>
          <w:tcPr>
            <w:tcW w:type="dxa" w:w="6048"/>
            <w:shd w:fill="1B365D"/>
            <w:tcMar>
              <w:top w:w="120" w:type="dxa"/>
              <w:bottom w:w="120" w:type="dxa"/>
              <w:left w:w="140" w:type="dxa"/>
              <w:right w:w="140" w:type="dxa"/>
            </w:tcMar>
          </w:tcPr>
          <w:p>
            <w:pPr>
              <w:jc w:val="left"/>
            </w:pPr>
            <w:r>
              <w:rPr>
                <w:rFonts w:ascii="Calibri" w:hAnsi="Calibri"/>
                <w:b/>
                <w:color w:val="FFFFFF"/>
                <w:sz w:val="19"/>
              </w:rPr>
              <w:t>Functional Role &amp; Details</w:t>
            </w:r>
          </w:p>
        </w:tc>
      </w:tr>
      <w:tr>
        <w:trPr>
          <w:cantSplit/>
        </w:trPr>
        <w:tc>
          <w:tcPr>
            <w:tcW w:type="dxa" w:w="2304"/>
            <w:shd w:fill="FFFFFF"/>
            <w:tcMar>
              <w:top w:w="100" w:type="dxa"/>
              <w:bottom w:w="100" w:type="dxa"/>
              <w:left w:w="140" w:type="dxa"/>
              <w:right w:w="140" w:type="dxa"/>
            </w:tcMar>
          </w:tcPr>
          <w:p>
            <w:pPr>
              <w:jc w:val="left"/>
            </w:pPr>
            <w:r>
              <w:rPr>
                <w:rFonts w:ascii="Calibri" w:hAnsi="Calibri"/>
                <w:b/>
                <w:color w:val="334155"/>
                <w:sz w:val="18"/>
              </w:rPr>
              <w:t>RooftopSolar.lsp</w:t>
            </w:r>
          </w:p>
        </w:tc>
        <w:tc>
          <w:tcPr>
            <w:tcW w:type="dxa" w:w="1728"/>
            <w:shd w:fill="FFFFFF"/>
            <w:tcMar>
              <w:top w:w="100" w:type="dxa"/>
              <w:bottom w:w="100" w:type="dxa"/>
              <w:left w:w="140" w:type="dxa"/>
              <w:right w:w="140" w:type="dxa"/>
            </w:tcMar>
          </w:tcPr>
          <w:p>
            <w:pPr>
              <w:jc w:val="left"/>
            </w:pPr>
            <w:r>
              <w:rPr>
                <w:rFonts w:ascii="Calibri" w:hAnsi="Calibri"/>
                <w:color w:val="334155"/>
                <w:sz w:val="18"/>
              </w:rPr>
              <w:t>AutoLISP Engine</w:t>
            </w:r>
          </w:p>
        </w:tc>
        <w:tc>
          <w:tcPr>
            <w:tcW w:type="dxa" w:w="6048"/>
            <w:shd w:fill="FFFFFF"/>
            <w:tcMar>
              <w:top w:w="100" w:type="dxa"/>
              <w:bottom w:w="100" w:type="dxa"/>
              <w:left w:w="140" w:type="dxa"/>
              <w:right w:w="140" w:type="dxa"/>
            </w:tcMar>
          </w:tcPr>
          <w:p>
            <w:pPr>
              <w:jc w:val="left"/>
            </w:pPr>
            <w:r>
              <w:rPr>
                <w:rFonts w:ascii="Calibri" w:hAnsi="Calibri"/>
                <w:color w:val="334155"/>
                <w:sz w:val="18"/>
              </w:rPr>
              <w:t>Core computational engine containing 56 engineering commands, polyline boundary solvers, obstacle shadow casting, DC stringing algorithms, cable sizing, SLD generation, and yield math.</w:t>
            </w:r>
          </w:p>
        </w:tc>
      </w:tr>
      <w:tr>
        <w:trPr>
          <w:cantSplit/>
        </w:trPr>
        <w:tc>
          <w:tcPr>
            <w:tcW w:type="dxa" w:w="2304"/>
            <w:shd w:fill="F8FAFC"/>
            <w:tcMar>
              <w:top w:w="100" w:type="dxa"/>
              <w:bottom w:w="100" w:type="dxa"/>
              <w:left w:w="140" w:type="dxa"/>
              <w:right w:w="140" w:type="dxa"/>
            </w:tcMar>
          </w:tcPr>
          <w:p>
            <w:pPr>
              <w:jc w:val="left"/>
            </w:pPr>
            <w:r>
              <w:rPr>
                <w:rFonts w:ascii="Calibri" w:hAnsi="Calibri"/>
                <w:b/>
                <w:color w:val="334155"/>
                <w:sz w:val="18"/>
              </w:rPr>
              <w:t>RooftopSolar.dcl</w:t>
            </w:r>
          </w:p>
        </w:tc>
        <w:tc>
          <w:tcPr>
            <w:tcW w:type="dxa" w:w="1728"/>
            <w:shd w:fill="F8FAFC"/>
            <w:tcMar>
              <w:top w:w="100" w:type="dxa"/>
              <w:bottom w:w="100" w:type="dxa"/>
              <w:left w:w="140" w:type="dxa"/>
              <w:right w:w="140" w:type="dxa"/>
            </w:tcMar>
          </w:tcPr>
          <w:p>
            <w:pPr>
              <w:jc w:val="left"/>
            </w:pPr>
            <w:r>
              <w:rPr>
                <w:rFonts w:ascii="Calibri" w:hAnsi="Calibri"/>
                <w:color w:val="334155"/>
                <w:sz w:val="18"/>
              </w:rPr>
              <w:t>Dialog Definition</w:t>
            </w:r>
          </w:p>
        </w:tc>
        <w:tc>
          <w:tcPr>
            <w:tcW w:type="dxa" w:w="6048"/>
            <w:shd w:fill="F8FAFC"/>
            <w:tcMar>
              <w:top w:w="100" w:type="dxa"/>
              <w:bottom w:w="100" w:type="dxa"/>
              <w:left w:w="140" w:type="dxa"/>
              <w:right w:w="140" w:type="dxa"/>
            </w:tcMar>
          </w:tcPr>
          <w:p>
            <w:pPr>
              <w:jc w:val="left"/>
            </w:pPr>
            <w:r>
              <w:rPr>
                <w:rFonts w:ascii="Calibri" w:hAnsi="Calibri"/>
                <w:color w:val="334155"/>
                <w:sz w:val="18"/>
              </w:rPr>
              <w:t>CAD interface definitions for the Master Functions Control Center (PVMENU) and the 6-Tab Interactive SolarTools Designer (ROOFTOPSOLAR).</w:t>
            </w:r>
          </w:p>
        </w:tc>
      </w:tr>
      <w:tr>
        <w:trPr>
          <w:cantSplit/>
        </w:trPr>
        <w:tc>
          <w:tcPr>
            <w:tcW w:type="dxa" w:w="2304"/>
            <w:shd w:fill="FFFFFF"/>
            <w:tcMar>
              <w:top w:w="100" w:type="dxa"/>
              <w:bottom w:w="100" w:type="dxa"/>
              <w:left w:w="140" w:type="dxa"/>
              <w:right w:w="140" w:type="dxa"/>
            </w:tcMar>
          </w:tcPr>
          <w:p>
            <w:pPr>
              <w:jc w:val="left"/>
            </w:pPr>
            <w:r>
              <w:rPr>
                <w:rFonts w:ascii="Calibri" w:hAnsi="Calibri"/>
                <w:b/>
                <w:color w:val="334155"/>
                <w:sz w:val="18"/>
              </w:rPr>
              <w:t>PVCompLib.lsp</w:t>
            </w:r>
          </w:p>
        </w:tc>
        <w:tc>
          <w:tcPr>
            <w:tcW w:type="dxa" w:w="1728"/>
            <w:shd w:fill="FFFFFF"/>
            <w:tcMar>
              <w:top w:w="100" w:type="dxa"/>
              <w:bottom w:w="100" w:type="dxa"/>
              <w:left w:w="140" w:type="dxa"/>
              <w:right w:w="140" w:type="dxa"/>
            </w:tcMar>
          </w:tcPr>
          <w:p>
            <w:pPr>
              <w:jc w:val="left"/>
            </w:pPr>
            <w:r>
              <w:rPr>
                <w:rFonts w:ascii="Calibri" w:hAnsi="Calibri"/>
                <w:color w:val="334155"/>
                <w:sz w:val="18"/>
              </w:rPr>
              <w:t>Component Library</w:t>
            </w:r>
          </w:p>
        </w:tc>
        <w:tc>
          <w:tcPr>
            <w:tcW w:type="dxa" w:w="6048"/>
            <w:shd w:fill="FFFFFF"/>
            <w:tcMar>
              <w:top w:w="100" w:type="dxa"/>
              <w:bottom w:w="100" w:type="dxa"/>
              <w:left w:w="140" w:type="dxa"/>
              <w:right w:w="140" w:type="dxa"/>
            </w:tcMar>
          </w:tcPr>
          <w:p>
            <w:pPr>
              <w:jc w:val="left"/>
            </w:pPr>
            <w:r>
              <w:rPr>
                <w:rFonts w:ascii="Calibri" w:hAnsi="Calibri"/>
                <w:color w:val="334155"/>
                <w:sz w:val="18"/>
              </w:rPr>
              <w:t>Persistent database storing Tier-1 modules and multi-MPPT inverters. All imported .PAN and .OND files automatically save here for permanent cross-project use.</w:t>
            </w:r>
          </w:p>
        </w:tc>
      </w:tr>
      <w:tr>
        <w:trPr>
          <w:cantSplit/>
        </w:trPr>
        <w:tc>
          <w:tcPr>
            <w:tcW w:type="dxa" w:w="2304"/>
            <w:shd w:fill="F8FAFC"/>
            <w:tcMar>
              <w:top w:w="100" w:type="dxa"/>
              <w:bottom w:w="100" w:type="dxa"/>
              <w:left w:w="140" w:type="dxa"/>
              <w:right w:w="140" w:type="dxa"/>
            </w:tcMar>
          </w:tcPr>
          <w:p>
            <w:pPr>
              <w:jc w:val="left"/>
            </w:pPr>
            <w:r>
              <w:rPr>
                <w:rFonts w:ascii="Calibri" w:hAnsi="Calibri"/>
                <w:b/>
                <w:color w:val="334155"/>
                <w:sz w:val="18"/>
              </w:rPr>
              <w:t>USER_GUIDE.md</w:t>
            </w:r>
          </w:p>
        </w:tc>
        <w:tc>
          <w:tcPr>
            <w:tcW w:type="dxa" w:w="1728"/>
            <w:shd w:fill="F8FAFC"/>
            <w:tcMar>
              <w:top w:w="100" w:type="dxa"/>
              <w:bottom w:w="100" w:type="dxa"/>
              <w:left w:w="140" w:type="dxa"/>
              <w:right w:w="140" w:type="dxa"/>
            </w:tcMar>
          </w:tcPr>
          <w:p>
            <w:pPr>
              <w:jc w:val="left"/>
            </w:pPr>
            <w:r>
              <w:rPr>
                <w:rFonts w:ascii="Calibri" w:hAnsi="Calibri"/>
                <w:color w:val="334155"/>
                <w:sz w:val="18"/>
              </w:rPr>
              <w:t>Documentation</w:t>
            </w:r>
          </w:p>
        </w:tc>
        <w:tc>
          <w:tcPr>
            <w:tcW w:type="dxa" w:w="6048"/>
            <w:shd w:fill="F8FAFC"/>
            <w:tcMar>
              <w:top w:w="100" w:type="dxa"/>
              <w:bottom w:w="100" w:type="dxa"/>
              <w:left w:w="140" w:type="dxa"/>
              <w:right w:w="140" w:type="dxa"/>
            </w:tcMar>
          </w:tcPr>
          <w:p>
            <w:pPr>
              <w:jc w:val="left"/>
            </w:pPr>
            <w:r>
              <w:rPr>
                <w:rFonts w:ascii="Calibri" w:hAnsi="Calibri"/>
                <w:color w:val="334155"/>
                <w:sz w:val="18"/>
              </w:rPr>
              <w:t>Complete user manual, command cheatsheet, and quick start reference guide.</w:t>
            </w:r>
          </w:p>
        </w:tc>
      </w:tr>
      <w:tr>
        <w:trPr>
          <w:cantSplit/>
        </w:trPr>
        <w:tc>
          <w:tcPr>
            <w:tcW w:type="dxa" w:w="2304"/>
            <w:shd w:fill="FFFFFF"/>
            <w:tcMar>
              <w:top w:w="100" w:type="dxa"/>
              <w:bottom w:w="100" w:type="dxa"/>
              <w:left w:w="140" w:type="dxa"/>
              <w:right w:w="140" w:type="dxa"/>
            </w:tcMar>
          </w:tcPr>
          <w:p>
            <w:pPr>
              <w:jc w:val="left"/>
            </w:pPr>
            <w:r>
              <w:rPr>
                <w:rFonts w:ascii="Calibri" w:hAnsi="Calibri"/>
                <w:b/>
                <w:color w:val="334155"/>
                <w:sz w:val="18"/>
              </w:rPr>
              <w:t>*.PAN / *.OND</w:t>
            </w:r>
          </w:p>
        </w:tc>
        <w:tc>
          <w:tcPr>
            <w:tcW w:type="dxa" w:w="1728"/>
            <w:shd w:fill="FFFFFF"/>
            <w:tcMar>
              <w:top w:w="100" w:type="dxa"/>
              <w:bottom w:w="100" w:type="dxa"/>
              <w:left w:w="140" w:type="dxa"/>
              <w:right w:w="140" w:type="dxa"/>
            </w:tcMar>
          </w:tcPr>
          <w:p>
            <w:pPr>
              <w:jc w:val="left"/>
            </w:pPr>
            <w:r>
              <w:rPr>
                <w:rFonts w:ascii="Calibri" w:hAnsi="Calibri"/>
                <w:color w:val="334155"/>
                <w:sz w:val="18"/>
              </w:rPr>
              <w:t>Sample Specs</w:t>
            </w:r>
          </w:p>
        </w:tc>
        <w:tc>
          <w:tcPr>
            <w:tcW w:type="dxa" w:w="6048"/>
            <w:shd w:fill="FFFFFF"/>
            <w:tcMar>
              <w:top w:w="100" w:type="dxa"/>
              <w:bottom w:w="100" w:type="dxa"/>
              <w:left w:w="140" w:type="dxa"/>
              <w:right w:w="140" w:type="dxa"/>
            </w:tcMar>
          </w:tcPr>
          <w:p>
            <w:pPr>
              <w:jc w:val="left"/>
            </w:pPr>
            <w:r>
              <w:rPr>
                <w:rFonts w:ascii="Calibri" w:hAnsi="Calibri"/>
                <w:color w:val="334155"/>
                <w:sz w:val="18"/>
              </w:rPr>
              <w:t>Real-world PVsyst equipment files (JinkoSolar 550W, LONGi 550W, Trina 550W, Sungrow 50kW, Solis 50kW) for testing imports.</w:t>
            </w:r>
          </w:p>
        </w:tc>
      </w:tr>
      <w:tr>
        <w:trPr>
          <w:cantSplit/>
        </w:trPr>
        <w:tc>
          <w:tcPr>
            <w:tcW w:type="dxa" w:w="2304"/>
            <w:shd w:fill="F8FAFC"/>
            <w:tcMar>
              <w:top w:w="100" w:type="dxa"/>
              <w:bottom w:w="100" w:type="dxa"/>
              <w:left w:w="140" w:type="dxa"/>
              <w:right w:w="140" w:type="dxa"/>
            </w:tcMar>
          </w:tcPr>
          <w:p>
            <w:pPr>
              <w:jc w:val="left"/>
            </w:pPr>
            <w:r>
              <w:rPr>
                <w:rFonts w:ascii="Calibri" w:hAnsi="Calibri"/>
                <w:b/>
                <w:color w:val="334155"/>
                <w:sz w:val="18"/>
              </w:rPr>
              <w:t>RooftopBoundary.dwg</w:t>
            </w:r>
          </w:p>
        </w:tc>
        <w:tc>
          <w:tcPr>
            <w:tcW w:type="dxa" w:w="1728"/>
            <w:shd w:fill="F8FAFC"/>
            <w:tcMar>
              <w:top w:w="100" w:type="dxa"/>
              <w:bottom w:w="100" w:type="dxa"/>
              <w:left w:w="140" w:type="dxa"/>
              <w:right w:w="140" w:type="dxa"/>
            </w:tcMar>
          </w:tcPr>
          <w:p>
            <w:pPr>
              <w:jc w:val="left"/>
            </w:pPr>
            <w:r>
              <w:rPr>
                <w:rFonts w:ascii="Calibri" w:hAnsi="Calibri"/>
                <w:color w:val="334155"/>
                <w:sz w:val="18"/>
              </w:rPr>
              <w:t>Sample Drawing</w:t>
            </w:r>
          </w:p>
        </w:tc>
        <w:tc>
          <w:tcPr>
            <w:tcW w:type="dxa" w:w="6048"/>
            <w:shd w:fill="F8FAFC"/>
            <w:tcMar>
              <w:top w:w="100" w:type="dxa"/>
              <w:bottom w:w="100" w:type="dxa"/>
              <w:left w:w="140" w:type="dxa"/>
              <w:right w:w="140" w:type="dxa"/>
            </w:tcMar>
          </w:tcPr>
          <w:p>
            <w:pPr>
              <w:jc w:val="left"/>
            </w:pPr>
            <w:r>
              <w:rPr>
                <w:rFonts w:ascii="Calibri" w:hAnsi="Calibri"/>
                <w:color w:val="334155"/>
                <w:sz w:val="18"/>
              </w:rPr>
              <w:t>Ready-to-use practice rooftop model with parapet walls, skylights, and obstructions for verification.</w:t>
            </w:r>
          </w:p>
        </w:tc>
      </w:tr>
    </w:tbl>
    <w:p>
      <w:pPr>
        <w:spacing w:after="120"/>
      </w:pPr>
    </w:p>
    <w:tbl>
      <w:tblPr>
        <w:tblW w:type="auto" w:w="0"/>
        <w:jc w:val="center"/>
        <w:tblLayout w:type="fixed"/>
        <w:tblLook w:firstColumn="1" w:firstRow="1" w:lastColumn="0" w:lastRow="0" w:noHBand="0" w:noVBand="1" w:val="04A0"/>
      </w:tblPr>
      <w:tblGrid>
        <w:gridCol w:w="10080"/>
      </w:tblGrid>
      <w:tr>
        <w:tc>
          <w:tcPr>
            <w:tcW w:type="dxa" w:w="9360"/>
            <w:shd w:fill="FEF3C7"/>
            <w:tcMar>
              <w:top w:w="140" w:type="dxa"/>
              <w:bottom w:w="140" w:type="dxa"/>
              <w:left w:w="180" w:type="dxa"/>
              <w:right w:w="180" w:type="dxa"/>
            </w:tcMar>
            <w:tcBorders>
              <w:top w:val="none"/>
              <w:left w:val="single" w:sz="24" w:space="0" w:color="D97706"/>
              <w:bottom w:val="none"/>
              <w:right w:val="none"/>
            </w:tcBorders>
          </w:tcPr>
          <w:p>
            <w:pPr>
              <w:spacing w:before="0" w:after="40"/>
            </w:pPr>
            <w:r>
              <w:rPr>
                <w:rFonts w:ascii="Calibri" w:hAnsi="Calibri"/>
                <w:b/>
                <w:color w:val="D97706"/>
                <w:sz w:val="20"/>
              </w:rPr>
              <w:t xml:space="preserve">[MANDATORY REQUIREMENT] </w:t>
            </w:r>
            <w:r>
              <w:rPr>
                <w:rFonts w:ascii="Calibri" w:hAnsi="Calibri"/>
                <w:color w:val="334155"/>
                <w:sz w:val="19"/>
              </w:rPr>
              <w:t>The three core files (RooftopSolar.lsp, RooftopSolar.dcl, and PVCompLib.lsp) must stay in the same folder. If separated, AutoCAD will not be able to load the dialog interfaces or persistent equipment libraries.</w:t>
            </w:r>
          </w:p>
        </w:tc>
      </w:tr>
    </w:tbl>
    <w:p>
      <w:pPr>
        <w:spacing w:after="80"/>
      </w:pPr>
    </w:p>
    <w:p>
      <w:pPr>
        <w:pStyle w:val="Heading1"/>
        <w:keepNext/>
        <w:spacing w:before="320" w:after="120"/>
      </w:pPr>
      <w:r>
        <w:rPr>
          <w:rFonts w:ascii="Calibri" w:hAnsi="Calibri"/>
          <w:b/>
          <w:color w:val="1B365D"/>
          <w:sz w:val="32"/>
        </w:rPr>
        <w:t>2. Installation &amp; Quick Setup</w:t>
      </w:r>
    </w:p>
    <w:p>
      <w:pPr>
        <w:pStyle w:val="Heading2"/>
        <w:keepNext/>
        <w:spacing w:before="240" w:after="80"/>
      </w:pPr>
      <w:r>
        <w:rPr>
          <w:rFonts w:ascii="Calibri" w:hAnsi="Calibri"/>
          <w:b/>
          <w:color w:val="D97706"/>
          <w:sz w:val="26"/>
        </w:rPr>
        <w:t>Method A: Quick Loading per Session</w:t>
      </w:r>
    </w:p>
    <w:p>
      <w:r>
        <w:t>1. Open AutoCAD (versions 2018 through 2027 are fully supported).</w:t>
      </w:r>
    </w:p>
    <w:p>
      <w:r>
        <w:t>2. Type APPLOAD in the command bar and press Enter.</w:t>
      </w:r>
    </w:p>
    <w:p>
      <w:r>
        <w:t>3. In the file dialog, navigate to the folder where you extracted the package, select RooftopSolar.lsp, and click Load.</w:t>
      </w:r>
    </w:p>
    <w:p>
      <w:pPr>
        <w:spacing w:after="120"/>
      </w:pPr>
      <w:r>
        <w:t>4. AutoCAD will report: 'Solar PV Plant Layout Generator - Rooftop Projects Loaded!'</w:t>
      </w:r>
    </w:p>
    <w:p>
      <w:pPr>
        <w:pStyle w:val="Heading2"/>
        <w:keepNext/>
        <w:spacing w:before="240" w:after="80"/>
      </w:pPr>
      <w:r>
        <w:rPr>
          <w:rFonts w:ascii="Calibri" w:hAnsi="Calibri"/>
          <w:b/>
          <w:color w:val="D97706"/>
          <w:sz w:val="26"/>
        </w:rPr>
        <w:t>Method B: Permanent Auto-Load via Startup Suite (Recommended)</w:t>
      </w:r>
    </w:p>
    <w:p>
      <w:r>
        <w:t>1. Type APPLOAD in the command bar.</w:t>
      </w:r>
    </w:p>
    <w:p>
      <w:r>
        <w:t>2. Under the 'Startup Suite' briefcase section in the bottom right, click Contents...</w:t>
      </w:r>
    </w:p>
    <w:p>
      <w:r>
        <w:t>3. Click Add..., select RooftopSolar.lsp, and click Open.</w:t>
      </w:r>
    </w:p>
    <w:p>
      <w:pPr>
        <w:spacing w:after="120"/>
      </w:pPr>
      <w:r>
        <w:t>4. Click Close. RooftopSolar will now automatically load whenever any AutoCAD drawing is opened.</w:t>
      </w:r>
    </w:p>
    <w:tbl>
      <w:tblPr>
        <w:tblW w:type="auto" w:w="0"/>
        <w:jc w:val="center"/>
        <w:tblLayout w:type="fixed"/>
        <w:tblLook w:firstColumn="1" w:firstRow="1" w:lastColumn="0" w:lastRow="0" w:noHBand="0" w:noVBand="1" w:val="04A0"/>
      </w:tblPr>
      <w:tblGrid>
        <w:gridCol w:w="10080"/>
      </w:tblGrid>
      <w:tr>
        <w:tc>
          <w:tcPr>
            <w:tcW w:type="dxa" w:w="9360"/>
            <w:shd w:fill="F0F4F8"/>
            <w:tcMar>
              <w:top w:w="140" w:type="dxa"/>
              <w:bottom w:w="140" w:type="dxa"/>
              <w:left w:w="180" w:type="dxa"/>
              <w:right w:w="180" w:type="dxa"/>
            </w:tcMar>
            <w:tcBorders>
              <w:top w:val="none"/>
              <w:left w:val="single" w:sz="24" w:space="0" w:color="1B365D"/>
              <w:bottom w:val="none"/>
              <w:right w:val="none"/>
            </w:tcBorders>
          </w:tcPr>
          <w:p>
            <w:pPr>
              <w:spacing w:before="0" w:after="40"/>
            </w:pPr>
            <w:r>
              <w:rPr>
                <w:rFonts w:ascii="Calibri" w:hAnsi="Calibri"/>
                <w:b/>
                <w:color w:val="1B365D"/>
                <w:sz w:val="20"/>
              </w:rPr>
              <w:t xml:space="preserve">[CRITICAL DRAWING UNITS RULE] </w:t>
            </w:r>
            <w:r>
              <w:rPr>
                <w:rFonts w:ascii="Calibri" w:hAnsi="Calibri"/>
                <w:color w:val="334155"/>
                <w:sz w:val="19"/>
              </w:rPr>
              <w:t>The suite uses real-world SI engineering coordinates where 1 AutoCAD Drawing Unit = 1 Meter. Type UNITS in AutoCAD and ensure Insertion Scale is set to 'Meters' and Length Type is 'Decimal'. A 30m x 20m building should be drawn as 30 x 20 units in CAD.</w:t>
            </w:r>
          </w:p>
        </w:tc>
      </w:tr>
    </w:tbl>
    <w:p>
      <w:pPr>
        <w:spacing w:after="80"/>
      </w:pPr>
    </w:p>
    <w:p>
      <w:pPr>
        <w:pStyle w:val="Heading1"/>
        <w:keepNext/>
        <w:spacing w:before="320" w:after="120"/>
      </w:pPr>
      <w:r>
        <w:rPr>
          <w:rFonts w:ascii="Calibri" w:hAnsi="Calibri"/>
          <w:b/>
          <w:color w:val="1B365D"/>
          <w:sz w:val="32"/>
        </w:rPr>
        <w:t>3. Primary User Interfaces</w:t>
      </w:r>
    </w:p>
    <w:p>
      <w:r>
        <w:t>RooftopSolar offers two convenient entry points depending on whether you prefer a step-by-step wizard or an instant one-click command dispatcher:</w:t>
      </w:r>
    </w:p>
    <w:tbl>
      <w:tblPr>
        <w:tblW w:type="auto" w:w="0"/>
        <w:jc w:val="center"/>
        <w:tblLayout w:type="fixed"/>
        <w:tblLook w:firstColumn="1" w:firstRow="1" w:lastColumn="0" w:lastRow="0" w:noHBand="0" w:noVBand="1" w:val="04A0"/>
      </w:tblPr>
      <w:tblGrid>
        <w:gridCol w:w="3360"/>
        <w:gridCol w:w="3360"/>
        <w:gridCol w:w="3360"/>
      </w:tblGrid>
      <w:tr>
        <w:trPr>
          <w:tblHeader/>
        </w:trPr>
        <w:tc>
          <w:tcPr>
            <w:tcW w:type="dxa" w:w="2160"/>
            <w:shd w:fill="1B365D"/>
            <w:tcMar>
              <w:top w:w="120" w:type="dxa"/>
              <w:bottom w:w="120" w:type="dxa"/>
              <w:left w:w="140" w:type="dxa"/>
              <w:right w:w="140" w:type="dxa"/>
            </w:tcMar>
          </w:tcPr>
          <w:p>
            <w:pPr>
              <w:jc w:val="left"/>
            </w:pPr>
            <w:r>
              <w:rPr>
                <w:rFonts w:ascii="Calibri" w:hAnsi="Calibri"/>
                <w:b/>
                <w:color w:val="FFFFFF"/>
                <w:sz w:val="19"/>
              </w:rPr>
              <w:t>Interface</w:t>
            </w:r>
          </w:p>
        </w:tc>
        <w:tc>
          <w:tcPr>
            <w:tcW w:type="dxa" w:w="1872"/>
            <w:shd w:fill="1B365D"/>
            <w:tcMar>
              <w:top w:w="120" w:type="dxa"/>
              <w:bottom w:w="120" w:type="dxa"/>
              <w:left w:w="140" w:type="dxa"/>
              <w:right w:w="140" w:type="dxa"/>
            </w:tcMar>
          </w:tcPr>
          <w:p>
            <w:pPr>
              <w:jc w:val="left"/>
            </w:pPr>
            <w:r>
              <w:rPr>
                <w:rFonts w:ascii="Calibri" w:hAnsi="Calibri"/>
                <w:b/>
                <w:color w:val="FFFFFF"/>
                <w:sz w:val="19"/>
              </w:rPr>
              <w:t>Command / Alias</w:t>
            </w:r>
          </w:p>
        </w:tc>
        <w:tc>
          <w:tcPr>
            <w:tcW w:type="dxa" w:w="6048"/>
            <w:shd w:fill="1B365D"/>
            <w:tcMar>
              <w:top w:w="120" w:type="dxa"/>
              <w:bottom w:w="120" w:type="dxa"/>
              <w:left w:w="140" w:type="dxa"/>
              <w:right w:w="140" w:type="dxa"/>
            </w:tcMar>
          </w:tcPr>
          <w:p>
            <w:pPr>
              <w:jc w:val="left"/>
            </w:pPr>
            <w:r>
              <w:rPr>
                <w:rFonts w:ascii="Calibri" w:hAnsi="Calibri"/>
                <w:b/>
                <w:color w:val="FFFFFF"/>
                <w:sz w:val="19"/>
              </w:rPr>
              <w:t>Operational Purpose</w:t>
            </w:r>
          </w:p>
        </w:tc>
      </w:tr>
      <w:tr>
        <w:trPr>
          <w:cantSplit/>
        </w:trPr>
        <w:tc>
          <w:tcPr>
            <w:tcW w:type="dxa" w:w="2160"/>
            <w:shd w:fill="FFFFFF"/>
            <w:tcMar>
              <w:top w:w="100" w:type="dxa"/>
              <w:bottom w:w="100" w:type="dxa"/>
              <w:left w:w="140" w:type="dxa"/>
              <w:right w:w="140" w:type="dxa"/>
            </w:tcMar>
          </w:tcPr>
          <w:p>
            <w:pPr>
              <w:jc w:val="left"/>
            </w:pPr>
            <w:r>
              <w:rPr>
                <w:rFonts w:ascii="Calibri" w:hAnsi="Calibri"/>
                <w:b/>
                <w:color w:val="334155"/>
                <w:sz w:val="18"/>
              </w:rPr>
              <w:t>Master Functions Hub</w:t>
            </w:r>
          </w:p>
        </w:tc>
        <w:tc>
          <w:tcPr>
            <w:tcW w:type="dxa" w:w="1872"/>
            <w:shd w:fill="FFFFFF"/>
            <w:tcMar>
              <w:top w:w="100" w:type="dxa"/>
              <w:bottom w:w="100" w:type="dxa"/>
              <w:left w:w="140" w:type="dxa"/>
              <w:right w:w="140" w:type="dxa"/>
            </w:tcMar>
          </w:tcPr>
          <w:p>
            <w:pPr>
              <w:jc w:val="left"/>
            </w:pPr>
            <w:r>
              <w:rPr>
                <w:rFonts w:ascii="Calibri" w:hAnsi="Calibri"/>
                <w:color w:val="334155"/>
                <w:sz w:val="18"/>
              </w:rPr>
              <w:t>PVMENU / PVDCL</w:t>
            </w:r>
          </w:p>
        </w:tc>
        <w:tc>
          <w:tcPr>
            <w:tcW w:type="dxa" w:w="6048"/>
            <w:shd w:fill="FFFFFF"/>
            <w:tcMar>
              <w:top w:w="100" w:type="dxa"/>
              <w:bottom w:w="100" w:type="dxa"/>
              <w:left w:w="140" w:type="dxa"/>
              <w:right w:w="140" w:type="dxa"/>
            </w:tcMar>
          </w:tcPr>
          <w:p>
            <w:pPr>
              <w:jc w:val="left"/>
            </w:pPr>
            <w:r>
              <w:rPr>
                <w:rFonts w:ascii="Calibri" w:hAnsi="Calibri"/>
                <w:color w:val="334155"/>
                <w:sz w:val="18"/>
              </w:rPr>
              <w:t>One-window control center displaying all 56 engineering functions neatly grouped into categories with descriptions. Click any button to run.</w:t>
            </w:r>
          </w:p>
        </w:tc>
      </w:tr>
      <w:tr>
        <w:trPr>
          <w:cantSplit/>
        </w:trPr>
        <w:tc>
          <w:tcPr>
            <w:tcW w:type="dxa" w:w="2160"/>
            <w:shd w:fill="F8FAFC"/>
            <w:tcMar>
              <w:top w:w="100" w:type="dxa"/>
              <w:bottom w:w="100" w:type="dxa"/>
              <w:left w:w="140" w:type="dxa"/>
              <w:right w:w="140" w:type="dxa"/>
            </w:tcMar>
          </w:tcPr>
          <w:p>
            <w:pPr>
              <w:jc w:val="left"/>
            </w:pPr>
            <w:r>
              <w:rPr>
                <w:rFonts w:ascii="Calibri" w:hAnsi="Calibri"/>
                <w:b/>
                <w:color w:val="334155"/>
                <w:sz w:val="18"/>
              </w:rPr>
              <w:t>Full Designer Wizard</w:t>
            </w:r>
          </w:p>
        </w:tc>
        <w:tc>
          <w:tcPr>
            <w:tcW w:type="dxa" w:w="1872"/>
            <w:shd w:fill="F8FAFC"/>
            <w:tcMar>
              <w:top w:w="100" w:type="dxa"/>
              <w:bottom w:w="100" w:type="dxa"/>
              <w:left w:w="140" w:type="dxa"/>
              <w:right w:w="140" w:type="dxa"/>
            </w:tcMar>
          </w:tcPr>
          <w:p>
            <w:pPr>
              <w:jc w:val="left"/>
            </w:pPr>
            <w:r>
              <w:rPr>
                <w:rFonts w:ascii="Calibri" w:hAnsi="Calibri"/>
                <w:color w:val="334155"/>
                <w:sz w:val="18"/>
              </w:rPr>
              <w:t>SOLARTOOLS / ROOFTOPSOLAR</w:t>
            </w:r>
          </w:p>
        </w:tc>
        <w:tc>
          <w:tcPr>
            <w:tcW w:type="dxa" w:w="6048"/>
            <w:shd w:fill="F8FAFC"/>
            <w:tcMar>
              <w:top w:w="100" w:type="dxa"/>
              <w:bottom w:w="100" w:type="dxa"/>
              <w:left w:w="140" w:type="dxa"/>
              <w:right w:w="140" w:type="dxa"/>
            </w:tcMar>
          </w:tcPr>
          <w:p>
            <w:pPr>
              <w:jc w:val="left"/>
            </w:pPr>
            <w:r>
              <w:rPr>
                <w:rFonts w:ascii="Calibri" w:hAnsi="Calibri"/>
                <w:color w:val="334155"/>
                <w:sz w:val="18"/>
              </w:rPr>
              <w:t>Comprehensive 6-Tab guided wizard (Site &amp; Roof, Equipment, Array Layout, Walkways &amp; Safety, Electrical &amp; 3D, Financial ROI &amp; BOM).</w:t>
            </w:r>
          </w:p>
        </w:tc>
      </w:tr>
      <w:tr>
        <w:trPr>
          <w:cantSplit/>
        </w:trPr>
        <w:tc>
          <w:tcPr>
            <w:tcW w:type="dxa" w:w="2160"/>
            <w:shd w:fill="FFFFFF"/>
            <w:tcMar>
              <w:top w:w="100" w:type="dxa"/>
              <w:bottom w:w="100" w:type="dxa"/>
              <w:left w:w="140" w:type="dxa"/>
              <w:right w:w="140" w:type="dxa"/>
            </w:tcMar>
          </w:tcPr>
          <w:p>
            <w:pPr>
              <w:jc w:val="left"/>
            </w:pPr>
            <w:r>
              <w:rPr>
                <w:rFonts w:ascii="Calibri" w:hAnsi="Calibri"/>
                <w:b/>
                <w:color w:val="334155"/>
                <w:sz w:val="18"/>
              </w:rPr>
              <w:t>Direct Command Line</w:t>
            </w:r>
          </w:p>
        </w:tc>
        <w:tc>
          <w:tcPr>
            <w:tcW w:type="dxa" w:w="1872"/>
            <w:shd w:fill="FFFFFF"/>
            <w:tcMar>
              <w:top w:w="100" w:type="dxa"/>
              <w:bottom w:w="100" w:type="dxa"/>
              <w:left w:w="140" w:type="dxa"/>
              <w:right w:w="140" w:type="dxa"/>
            </w:tcMar>
          </w:tcPr>
          <w:p>
            <w:pPr>
              <w:jc w:val="left"/>
            </w:pPr>
            <w:r>
              <w:rPr>
                <w:rFonts w:ascii="Calibri" w:hAnsi="Calibri"/>
                <w:color w:val="334155"/>
                <w:sz w:val="18"/>
              </w:rPr>
              <w:t>e.g. PVSTRING, PVSLD</w:t>
            </w:r>
          </w:p>
        </w:tc>
        <w:tc>
          <w:tcPr>
            <w:tcW w:type="dxa" w:w="6048"/>
            <w:shd w:fill="FFFFFF"/>
            <w:tcMar>
              <w:top w:w="100" w:type="dxa"/>
              <w:bottom w:w="100" w:type="dxa"/>
              <w:left w:w="140" w:type="dxa"/>
              <w:right w:w="140" w:type="dxa"/>
            </w:tcMar>
          </w:tcPr>
          <w:p>
            <w:pPr>
              <w:jc w:val="left"/>
            </w:pPr>
            <w:r>
              <w:rPr>
                <w:rFonts w:ascii="Calibri" w:hAnsi="Calibri"/>
                <w:color w:val="334155"/>
                <w:sz w:val="18"/>
              </w:rPr>
              <w:t>All 56 commands can be executed directly from the AutoCAD command line or mapped to custom tool palettes.</w:t>
            </w:r>
          </w:p>
        </w:tc>
      </w:tr>
    </w:tbl>
    <w:p>
      <w:pPr>
        <w:spacing w:after="120"/>
      </w:pPr>
    </w:p>
    <w:p>
      <w:pPr>
        <w:pStyle w:val="Heading1"/>
        <w:keepNext/>
        <w:spacing w:before="320" w:after="120"/>
      </w:pPr>
      <w:r>
        <w:rPr>
          <w:rFonts w:ascii="Calibri" w:hAnsi="Calibri"/>
          <w:b/>
          <w:color w:val="1B365D"/>
          <w:sz w:val="32"/>
        </w:rPr>
        <w:t>4. End-to-End 10-Stage Engineering Workflow</w:t>
      </w:r>
    </w:p>
    <w:p>
      <w:pPr>
        <w:pStyle w:val="Heading2"/>
        <w:keepNext/>
        <w:spacing w:before="240" w:after="80"/>
      </w:pPr>
      <w:r>
        <w:rPr>
          <w:rFonts w:ascii="Calibri" w:hAnsi="Calibri"/>
          <w:b/>
          <w:color w:val="D97706"/>
          <w:sz w:val="26"/>
        </w:rPr>
        <w:t>Stage 1: Define Roof Boundaries &amp; 3D Building Outlines (PVPICKBOUNDARY / PVBLDG3D)</w:t>
      </w:r>
    </w:p>
    <w:p>
      <w:pPr>
        <w:spacing w:after="120"/>
      </w:pPr>
      <w:r>
        <w:t>Draw the building perimeter as a closed polyline (PLINE). Run PVPICKBOUNDARY to select single or window-select multiple closed polylines. For multi-building campuses, run PVMULTIROOF to inspect individual roof handles and areas (m²), and PVSELECTROOF to toggle active roofs. The suite immediately prompts for Rooftop Type [Flat-RCC / Metal-Sheet]. For Metal Sheet, configure 1, 2, or 4 slope directions, define slope facing orientation (North/South/East/West for 1-dir; North &amp; South vs East &amp; West for 2-dir), and input building heights at the centre (ridge) and ends (eaves). The suite computes the true slope angle and creates 3D vertical walls (PV_3D_BUILDING), eaves and ridge outlines (PV_3D_ROOF_OUTLINE), and roof surfaces (PV_3D_ROOF_FACE). Reconfigure anytime with PVBLDG3D.</w:t>
      </w:r>
    </w:p>
    <w:p>
      <w:pPr>
        <w:pStyle w:val="Heading2"/>
        <w:keepNext/>
        <w:spacing w:before="240" w:after="80"/>
      </w:pPr>
      <w:r>
        <w:rPr>
          <w:rFonts w:ascii="Calibri" w:hAnsi="Calibri"/>
          <w:b/>
          <w:color w:val="D97706"/>
          <w:sz w:val="26"/>
        </w:rPr>
        <w:t>Stage 2: Complex Roof Splitting (PVHIPSPLIT / PVDOMESPLIT)</w:t>
      </w:r>
    </w:p>
    <w:p>
      <w:pPr>
        <w:spacing w:after="120"/>
      </w:pPr>
      <w:r>
        <w:t>For residential or pitched commercial sites: Run PVHIPSPLIT to automatically bisect hip-and-valley roofs along ridgelines into distinct planar faces. For curved cylindrical barrel vaults or dome roofs, run PVDOMESPLIT to discretize curvature into flat facet strips, or PVONEDOME to normalize slopes into an equivalent coordinate plane.</w:t>
      </w:r>
    </w:p>
    <w:p>
      <w:pPr>
        <w:pStyle w:val="Heading2"/>
        <w:keepNext/>
        <w:spacing w:before="240" w:after="80"/>
      </w:pPr>
      <w:r>
        <w:rPr>
          <w:rFonts w:ascii="Calibri" w:hAnsi="Calibri"/>
          <w:b/>
          <w:color w:val="D97706"/>
          <w:sz w:val="26"/>
        </w:rPr>
        <w:t>Stage 3: Rooftop Obstacles &amp; Solar Shadows (PVPICKOBSTACLES)</w:t>
      </w:r>
    </w:p>
    <w:p>
      <w:pPr>
        <w:spacing w:after="120"/>
      </w:pPr>
      <w:r>
        <w:t>Select obstructions (HVAC units, skylights, water tanks, elevator headrooms) drawn as closed polylines. Specify obstacle height (e.g. 1.5m). The suite automatically projects winter-solstice solar shadow envelopes on layer 'PV_SHADOW' based on site latitude. Modules automatically avoid shaded areas.</w:t>
      </w:r>
    </w:p>
    <w:p>
      <w:pPr>
        <w:pStyle w:val="Heading2"/>
        <w:keepNext/>
        <w:spacing w:before="240" w:after="80"/>
      </w:pPr>
      <w:r>
        <w:rPr>
          <w:rFonts w:ascii="Calibri" w:hAnsi="Calibri"/>
          <w:b/>
          <w:color w:val="D97706"/>
          <w:sz w:val="26"/>
        </w:rPr>
        <w:t>Stage 4: Equipment Database &amp; Persistent Library (PVCOMPLIB)</w:t>
      </w:r>
    </w:p>
    <w:p>
      <w:pPr>
        <w:spacing w:after="120"/>
      </w:pPr>
      <w:r>
        <w:t>Run PVLOADPAN to import any manufacturer PVsyst .PAN file. Electrical ratings (Vmp, Imp, Voc, Isc, temp coefficients, bifaciality) are parsed and auto-saved to PVCompLib.lsp. Run PVLOADOND to import string inverters (.OND) with MPPT voltage tracking windows and DC capacity ratings. Run PVCOMPLIB to view, reload, or manage your equipment database.</w:t>
      </w:r>
    </w:p>
    <w:p>
      <w:pPr>
        <w:pStyle w:val="Heading2"/>
        <w:keepNext/>
        <w:spacing w:before="240" w:after="80"/>
      </w:pPr>
      <w:r>
        <w:rPr>
          <w:rFonts w:ascii="Calibri" w:hAnsi="Calibri"/>
          <w:b/>
          <w:color w:val="D97706"/>
          <w:sz w:val="26"/>
        </w:rPr>
        <w:t>Stage 5: High-Density Array Layout (PVLAYOUT / PVLAYOUTEW)</w:t>
      </w:r>
    </w:p>
    <w:p>
      <w:pPr>
        <w:spacing w:after="120"/>
      </w:pPr>
      <w:r>
        <w:t>Choose between 'Max Polyline Fill' or 'Target Plant Capacity (kWp)' in Tab 1. Run PVLAYOUT to populate tables respecting setbacks, inter-row pitch, and obstacles. For dual-tilt East-West (A-frame / butterfly) configurations, run PVLAYOUTEW to place dual-tilt East (90°) and West (270°) subarrays with dedicated layer separation.</w:t>
      </w:r>
    </w:p>
    <w:p>
      <w:pPr>
        <w:pStyle w:val="Heading2"/>
        <w:keepNext/>
        <w:spacing w:before="240" w:after="80"/>
      </w:pPr>
      <w:r>
        <w:rPr>
          <w:rFonts w:ascii="Calibri" w:hAnsi="Calibri"/>
          <w:b/>
          <w:color w:val="D97706"/>
          <w:sz w:val="26"/>
        </w:rPr>
        <w:t>Stage 6: Maintenance Walkways &amp; Safety Systems (PVWALKWAY / PVFALLSAFETY)</w:t>
      </w:r>
    </w:p>
    <w:p>
      <w:pPr>
        <w:spacing w:after="120"/>
      </w:pPr>
      <w:r>
        <w:t>Run PVWALKWAY to draw maintenance corridors (default 0.80m width) on layer 'PV_WALKWAY'. Run PVFALLSAFETY to insert EN 795 / OSHA compliant wire-rope lifelines with spring tensioners and corner anchors on 'PV_FALL_SAFETY'. Run PVHANDRAIL to insert perimeter dual-rail safety handrails with stanchion posts on 'PV_HANDRAIL'. All safety paths act as exclusion zones during layout.</w:t>
      </w:r>
    </w:p>
    <w:p>
      <w:pPr>
        <w:pStyle w:val="Heading2"/>
        <w:keepNext/>
        <w:spacing w:before="240" w:after="80"/>
      </w:pPr>
      <w:r>
        <w:rPr>
          <w:rFonts w:ascii="Calibri" w:hAnsi="Calibri"/>
          <w:b/>
          <w:color w:val="D97706"/>
          <w:sz w:val="26"/>
        </w:rPr>
        <w:t>Stage 7: Boustrophedon DC Stringing &amp; Numbering (PVSTRING / PVSTRINGMANUAL)</w:t>
      </w:r>
    </w:p>
    <w:p>
      <w:pPr>
        <w:spacing w:after="120"/>
      </w:pPr>
      <w:r>
        <w:t>Run PVSTRING and input target modules per string (e.g. 20). The boustrophedon snake sorting algorithm connects modules row-by-row in alternating directions to minimize DC cable loop area. Polylines are drawn in rotating vivid colors on 'PV_STRINGS', stamping [+] Red and [-] Blue terminal poles. String tags are created on 'PV_STRING_TAGS'. Use PVSTRINGMANUAL for custom click-to-wire layouts, PVSTRINGEW for isolated East vs West series circuits, PVPOLARITY to invert poles, and PVPANELNUM to serialize modules ('STR-01-01').</w:t>
      </w:r>
    </w:p>
    <w:p>
      <w:pPr>
        <w:pStyle w:val="Heading2"/>
        <w:keepNext/>
        <w:spacing w:before="240" w:after="80"/>
      </w:pPr>
      <w:r>
        <w:rPr>
          <w:rFonts w:ascii="Calibri" w:hAnsi="Calibri"/>
          <w:b/>
          <w:color w:val="D97706"/>
          <w:sz w:val="26"/>
        </w:rPr>
        <w:t>Stage 8: Inverter Plinth, MPPT Linking &amp; Cable Trays (PVINVERTER / PVCABLETRAY)</w:t>
      </w:r>
    </w:p>
    <w:p>
      <w:pPr>
        <w:spacing w:after="120"/>
      </w:pPr>
      <w:r>
        <w:t>Run PVINVERTER to place a concrete plinth, inverter enclosure, DC/AC switches, and engineering rating tag on 'PV_INVERTER'. Run PVMPPTDETAILS to view voltage windows, and PVMPPTLINK to wire string terminals to inverter MPPT inputs. Run PVCABLETRAY to route a perforated GI cable tray corridor with rungs. Run PVDCROUTETRACKED to route home-runs along the tray, and PVCABLECALC to size conductors and verify %Vdrop &lt; 1.5%.</w:t>
      </w:r>
    </w:p>
    <w:p>
      <w:pPr>
        <w:pStyle w:val="Heading2"/>
        <w:keepNext/>
        <w:spacing w:before="240" w:after="80"/>
      </w:pPr>
      <w:r>
        <w:rPr>
          <w:rFonts w:ascii="Calibri" w:hAnsi="Calibri"/>
          <w:b/>
          <w:color w:val="D97706"/>
          <w:sz w:val="26"/>
        </w:rPr>
        <w:t>Stage 9: 3D Visualization &amp; Shade Pruning (PV3D / PVPRUNESHADED)</w:t>
      </w:r>
    </w:p>
    <w:p>
      <w:pPr>
        <w:spacing w:after="120"/>
      </w:pPr>
      <w:r>
        <w:t>Run PV3D to convert 2D modules into tilted 3DFACE planes, extrude MMS support legs and purlins, and extrude obstacles into 3D solid blocks. Modules automatically sit on top of the 3D building at their true roof elevations. Automatically switches to South-West Isometric with Conceptual Shading. Run PVPRUNESHADED to audit modules against winter solstice shadow profiles and auto-delete shaded modules. Run PVCLEAR3D to return to 2D.</w:t>
      </w:r>
    </w:p>
    <w:p>
      <w:pPr>
        <w:pStyle w:val="Heading2"/>
        <w:keepNext/>
        <w:spacing w:before="240" w:after="80"/>
      </w:pPr>
      <w:r>
        <w:rPr>
          <w:rFonts w:ascii="Calibri" w:hAnsi="Calibri"/>
          <w:b/>
          <w:color w:val="D97706"/>
          <w:sz w:val="26"/>
        </w:rPr>
        <w:t>Stage 10: Deliverables &amp; Export (PVSLD / PVENERGYTABLE / PVPVSYSTEXPORT)</w:t>
      </w:r>
    </w:p>
    <w:p>
      <w:pPr>
        <w:spacing w:after="120"/>
      </w:pPr>
      <w:r>
        <w:t>Run PVSLD to generate an IEC 62446-1 Single Line Diagram schematic. Run PVENERGYTABLE for an AutoCAD native 25-Year yield table. Run PVDRAWBOM for a quantified Bill of Materials, PVDCSCHEDULE for a DC cable schedule, PVSIMREPORT for a simulation text report, and PVPVSYSTEXPORT for a native PVsyst 7/8 3D scene (.PVC) export.</w:t>
      </w:r>
    </w:p>
    <w:p>
      <w:pPr>
        <w:pStyle w:val="Heading1"/>
        <w:keepNext/>
        <w:spacing w:before="320" w:after="120"/>
      </w:pPr>
      <w:r>
        <w:rPr>
          <w:rFonts w:ascii="Calibri" w:hAnsi="Calibri"/>
          <w:b/>
          <w:color w:val="1B365D"/>
          <w:sz w:val="32"/>
        </w:rPr>
        <w:t>5. Master Command Cheatsheet (Alphabetical)</w:t>
      </w:r>
    </w:p>
    <w:tbl>
      <w:tblPr>
        <w:tblW w:type="auto" w:w="0"/>
        <w:jc w:val="center"/>
        <w:tblLayout w:type="fixed"/>
        <w:tblLook w:firstColumn="1" w:firstRow="1" w:lastColumn="0" w:lastRow="0" w:noHBand="0" w:noVBand="1" w:val="04A0"/>
      </w:tblPr>
      <w:tblGrid>
        <w:gridCol w:w="3360"/>
        <w:gridCol w:w="3360"/>
        <w:gridCol w:w="3360"/>
      </w:tblGrid>
      <w:tr>
        <w:trPr>
          <w:tblHeader/>
        </w:trPr>
        <w:tc>
          <w:tcPr>
            <w:tcW w:type="dxa" w:w="2448"/>
            <w:shd w:fill="1B365D"/>
            <w:tcMar>
              <w:top w:w="120" w:type="dxa"/>
              <w:bottom w:w="120" w:type="dxa"/>
              <w:left w:w="140" w:type="dxa"/>
              <w:right w:w="140" w:type="dxa"/>
            </w:tcMar>
          </w:tcPr>
          <w:p>
            <w:pPr>
              <w:jc w:val="left"/>
            </w:pPr>
            <w:r>
              <w:rPr>
                <w:rFonts w:ascii="Calibri" w:hAnsi="Calibri"/>
                <w:b/>
                <w:color w:val="FFFFFF"/>
                <w:sz w:val="19"/>
              </w:rPr>
              <w:t>Command / Aliases</w:t>
            </w:r>
          </w:p>
        </w:tc>
        <w:tc>
          <w:tcPr>
            <w:tcW w:type="dxa" w:w="1728"/>
            <w:shd w:fill="1B365D"/>
            <w:tcMar>
              <w:top w:w="120" w:type="dxa"/>
              <w:bottom w:w="120" w:type="dxa"/>
              <w:left w:w="140" w:type="dxa"/>
              <w:right w:w="140" w:type="dxa"/>
            </w:tcMar>
          </w:tcPr>
          <w:p>
            <w:pPr>
              <w:jc w:val="left"/>
            </w:pPr>
            <w:r>
              <w:rPr>
                <w:rFonts w:ascii="Calibri" w:hAnsi="Calibri"/>
                <w:b/>
                <w:color w:val="FFFFFF"/>
                <w:sz w:val="19"/>
              </w:rPr>
              <w:t>Category</w:t>
            </w:r>
          </w:p>
        </w:tc>
        <w:tc>
          <w:tcPr>
            <w:tcW w:type="dxa" w:w="5904"/>
            <w:shd w:fill="1B365D"/>
            <w:tcMar>
              <w:top w:w="120" w:type="dxa"/>
              <w:bottom w:w="120" w:type="dxa"/>
              <w:left w:w="140" w:type="dxa"/>
              <w:right w:w="140" w:type="dxa"/>
            </w:tcMar>
          </w:tcPr>
          <w:p>
            <w:pPr>
              <w:jc w:val="left"/>
            </w:pPr>
            <w:r>
              <w:rPr>
                <w:rFonts w:ascii="Calibri" w:hAnsi="Calibri"/>
                <w:b/>
                <w:color w:val="FFFFFF"/>
                <w:sz w:val="19"/>
              </w:rPr>
              <w:t>Functional Description</w:t>
            </w:r>
          </w:p>
        </w:tc>
      </w:tr>
      <w:tr>
        <w:trPr>
          <w:cantSplit/>
        </w:trPr>
        <w:tc>
          <w:tcPr>
            <w:tcW w:type="dxa" w:w="2448"/>
            <w:shd w:fill="FFFFFF"/>
            <w:tcMar>
              <w:top w:w="100" w:type="dxa"/>
              <w:bottom w:w="100" w:type="dxa"/>
              <w:left w:w="140" w:type="dxa"/>
              <w:right w:w="140" w:type="dxa"/>
            </w:tcMar>
          </w:tcPr>
          <w:p>
            <w:pPr>
              <w:jc w:val="left"/>
            </w:pPr>
            <w:r>
              <w:rPr>
                <w:rFonts w:ascii="Calibri" w:hAnsi="Calibri"/>
                <w:b/>
                <w:color w:val="334155"/>
                <w:sz w:val="18"/>
              </w:rPr>
              <w:t>PV3D / PV3DVIEW</w:t>
            </w:r>
          </w:p>
        </w:tc>
        <w:tc>
          <w:tcPr>
            <w:tcW w:type="dxa" w:w="1728"/>
            <w:shd w:fill="FFFFFF"/>
            <w:tcMar>
              <w:top w:w="100" w:type="dxa"/>
              <w:bottom w:w="100" w:type="dxa"/>
              <w:left w:w="140" w:type="dxa"/>
              <w:right w:w="140" w:type="dxa"/>
            </w:tcMar>
          </w:tcPr>
          <w:p>
            <w:pPr>
              <w:jc w:val="left"/>
            </w:pPr>
            <w:r>
              <w:rPr>
                <w:rFonts w:ascii="Calibri" w:hAnsi="Calibri"/>
                <w:color w:val="334155"/>
                <w:sz w:val="18"/>
              </w:rPr>
              <w:t>3D Modeling</w:t>
            </w:r>
          </w:p>
        </w:tc>
        <w:tc>
          <w:tcPr>
            <w:tcW w:type="dxa" w:w="5904"/>
            <w:shd w:fill="FFFFFF"/>
            <w:tcMar>
              <w:top w:w="100" w:type="dxa"/>
              <w:bottom w:w="100" w:type="dxa"/>
              <w:left w:w="140" w:type="dxa"/>
              <w:right w:w="140" w:type="dxa"/>
            </w:tcMar>
          </w:tcPr>
          <w:p>
            <w:pPr>
              <w:jc w:val="left"/>
            </w:pPr>
            <w:r>
              <w:rPr>
                <w:rFonts w:ascii="Calibri" w:hAnsi="Calibri"/>
                <w:color w:val="334155"/>
                <w:sz w:val="18"/>
              </w:rPr>
              <w:t>Generate 3D tilted module planes atop building, MMS legs, 3D obstacle solids, and South-West Isometric conceptual view.</w:t>
            </w:r>
          </w:p>
        </w:tc>
      </w:tr>
      <w:tr>
        <w:trPr>
          <w:cantSplit/>
        </w:trPr>
        <w:tc>
          <w:tcPr>
            <w:tcW w:type="dxa" w:w="2448"/>
            <w:shd w:fill="F8FAFC"/>
            <w:tcMar>
              <w:top w:w="100" w:type="dxa"/>
              <w:bottom w:w="100" w:type="dxa"/>
              <w:left w:w="140" w:type="dxa"/>
              <w:right w:w="140" w:type="dxa"/>
            </w:tcMar>
          </w:tcPr>
          <w:p>
            <w:pPr>
              <w:jc w:val="left"/>
            </w:pPr>
            <w:r>
              <w:rPr>
                <w:rFonts w:ascii="Calibri" w:hAnsi="Calibri"/>
                <w:b/>
                <w:color w:val="334155"/>
                <w:sz w:val="18"/>
              </w:rPr>
              <w:t>PVACEQUIPMENT</w:t>
            </w:r>
          </w:p>
        </w:tc>
        <w:tc>
          <w:tcPr>
            <w:tcW w:type="dxa" w:w="1728"/>
            <w:shd w:fill="F8FAFC"/>
            <w:tcMar>
              <w:top w:w="100" w:type="dxa"/>
              <w:bottom w:w="100" w:type="dxa"/>
              <w:left w:w="140" w:type="dxa"/>
              <w:right w:w="140" w:type="dxa"/>
            </w:tcMar>
          </w:tcPr>
          <w:p>
            <w:pPr>
              <w:jc w:val="left"/>
            </w:pPr>
            <w:r>
              <w:rPr>
                <w:rFonts w:ascii="Calibri" w:hAnsi="Calibri"/>
                <w:color w:val="334155"/>
                <w:sz w:val="18"/>
              </w:rPr>
              <w:t>Balance of System</w:t>
            </w:r>
          </w:p>
        </w:tc>
        <w:tc>
          <w:tcPr>
            <w:tcW w:type="dxa" w:w="5904"/>
            <w:shd w:fill="F8FAFC"/>
            <w:tcMar>
              <w:top w:w="100" w:type="dxa"/>
              <w:bottom w:w="100" w:type="dxa"/>
              <w:left w:w="140" w:type="dxa"/>
              <w:right w:w="140" w:type="dxa"/>
            </w:tcMar>
          </w:tcPr>
          <w:p>
            <w:pPr>
              <w:jc w:val="left"/>
            </w:pPr>
            <w:r>
              <w:rPr>
                <w:rFonts w:ascii="Calibri" w:hAnsi="Calibri"/>
                <w:color w:val="334155"/>
                <w:sz w:val="18"/>
              </w:rPr>
              <w:t>Place AC Distribution Boards (ACDB), Main Switchboards (MSB), and transformer symbols with tags.</w:t>
            </w:r>
          </w:p>
        </w:tc>
      </w:tr>
      <w:tr>
        <w:trPr>
          <w:cantSplit/>
        </w:trPr>
        <w:tc>
          <w:tcPr>
            <w:tcW w:type="dxa" w:w="2448"/>
            <w:shd w:fill="FFFFFF"/>
            <w:tcMar>
              <w:top w:w="100" w:type="dxa"/>
              <w:bottom w:w="100" w:type="dxa"/>
              <w:left w:w="140" w:type="dxa"/>
              <w:right w:w="140" w:type="dxa"/>
            </w:tcMar>
          </w:tcPr>
          <w:p>
            <w:pPr>
              <w:jc w:val="left"/>
            </w:pPr>
            <w:r>
              <w:rPr>
                <w:rFonts w:ascii="Calibri" w:hAnsi="Calibri"/>
                <w:b/>
                <w:color w:val="334155"/>
                <w:sz w:val="18"/>
              </w:rPr>
              <w:t>PVBLDG3D / PVBUILDING3D</w:t>
            </w:r>
          </w:p>
        </w:tc>
        <w:tc>
          <w:tcPr>
            <w:tcW w:type="dxa" w:w="1728"/>
            <w:shd w:fill="FFFFFF"/>
            <w:tcMar>
              <w:top w:w="100" w:type="dxa"/>
              <w:bottom w:w="100" w:type="dxa"/>
              <w:left w:w="140" w:type="dxa"/>
              <w:right w:w="140" w:type="dxa"/>
            </w:tcMar>
          </w:tcPr>
          <w:p>
            <w:pPr>
              <w:jc w:val="left"/>
            </w:pPr>
            <w:r>
              <w:rPr>
                <w:rFonts w:ascii="Calibri" w:hAnsi="Calibri"/>
                <w:color w:val="334155"/>
                <w:sz w:val="18"/>
              </w:rPr>
              <w:t>3D Building</w:t>
            </w:r>
          </w:p>
        </w:tc>
        <w:tc>
          <w:tcPr>
            <w:tcW w:type="dxa" w:w="5904"/>
            <w:shd w:fill="FFFFFF"/>
            <w:tcMar>
              <w:top w:w="100" w:type="dxa"/>
              <w:bottom w:w="100" w:type="dxa"/>
              <w:left w:w="140" w:type="dxa"/>
              <w:right w:w="140" w:type="dxa"/>
            </w:tcMar>
          </w:tcPr>
          <w:p>
            <w:pPr>
              <w:jc w:val="left"/>
            </w:pPr>
            <w:r>
              <w:rPr>
                <w:rFonts w:ascii="Calibri" w:hAnsi="Calibri"/>
                <w:color w:val="334155"/>
                <w:sz w:val="18"/>
              </w:rPr>
              <w:t>Interactive 3D building outlines modeler: configure roof slope (1/2/4 dir), facing orientation &amp; heights.</w:t>
            </w:r>
          </w:p>
        </w:tc>
      </w:tr>
      <w:tr>
        <w:trPr>
          <w:cantSplit/>
        </w:trPr>
        <w:tc>
          <w:tcPr>
            <w:tcW w:type="dxa" w:w="2448"/>
            <w:shd w:fill="F8FAFC"/>
            <w:tcMar>
              <w:top w:w="100" w:type="dxa"/>
              <w:bottom w:w="100" w:type="dxa"/>
              <w:left w:w="140" w:type="dxa"/>
              <w:right w:w="140" w:type="dxa"/>
            </w:tcMar>
          </w:tcPr>
          <w:p>
            <w:pPr>
              <w:jc w:val="left"/>
            </w:pPr>
            <w:r>
              <w:rPr>
                <w:rFonts w:ascii="Calibri" w:hAnsi="Calibri"/>
                <w:b/>
                <w:color w:val="334155"/>
                <w:sz w:val="18"/>
              </w:rPr>
              <w:t>PVCABLECALC</w:t>
            </w:r>
          </w:p>
        </w:tc>
        <w:tc>
          <w:tcPr>
            <w:tcW w:type="dxa" w:w="1728"/>
            <w:shd w:fill="F8FAFC"/>
            <w:tcMar>
              <w:top w:w="100" w:type="dxa"/>
              <w:bottom w:w="100" w:type="dxa"/>
              <w:left w:w="140" w:type="dxa"/>
              <w:right w:w="140" w:type="dxa"/>
            </w:tcMar>
          </w:tcPr>
          <w:p>
            <w:pPr>
              <w:jc w:val="left"/>
            </w:pPr>
            <w:r>
              <w:rPr>
                <w:rFonts w:ascii="Calibri" w:hAnsi="Calibri"/>
                <w:color w:val="334155"/>
                <w:sz w:val="18"/>
              </w:rPr>
              <w:t>Calculations</w:t>
            </w:r>
          </w:p>
        </w:tc>
        <w:tc>
          <w:tcPr>
            <w:tcW w:type="dxa" w:w="5904"/>
            <w:shd w:fill="F8FAFC"/>
            <w:tcMar>
              <w:top w:w="100" w:type="dxa"/>
              <w:bottom w:w="100" w:type="dxa"/>
              <w:left w:w="140" w:type="dxa"/>
              <w:right w:w="140" w:type="dxa"/>
            </w:tcMar>
          </w:tcPr>
          <w:p>
            <w:pPr>
              <w:jc w:val="left"/>
            </w:pPr>
            <w:r>
              <w:rPr>
                <w:rFonts w:ascii="Calibri" w:hAnsi="Calibri"/>
                <w:color w:val="334155"/>
                <w:sz w:val="18"/>
              </w:rPr>
              <w:t>BS 7671 / IEC 60364-7-712 DC &amp; AC solar cable cross-section (4/6/10 mm²) and %Vdrop sizing calculator.</w:t>
            </w:r>
          </w:p>
        </w:tc>
      </w:tr>
      <w:tr>
        <w:trPr>
          <w:cantSplit/>
        </w:trPr>
        <w:tc>
          <w:tcPr>
            <w:tcW w:type="dxa" w:w="2448"/>
            <w:shd w:fill="FFFFFF"/>
            <w:tcMar>
              <w:top w:w="100" w:type="dxa"/>
              <w:bottom w:w="100" w:type="dxa"/>
              <w:left w:w="140" w:type="dxa"/>
              <w:right w:w="140" w:type="dxa"/>
            </w:tcMar>
          </w:tcPr>
          <w:p>
            <w:pPr>
              <w:jc w:val="left"/>
            </w:pPr>
            <w:r>
              <w:rPr>
                <w:rFonts w:ascii="Calibri" w:hAnsi="Calibri"/>
                <w:b/>
                <w:color w:val="334155"/>
                <w:sz w:val="18"/>
              </w:rPr>
              <w:t>PVCABLETRAY</w:t>
            </w:r>
          </w:p>
        </w:tc>
        <w:tc>
          <w:tcPr>
            <w:tcW w:type="dxa" w:w="1728"/>
            <w:shd w:fill="FFFFFF"/>
            <w:tcMar>
              <w:top w:w="100" w:type="dxa"/>
              <w:bottom w:w="100" w:type="dxa"/>
              <w:left w:w="140" w:type="dxa"/>
              <w:right w:w="140" w:type="dxa"/>
            </w:tcMar>
          </w:tcPr>
          <w:p>
            <w:pPr>
              <w:jc w:val="left"/>
            </w:pPr>
            <w:r>
              <w:rPr>
                <w:rFonts w:ascii="Calibri" w:hAnsi="Calibri"/>
                <w:color w:val="334155"/>
                <w:sz w:val="18"/>
              </w:rPr>
              <w:t>Electrical</w:t>
            </w:r>
          </w:p>
        </w:tc>
        <w:tc>
          <w:tcPr>
            <w:tcW w:type="dxa" w:w="5904"/>
            <w:shd w:fill="FFFFFF"/>
            <w:tcMar>
              <w:top w:w="100" w:type="dxa"/>
              <w:bottom w:w="100" w:type="dxa"/>
              <w:left w:w="140" w:type="dxa"/>
              <w:right w:w="140" w:type="dxa"/>
            </w:tcMar>
          </w:tcPr>
          <w:p>
            <w:pPr>
              <w:jc w:val="left"/>
            </w:pPr>
            <w:r>
              <w:rPr>
                <w:rFonts w:ascii="Calibri" w:hAnsi="Calibri"/>
                <w:color w:val="334155"/>
                <w:sz w:val="18"/>
              </w:rPr>
              <w:t>Route perforated GI cable tray corridor with automatic cross-rungs and length accumulation.</w:t>
            </w:r>
          </w:p>
        </w:tc>
      </w:tr>
      <w:tr>
        <w:trPr>
          <w:cantSplit/>
        </w:trPr>
        <w:tc>
          <w:tcPr>
            <w:tcW w:type="dxa" w:w="2448"/>
            <w:shd w:fill="F8FAFC"/>
            <w:tcMar>
              <w:top w:w="100" w:type="dxa"/>
              <w:bottom w:w="100" w:type="dxa"/>
              <w:left w:w="140" w:type="dxa"/>
              <w:right w:w="140" w:type="dxa"/>
            </w:tcMar>
          </w:tcPr>
          <w:p>
            <w:pPr>
              <w:jc w:val="left"/>
            </w:pPr>
            <w:r>
              <w:rPr>
                <w:rFonts w:ascii="Calibri" w:hAnsi="Calibri"/>
                <w:b/>
                <w:color w:val="334155"/>
                <w:sz w:val="18"/>
              </w:rPr>
              <w:t>PVCLEAR3D</w:t>
            </w:r>
          </w:p>
        </w:tc>
        <w:tc>
          <w:tcPr>
            <w:tcW w:type="dxa" w:w="1728"/>
            <w:shd w:fill="F8FAFC"/>
            <w:tcMar>
              <w:top w:w="100" w:type="dxa"/>
              <w:bottom w:w="100" w:type="dxa"/>
              <w:left w:w="140" w:type="dxa"/>
              <w:right w:w="140" w:type="dxa"/>
            </w:tcMar>
          </w:tcPr>
          <w:p>
            <w:pPr>
              <w:jc w:val="left"/>
            </w:pPr>
            <w:r>
              <w:rPr>
                <w:rFonts w:ascii="Calibri" w:hAnsi="Calibri"/>
                <w:color w:val="334155"/>
                <w:sz w:val="18"/>
              </w:rPr>
              <w:t>3D Modeling</w:t>
            </w:r>
          </w:p>
        </w:tc>
        <w:tc>
          <w:tcPr>
            <w:tcW w:type="dxa" w:w="5904"/>
            <w:shd w:fill="F8FAFC"/>
            <w:tcMar>
              <w:top w:w="100" w:type="dxa"/>
              <w:bottom w:w="100" w:type="dxa"/>
              <w:left w:w="140" w:type="dxa"/>
              <w:right w:w="140" w:type="dxa"/>
            </w:tcMar>
          </w:tcPr>
          <w:p>
            <w:pPr>
              <w:jc w:val="left"/>
            </w:pPr>
            <w:r>
              <w:rPr>
                <w:rFonts w:ascii="Calibri" w:hAnsi="Calibri"/>
                <w:color w:val="334155"/>
                <w:sz w:val="18"/>
              </w:rPr>
              <w:t>Delete 3D tilted surfaces, MMS legs, and obstacle blocks, returning viewport to clean 2D plan view.</w:t>
            </w:r>
          </w:p>
        </w:tc>
      </w:tr>
      <w:tr>
        <w:trPr>
          <w:cantSplit/>
        </w:trPr>
        <w:tc>
          <w:tcPr>
            <w:tcW w:type="dxa" w:w="2448"/>
            <w:shd w:fill="FFFFFF"/>
            <w:tcMar>
              <w:top w:w="100" w:type="dxa"/>
              <w:bottom w:w="100" w:type="dxa"/>
              <w:left w:w="140" w:type="dxa"/>
              <w:right w:w="140" w:type="dxa"/>
            </w:tcMar>
          </w:tcPr>
          <w:p>
            <w:pPr>
              <w:jc w:val="left"/>
            </w:pPr>
            <w:r>
              <w:rPr>
                <w:rFonts w:ascii="Calibri" w:hAnsi="Calibri"/>
                <w:b/>
                <w:color w:val="334155"/>
                <w:sz w:val="18"/>
              </w:rPr>
              <w:t>PVCLEARCABLETRAY</w:t>
            </w:r>
          </w:p>
        </w:tc>
        <w:tc>
          <w:tcPr>
            <w:tcW w:type="dxa" w:w="1728"/>
            <w:shd w:fill="FFFFFF"/>
            <w:tcMar>
              <w:top w:w="100" w:type="dxa"/>
              <w:bottom w:w="100" w:type="dxa"/>
              <w:left w:w="140" w:type="dxa"/>
              <w:right w:w="140" w:type="dxa"/>
            </w:tcMar>
          </w:tcPr>
          <w:p>
            <w:pPr>
              <w:jc w:val="left"/>
            </w:pPr>
            <w:r>
              <w:rPr>
                <w:rFonts w:ascii="Calibri" w:hAnsi="Calibri"/>
                <w:color w:val="334155"/>
                <w:sz w:val="18"/>
              </w:rPr>
              <w:t>Electrical</w:t>
            </w:r>
          </w:p>
        </w:tc>
        <w:tc>
          <w:tcPr>
            <w:tcW w:type="dxa" w:w="5904"/>
            <w:shd w:fill="FFFFFF"/>
            <w:tcMar>
              <w:top w:w="100" w:type="dxa"/>
              <w:bottom w:w="100" w:type="dxa"/>
              <w:left w:w="140" w:type="dxa"/>
              <w:right w:w="140" w:type="dxa"/>
            </w:tcMar>
          </w:tcPr>
          <w:p>
            <w:pPr>
              <w:jc w:val="left"/>
            </w:pPr>
            <w:r>
              <w:rPr>
                <w:rFonts w:ascii="Calibri" w:hAnsi="Calibri"/>
                <w:color w:val="334155"/>
                <w:sz w:val="18"/>
              </w:rPr>
              <w:t>Erase all cable tray corridors and associated guide elements.</w:t>
            </w:r>
          </w:p>
        </w:tc>
      </w:tr>
      <w:tr>
        <w:trPr>
          <w:cantSplit/>
        </w:trPr>
        <w:tc>
          <w:tcPr>
            <w:tcW w:type="dxa" w:w="2448"/>
            <w:shd w:fill="F8FAFC"/>
            <w:tcMar>
              <w:top w:w="100" w:type="dxa"/>
              <w:bottom w:w="100" w:type="dxa"/>
              <w:left w:w="140" w:type="dxa"/>
              <w:right w:w="140" w:type="dxa"/>
            </w:tcMar>
          </w:tcPr>
          <w:p>
            <w:pPr>
              <w:jc w:val="left"/>
            </w:pPr>
            <w:r>
              <w:rPr>
                <w:rFonts w:ascii="Calibri" w:hAnsi="Calibri"/>
                <w:b/>
                <w:color w:val="334155"/>
                <w:sz w:val="18"/>
              </w:rPr>
              <w:t>PVCLEARLAYOUT</w:t>
            </w:r>
          </w:p>
        </w:tc>
        <w:tc>
          <w:tcPr>
            <w:tcW w:type="dxa" w:w="1728"/>
            <w:shd w:fill="F8FAFC"/>
            <w:tcMar>
              <w:top w:w="100" w:type="dxa"/>
              <w:bottom w:w="100" w:type="dxa"/>
              <w:left w:w="140" w:type="dxa"/>
              <w:right w:w="140" w:type="dxa"/>
            </w:tcMar>
          </w:tcPr>
          <w:p>
            <w:pPr>
              <w:jc w:val="left"/>
            </w:pPr>
            <w:r>
              <w:rPr>
                <w:rFonts w:ascii="Calibri" w:hAnsi="Calibri"/>
                <w:color w:val="334155"/>
                <w:sz w:val="18"/>
              </w:rPr>
              <w:t>Layout</w:t>
            </w:r>
          </w:p>
        </w:tc>
        <w:tc>
          <w:tcPr>
            <w:tcW w:type="dxa" w:w="5904"/>
            <w:shd w:fill="F8FAFC"/>
            <w:tcMar>
              <w:top w:w="100" w:type="dxa"/>
              <w:bottom w:w="100" w:type="dxa"/>
              <w:left w:w="140" w:type="dxa"/>
              <w:right w:w="140" w:type="dxa"/>
            </w:tcMar>
          </w:tcPr>
          <w:p>
            <w:pPr>
              <w:jc w:val="left"/>
            </w:pPr>
            <w:r>
              <w:rPr>
                <w:rFonts w:ascii="Calibri" w:hAnsi="Calibri"/>
                <w:color w:val="334155"/>
                <w:sz w:val="18"/>
              </w:rPr>
              <w:t>Erase placed solar modules, MMS table structures, and array annotations.</w:t>
            </w:r>
          </w:p>
        </w:tc>
      </w:tr>
      <w:tr>
        <w:trPr>
          <w:cantSplit/>
        </w:trPr>
        <w:tc>
          <w:tcPr>
            <w:tcW w:type="dxa" w:w="2448"/>
            <w:shd w:fill="FFFFFF"/>
            <w:tcMar>
              <w:top w:w="100" w:type="dxa"/>
              <w:bottom w:w="100" w:type="dxa"/>
              <w:left w:w="140" w:type="dxa"/>
              <w:right w:w="140" w:type="dxa"/>
            </w:tcMar>
          </w:tcPr>
          <w:p>
            <w:pPr>
              <w:jc w:val="left"/>
            </w:pPr>
            <w:r>
              <w:rPr>
                <w:rFonts w:ascii="Calibri" w:hAnsi="Calibri"/>
                <w:b/>
                <w:color w:val="334155"/>
                <w:sz w:val="18"/>
              </w:rPr>
              <w:t>PVCLEAROBSTACLES</w:t>
            </w:r>
          </w:p>
        </w:tc>
        <w:tc>
          <w:tcPr>
            <w:tcW w:type="dxa" w:w="1728"/>
            <w:shd w:fill="FFFFFF"/>
            <w:tcMar>
              <w:top w:w="100" w:type="dxa"/>
              <w:bottom w:w="100" w:type="dxa"/>
              <w:left w:w="140" w:type="dxa"/>
              <w:right w:w="140" w:type="dxa"/>
            </w:tcMar>
          </w:tcPr>
          <w:p>
            <w:pPr>
              <w:jc w:val="left"/>
            </w:pPr>
            <w:r>
              <w:rPr>
                <w:rFonts w:ascii="Calibri" w:hAnsi="Calibri"/>
                <w:color w:val="334155"/>
                <w:sz w:val="18"/>
              </w:rPr>
              <w:t>Obstacles</w:t>
            </w:r>
          </w:p>
        </w:tc>
        <w:tc>
          <w:tcPr>
            <w:tcW w:type="dxa" w:w="5904"/>
            <w:shd w:fill="FFFFFF"/>
            <w:tcMar>
              <w:top w:w="100" w:type="dxa"/>
              <w:bottom w:w="100" w:type="dxa"/>
              <w:left w:w="140" w:type="dxa"/>
              <w:right w:w="140" w:type="dxa"/>
            </w:tcMar>
          </w:tcPr>
          <w:p>
            <w:pPr>
              <w:jc w:val="left"/>
            </w:pPr>
            <w:r>
              <w:rPr>
                <w:rFonts w:ascii="Calibri" w:hAnsi="Calibri"/>
                <w:color w:val="334155"/>
                <w:sz w:val="18"/>
              </w:rPr>
              <w:t>Remove registered obstacle boundaries and winter solstice shadow envelopes.</w:t>
            </w:r>
          </w:p>
        </w:tc>
      </w:tr>
      <w:tr>
        <w:trPr>
          <w:cantSplit/>
        </w:trPr>
        <w:tc>
          <w:tcPr>
            <w:tcW w:type="dxa" w:w="2448"/>
            <w:shd w:fill="F8FAFC"/>
            <w:tcMar>
              <w:top w:w="100" w:type="dxa"/>
              <w:bottom w:w="100" w:type="dxa"/>
              <w:left w:w="140" w:type="dxa"/>
              <w:right w:w="140" w:type="dxa"/>
            </w:tcMar>
          </w:tcPr>
          <w:p>
            <w:pPr>
              <w:jc w:val="left"/>
            </w:pPr>
            <w:r>
              <w:rPr>
                <w:rFonts w:ascii="Calibri" w:hAnsi="Calibri"/>
                <w:b/>
                <w:color w:val="334155"/>
                <w:sz w:val="18"/>
              </w:rPr>
              <w:t>PVCLEARSTRINGS</w:t>
            </w:r>
          </w:p>
        </w:tc>
        <w:tc>
          <w:tcPr>
            <w:tcW w:type="dxa" w:w="1728"/>
            <w:shd w:fill="F8FAFC"/>
            <w:tcMar>
              <w:top w:w="100" w:type="dxa"/>
              <w:bottom w:w="100" w:type="dxa"/>
              <w:left w:w="140" w:type="dxa"/>
              <w:right w:w="140" w:type="dxa"/>
            </w:tcMar>
          </w:tcPr>
          <w:p>
            <w:pPr>
              <w:jc w:val="left"/>
            </w:pPr>
            <w:r>
              <w:rPr>
                <w:rFonts w:ascii="Calibri" w:hAnsi="Calibri"/>
                <w:color w:val="334155"/>
                <w:sz w:val="18"/>
              </w:rPr>
              <w:t>Electrical</w:t>
            </w:r>
          </w:p>
        </w:tc>
        <w:tc>
          <w:tcPr>
            <w:tcW w:type="dxa" w:w="5904"/>
            <w:shd w:fill="F8FAFC"/>
            <w:tcMar>
              <w:top w:w="100" w:type="dxa"/>
              <w:bottom w:w="100" w:type="dxa"/>
              <w:left w:w="140" w:type="dxa"/>
              <w:right w:w="140" w:type="dxa"/>
            </w:tcMar>
          </w:tcPr>
          <w:p>
            <w:pPr>
              <w:jc w:val="left"/>
            </w:pPr>
            <w:r>
              <w:rPr>
                <w:rFonts w:ascii="Calibri" w:hAnsi="Calibri"/>
                <w:color w:val="334155"/>
                <w:sz w:val="18"/>
              </w:rPr>
              <w:t>Delete all DC string circuit polylines, [+] / [-] terminal markers, and string tags.</w:t>
            </w:r>
          </w:p>
        </w:tc>
      </w:tr>
      <w:tr>
        <w:trPr>
          <w:cantSplit/>
        </w:trPr>
        <w:tc>
          <w:tcPr>
            <w:tcW w:type="dxa" w:w="2448"/>
            <w:shd w:fill="FFFFFF"/>
            <w:tcMar>
              <w:top w:w="100" w:type="dxa"/>
              <w:bottom w:w="100" w:type="dxa"/>
              <w:left w:w="140" w:type="dxa"/>
              <w:right w:w="140" w:type="dxa"/>
            </w:tcMar>
          </w:tcPr>
          <w:p>
            <w:pPr>
              <w:jc w:val="left"/>
            </w:pPr>
            <w:r>
              <w:rPr>
                <w:rFonts w:ascii="Calibri" w:hAnsi="Calibri"/>
                <w:b/>
                <w:color w:val="334155"/>
                <w:sz w:val="18"/>
              </w:rPr>
              <w:t>PVCOMPLIB / PVLIBRARY</w:t>
            </w:r>
          </w:p>
        </w:tc>
        <w:tc>
          <w:tcPr>
            <w:tcW w:type="dxa" w:w="1728"/>
            <w:shd w:fill="FFFFFF"/>
            <w:tcMar>
              <w:top w:w="100" w:type="dxa"/>
              <w:bottom w:w="100" w:type="dxa"/>
              <w:left w:w="140" w:type="dxa"/>
              <w:right w:w="140" w:type="dxa"/>
            </w:tcMar>
          </w:tcPr>
          <w:p>
            <w:pPr>
              <w:jc w:val="left"/>
            </w:pPr>
            <w:r>
              <w:rPr>
                <w:rFonts w:ascii="Calibri" w:hAnsi="Calibri"/>
                <w:color w:val="334155"/>
                <w:sz w:val="18"/>
              </w:rPr>
              <w:t>Equipment</w:t>
            </w:r>
          </w:p>
        </w:tc>
        <w:tc>
          <w:tcPr>
            <w:tcW w:type="dxa" w:w="5904"/>
            <w:shd w:fill="FFFFFF"/>
            <w:tcMar>
              <w:top w:w="100" w:type="dxa"/>
              <w:bottom w:w="100" w:type="dxa"/>
              <w:left w:w="140" w:type="dxa"/>
              <w:right w:w="140" w:type="dxa"/>
            </w:tcMar>
          </w:tcPr>
          <w:p>
            <w:pPr>
              <w:jc w:val="left"/>
            </w:pPr>
            <w:r>
              <w:rPr>
                <w:rFonts w:ascii="Calibri" w:hAnsi="Calibri"/>
                <w:color w:val="334155"/>
                <w:sz w:val="18"/>
              </w:rPr>
              <w:t>Interactive component library manager: inspect saved modules &amp; inverters, reload, or force save.</w:t>
            </w:r>
          </w:p>
        </w:tc>
      </w:tr>
      <w:tr>
        <w:trPr>
          <w:cantSplit/>
        </w:trPr>
        <w:tc>
          <w:tcPr>
            <w:tcW w:type="dxa" w:w="2448"/>
            <w:shd w:fill="F8FAFC"/>
            <w:tcMar>
              <w:top w:w="100" w:type="dxa"/>
              <w:bottom w:w="100" w:type="dxa"/>
              <w:left w:w="140" w:type="dxa"/>
              <w:right w:w="140" w:type="dxa"/>
            </w:tcMar>
          </w:tcPr>
          <w:p>
            <w:pPr>
              <w:jc w:val="left"/>
            </w:pPr>
            <w:r>
              <w:rPr>
                <w:rFonts w:ascii="Calibri" w:hAnsi="Calibri"/>
                <w:b/>
                <w:color w:val="334155"/>
                <w:sz w:val="18"/>
              </w:rPr>
              <w:t>PVDCSCHEDULE</w:t>
            </w:r>
          </w:p>
        </w:tc>
        <w:tc>
          <w:tcPr>
            <w:tcW w:type="dxa" w:w="1728"/>
            <w:shd w:fill="F8FAFC"/>
            <w:tcMar>
              <w:top w:w="100" w:type="dxa"/>
              <w:bottom w:w="100" w:type="dxa"/>
              <w:left w:w="140" w:type="dxa"/>
              <w:right w:w="140" w:type="dxa"/>
            </w:tcMar>
          </w:tcPr>
          <w:p>
            <w:pPr>
              <w:jc w:val="left"/>
            </w:pPr>
            <w:r>
              <w:rPr>
                <w:rFonts w:ascii="Calibri" w:hAnsi="Calibri"/>
                <w:color w:val="334155"/>
                <w:sz w:val="18"/>
              </w:rPr>
              <w:t>Deliverables</w:t>
            </w:r>
          </w:p>
        </w:tc>
        <w:tc>
          <w:tcPr>
            <w:tcW w:type="dxa" w:w="5904"/>
            <w:shd w:fill="F8FAFC"/>
            <w:tcMar>
              <w:top w:w="100" w:type="dxa"/>
              <w:bottom w:w="100" w:type="dxa"/>
              <w:left w:w="140" w:type="dxa"/>
              <w:right w:w="140" w:type="dxa"/>
            </w:tcMar>
          </w:tcPr>
          <w:p>
            <w:pPr>
              <w:jc w:val="left"/>
            </w:pPr>
            <w:r>
              <w:rPr>
                <w:rFonts w:ascii="Calibri" w:hAnsi="Calibri"/>
                <w:color w:val="334155"/>
                <w:sz w:val="18"/>
              </w:rPr>
              <w:t>Generate AutoCAD native DC Cable Schedule Table documenting strings, homerun lengths, and %Vdrop.</w:t>
            </w:r>
          </w:p>
        </w:tc>
      </w:tr>
      <w:tr>
        <w:trPr>
          <w:cantSplit/>
        </w:trPr>
        <w:tc>
          <w:tcPr>
            <w:tcW w:type="dxa" w:w="2448"/>
            <w:shd w:fill="FFFFFF"/>
            <w:tcMar>
              <w:top w:w="100" w:type="dxa"/>
              <w:bottom w:w="100" w:type="dxa"/>
              <w:left w:w="140" w:type="dxa"/>
              <w:right w:w="140" w:type="dxa"/>
            </w:tcMar>
          </w:tcPr>
          <w:p>
            <w:pPr>
              <w:jc w:val="left"/>
            </w:pPr>
            <w:r>
              <w:rPr>
                <w:rFonts w:ascii="Calibri" w:hAnsi="Calibri"/>
                <w:b/>
                <w:color w:val="334155"/>
                <w:sz w:val="18"/>
              </w:rPr>
              <w:t>PVDCROUTETRACKED</w:t>
            </w:r>
          </w:p>
        </w:tc>
        <w:tc>
          <w:tcPr>
            <w:tcW w:type="dxa" w:w="1728"/>
            <w:shd w:fill="FFFFFF"/>
            <w:tcMar>
              <w:top w:w="100" w:type="dxa"/>
              <w:bottom w:w="100" w:type="dxa"/>
              <w:left w:w="140" w:type="dxa"/>
              <w:right w:w="140" w:type="dxa"/>
            </w:tcMar>
          </w:tcPr>
          <w:p>
            <w:pPr>
              <w:jc w:val="left"/>
            </w:pPr>
            <w:r>
              <w:rPr>
                <w:rFonts w:ascii="Calibri" w:hAnsi="Calibri"/>
                <w:color w:val="334155"/>
                <w:sz w:val="18"/>
              </w:rPr>
              <w:t>Electrical</w:t>
            </w:r>
          </w:p>
        </w:tc>
        <w:tc>
          <w:tcPr>
            <w:tcW w:type="dxa" w:w="5904"/>
            <w:shd w:fill="FFFFFF"/>
            <w:tcMar>
              <w:top w:w="100" w:type="dxa"/>
              <w:bottom w:w="100" w:type="dxa"/>
              <w:left w:w="140" w:type="dxa"/>
              <w:right w:w="140" w:type="dxa"/>
            </w:tcMar>
          </w:tcPr>
          <w:p>
            <w:pPr>
              <w:jc w:val="left"/>
            </w:pPr>
            <w:r>
              <w:rPr>
                <w:rFonts w:ascii="Calibri" w:hAnsi="Calibri"/>
                <w:color w:val="334155"/>
                <w:sz w:val="18"/>
              </w:rPr>
              <w:t>Route DC homerun conduits snapped along designated cable tray corridors.</w:t>
            </w:r>
          </w:p>
        </w:tc>
      </w:tr>
      <w:tr>
        <w:trPr>
          <w:cantSplit/>
        </w:trPr>
        <w:tc>
          <w:tcPr>
            <w:tcW w:type="dxa" w:w="2448"/>
            <w:shd w:fill="F8FAFC"/>
            <w:tcMar>
              <w:top w:w="100" w:type="dxa"/>
              <w:bottom w:w="100" w:type="dxa"/>
              <w:left w:w="140" w:type="dxa"/>
              <w:right w:w="140" w:type="dxa"/>
            </w:tcMar>
          </w:tcPr>
          <w:p>
            <w:pPr>
              <w:jc w:val="left"/>
            </w:pPr>
            <w:r>
              <w:rPr>
                <w:rFonts w:ascii="Calibri" w:hAnsi="Calibri"/>
                <w:b/>
                <w:color w:val="334155"/>
                <w:sz w:val="18"/>
              </w:rPr>
              <w:t>PVDIMPLAN</w:t>
            </w:r>
          </w:p>
        </w:tc>
        <w:tc>
          <w:tcPr>
            <w:tcW w:type="dxa" w:w="1728"/>
            <w:shd w:fill="F8FAFC"/>
            <w:tcMar>
              <w:top w:w="100" w:type="dxa"/>
              <w:bottom w:w="100" w:type="dxa"/>
              <w:left w:w="140" w:type="dxa"/>
              <w:right w:w="140" w:type="dxa"/>
            </w:tcMar>
          </w:tcPr>
          <w:p>
            <w:pPr>
              <w:jc w:val="left"/>
            </w:pPr>
            <w:r>
              <w:rPr>
                <w:rFonts w:ascii="Calibri" w:hAnsi="Calibri"/>
                <w:color w:val="334155"/>
                <w:sz w:val="18"/>
              </w:rPr>
              <w:t>Drafting</w:t>
            </w:r>
          </w:p>
        </w:tc>
        <w:tc>
          <w:tcPr>
            <w:tcW w:type="dxa" w:w="5904"/>
            <w:shd w:fill="F8FAFC"/>
            <w:tcMar>
              <w:top w:w="100" w:type="dxa"/>
              <w:bottom w:w="100" w:type="dxa"/>
              <w:left w:w="140" w:type="dxa"/>
              <w:right w:w="140" w:type="dxa"/>
            </w:tcMar>
          </w:tcPr>
          <w:p>
            <w:pPr>
              <w:jc w:val="left"/>
            </w:pPr>
            <w:r>
              <w:rPr>
                <w:rFonts w:ascii="Calibri" w:hAnsi="Calibri"/>
                <w:color w:val="334155"/>
                <w:sz w:val="18"/>
              </w:rPr>
              <w:t>Automated dimensioning of table pitch, row spacing, boundary setbacks, and walkway corridors.</w:t>
            </w:r>
          </w:p>
        </w:tc>
      </w:tr>
      <w:tr>
        <w:trPr>
          <w:cantSplit/>
        </w:trPr>
        <w:tc>
          <w:tcPr>
            <w:tcW w:type="dxa" w:w="2448"/>
            <w:shd w:fill="FFFFFF"/>
            <w:tcMar>
              <w:top w:w="100" w:type="dxa"/>
              <w:bottom w:w="100" w:type="dxa"/>
              <w:left w:w="140" w:type="dxa"/>
              <w:right w:w="140" w:type="dxa"/>
            </w:tcMar>
          </w:tcPr>
          <w:p>
            <w:pPr>
              <w:jc w:val="left"/>
            </w:pPr>
            <w:r>
              <w:rPr>
                <w:rFonts w:ascii="Calibri" w:hAnsi="Calibri"/>
                <w:b/>
                <w:color w:val="334155"/>
                <w:sz w:val="18"/>
              </w:rPr>
              <w:t>PVDOMESPLIT</w:t>
            </w:r>
          </w:p>
        </w:tc>
        <w:tc>
          <w:tcPr>
            <w:tcW w:type="dxa" w:w="1728"/>
            <w:shd w:fill="FFFFFF"/>
            <w:tcMar>
              <w:top w:w="100" w:type="dxa"/>
              <w:bottom w:w="100" w:type="dxa"/>
              <w:left w:w="140" w:type="dxa"/>
              <w:right w:w="140" w:type="dxa"/>
            </w:tcMar>
          </w:tcPr>
          <w:p>
            <w:pPr>
              <w:jc w:val="left"/>
            </w:pPr>
            <w:r>
              <w:rPr>
                <w:rFonts w:ascii="Calibri" w:hAnsi="Calibri"/>
                <w:color w:val="334155"/>
                <w:sz w:val="18"/>
              </w:rPr>
              <w:t>Roof Modeling</w:t>
            </w:r>
          </w:p>
        </w:tc>
        <w:tc>
          <w:tcPr>
            <w:tcW w:type="dxa" w:w="5904"/>
            <w:shd w:fill="FFFFFF"/>
            <w:tcMar>
              <w:top w:w="100" w:type="dxa"/>
              <w:bottom w:w="100" w:type="dxa"/>
              <w:left w:w="140" w:type="dxa"/>
              <w:right w:w="140" w:type="dxa"/>
            </w:tcMar>
          </w:tcPr>
          <w:p>
            <w:pPr>
              <w:jc w:val="left"/>
            </w:pPr>
            <w:r>
              <w:rPr>
                <w:rFonts w:ascii="Calibri" w:hAnsi="Calibri"/>
                <w:color w:val="334155"/>
                <w:sz w:val="18"/>
              </w:rPr>
              <w:t>Discretize curved barrel vault or dome roof polylines into flat planar facet strips.</w:t>
            </w:r>
          </w:p>
        </w:tc>
      </w:tr>
      <w:tr>
        <w:trPr>
          <w:cantSplit/>
        </w:trPr>
        <w:tc>
          <w:tcPr>
            <w:tcW w:type="dxa" w:w="2448"/>
            <w:shd w:fill="F8FAFC"/>
            <w:tcMar>
              <w:top w:w="100" w:type="dxa"/>
              <w:bottom w:w="100" w:type="dxa"/>
              <w:left w:w="140" w:type="dxa"/>
              <w:right w:w="140" w:type="dxa"/>
            </w:tcMar>
          </w:tcPr>
          <w:p>
            <w:pPr>
              <w:jc w:val="left"/>
            </w:pPr>
            <w:r>
              <w:rPr>
                <w:rFonts w:ascii="Calibri" w:hAnsi="Calibri"/>
                <w:b/>
                <w:color w:val="334155"/>
                <w:sz w:val="18"/>
              </w:rPr>
              <w:t>PVENERGYTABLE</w:t>
            </w:r>
          </w:p>
        </w:tc>
        <w:tc>
          <w:tcPr>
            <w:tcW w:type="dxa" w:w="1728"/>
            <w:shd w:fill="F8FAFC"/>
            <w:tcMar>
              <w:top w:w="100" w:type="dxa"/>
              <w:bottom w:w="100" w:type="dxa"/>
              <w:left w:w="140" w:type="dxa"/>
              <w:right w:w="140" w:type="dxa"/>
            </w:tcMar>
          </w:tcPr>
          <w:p>
            <w:pPr>
              <w:jc w:val="left"/>
            </w:pPr>
            <w:r>
              <w:rPr>
                <w:rFonts w:ascii="Calibri" w:hAnsi="Calibri"/>
                <w:color w:val="334155"/>
                <w:sz w:val="18"/>
              </w:rPr>
              <w:t>Deliverables</w:t>
            </w:r>
          </w:p>
        </w:tc>
        <w:tc>
          <w:tcPr>
            <w:tcW w:type="dxa" w:w="5904"/>
            <w:shd w:fill="F8FAFC"/>
            <w:tcMar>
              <w:top w:w="100" w:type="dxa"/>
              <w:bottom w:w="100" w:type="dxa"/>
              <w:left w:w="140" w:type="dxa"/>
              <w:right w:w="140" w:type="dxa"/>
            </w:tcMar>
          </w:tcPr>
          <w:p>
            <w:pPr>
              <w:jc w:val="left"/>
            </w:pPr>
            <w:r>
              <w:rPr>
                <w:rFonts w:ascii="Calibri" w:hAnsi="Calibri"/>
                <w:color w:val="334155"/>
                <w:sz w:val="18"/>
              </w:rPr>
              <w:t>Insert publication-ready AutoCAD native 25-Year Yield &amp; Monthly Energy Generation Table.</w:t>
            </w:r>
          </w:p>
        </w:tc>
      </w:tr>
      <w:tr>
        <w:trPr>
          <w:cantSplit/>
        </w:trPr>
        <w:tc>
          <w:tcPr>
            <w:tcW w:type="dxa" w:w="2448"/>
            <w:shd w:fill="FFFFFF"/>
            <w:tcMar>
              <w:top w:w="100" w:type="dxa"/>
              <w:bottom w:w="100" w:type="dxa"/>
              <w:left w:w="140" w:type="dxa"/>
              <w:right w:w="140" w:type="dxa"/>
            </w:tcMar>
          </w:tcPr>
          <w:p>
            <w:pPr>
              <w:jc w:val="left"/>
            </w:pPr>
            <w:r>
              <w:rPr>
                <w:rFonts w:ascii="Calibri" w:hAnsi="Calibri"/>
                <w:b/>
                <w:color w:val="334155"/>
                <w:sz w:val="18"/>
              </w:rPr>
              <w:t>PVEWVIS</w:t>
            </w:r>
          </w:p>
        </w:tc>
        <w:tc>
          <w:tcPr>
            <w:tcW w:type="dxa" w:w="1728"/>
            <w:shd w:fill="FFFFFF"/>
            <w:tcMar>
              <w:top w:w="100" w:type="dxa"/>
              <w:bottom w:w="100" w:type="dxa"/>
              <w:left w:w="140" w:type="dxa"/>
              <w:right w:w="140" w:type="dxa"/>
            </w:tcMar>
          </w:tcPr>
          <w:p>
            <w:pPr>
              <w:jc w:val="left"/>
            </w:pPr>
            <w:r>
              <w:rPr>
                <w:rFonts w:ascii="Calibri" w:hAnsi="Calibri"/>
                <w:color w:val="334155"/>
                <w:sz w:val="18"/>
              </w:rPr>
              <w:t>Layout</w:t>
            </w:r>
          </w:p>
        </w:tc>
        <w:tc>
          <w:tcPr>
            <w:tcW w:type="dxa" w:w="5904"/>
            <w:shd w:fill="FFFFFF"/>
            <w:tcMar>
              <w:top w:w="100" w:type="dxa"/>
              <w:bottom w:w="100" w:type="dxa"/>
              <w:left w:w="140" w:type="dxa"/>
              <w:right w:w="140" w:type="dxa"/>
            </w:tcMar>
          </w:tcPr>
          <w:p>
            <w:pPr>
              <w:jc w:val="left"/>
            </w:pPr>
            <w:r>
              <w:rPr>
                <w:rFonts w:ascii="Calibri" w:hAnsi="Calibri"/>
                <w:color w:val="334155"/>
                <w:sz w:val="18"/>
              </w:rPr>
              <w:t>Interactively toggle visibility of East-facing vs West-facing subarrays in dual-tilt layouts.</w:t>
            </w:r>
          </w:p>
        </w:tc>
      </w:tr>
      <w:tr>
        <w:trPr>
          <w:cantSplit/>
        </w:trPr>
        <w:tc>
          <w:tcPr>
            <w:tcW w:type="dxa" w:w="2448"/>
            <w:shd w:fill="F8FAFC"/>
            <w:tcMar>
              <w:top w:w="100" w:type="dxa"/>
              <w:bottom w:w="100" w:type="dxa"/>
              <w:left w:w="140" w:type="dxa"/>
              <w:right w:w="140" w:type="dxa"/>
            </w:tcMar>
          </w:tcPr>
          <w:p>
            <w:pPr>
              <w:jc w:val="left"/>
            </w:pPr>
            <w:r>
              <w:rPr>
                <w:rFonts w:ascii="Calibri" w:hAnsi="Calibri"/>
                <w:b/>
                <w:color w:val="334155"/>
                <w:sz w:val="18"/>
              </w:rPr>
              <w:t>PVEXPORTCSV</w:t>
            </w:r>
          </w:p>
        </w:tc>
        <w:tc>
          <w:tcPr>
            <w:tcW w:type="dxa" w:w="1728"/>
            <w:shd w:fill="F8FAFC"/>
            <w:tcMar>
              <w:top w:w="100" w:type="dxa"/>
              <w:bottom w:w="100" w:type="dxa"/>
              <w:left w:w="140" w:type="dxa"/>
              <w:right w:w="140" w:type="dxa"/>
            </w:tcMar>
          </w:tcPr>
          <w:p>
            <w:pPr>
              <w:jc w:val="left"/>
            </w:pPr>
            <w:r>
              <w:rPr>
                <w:rFonts w:ascii="Calibri" w:hAnsi="Calibri"/>
                <w:color w:val="334155"/>
                <w:sz w:val="18"/>
              </w:rPr>
              <w:t>Deliverables</w:t>
            </w:r>
          </w:p>
        </w:tc>
        <w:tc>
          <w:tcPr>
            <w:tcW w:type="dxa" w:w="5904"/>
            <w:shd w:fill="F8FAFC"/>
            <w:tcMar>
              <w:top w:w="100" w:type="dxa"/>
              <w:bottom w:w="100" w:type="dxa"/>
              <w:left w:w="140" w:type="dxa"/>
              <w:right w:w="140" w:type="dxa"/>
            </w:tcMar>
          </w:tcPr>
          <w:p>
            <w:pPr>
              <w:jc w:val="left"/>
            </w:pPr>
            <w:r>
              <w:rPr>
                <w:rFonts w:ascii="Calibri" w:hAnsi="Calibri"/>
                <w:color w:val="334155"/>
                <w:sz w:val="18"/>
              </w:rPr>
              <w:t>Export monthly yield simulation and 25-year degradation figures to standard CSV.</w:t>
            </w:r>
          </w:p>
        </w:tc>
      </w:tr>
      <w:tr>
        <w:trPr>
          <w:cantSplit/>
        </w:trPr>
        <w:tc>
          <w:tcPr>
            <w:tcW w:type="dxa" w:w="2448"/>
            <w:shd w:fill="FFFFFF"/>
            <w:tcMar>
              <w:top w:w="100" w:type="dxa"/>
              <w:bottom w:w="100" w:type="dxa"/>
              <w:left w:w="140" w:type="dxa"/>
              <w:right w:w="140" w:type="dxa"/>
            </w:tcMar>
          </w:tcPr>
          <w:p>
            <w:pPr>
              <w:jc w:val="left"/>
            </w:pPr>
            <w:r>
              <w:rPr>
                <w:rFonts w:ascii="Calibri" w:hAnsi="Calibri"/>
                <w:b/>
                <w:color w:val="334155"/>
                <w:sz w:val="18"/>
              </w:rPr>
              <w:t>PVFALLSAFETY</w:t>
            </w:r>
          </w:p>
        </w:tc>
        <w:tc>
          <w:tcPr>
            <w:tcW w:type="dxa" w:w="1728"/>
            <w:shd w:fill="FFFFFF"/>
            <w:tcMar>
              <w:top w:w="100" w:type="dxa"/>
              <w:bottom w:w="100" w:type="dxa"/>
              <w:left w:w="140" w:type="dxa"/>
              <w:right w:w="140" w:type="dxa"/>
            </w:tcMar>
          </w:tcPr>
          <w:p>
            <w:pPr>
              <w:jc w:val="left"/>
            </w:pPr>
            <w:r>
              <w:rPr>
                <w:rFonts w:ascii="Calibri" w:hAnsi="Calibri"/>
                <w:color w:val="334155"/>
                <w:sz w:val="18"/>
              </w:rPr>
              <w:t>Safety Systems</w:t>
            </w:r>
          </w:p>
        </w:tc>
        <w:tc>
          <w:tcPr>
            <w:tcW w:type="dxa" w:w="5904"/>
            <w:shd w:fill="FFFFFF"/>
            <w:tcMar>
              <w:top w:w="100" w:type="dxa"/>
              <w:bottom w:w="100" w:type="dxa"/>
              <w:left w:w="140" w:type="dxa"/>
              <w:right w:w="140" w:type="dxa"/>
            </w:tcMar>
          </w:tcPr>
          <w:p>
            <w:pPr>
              <w:jc w:val="left"/>
            </w:pPr>
            <w:r>
              <w:rPr>
                <w:rFonts w:ascii="Calibri" w:hAnsi="Calibri"/>
                <w:color w:val="334155"/>
                <w:sz w:val="18"/>
              </w:rPr>
              <w:t>Draw EN 795 / OSHA wire-rope lifelines with spring-loaded tensioners and corner anchors.</w:t>
            </w:r>
          </w:p>
        </w:tc>
      </w:tr>
      <w:tr>
        <w:trPr>
          <w:cantSplit/>
        </w:trPr>
        <w:tc>
          <w:tcPr>
            <w:tcW w:type="dxa" w:w="2448"/>
            <w:shd w:fill="F8FAFC"/>
            <w:tcMar>
              <w:top w:w="100" w:type="dxa"/>
              <w:bottom w:w="100" w:type="dxa"/>
              <w:left w:w="140" w:type="dxa"/>
              <w:right w:w="140" w:type="dxa"/>
            </w:tcMar>
          </w:tcPr>
          <w:p>
            <w:pPr>
              <w:jc w:val="left"/>
            </w:pPr>
            <w:r>
              <w:rPr>
                <w:rFonts w:ascii="Calibri" w:hAnsi="Calibri"/>
                <w:b/>
                <w:color w:val="334155"/>
                <w:sz w:val="18"/>
              </w:rPr>
              <w:t>PVHANDRAIL</w:t>
            </w:r>
          </w:p>
        </w:tc>
        <w:tc>
          <w:tcPr>
            <w:tcW w:type="dxa" w:w="1728"/>
            <w:shd w:fill="F8FAFC"/>
            <w:tcMar>
              <w:top w:w="100" w:type="dxa"/>
              <w:bottom w:w="100" w:type="dxa"/>
              <w:left w:w="140" w:type="dxa"/>
              <w:right w:w="140" w:type="dxa"/>
            </w:tcMar>
          </w:tcPr>
          <w:p>
            <w:pPr>
              <w:jc w:val="left"/>
            </w:pPr>
            <w:r>
              <w:rPr>
                <w:rFonts w:ascii="Calibri" w:hAnsi="Calibri"/>
                <w:color w:val="334155"/>
                <w:sz w:val="18"/>
              </w:rPr>
              <w:t>Safety Systems</w:t>
            </w:r>
          </w:p>
        </w:tc>
        <w:tc>
          <w:tcPr>
            <w:tcW w:type="dxa" w:w="5904"/>
            <w:shd w:fill="F8FAFC"/>
            <w:tcMar>
              <w:top w:w="100" w:type="dxa"/>
              <w:bottom w:w="100" w:type="dxa"/>
              <w:left w:w="140" w:type="dxa"/>
              <w:right w:w="140" w:type="dxa"/>
            </w:tcMar>
          </w:tcPr>
          <w:p>
            <w:pPr>
              <w:jc w:val="left"/>
            </w:pPr>
            <w:r>
              <w:rPr>
                <w:rFonts w:ascii="Calibri" w:hAnsi="Calibri"/>
                <w:color w:val="334155"/>
                <w:sz w:val="18"/>
              </w:rPr>
              <w:t>Draw perimeter dual-rail safety guardrails with stanchion posts and kickplates.</w:t>
            </w:r>
          </w:p>
        </w:tc>
      </w:tr>
      <w:tr>
        <w:trPr>
          <w:cantSplit/>
        </w:trPr>
        <w:tc>
          <w:tcPr>
            <w:tcW w:type="dxa" w:w="2448"/>
            <w:shd w:fill="FFFFFF"/>
            <w:tcMar>
              <w:top w:w="100" w:type="dxa"/>
              <w:bottom w:w="100" w:type="dxa"/>
              <w:left w:w="140" w:type="dxa"/>
              <w:right w:w="140" w:type="dxa"/>
            </w:tcMar>
          </w:tcPr>
          <w:p>
            <w:pPr>
              <w:jc w:val="left"/>
            </w:pPr>
            <w:r>
              <w:rPr>
                <w:rFonts w:ascii="Calibri" w:hAnsi="Calibri"/>
                <w:b/>
                <w:color w:val="334155"/>
                <w:sz w:val="18"/>
              </w:rPr>
              <w:t>PVHIPSPLIT</w:t>
            </w:r>
          </w:p>
        </w:tc>
        <w:tc>
          <w:tcPr>
            <w:tcW w:type="dxa" w:w="1728"/>
            <w:shd w:fill="FFFFFF"/>
            <w:tcMar>
              <w:top w:w="100" w:type="dxa"/>
              <w:bottom w:w="100" w:type="dxa"/>
              <w:left w:w="140" w:type="dxa"/>
              <w:right w:w="140" w:type="dxa"/>
            </w:tcMar>
          </w:tcPr>
          <w:p>
            <w:pPr>
              <w:jc w:val="left"/>
            </w:pPr>
            <w:r>
              <w:rPr>
                <w:rFonts w:ascii="Calibri" w:hAnsi="Calibri"/>
                <w:color w:val="334155"/>
                <w:sz w:val="18"/>
              </w:rPr>
              <w:t>Roof Modeling</w:t>
            </w:r>
          </w:p>
        </w:tc>
        <w:tc>
          <w:tcPr>
            <w:tcW w:type="dxa" w:w="5904"/>
            <w:shd w:fill="FFFFFF"/>
            <w:tcMar>
              <w:top w:w="100" w:type="dxa"/>
              <w:bottom w:w="100" w:type="dxa"/>
              <w:left w:w="140" w:type="dxa"/>
              <w:right w:w="140" w:type="dxa"/>
            </w:tcMar>
          </w:tcPr>
          <w:p>
            <w:pPr>
              <w:jc w:val="left"/>
            </w:pPr>
            <w:r>
              <w:rPr>
                <w:rFonts w:ascii="Calibri" w:hAnsi="Calibri"/>
                <w:color w:val="334155"/>
                <w:sz w:val="18"/>
              </w:rPr>
              <w:t>Bisect hip and valley roof polylines along ridgelines into distinct planar faces.</w:t>
            </w:r>
          </w:p>
        </w:tc>
      </w:tr>
      <w:tr>
        <w:trPr>
          <w:cantSplit/>
        </w:trPr>
        <w:tc>
          <w:tcPr>
            <w:tcW w:type="dxa" w:w="2448"/>
            <w:shd w:fill="F8FAFC"/>
            <w:tcMar>
              <w:top w:w="100" w:type="dxa"/>
              <w:bottom w:w="100" w:type="dxa"/>
              <w:left w:w="140" w:type="dxa"/>
              <w:right w:w="140" w:type="dxa"/>
            </w:tcMar>
          </w:tcPr>
          <w:p>
            <w:pPr>
              <w:jc w:val="left"/>
            </w:pPr>
            <w:r>
              <w:rPr>
                <w:rFonts w:ascii="Calibri" w:hAnsi="Calibri"/>
                <w:b/>
                <w:color w:val="334155"/>
                <w:sz w:val="18"/>
              </w:rPr>
              <w:t>PVINVERTER</w:t>
            </w:r>
          </w:p>
        </w:tc>
        <w:tc>
          <w:tcPr>
            <w:tcW w:type="dxa" w:w="1728"/>
            <w:shd w:fill="F8FAFC"/>
            <w:tcMar>
              <w:top w:w="100" w:type="dxa"/>
              <w:bottom w:w="100" w:type="dxa"/>
              <w:left w:w="140" w:type="dxa"/>
              <w:right w:w="140" w:type="dxa"/>
            </w:tcMar>
          </w:tcPr>
          <w:p>
            <w:pPr>
              <w:jc w:val="left"/>
            </w:pPr>
            <w:r>
              <w:rPr>
                <w:rFonts w:ascii="Calibri" w:hAnsi="Calibri"/>
                <w:color w:val="334155"/>
                <w:sz w:val="18"/>
              </w:rPr>
              <w:t>Electrical</w:t>
            </w:r>
          </w:p>
        </w:tc>
        <w:tc>
          <w:tcPr>
            <w:tcW w:type="dxa" w:w="5904"/>
            <w:shd w:fill="F8FAFC"/>
            <w:tcMar>
              <w:top w:w="100" w:type="dxa"/>
              <w:bottom w:w="100" w:type="dxa"/>
              <w:left w:w="140" w:type="dxa"/>
              <w:right w:w="140" w:type="dxa"/>
            </w:tcMar>
          </w:tcPr>
          <w:p>
            <w:pPr>
              <w:jc w:val="left"/>
            </w:pPr>
            <w:r>
              <w:rPr>
                <w:rFonts w:ascii="Calibri" w:hAnsi="Calibri"/>
                <w:color w:val="334155"/>
                <w:sz w:val="18"/>
              </w:rPr>
              <w:t>Place inverter concrete plinth, enclosure, DC/AC switches, and engineering rating plate.</w:t>
            </w:r>
          </w:p>
        </w:tc>
      </w:tr>
      <w:tr>
        <w:trPr>
          <w:cantSplit/>
        </w:trPr>
        <w:tc>
          <w:tcPr>
            <w:tcW w:type="dxa" w:w="2448"/>
            <w:shd w:fill="FFFFFF"/>
            <w:tcMar>
              <w:top w:w="100" w:type="dxa"/>
              <w:bottom w:w="100" w:type="dxa"/>
              <w:left w:w="140" w:type="dxa"/>
              <w:right w:w="140" w:type="dxa"/>
            </w:tcMar>
          </w:tcPr>
          <w:p>
            <w:pPr>
              <w:jc w:val="left"/>
            </w:pPr>
            <w:r>
              <w:rPr>
                <w:rFonts w:ascii="Calibri" w:hAnsi="Calibri"/>
                <w:b/>
                <w:color w:val="334155"/>
                <w:sz w:val="18"/>
              </w:rPr>
              <w:t>PVLAYOUT</w:t>
            </w:r>
          </w:p>
        </w:tc>
        <w:tc>
          <w:tcPr>
            <w:tcW w:type="dxa" w:w="1728"/>
            <w:shd w:fill="FFFFFF"/>
            <w:tcMar>
              <w:top w:w="100" w:type="dxa"/>
              <w:bottom w:w="100" w:type="dxa"/>
              <w:left w:w="140" w:type="dxa"/>
              <w:right w:w="140" w:type="dxa"/>
            </w:tcMar>
          </w:tcPr>
          <w:p>
            <w:pPr>
              <w:jc w:val="left"/>
            </w:pPr>
            <w:r>
              <w:rPr>
                <w:rFonts w:ascii="Calibri" w:hAnsi="Calibri"/>
                <w:color w:val="334155"/>
                <w:sz w:val="18"/>
              </w:rPr>
              <w:t>Layout</w:t>
            </w:r>
          </w:p>
        </w:tc>
        <w:tc>
          <w:tcPr>
            <w:tcW w:type="dxa" w:w="5904"/>
            <w:shd w:fill="FFFFFF"/>
            <w:tcMar>
              <w:top w:w="100" w:type="dxa"/>
              <w:bottom w:w="100" w:type="dxa"/>
              <w:left w:w="140" w:type="dxa"/>
              <w:right w:w="140" w:type="dxa"/>
            </w:tcMar>
          </w:tcPr>
          <w:p>
            <w:pPr>
              <w:jc w:val="left"/>
            </w:pPr>
            <w:r>
              <w:rPr>
                <w:rFonts w:ascii="Calibri" w:hAnsi="Calibri"/>
                <w:color w:val="334155"/>
                <w:sz w:val="18"/>
              </w:rPr>
              <w:t>Populate solar PV module tables inside boundary (Max Polyline Fill or Target kWp mode).</w:t>
            </w:r>
          </w:p>
        </w:tc>
      </w:tr>
      <w:tr>
        <w:trPr>
          <w:cantSplit/>
        </w:trPr>
        <w:tc>
          <w:tcPr>
            <w:tcW w:type="dxa" w:w="2448"/>
            <w:shd w:fill="F8FAFC"/>
            <w:tcMar>
              <w:top w:w="100" w:type="dxa"/>
              <w:bottom w:w="100" w:type="dxa"/>
              <w:left w:w="140" w:type="dxa"/>
              <w:right w:w="140" w:type="dxa"/>
            </w:tcMar>
          </w:tcPr>
          <w:p>
            <w:pPr>
              <w:jc w:val="left"/>
            </w:pPr>
            <w:r>
              <w:rPr>
                <w:rFonts w:ascii="Calibri" w:hAnsi="Calibri"/>
                <w:b/>
                <w:color w:val="334155"/>
                <w:sz w:val="18"/>
              </w:rPr>
              <w:t>PVLAYOUTEW</w:t>
            </w:r>
          </w:p>
        </w:tc>
        <w:tc>
          <w:tcPr>
            <w:tcW w:type="dxa" w:w="1728"/>
            <w:shd w:fill="F8FAFC"/>
            <w:tcMar>
              <w:top w:w="100" w:type="dxa"/>
              <w:bottom w:w="100" w:type="dxa"/>
              <w:left w:w="140" w:type="dxa"/>
              <w:right w:w="140" w:type="dxa"/>
            </w:tcMar>
          </w:tcPr>
          <w:p>
            <w:pPr>
              <w:jc w:val="left"/>
            </w:pPr>
            <w:r>
              <w:rPr>
                <w:rFonts w:ascii="Calibri" w:hAnsi="Calibri"/>
                <w:color w:val="334155"/>
                <w:sz w:val="18"/>
              </w:rPr>
              <w:t>Layout</w:t>
            </w:r>
          </w:p>
        </w:tc>
        <w:tc>
          <w:tcPr>
            <w:tcW w:type="dxa" w:w="5904"/>
            <w:shd w:fill="F8FAFC"/>
            <w:tcMar>
              <w:top w:w="100" w:type="dxa"/>
              <w:bottom w:w="100" w:type="dxa"/>
              <w:left w:w="140" w:type="dxa"/>
              <w:right w:w="140" w:type="dxa"/>
            </w:tcMar>
          </w:tcPr>
          <w:p>
            <w:pPr>
              <w:jc w:val="left"/>
            </w:pPr>
            <w:r>
              <w:rPr>
                <w:rFonts w:ascii="Calibri" w:hAnsi="Calibri"/>
                <w:color w:val="334155"/>
                <w:sz w:val="18"/>
              </w:rPr>
              <w:t>Generate dual-tilt East-West (A-frame / butterfly) array layout with series-isolated layers.</w:t>
            </w:r>
          </w:p>
        </w:tc>
      </w:tr>
      <w:tr>
        <w:trPr>
          <w:cantSplit/>
        </w:trPr>
        <w:tc>
          <w:tcPr>
            <w:tcW w:type="dxa" w:w="2448"/>
            <w:shd w:fill="FFFFFF"/>
            <w:tcMar>
              <w:top w:w="100" w:type="dxa"/>
              <w:bottom w:w="100" w:type="dxa"/>
              <w:left w:w="140" w:type="dxa"/>
              <w:right w:w="140" w:type="dxa"/>
            </w:tcMar>
          </w:tcPr>
          <w:p>
            <w:pPr>
              <w:jc w:val="left"/>
            </w:pPr>
            <w:r>
              <w:rPr>
                <w:rFonts w:ascii="Calibri" w:hAnsi="Calibri"/>
                <w:b/>
                <w:color w:val="334155"/>
                <w:sz w:val="18"/>
              </w:rPr>
              <w:t>PVLOADOND / PVOND</w:t>
            </w:r>
          </w:p>
        </w:tc>
        <w:tc>
          <w:tcPr>
            <w:tcW w:type="dxa" w:w="1728"/>
            <w:shd w:fill="FFFFFF"/>
            <w:tcMar>
              <w:top w:w="100" w:type="dxa"/>
              <w:bottom w:w="100" w:type="dxa"/>
              <w:left w:w="140" w:type="dxa"/>
              <w:right w:w="140" w:type="dxa"/>
            </w:tcMar>
          </w:tcPr>
          <w:p>
            <w:pPr>
              <w:jc w:val="left"/>
            </w:pPr>
            <w:r>
              <w:rPr>
                <w:rFonts w:ascii="Calibri" w:hAnsi="Calibri"/>
                <w:color w:val="334155"/>
                <w:sz w:val="18"/>
              </w:rPr>
              <w:t>Equipment</w:t>
            </w:r>
          </w:p>
        </w:tc>
        <w:tc>
          <w:tcPr>
            <w:tcW w:type="dxa" w:w="5904"/>
            <w:shd w:fill="FFFFFF"/>
            <w:tcMar>
              <w:top w:w="100" w:type="dxa"/>
              <w:bottom w:w="100" w:type="dxa"/>
              <w:left w:w="140" w:type="dxa"/>
              <w:right w:w="140" w:type="dxa"/>
            </w:tcMar>
          </w:tcPr>
          <w:p>
            <w:pPr>
              <w:jc w:val="left"/>
            </w:pPr>
            <w:r>
              <w:rPr>
                <w:rFonts w:ascii="Calibri" w:hAnsi="Calibri"/>
                <w:color w:val="334155"/>
                <w:sz w:val="18"/>
              </w:rPr>
              <w:t>Browse and parse PVsyst inverter file (.OND), saving parameters permanently to PVCompLib.lsp.</w:t>
            </w:r>
          </w:p>
        </w:tc>
      </w:tr>
      <w:tr>
        <w:trPr>
          <w:cantSplit/>
        </w:trPr>
        <w:tc>
          <w:tcPr>
            <w:tcW w:type="dxa" w:w="2448"/>
            <w:shd w:fill="F8FAFC"/>
            <w:tcMar>
              <w:top w:w="100" w:type="dxa"/>
              <w:bottom w:w="100" w:type="dxa"/>
              <w:left w:w="140" w:type="dxa"/>
              <w:right w:w="140" w:type="dxa"/>
            </w:tcMar>
          </w:tcPr>
          <w:p>
            <w:pPr>
              <w:jc w:val="left"/>
            </w:pPr>
            <w:r>
              <w:rPr>
                <w:rFonts w:ascii="Calibri" w:hAnsi="Calibri"/>
                <w:b/>
                <w:color w:val="334155"/>
                <w:sz w:val="18"/>
              </w:rPr>
              <w:t>PVLOADPAN / PVPAN</w:t>
            </w:r>
          </w:p>
        </w:tc>
        <w:tc>
          <w:tcPr>
            <w:tcW w:type="dxa" w:w="1728"/>
            <w:shd w:fill="F8FAFC"/>
            <w:tcMar>
              <w:top w:w="100" w:type="dxa"/>
              <w:bottom w:w="100" w:type="dxa"/>
              <w:left w:w="140" w:type="dxa"/>
              <w:right w:w="140" w:type="dxa"/>
            </w:tcMar>
          </w:tcPr>
          <w:p>
            <w:pPr>
              <w:jc w:val="left"/>
            </w:pPr>
            <w:r>
              <w:rPr>
                <w:rFonts w:ascii="Calibri" w:hAnsi="Calibri"/>
                <w:color w:val="334155"/>
                <w:sz w:val="18"/>
              </w:rPr>
              <w:t>Equipment</w:t>
            </w:r>
          </w:p>
        </w:tc>
        <w:tc>
          <w:tcPr>
            <w:tcW w:type="dxa" w:w="5904"/>
            <w:shd w:fill="F8FAFC"/>
            <w:tcMar>
              <w:top w:w="100" w:type="dxa"/>
              <w:bottom w:w="100" w:type="dxa"/>
              <w:left w:w="140" w:type="dxa"/>
              <w:right w:w="140" w:type="dxa"/>
            </w:tcMar>
          </w:tcPr>
          <w:p>
            <w:pPr>
              <w:jc w:val="left"/>
            </w:pPr>
            <w:r>
              <w:rPr>
                <w:rFonts w:ascii="Calibri" w:hAnsi="Calibri"/>
                <w:color w:val="334155"/>
                <w:sz w:val="18"/>
              </w:rPr>
              <w:t>Browse and parse PVsyst module file (.PAN), saving electrical specs permanently to PVCompLib.lsp.</w:t>
            </w:r>
          </w:p>
        </w:tc>
      </w:tr>
      <w:tr>
        <w:trPr>
          <w:cantSplit/>
        </w:trPr>
        <w:tc>
          <w:tcPr>
            <w:tcW w:type="dxa" w:w="2448"/>
            <w:shd w:fill="FFFFFF"/>
            <w:tcMar>
              <w:top w:w="100" w:type="dxa"/>
              <w:bottom w:w="100" w:type="dxa"/>
              <w:left w:w="140" w:type="dxa"/>
              <w:right w:w="140" w:type="dxa"/>
            </w:tcMar>
          </w:tcPr>
          <w:p>
            <w:pPr>
              <w:jc w:val="left"/>
            </w:pPr>
            <w:r>
              <w:rPr>
                <w:rFonts w:ascii="Calibri" w:hAnsi="Calibri"/>
                <w:b/>
                <w:color w:val="334155"/>
                <w:sz w:val="18"/>
              </w:rPr>
              <w:t>PVMENU / PVDCL</w:t>
            </w:r>
          </w:p>
        </w:tc>
        <w:tc>
          <w:tcPr>
            <w:tcW w:type="dxa" w:w="1728"/>
            <w:shd w:fill="FFFFFF"/>
            <w:tcMar>
              <w:top w:w="100" w:type="dxa"/>
              <w:bottom w:w="100" w:type="dxa"/>
              <w:left w:w="140" w:type="dxa"/>
              <w:right w:w="140" w:type="dxa"/>
            </w:tcMar>
          </w:tcPr>
          <w:p>
            <w:pPr>
              <w:jc w:val="left"/>
            </w:pPr>
            <w:r>
              <w:rPr>
                <w:rFonts w:ascii="Calibri" w:hAnsi="Calibri"/>
                <w:color w:val="334155"/>
                <w:sz w:val="18"/>
              </w:rPr>
              <w:t>Navigation</w:t>
            </w:r>
          </w:p>
        </w:tc>
        <w:tc>
          <w:tcPr>
            <w:tcW w:type="dxa" w:w="5904"/>
            <w:shd w:fill="FFFFFF"/>
            <w:tcMar>
              <w:top w:w="100" w:type="dxa"/>
              <w:bottom w:w="100" w:type="dxa"/>
              <w:left w:w="140" w:type="dxa"/>
              <w:right w:w="140" w:type="dxa"/>
            </w:tcMar>
          </w:tcPr>
          <w:p>
            <w:pPr>
              <w:jc w:val="left"/>
            </w:pPr>
            <w:r>
              <w:rPr>
                <w:rFonts w:ascii="Calibri" w:hAnsi="Calibri"/>
                <w:color w:val="334155"/>
                <w:sz w:val="18"/>
              </w:rPr>
              <w:t>Open Master Functions Control Center dialog with direct execution buttons for all tools.</w:t>
            </w:r>
          </w:p>
        </w:tc>
      </w:tr>
      <w:tr>
        <w:trPr>
          <w:cantSplit/>
        </w:trPr>
        <w:tc>
          <w:tcPr>
            <w:tcW w:type="dxa" w:w="2448"/>
            <w:shd w:fill="F8FAFC"/>
            <w:tcMar>
              <w:top w:w="100" w:type="dxa"/>
              <w:bottom w:w="100" w:type="dxa"/>
              <w:left w:w="140" w:type="dxa"/>
              <w:right w:w="140" w:type="dxa"/>
            </w:tcMar>
          </w:tcPr>
          <w:p>
            <w:pPr>
              <w:jc w:val="left"/>
            </w:pPr>
            <w:r>
              <w:rPr>
                <w:rFonts w:ascii="Calibri" w:hAnsi="Calibri"/>
                <w:b/>
                <w:color w:val="334155"/>
                <w:sz w:val="18"/>
              </w:rPr>
              <w:t>PVMPPTDETAILS</w:t>
            </w:r>
          </w:p>
        </w:tc>
        <w:tc>
          <w:tcPr>
            <w:tcW w:type="dxa" w:w="1728"/>
            <w:shd w:fill="F8FAFC"/>
            <w:tcMar>
              <w:top w:w="100" w:type="dxa"/>
              <w:bottom w:w="100" w:type="dxa"/>
              <w:left w:w="140" w:type="dxa"/>
              <w:right w:w="140" w:type="dxa"/>
            </w:tcMar>
          </w:tcPr>
          <w:p>
            <w:pPr>
              <w:jc w:val="left"/>
            </w:pPr>
            <w:r>
              <w:rPr>
                <w:rFonts w:ascii="Calibri" w:hAnsi="Calibri"/>
                <w:color w:val="334155"/>
                <w:sz w:val="18"/>
              </w:rPr>
              <w:t>Electrical</w:t>
            </w:r>
          </w:p>
        </w:tc>
        <w:tc>
          <w:tcPr>
            <w:tcW w:type="dxa" w:w="5904"/>
            <w:shd w:fill="F8FAFC"/>
            <w:tcMar>
              <w:top w:w="100" w:type="dxa"/>
              <w:bottom w:w="100" w:type="dxa"/>
              <w:left w:w="140" w:type="dxa"/>
              <w:right w:w="140" w:type="dxa"/>
            </w:tcMar>
          </w:tcPr>
          <w:p>
            <w:pPr>
              <w:jc w:val="left"/>
            </w:pPr>
            <w:r>
              <w:rPr>
                <w:rFonts w:ascii="Calibri" w:hAnsi="Calibri"/>
                <w:color w:val="334155"/>
                <w:sz w:val="18"/>
              </w:rPr>
              <w:t>Display inverter MPPT voltage windows, tracker allocations, and maximum string limits.</w:t>
            </w:r>
          </w:p>
        </w:tc>
      </w:tr>
      <w:tr>
        <w:trPr>
          <w:cantSplit/>
        </w:trPr>
        <w:tc>
          <w:tcPr>
            <w:tcW w:type="dxa" w:w="2448"/>
            <w:shd w:fill="FFFFFF"/>
            <w:tcMar>
              <w:top w:w="100" w:type="dxa"/>
              <w:bottom w:w="100" w:type="dxa"/>
              <w:left w:w="140" w:type="dxa"/>
              <w:right w:w="140" w:type="dxa"/>
            </w:tcMar>
          </w:tcPr>
          <w:p>
            <w:pPr>
              <w:jc w:val="left"/>
            </w:pPr>
            <w:r>
              <w:rPr>
                <w:rFonts w:ascii="Calibri" w:hAnsi="Calibri"/>
                <w:b/>
                <w:color w:val="334155"/>
                <w:sz w:val="18"/>
              </w:rPr>
              <w:t>PVMPPTLINK</w:t>
            </w:r>
          </w:p>
        </w:tc>
        <w:tc>
          <w:tcPr>
            <w:tcW w:type="dxa" w:w="1728"/>
            <w:shd w:fill="FFFFFF"/>
            <w:tcMar>
              <w:top w:w="100" w:type="dxa"/>
              <w:bottom w:w="100" w:type="dxa"/>
              <w:left w:w="140" w:type="dxa"/>
              <w:right w:w="140" w:type="dxa"/>
            </w:tcMar>
          </w:tcPr>
          <w:p>
            <w:pPr>
              <w:jc w:val="left"/>
            </w:pPr>
            <w:r>
              <w:rPr>
                <w:rFonts w:ascii="Calibri" w:hAnsi="Calibri"/>
                <w:color w:val="334155"/>
                <w:sz w:val="18"/>
              </w:rPr>
              <w:t>Electrical</w:t>
            </w:r>
          </w:p>
        </w:tc>
        <w:tc>
          <w:tcPr>
            <w:tcW w:type="dxa" w:w="5904"/>
            <w:shd w:fill="FFFFFF"/>
            <w:tcMar>
              <w:top w:w="100" w:type="dxa"/>
              <w:bottom w:w="100" w:type="dxa"/>
              <w:left w:w="140" w:type="dxa"/>
              <w:right w:w="140" w:type="dxa"/>
            </w:tcMar>
          </w:tcPr>
          <w:p>
            <w:pPr>
              <w:jc w:val="left"/>
            </w:pPr>
            <w:r>
              <w:rPr>
                <w:rFonts w:ascii="Calibri" w:hAnsi="Calibri"/>
                <w:color w:val="334155"/>
                <w:sz w:val="18"/>
              </w:rPr>
              <w:t>Route electrical tie lines from string terminal poles directly to designated inverter MPPT inputs.</w:t>
            </w:r>
          </w:p>
        </w:tc>
      </w:tr>
      <w:tr>
        <w:trPr>
          <w:cantSplit/>
        </w:trPr>
        <w:tc>
          <w:tcPr>
            <w:tcW w:type="dxa" w:w="2448"/>
            <w:shd w:fill="F8FAFC"/>
            <w:tcMar>
              <w:top w:w="100" w:type="dxa"/>
              <w:bottom w:w="100" w:type="dxa"/>
              <w:left w:w="140" w:type="dxa"/>
              <w:right w:w="140" w:type="dxa"/>
            </w:tcMar>
          </w:tcPr>
          <w:p>
            <w:pPr>
              <w:jc w:val="left"/>
            </w:pPr>
            <w:r>
              <w:rPr>
                <w:rFonts w:ascii="Calibri" w:hAnsi="Calibri"/>
                <w:b/>
                <w:color w:val="334155"/>
                <w:sz w:val="18"/>
              </w:rPr>
              <w:t>PVMULTIROOF / PVROOFS</w:t>
            </w:r>
          </w:p>
        </w:tc>
        <w:tc>
          <w:tcPr>
            <w:tcW w:type="dxa" w:w="1728"/>
            <w:shd w:fill="F8FAFC"/>
            <w:tcMar>
              <w:top w:w="100" w:type="dxa"/>
              <w:bottom w:w="100" w:type="dxa"/>
              <w:left w:w="140" w:type="dxa"/>
              <w:right w:w="140" w:type="dxa"/>
            </w:tcMar>
          </w:tcPr>
          <w:p>
            <w:pPr>
              <w:jc w:val="left"/>
            </w:pPr>
            <w:r>
              <w:rPr>
                <w:rFonts w:ascii="Calibri" w:hAnsi="Calibri"/>
                <w:color w:val="334155"/>
                <w:sz w:val="18"/>
              </w:rPr>
              <w:t>Roof Management</w:t>
            </w:r>
          </w:p>
        </w:tc>
        <w:tc>
          <w:tcPr>
            <w:tcW w:type="dxa" w:w="5904"/>
            <w:shd w:fill="F8FAFC"/>
            <w:tcMar>
              <w:top w:w="100" w:type="dxa"/>
              <w:bottom w:w="100" w:type="dxa"/>
              <w:left w:w="140" w:type="dxa"/>
              <w:right w:w="140" w:type="dxa"/>
            </w:tcMar>
          </w:tcPr>
          <w:p>
            <w:pPr>
              <w:jc w:val="left"/>
            </w:pPr>
            <w:r>
              <w:rPr>
                <w:rFonts w:ascii="Calibri" w:hAnsi="Calibri"/>
                <w:color w:val="334155"/>
                <w:sz w:val="18"/>
              </w:rPr>
              <w:t>Manage multi-building and multi-zone roof campuses with interactive roof list.</w:t>
            </w:r>
          </w:p>
        </w:tc>
      </w:tr>
      <w:tr>
        <w:trPr>
          <w:cantSplit/>
        </w:trPr>
        <w:tc>
          <w:tcPr>
            <w:tcW w:type="dxa" w:w="2448"/>
            <w:shd w:fill="FFFFFF"/>
            <w:tcMar>
              <w:top w:w="100" w:type="dxa"/>
              <w:bottom w:w="100" w:type="dxa"/>
              <w:left w:w="140" w:type="dxa"/>
              <w:right w:w="140" w:type="dxa"/>
            </w:tcMar>
          </w:tcPr>
          <w:p>
            <w:pPr>
              <w:jc w:val="left"/>
            </w:pPr>
            <w:r>
              <w:rPr>
                <w:rFonts w:ascii="Calibri" w:hAnsi="Calibri"/>
                <w:b/>
                <w:color w:val="334155"/>
                <w:sz w:val="18"/>
              </w:rPr>
              <w:t>PVONEDOME</w:t>
            </w:r>
          </w:p>
        </w:tc>
        <w:tc>
          <w:tcPr>
            <w:tcW w:type="dxa" w:w="1728"/>
            <w:shd w:fill="FFFFFF"/>
            <w:tcMar>
              <w:top w:w="100" w:type="dxa"/>
              <w:bottom w:w="100" w:type="dxa"/>
              <w:left w:w="140" w:type="dxa"/>
              <w:right w:w="140" w:type="dxa"/>
            </w:tcMar>
          </w:tcPr>
          <w:p>
            <w:pPr>
              <w:jc w:val="left"/>
            </w:pPr>
            <w:r>
              <w:rPr>
                <w:rFonts w:ascii="Calibri" w:hAnsi="Calibri"/>
                <w:color w:val="334155"/>
                <w:sz w:val="18"/>
              </w:rPr>
              <w:t>Roof Modeling</w:t>
            </w:r>
          </w:p>
        </w:tc>
        <w:tc>
          <w:tcPr>
            <w:tcW w:type="dxa" w:w="5904"/>
            <w:shd w:fill="FFFFFF"/>
            <w:tcMar>
              <w:top w:w="100" w:type="dxa"/>
              <w:bottom w:w="100" w:type="dxa"/>
              <w:left w:w="140" w:type="dxa"/>
              <w:right w:w="140" w:type="dxa"/>
            </w:tcMar>
          </w:tcPr>
          <w:p>
            <w:pPr>
              <w:jc w:val="left"/>
            </w:pPr>
            <w:r>
              <w:rPr>
                <w:rFonts w:ascii="Calibri" w:hAnsi="Calibri"/>
                <w:color w:val="334155"/>
                <w:sz w:val="18"/>
              </w:rPr>
              <w:t>Convert faceted cylindrical barrel vault sections into a single normalized coordinate plane.</w:t>
            </w:r>
          </w:p>
        </w:tc>
      </w:tr>
      <w:tr>
        <w:trPr>
          <w:cantSplit/>
        </w:trPr>
        <w:tc>
          <w:tcPr>
            <w:tcW w:type="dxa" w:w="2448"/>
            <w:shd w:fill="F8FAFC"/>
            <w:tcMar>
              <w:top w:w="100" w:type="dxa"/>
              <w:bottom w:w="100" w:type="dxa"/>
              <w:left w:w="140" w:type="dxa"/>
              <w:right w:w="140" w:type="dxa"/>
            </w:tcMar>
          </w:tcPr>
          <w:p>
            <w:pPr>
              <w:jc w:val="left"/>
            </w:pPr>
            <w:r>
              <w:rPr>
                <w:rFonts w:ascii="Calibri" w:hAnsi="Calibri"/>
                <w:b/>
                <w:color w:val="334155"/>
                <w:sz w:val="18"/>
              </w:rPr>
              <w:t>PVPANELNUM</w:t>
            </w:r>
          </w:p>
        </w:tc>
        <w:tc>
          <w:tcPr>
            <w:tcW w:type="dxa" w:w="1728"/>
            <w:shd w:fill="F8FAFC"/>
            <w:tcMar>
              <w:top w:w="100" w:type="dxa"/>
              <w:bottom w:w="100" w:type="dxa"/>
              <w:left w:w="140" w:type="dxa"/>
              <w:right w:w="140" w:type="dxa"/>
            </w:tcMar>
          </w:tcPr>
          <w:p>
            <w:pPr>
              <w:jc w:val="left"/>
            </w:pPr>
            <w:r>
              <w:rPr>
                <w:rFonts w:ascii="Calibri" w:hAnsi="Calibri"/>
                <w:color w:val="334155"/>
                <w:sz w:val="18"/>
              </w:rPr>
              <w:t>Electrical</w:t>
            </w:r>
          </w:p>
        </w:tc>
        <w:tc>
          <w:tcPr>
            <w:tcW w:type="dxa" w:w="5904"/>
            <w:shd w:fill="F8FAFC"/>
            <w:tcMar>
              <w:top w:w="100" w:type="dxa"/>
              <w:bottom w:w="100" w:type="dxa"/>
              <w:left w:w="140" w:type="dxa"/>
              <w:right w:w="140" w:type="dxa"/>
            </w:tcMar>
          </w:tcPr>
          <w:p>
            <w:pPr>
              <w:jc w:val="left"/>
            </w:pPr>
            <w:r>
              <w:rPr>
                <w:rFonts w:ascii="Calibri" w:hAnsi="Calibri"/>
                <w:color w:val="334155"/>
                <w:sz w:val="18"/>
              </w:rPr>
              <w:t>Sequential module numbering: stamp unique IDs on layer PV_PANEL_NUMS ('STR-01-01'...).</w:t>
            </w:r>
          </w:p>
        </w:tc>
      </w:tr>
      <w:tr>
        <w:trPr>
          <w:cantSplit/>
        </w:trPr>
        <w:tc>
          <w:tcPr>
            <w:tcW w:type="dxa" w:w="2448"/>
            <w:shd w:fill="FFFFFF"/>
            <w:tcMar>
              <w:top w:w="100" w:type="dxa"/>
              <w:bottom w:w="100" w:type="dxa"/>
              <w:left w:w="140" w:type="dxa"/>
              <w:right w:w="140" w:type="dxa"/>
            </w:tcMar>
          </w:tcPr>
          <w:p>
            <w:pPr>
              <w:jc w:val="left"/>
            </w:pPr>
            <w:r>
              <w:rPr>
                <w:rFonts w:ascii="Calibri" w:hAnsi="Calibri"/>
                <w:b/>
                <w:color w:val="334155"/>
                <w:sz w:val="18"/>
              </w:rPr>
              <w:t>PVPICKBOUNDARY</w:t>
            </w:r>
          </w:p>
        </w:tc>
        <w:tc>
          <w:tcPr>
            <w:tcW w:type="dxa" w:w="1728"/>
            <w:shd w:fill="FFFFFF"/>
            <w:tcMar>
              <w:top w:w="100" w:type="dxa"/>
              <w:bottom w:w="100" w:type="dxa"/>
              <w:left w:w="140" w:type="dxa"/>
              <w:right w:w="140" w:type="dxa"/>
            </w:tcMar>
          </w:tcPr>
          <w:p>
            <w:pPr>
              <w:jc w:val="left"/>
            </w:pPr>
            <w:r>
              <w:rPr>
                <w:rFonts w:ascii="Calibri" w:hAnsi="Calibri"/>
                <w:color w:val="334155"/>
                <w:sz w:val="18"/>
              </w:rPr>
              <w:t>Layout</w:t>
            </w:r>
          </w:p>
        </w:tc>
        <w:tc>
          <w:tcPr>
            <w:tcW w:type="dxa" w:w="5904"/>
            <w:shd w:fill="FFFFFF"/>
            <w:tcMar>
              <w:top w:w="100" w:type="dxa"/>
              <w:bottom w:w="100" w:type="dxa"/>
              <w:left w:w="140" w:type="dxa"/>
              <w:right w:w="140" w:type="dxa"/>
            </w:tcMar>
          </w:tcPr>
          <w:p>
            <w:pPr>
              <w:jc w:val="left"/>
            </w:pPr>
            <w:r>
              <w:rPr>
                <w:rFonts w:ascii="Calibri" w:hAnsi="Calibri"/>
                <w:color w:val="334155"/>
                <w:sz w:val="18"/>
              </w:rPr>
              <w:t>Pick single or window-select multiple closed polyline roof outlines.</w:t>
            </w:r>
          </w:p>
        </w:tc>
      </w:tr>
      <w:tr>
        <w:trPr>
          <w:cantSplit/>
        </w:trPr>
        <w:tc>
          <w:tcPr>
            <w:tcW w:type="dxa" w:w="2448"/>
            <w:shd w:fill="F8FAFC"/>
            <w:tcMar>
              <w:top w:w="100" w:type="dxa"/>
              <w:bottom w:w="100" w:type="dxa"/>
              <w:left w:w="140" w:type="dxa"/>
              <w:right w:w="140" w:type="dxa"/>
            </w:tcMar>
          </w:tcPr>
          <w:p>
            <w:pPr>
              <w:jc w:val="left"/>
            </w:pPr>
            <w:r>
              <w:rPr>
                <w:rFonts w:ascii="Calibri" w:hAnsi="Calibri"/>
                <w:b/>
                <w:color w:val="334155"/>
                <w:sz w:val="18"/>
              </w:rPr>
              <w:t>PVPICKOBSTACLES</w:t>
            </w:r>
          </w:p>
        </w:tc>
        <w:tc>
          <w:tcPr>
            <w:tcW w:type="dxa" w:w="1728"/>
            <w:shd w:fill="F8FAFC"/>
            <w:tcMar>
              <w:top w:w="100" w:type="dxa"/>
              <w:bottom w:w="100" w:type="dxa"/>
              <w:left w:w="140" w:type="dxa"/>
              <w:right w:w="140" w:type="dxa"/>
            </w:tcMar>
          </w:tcPr>
          <w:p>
            <w:pPr>
              <w:jc w:val="left"/>
            </w:pPr>
            <w:r>
              <w:rPr>
                <w:rFonts w:ascii="Calibri" w:hAnsi="Calibri"/>
                <w:color w:val="334155"/>
                <w:sz w:val="18"/>
              </w:rPr>
              <w:t>Obstacles</w:t>
            </w:r>
          </w:p>
        </w:tc>
        <w:tc>
          <w:tcPr>
            <w:tcW w:type="dxa" w:w="5904"/>
            <w:shd w:fill="F8FAFC"/>
            <w:tcMar>
              <w:top w:w="100" w:type="dxa"/>
              <w:bottom w:w="100" w:type="dxa"/>
              <w:left w:w="140" w:type="dxa"/>
              <w:right w:w="140" w:type="dxa"/>
            </w:tcMar>
          </w:tcPr>
          <w:p>
            <w:pPr>
              <w:jc w:val="left"/>
            </w:pPr>
            <w:r>
              <w:rPr>
                <w:rFonts w:ascii="Calibri" w:hAnsi="Calibri"/>
                <w:color w:val="334155"/>
                <w:sz w:val="18"/>
              </w:rPr>
              <w:t>Select rooftop obstructions and project winter-solstice solar shadow envelopes.</w:t>
            </w:r>
          </w:p>
        </w:tc>
      </w:tr>
      <w:tr>
        <w:trPr>
          <w:cantSplit/>
        </w:trPr>
        <w:tc>
          <w:tcPr>
            <w:tcW w:type="dxa" w:w="2448"/>
            <w:shd w:fill="FFFFFF"/>
            <w:tcMar>
              <w:top w:w="100" w:type="dxa"/>
              <w:bottom w:w="100" w:type="dxa"/>
              <w:left w:w="140" w:type="dxa"/>
              <w:right w:w="140" w:type="dxa"/>
            </w:tcMar>
          </w:tcPr>
          <w:p>
            <w:pPr>
              <w:jc w:val="left"/>
            </w:pPr>
            <w:r>
              <w:rPr>
                <w:rFonts w:ascii="Calibri" w:hAnsi="Calibri"/>
                <w:b/>
                <w:color w:val="334155"/>
                <w:sz w:val="18"/>
              </w:rPr>
              <w:t>PVPOLARITY</w:t>
            </w:r>
          </w:p>
        </w:tc>
        <w:tc>
          <w:tcPr>
            <w:tcW w:type="dxa" w:w="1728"/>
            <w:shd w:fill="FFFFFF"/>
            <w:tcMar>
              <w:top w:w="100" w:type="dxa"/>
              <w:bottom w:w="100" w:type="dxa"/>
              <w:left w:w="140" w:type="dxa"/>
              <w:right w:w="140" w:type="dxa"/>
            </w:tcMar>
          </w:tcPr>
          <w:p>
            <w:pPr>
              <w:jc w:val="left"/>
            </w:pPr>
            <w:r>
              <w:rPr>
                <w:rFonts w:ascii="Calibri" w:hAnsi="Calibri"/>
                <w:color w:val="334155"/>
                <w:sz w:val="18"/>
              </w:rPr>
              <w:t>Electrical</w:t>
            </w:r>
          </w:p>
        </w:tc>
        <w:tc>
          <w:tcPr>
            <w:tcW w:type="dxa" w:w="5904"/>
            <w:shd w:fill="FFFFFF"/>
            <w:tcMar>
              <w:top w:w="100" w:type="dxa"/>
              <w:bottom w:w="100" w:type="dxa"/>
              <w:left w:w="140" w:type="dxa"/>
              <w:right w:w="140" w:type="dxa"/>
            </w:tcMar>
          </w:tcPr>
          <w:p>
            <w:pPr>
              <w:jc w:val="left"/>
            </w:pPr>
            <w:r>
              <w:rPr>
                <w:rFonts w:ascii="Calibri" w:hAnsi="Calibri"/>
                <w:color w:val="334155"/>
                <w:sz w:val="18"/>
              </w:rPr>
              <w:t>Reverse circuit polarity on selected string, swapping [+] and [-] poles to shorten homerun runs.</w:t>
            </w:r>
          </w:p>
        </w:tc>
      </w:tr>
      <w:tr>
        <w:trPr>
          <w:cantSplit/>
        </w:trPr>
        <w:tc>
          <w:tcPr>
            <w:tcW w:type="dxa" w:w="2448"/>
            <w:shd w:fill="F8FAFC"/>
            <w:tcMar>
              <w:top w:w="100" w:type="dxa"/>
              <w:bottom w:w="100" w:type="dxa"/>
              <w:left w:w="140" w:type="dxa"/>
              <w:right w:w="140" w:type="dxa"/>
            </w:tcMar>
          </w:tcPr>
          <w:p>
            <w:pPr>
              <w:jc w:val="left"/>
            </w:pPr>
            <w:r>
              <w:rPr>
                <w:rFonts w:ascii="Calibri" w:hAnsi="Calibri"/>
                <w:b/>
                <w:color w:val="334155"/>
                <w:sz w:val="18"/>
              </w:rPr>
              <w:t>PVPRUNESHADED</w:t>
            </w:r>
          </w:p>
        </w:tc>
        <w:tc>
          <w:tcPr>
            <w:tcW w:type="dxa" w:w="1728"/>
            <w:shd w:fill="F8FAFC"/>
            <w:tcMar>
              <w:top w:w="100" w:type="dxa"/>
              <w:bottom w:w="100" w:type="dxa"/>
              <w:left w:w="140" w:type="dxa"/>
              <w:right w:w="140" w:type="dxa"/>
            </w:tcMar>
          </w:tcPr>
          <w:p>
            <w:pPr>
              <w:jc w:val="left"/>
            </w:pPr>
            <w:r>
              <w:rPr>
                <w:rFonts w:ascii="Calibri" w:hAnsi="Calibri"/>
                <w:color w:val="334155"/>
                <w:sz w:val="18"/>
              </w:rPr>
              <w:t>3D / Shading</w:t>
            </w:r>
          </w:p>
        </w:tc>
        <w:tc>
          <w:tcPr>
            <w:tcW w:type="dxa" w:w="5904"/>
            <w:shd w:fill="F8FAFC"/>
            <w:tcMar>
              <w:top w:w="100" w:type="dxa"/>
              <w:bottom w:w="100" w:type="dxa"/>
              <w:left w:w="140" w:type="dxa"/>
              <w:right w:w="140" w:type="dxa"/>
            </w:tcMar>
          </w:tcPr>
          <w:p>
            <w:pPr>
              <w:jc w:val="left"/>
            </w:pPr>
            <w:r>
              <w:rPr>
                <w:rFonts w:ascii="Calibri" w:hAnsi="Calibri"/>
                <w:color w:val="334155"/>
                <w:sz w:val="18"/>
              </w:rPr>
              <w:t>Highlight over-shaded modules in bright red and auto-delete to protect array PR.</w:t>
            </w:r>
          </w:p>
        </w:tc>
      </w:tr>
      <w:tr>
        <w:trPr>
          <w:cantSplit/>
        </w:trPr>
        <w:tc>
          <w:tcPr>
            <w:tcW w:type="dxa" w:w="2448"/>
            <w:shd w:fill="FFFFFF"/>
            <w:tcMar>
              <w:top w:w="100" w:type="dxa"/>
              <w:bottom w:w="100" w:type="dxa"/>
              <w:left w:w="140" w:type="dxa"/>
              <w:right w:w="140" w:type="dxa"/>
            </w:tcMar>
          </w:tcPr>
          <w:p>
            <w:pPr>
              <w:jc w:val="left"/>
            </w:pPr>
            <w:r>
              <w:rPr>
                <w:rFonts w:ascii="Calibri" w:hAnsi="Calibri"/>
                <w:b/>
                <w:color w:val="334155"/>
                <w:sz w:val="18"/>
              </w:rPr>
              <w:t>PVPVSYSTEXPORT</w:t>
            </w:r>
          </w:p>
        </w:tc>
        <w:tc>
          <w:tcPr>
            <w:tcW w:type="dxa" w:w="1728"/>
            <w:shd w:fill="FFFFFF"/>
            <w:tcMar>
              <w:top w:w="100" w:type="dxa"/>
              <w:bottom w:w="100" w:type="dxa"/>
              <w:left w:w="140" w:type="dxa"/>
              <w:right w:w="140" w:type="dxa"/>
            </w:tcMar>
          </w:tcPr>
          <w:p>
            <w:pPr>
              <w:jc w:val="left"/>
            </w:pPr>
            <w:r>
              <w:rPr>
                <w:rFonts w:ascii="Calibri" w:hAnsi="Calibri"/>
                <w:color w:val="334155"/>
                <w:sz w:val="18"/>
              </w:rPr>
              <w:t>Export</w:t>
            </w:r>
          </w:p>
        </w:tc>
        <w:tc>
          <w:tcPr>
            <w:tcW w:type="dxa" w:w="5904"/>
            <w:shd w:fill="FFFFFF"/>
            <w:tcMar>
              <w:top w:w="100" w:type="dxa"/>
              <w:bottom w:w="100" w:type="dxa"/>
              <w:left w:w="140" w:type="dxa"/>
              <w:right w:w="140" w:type="dxa"/>
            </w:tcMar>
          </w:tcPr>
          <w:p>
            <w:pPr>
              <w:jc w:val="left"/>
            </w:pPr>
            <w:r>
              <w:rPr>
                <w:rFonts w:ascii="Calibri" w:hAnsi="Calibri"/>
                <w:color w:val="334155"/>
                <w:sz w:val="18"/>
              </w:rPr>
              <w:t>Export complete 3D array coordinate layout into native PVsyst 7/8 scene (.PVC) format.</w:t>
            </w:r>
          </w:p>
        </w:tc>
      </w:tr>
      <w:tr>
        <w:trPr>
          <w:cantSplit/>
        </w:trPr>
        <w:tc>
          <w:tcPr>
            <w:tcW w:type="dxa" w:w="2448"/>
            <w:shd w:fill="F8FAFC"/>
            <w:tcMar>
              <w:top w:w="100" w:type="dxa"/>
              <w:bottom w:w="100" w:type="dxa"/>
              <w:left w:w="140" w:type="dxa"/>
              <w:right w:w="140" w:type="dxa"/>
            </w:tcMar>
          </w:tcPr>
          <w:p>
            <w:pPr>
              <w:jc w:val="left"/>
            </w:pPr>
            <w:r>
              <w:rPr>
                <w:rFonts w:ascii="Calibri" w:hAnsi="Calibri"/>
                <w:b/>
                <w:color w:val="334155"/>
                <w:sz w:val="18"/>
              </w:rPr>
              <w:t>PVROOFLIST</w:t>
            </w:r>
          </w:p>
        </w:tc>
        <w:tc>
          <w:tcPr>
            <w:tcW w:type="dxa" w:w="1728"/>
            <w:shd w:fill="F8FAFC"/>
            <w:tcMar>
              <w:top w:w="100" w:type="dxa"/>
              <w:bottom w:w="100" w:type="dxa"/>
              <w:left w:w="140" w:type="dxa"/>
              <w:right w:w="140" w:type="dxa"/>
            </w:tcMar>
          </w:tcPr>
          <w:p>
            <w:pPr>
              <w:jc w:val="left"/>
            </w:pPr>
            <w:r>
              <w:rPr>
                <w:rFonts w:ascii="Calibri" w:hAnsi="Calibri"/>
                <w:color w:val="334155"/>
                <w:sz w:val="18"/>
              </w:rPr>
              <w:t>Roof Management</w:t>
            </w:r>
          </w:p>
        </w:tc>
        <w:tc>
          <w:tcPr>
            <w:tcW w:type="dxa" w:w="5904"/>
            <w:shd w:fill="F8FAFC"/>
            <w:tcMar>
              <w:top w:w="100" w:type="dxa"/>
              <w:bottom w:w="100" w:type="dxa"/>
              <w:left w:w="140" w:type="dxa"/>
              <w:right w:w="140" w:type="dxa"/>
            </w:tcMar>
          </w:tcPr>
          <w:p>
            <w:pPr>
              <w:jc w:val="left"/>
            </w:pPr>
            <w:r>
              <w:rPr>
                <w:rFonts w:ascii="Calibri" w:hAnsi="Calibri"/>
                <w:color w:val="334155"/>
                <w:sz w:val="18"/>
              </w:rPr>
              <w:t>Display inventory list of all detected roofs with handles, vertex counts, and areas (m²).</w:t>
            </w:r>
          </w:p>
        </w:tc>
      </w:tr>
      <w:tr>
        <w:trPr>
          <w:cantSplit/>
        </w:trPr>
        <w:tc>
          <w:tcPr>
            <w:tcW w:type="dxa" w:w="2448"/>
            <w:shd w:fill="FFFFFF"/>
            <w:tcMar>
              <w:top w:w="100" w:type="dxa"/>
              <w:bottom w:w="100" w:type="dxa"/>
              <w:left w:w="140" w:type="dxa"/>
              <w:right w:w="140" w:type="dxa"/>
            </w:tcMar>
          </w:tcPr>
          <w:p>
            <w:pPr>
              <w:jc w:val="left"/>
            </w:pPr>
            <w:r>
              <w:rPr>
                <w:rFonts w:ascii="Calibri" w:hAnsi="Calibri"/>
                <w:b/>
                <w:color w:val="334155"/>
                <w:sz w:val="18"/>
              </w:rPr>
              <w:t>PVROOFNUM</w:t>
            </w:r>
          </w:p>
        </w:tc>
        <w:tc>
          <w:tcPr>
            <w:tcW w:type="dxa" w:w="1728"/>
            <w:shd w:fill="FFFFFF"/>
            <w:tcMar>
              <w:top w:w="100" w:type="dxa"/>
              <w:bottom w:w="100" w:type="dxa"/>
              <w:left w:w="140" w:type="dxa"/>
              <w:right w:w="140" w:type="dxa"/>
            </w:tcMar>
          </w:tcPr>
          <w:p>
            <w:pPr>
              <w:jc w:val="left"/>
            </w:pPr>
            <w:r>
              <w:rPr>
                <w:rFonts w:ascii="Calibri" w:hAnsi="Calibri"/>
                <w:color w:val="334155"/>
                <w:sz w:val="18"/>
              </w:rPr>
              <w:t>Roof Management</w:t>
            </w:r>
          </w:p>
        </w:tc>
        <w:tc>
          <w:tcPr>
            <w:tcW w:type="dxa" w:w="5904"/>
            <w:shd w:fill="FFFFFF"/>
            <w:tcMar>
              <w:top w:w="100" w:type="dxa"/>
              <w:bottom w:w="100" w:type="dxa"/>
              <w:left w:w="140" w:type="dxa"/>
              <w:right w:w="140" w:type="dxa"/>
            </w:tcMar>
          </w:tcPr>
          <w:p>
            <w:pPr>
              <w:jc w:val="left"/>
            </w:pPr>
            <w:r>
              <w:rPr>
                <w:rFonts w:ascii="Calibri" w:hAnsi="Calibri"/>
                <w:color w:val="334155"/>
                <w:sz w:val="18"/>
              </w:rPr>
              <w:t>Stamp circular badges and net usable roof area annotations at roof centroids.</w:t>
            </w:r>
          </w:p>
        </w:tc>
      </w:tr>
      <w:tr>
        <w:trPr>
          <w:cantSplit/>
        </w:trPr>
        <w:tc>
          <w:tcPr>
            <w:tcW w:type="dxa" w:w="2448"/>
            <w:shd w:fill="F8FAFC"/>
            <w:tcMar>
              <w:top w:w="100" w:type="dxa"/>
              <w:bottom w:w="100" w:type="dxa"/>
              <w:left w:w="140" w:type="dxa"/>
              <w:right w:w="140" w:type="dxa"/>
            </w:tcMar>
          </w:tcPr>
          <w:p>
            <w:pPr>
              <w:jc w:val="left"/>
            </w:pPr>
            <w:r>
              <w:rPr>
                <w:rFonts w:ascii="Calibri" w:hAnsi="Calibri"/>
                <w:b/>
                <w:color w:val="334155"/>
                <w:sz w:val="18"/>
              </w:rPr>
              <w:t>PVSELECTROOF</w:t>
            </w:r>
          </w:p>
        </w:tc>
        <w:tc>
          <w:tcPr>
            <w:tcW w:type="dxa" w:w="1728"/>
            <w:shd w:fill="F8FAFC"/>
            <w:tcMar>
              <w:top w:w="100" w:type="dxa"/>
              <w:bottom w:w="100" w:type="dxa"/>
              <w:left w:w="140" w:type="dxa"/>
              <w:right w:w="140" w:type="dxa"/>
            </w:tcMar>
          </w:tcPr>
          <w:p>
            <w:pPr>
              <w:jc w:val="left"/>
            </w:pPr>
            <w:r>
              <w:rPr>
                <w:rFonts w:ascii="Calibri" w:hAnsi="Calibri"/>
                <w:color w:val="334155"/>
                <w:sz w:val="18"/>
              </w:rPr>
              <w:t>Roof Management</w:t>
            </w:r>
          </w:p>
        </w:tc>
        <w:tc>
          <w:tcPr>
            <w:tcW w:type="dxa" w:w="5904"/>
            <w:shd w:fill="F8FAFC"/>
            <w:tcMar>
              <w:top w:w="100" w:type="dxa"/>
              <w:bottom w:w="100" w:type="dxa"/>
              <w:left w:w="140" w:type="dxa"/>
              <w:right w:w="140" w:type="dxa"/>
            </w:tcMar>
          </w:tcPr>
          <w:p>
            <w:pPr>
              <w:jc w:val="left"/>
            </w:pPr>
            <w:r>
              <w:rPr>
                <w:rFonts w:ascii="Calibri" w:hAnsi="Calibri"/>
                <w:color w:val="334155"/>
                <w:sz w:val="18"/>
              </w:rPr>
              <w:t>Select a specific active target roof (1..N) or set target to ALL ROOFS (0).</w:t>
            </w:r>
          </w:p>
        </w:tc>
      </w:tr>
      <w:tr>
        <w:trPr>
          <w:cantSplit/>
        </w:trPr>
        <w:tc>
          <w:tcPr>
            <w:tcW w:type="dxa" w:w="2448"/>
            <w:shd w:fill="FFFFFF"/>
            <w:tcMar>
              <w:top w:w="100" w:type="dxa"/>
              <w:bottom w:w="100" w:type="dxa"/>
              <w:left w:w="140" w:type="dxa"/>
              <w:right w:w="140" w:type="dxa"/>
            </w:tcMar>
          </w:tcPr>
          <w:p>
            <w:pPr>
              <w:jc w:val="left"/>
            </w:pPr>
            <w:r>
              <w:rPr>
                <w:rFonts w:ascii="Calibri" w:hAnsi="Calibri"/>
                <w:b/>
                <w:color w:val="334155"/>
                <w:sz w:val="18"/>
              </w:rPr>
              <w:t>PVSIMREPORT</w:t>
            </w:r>
          </w:p>
        </w:tc>
        <w:tc>
          <w:tcPr>
            <w:tcW w:type="dxa" w:w="1728"/>
            <w:shd w:fill="FFFFFF"/>
            <w:tcMar>
              <w:top w:w="100" w:type="dxa"/>
              <w:bottom w:w="100" w:type="dxa"/>
              <w:left w:w="140" w:type="dxa"/>
              <w:right w:w="140" w:type="dxa"/>
            </w:tcMar>
          </w:tcPr>
          <w:p>
            <w:pPr>
              <w:jc w:val="left"/>
            </w:pPr>
            <w:r>
              <w:rPr>
                <w:rFonts w:ascii="Calibri" w:hAnsi="Calibri"/>
                <w:color w:val="334155"/>
                <w:sz w:val="18"/>
              </w:rPr>
              <w:t>Deliverables</w:t>
            </w:r>
          </w:p>
        </w:tc>
        <w:tc>
          <w:tcPr>
            <w:tcW w:type="dxa" w:w="5904"/>
            <w:shd w:fill="FFFFFF"/>
            <w:tcMar>
              <w:top w:w="100" w:type="dxa"/>
              <w:bottom w:w="100" w:type="dxa"/>
              <w:left w:w="140" w:type="dxa"/>
              <w:right w:w="140" w:type="dxa"/>
            </w:tcMar>
          </w:tcPr>
          <w:p>
            <w:pPr>
              <w:jc w:val="left"/>
            </w:pPr>
            <w:r>
              <w:rPr>
                <w:rFonts w:ascii="Calibri" w:hAnsi="Calibri"/>
                <w:color w:val="334155"/>
                <w:sz w:val="18"/>
              </w:rPr>
              <w:t>Generate comprehensive IEC 61724 technical and financial simulation report in Notepad.</w:t>
            </w:r>
          </w:p>
        </w:tc>
      </w:tr>
      <w:tr>
        <w:trPr>
          <w:cantSplit/>
        </w:trPr>
        <w:tc>
          <w:tcPr>
            <w:tcW w:type="dxa" w:w="2448"/>
            <w:shd w:fill="F8FAFC"/>
            <w:tcMar>
              <w:top w:w="100" w:type="dxa"/>
              <w:bottom w:w="100" w:type="dxa"/>
              <w:left w:w="140" w:type="dxa"/>
              <w:right w:w="140" w:type="dxa"/>
            </w:tcMar>
          </w:tcPr>
          <w:p>
            <w:pPr>
              <w:jc w:val="left"/>
            </w:pPr>
            <w:r>
              <w:rPr>
                <w:rFonts w:ascii="Calibri" w:hAnsi="Calibri"/>
                <w:b/>
                <w:color w:val="334155"/>
                <w:sz w:val="18"/>
              </w:rPr>
              <w:t>PVSLD / PVDRAWSLD</w:t>
            </w:r>
          </w:p>
        </w:tc>
        <w:tc>
          <w:tcPr>
            <w:tcW w:type="dxa" w:w="1728"/>
            <w:shd w:fill="F8FAFC"/>
            <w:tcMar>
              <w:top w:w="100" w:type="dxa"/>
              <w:bottom w:w="100" w:type="dxa"/>
              <w:left w:w="140" w:type="dxa"/>
              <w:right w:w="140" w:type="dxa"/>
            </w:tcMar>
          </w:tcPr>
          <w:p>
            <w:pPr>
              <w:jc w:val="left"/>
            </w:pPr>
            <w:r>
              <w:rPr>
                <w:rFonts w:ascii="Calibri" w:hAnsi="Calibri"/>
                <w:color w:val="334155"/>
                <w:sz w:val="18"/>
              </w:rPr>
              <w:t>Electrical</w:t>
            </w:r>
          </w:p>
        </w:tc>
        <w:tc>
          <w:tcPr>
            <w:tcW w:type="dxa" w:w="5904"/>
            <w:shd w:fill="F8FAFC"/>
            <w:tcMar>
              <w:top w:w="100" w:type="dxa"/>
              <w:bottom w:w="100" w:type="dxa"/>
              <w:left w:w="140" w:type="dxa"/>
              <w:right w:w="140" w:type="dxa"/>
            </w:tcMar>
          </w:tcPr>
          <w:p>
            <w:pPr>
              <w:jc w:val="left"/>
            </w:pPr>
            <w:r>
              <w:rPr>
                <w:rFonts w:ascii="Calibri" w:hAnsi="Calibri"/>
                <w:color w:val="334155"/>
                <w:sz w:val="18"/>
              </w:rPr>
              <w:t>Auto-generate publication-ready IEC 62446-1 Single Line Diagram (SLD) schematic drawing.</w:t>
            </w:r>
          </w:p>
        </w:tc>
      </w:tr>
      <w:tr>
        <w:trPr>
          <w:cantSplit/>
        </w:trPr>
        <w:tc>
          <w:tcPr>
            <w:tcW w:type="dxa" w:w="2448"/>
            <w:shd w:fill="FFFFFF"/>
            <w:tcMar>
              <w:top w:w="100" w:type="dxa"/>
              <w:bottom w:w="100" w:type="dxa"/>
              <w:left w:w="140" w:type="dxa"/>
              <w:right w:w="140" w:type="dxa"/>
            </w:tcMar>
          </w:tcPr>
          <w:p>
            <w:pPr>
              <w:jc w:val="left"/>
            </w:pPr>
            <w:r>
              <w:rPr>
                <w:rFonts w:ascii="Calibri" w:hAnsi="Calibri"/>
                <w:b/>
                <w:color w:val="334155"/>
                <w:sz w:val="18"/>
              </w:rPr>
              <w:t>PVSTRING</w:t>
            </w:r>
          </w:p>
        </w:tc>
        <w:tc>
          <w:tcPr>
            <w:tcW w:type="dxa" w:w="1728"/>
            <w:shd w:fill="FFFFFF"/>
            <w:tcMar>
              <w:top w:w="100" w:type="dxa"/>
              <w:bottom w:w="100" w:type="dxa"/>
              <w:left w:w="140" w:type="dxa"/>
              <w:right w:w="140" w:type="dxa"/>
            </w:tcMar>
          </w:tcPr>
          <w:p>
            <w:pPr>
              <w:jc w:val="left"/>
            </w:pPr>
            <w:r>
              <w:rPr>
                <w:rFonts w:ascii="Calibri" w:hAnsi="Calibri"/>
                <w:color w:val="334155"/>
                <w:sz w:val="18"/>
              </w:rPr>
              <w:t>Electrical</w:t>
            </w:r>
          </w:p>
        </w:tc>
        <w:tc>
          <w:tcPr>
            <w:tcW w:type="dxa" w:w="5904"/>
            <w:shd w:fill="FFFFFF"/>
            <w:tcMar>
              <w:top w:w="100" w:type="dxa"/>
              <w:bottom w:w="100" w:type="dxa"/>
              <w:left w:w="140" w:type="dxa"/>
              <w:right w:w="140" w:type="dxa"/>
            </w:tcMar>
          </w:tcPr>
          <w:p>
            <w:pPr>
              <w:jc w:val="left"/>
            </w:pPr>
            <w:r>
              <w:rPr>
                <w:rFonts w:ascii="Calibri" w:hAnsi="Calibri"/>
                <w:color w:val="334155"/>
                <w:sz w:val="18"/>
              </w:rPr>
              <w:t>Automatic boustrophedon snake DC stringing with colored circuits and [+] / [-] terminals.</w:t>
            </w:r>
          </w:p>
        </w:tc>
      </w:tr>
      <w:tr>
        <w:trPr>
          <w:cantSplit/>
        </w:trPr>
        <w:tc>
          <w:tcPr>
            <w:tcW w:type="dxa" w:w="2448"/>
            <w:shd w:fill="F8FAFC"/>
            <w:tcMar>
              <w:top w:w="100" w:type="dxa"/>
              <w:bottom w:w="100" w:type="dxa"/>
              <w:left w:w="140" w:type="dxa"/>
              <w:right w:w="140" w:type="dxa"/>
            </w:tcMar>
          </w:tcPr>
          <w:p>
            <w:pPr>
              <w:jc w:val="left"/>
            </w:pPr>
            <w:r>
              <w:rPr>
                <w:rFonts w:ascii="Calibri" w:hAnsi="Calibri"/>
                <w:b/>
                <w:color w:val="334155"/>
                <w:sz w:val="18"/>
              </w:rPr>
              <w:t>PVSTRINGEW</w:t>
            </w:r>
          </w:p>
        </w:tc>
        <w:tc>
          <w:tcPr>
            <w:tcW w:type="dxa" w:w="1728"/>
            <w:shd w:fill="F8FAFC"/>
            <w:tcMar>
              <w:top w:w="100" w:type="dxa"/>
              <w:bottom w:w="100" w:type="dxa"/>
              <w:left w:w="140" w:type="dxa"/>
              <w:right w:w="140" w:type="dxa"/>
            </w:tcMar>
          </w:tcPr>
          <w:p>
            <w:pPr>
              <w:jc w:val="left"/>
            </w:pPr>
            <w:r>
              <w:rPr>
                <w:rFonts w:ascii="Calibri" w:hAnsi="Calibri"/>
                <w:color w:val="334155"/>
                <w:sz w:val="18"/>
              </w:rPr>
              <w:t>Electrical</w:t>
            </w:r>
          </w:p>
        </w:tc>
        <w:tc>
          <w:tcPr>
            <w:tcW w:type="dxa" w:w="5904"/>
            <w:shd w:fill="F8FAFC"/>
            <w:tcMar>
              <w:top w:w="100" w:type="dxa"/>
              <w:bottom w:w="100" w:type="dxa"/>
              <w:left w:w="140" w:type="dxa"/>
              <w:right w:w="140" w:type="dxa"/>
            </w:tcMar>
          </w:tcPr>
          <w:p>
            <w:pPr>
              <w:jc w:val="left"/>
            </w:pPr>
            <w:r>
              <w:rPr>
                <w:rFonts w:ascii="Calibri" w:hAnsi="Calibri"/>
                <w:color w:val="334155"/>
                <w:sz w:val="18"/>
              </w:rPr>
              <w:t>East-West stringing: series strings East and West subarrays in strictly isolated circuits.</w:t>
            </w:r>
          </w:p>
        </w:tc>
      </w:tr>
      <w:tr>
        <w:trPr>
          <w:cantSplit/>
        </w:trPr>
        <w:tc>
          <w:tcPr>
            <w:tcW w:type="dxa" w:w="2448"/>
            <w:shd w:fill="FFFFFF"/>
            <w:tcMar>
              <w:top w:w="100" w:type="dxa"/>
              <w:bottom w:w="100" w:type="dxa"/>
              <w:left w:w="140" w:type="dxa"/>
              <w:right w:w="140" w:type="dxa"/>
            </w:tcMar>
          </w:tcPr>
          <w:p>
            <w:pPr>
              <w:jc w:val="left"/>
            </w:pPr>
            <w:r>
              <w:rPr>
                <w:rFonts w:ascii="Calibri" w:hAnsi="Calibri"/>
                <w:b/>
                <w:color w:val="334155"/>
                <w:sz w:val="18"/>
              </w:rPr>
              <w:t>PVSTRINGMANUAL</w:t>
            </w:r>
          </w:p>
        </w:tc>
        <w:tc>
          <w:tcPr>
            <w:tcW w:type="dxa" w:w="1728"/>
            <w:shd w:fill="FFFFFF"/>
            <w:tcMar>
              <w:top w:w="100" w:type="dxa"/>
              <w:bottom w:w="100" w:type="dxa"/>
              <w:left w:w="140" w:type="dxa"/>
              <w:right w:w="140" w:type="dxa"/>
            </w:tcMar>
          </w:tcPr>
          <w:p>
            <w:pPr>
              <w:jc w:val="left"/>
            </w:pPr>
            <w:r>
              <w:rPr>
                <w:rFonts w:ascii="Calibri" w:hAnsi="Calibri"/>
                <w:color w:val="334155"/>
                <w:sz w:val="18"/>
              </w:rPr>
              <w:t>Electrical</w:t>
            </w:r>
          </w:p>
        </w:tc>
        <w:tc>
          <w:tcPr>
            <w:tcW w:type="dxa" w:w="5904"/>
            <w:shd w:fill="FFFFFF"/>
            <w:tcMar>
              <w:top w:w="100" w:type="dxa"/>
              <w:bottom w:w="100" w:type="dxa"/>
              <w:left w:w="140" w:type="dxa"/>
              <w:right w:w="140" w:type="dxa"/>
            </w:tcMar>
          </w:tcPr>
          <w:p>
            <w:pPr>
              <w:jc w:val="left"/>
            </w:pPr>
            <w:r>
              <w:rPr>
                <w:rFonts w:ascii="Calibri" w:hAnsi="Calibri"/>
                <w:color w:val="334155"/>
                <w:sz w:val="18"/>
              </w:rPr>
              <w:t>Interactive click-to-wire manual stringing for irregular roofs or custom array shapes.</w:t>
            </w:r>
          </w:p>
        </w:tc>
      </w:tr>
      <w:tr>
        <w:trPr>
          <w:cantSplit/>
        </w:trPr>
        <w:tc>
          <w:tcPr>
            <w:tcW w:type="dxa" w:w="2448"/>
            <w:shd w:fill="F8FAFC"/>
            <w:tcMar>
              <w:top w:w="100" w:type="dxa"/>
              <w:bottom w:w="100" w:type="dxa"/>
              <w:left w:w="140" w:type="dxa"/>
              <w:right w:w="140" w:type="dxa"/>
            </w:tcMar>
          </w:tcPr>
          <w:p>
            <w:pPr>
              <w:jc w:val="left"/>
            </w:pPr>
            <w:r>
              <w:rPr>
                <w:rFonts w:ascii="Calibri" w:hAnsi="Calibri"/>
                <w:b/>
                <w:color w:val="334155"/>
                <w:sz w:val="18"/>
              </w:rPr>
              <w:t>PVSTRINGVIS</w:t>
            </w:r>
          </w:p>
        </w:tc>
        <w:tc>
          <w:tcPr>
            <w:tcW w:type="dxa" w:w="1728"/>
            <w:shd w:fill="F8FAFC"/>
            <w:tcMar>
              <w:top w:w="100" w:type="dxa"/>
              <w:bottom w:w="100" w:type="dxa"/>
              <w:left w:w="140" w:type="dxa"/>
              <w:right w:w="140" w:type="dxa"/>
            </w:tcMar>
          </w:tcPr>
          <w:p>
            <w:pPr>
              <w:jc w:val="left"/>
            </w:pPr>
            <w:r>
              <w:rPr>
                <w:rFonts w:ascii="Calibri" w:hAnsi="Calibri"/>
                <w:color w:val="334155"/>
                <w:sz w:val="18"/>
              </w:rPr>
              <w:t>Electrical</w:t>
            </w:r>
          </w:p>
        </w:tc>
        <w:tc>
          <w:tcPr>
            <w:tcW w:type="dxa" w:w="5904"/>
            <w:shd w:fill="F8FAFC"/>
            <w:tcMar>
              <w:top w:w="100" w:type="dxa"/>
              <w:bottom w:w="100" w:type="dxa"/>
              <w:left w:w="140" w:type="dxa"/>
              <w:right w:w="140" w:type="dxa"/>
            </w:tcMar>
          </w:tcPr>
          <w:p>
            <w:pPr>
              <w:jc w:val="left"/>
            </w:pPr>
            <w:r>
              <w:rPr>
                <w:rFonts w:ascii="Calibri" w:hAnsi="Calibri"/>
                <w:color w:val="334155"/>
                <w:sz w:val="18"/>
              </w:rPr>
              <w:t>Convex-hull string cluster visualizer displaying colored boundary groups for QA audit.</w:t>
            </w:r>
          </w:p>
        </w:tc>
      </w:tr>
      <w:tr>
        <w:trPr>
          <w:cantSplit/>
        </w:trPr>
        <w:tc>
          <w:tcPr>
            <w:tcW w:type="dxa" w:w="2448"/>
            <w:shd w:fill="FFFFFF"/>
            <w:tcMar>
              <w:top w:w="100" w:type="dxa"/>
              <w:bottom w:w="100" w:type="dxa"/>
              <w:left w:w="140" w:type="dxa"/>
              <w:right w:w="140" w:type="dxa"/>
            </w:tcMar>
          </w:tcPr>
          <w:p>
            <w:pPr>
              <w:jc w:val="left"/>
            </w:pPr>
            <w:r>
              <w:rPr>
                <w:rFonts w:ascii="Calibri" w:hAnsi="Calibri"/>
                <w:b/>
                <w:color w:val="334155"/>
                <w:sz w:val="18"/>
              </w:rPr>
              <w:t>PVVALIDATE</w:t>
            </w:r>
          </w:p>
        </w:tc>
        <w:tc>
          <w:tcPr>
            <w:tcW w:type="dxa" w:w="1728"/>
            <w:shd w:fill="FFFFFF"/>
            <w:tcMar>
              <w:top w:w="100" w:type="dxa"/>
              <w:bottom w:w="100" w:type="dxa"/>
              <w:left w:w="140" w:type="dxa"/>
              <w:right w:w="140" w:type="dxa"/>
            </w:tcMar>
          </w:tcPr>
          <w:p>
            <w:pPr>
              <w:jc w:val="left"/>
            </w:pPr>
            <w:r>
              <w:rPr>
                <w:rFonts w:ascii="Calibri" w:hAnsi="Calibri"/>
                <w:color w:val="334155"/>
                <w:sz w:val="18"/>
              </w:rPr>
              <w:t>QA / Audit</w:t>
            </w:r>
          </w:p>
        </w:tc>
        <w:tc>
          <w:tcPr>
            <w:tcW w:type="dxa" w:w="5904"/>
            <w:shd w:fill="FFFFFF"/>
            <w:tcMar>
              <w:top w:w="100" w:type="dxa"/>
              <w:bottom w:w="100" w:type="dxa"/>
              <w:left w:w="140" w:type="dxa"/>
              <w:right w:w="140" w:type="dxa"/>
            </w:tcMar>
          </w:tcPr>
          <w:p>
            <w:pPr>
              <w:jc w:val="left"/>
            </w:pPr>
            <w:r>
              <w:rPr>
                <w:rFonts w:ascii="Calibri" w:hAnsi="Calibri"/>
                <w:color w:val="334155"/>
                <w:sz w:val="18"/>
              </w:rPr>
              <w:t>Comprehensive pre-flight engineering validation of setbacks, MPPT voltages, and shading risks.</w:t>
            </w:r>
          </w:p>
        </w:tc>
      </w:tr>
      <w:tr>
        <w:trPr>
          <w:cantSplit/>
        </w:trPr>
        <w:tc>
          <w:tcPr>
            <w:tcW w:type="dxa" w:w="2448"/>
            <w:shd w:fill="F8FAFC"/>
            <w:tcMar>
              <w:top w:w="100" w:type="dxa"/>
              <w:bottom w:w="100" w:type="dxa"/>
              <w:left w:w="140" w:type="dxa"/>
              <w:right w:w="140" w:type="dxa"/>
            </w:tcMar>
          </w:tcPr>
          <w:p>
            <w:pPr>
              <w:jc w:val="left"/>
            </w:pPr>
            <w:r>
              <w:rPr>
                <w:rFonts w:ascii="Calibri" w:hAnsi="Calibri"/>
                <w:b/>
                <w:color w:val="334155"/>
                <w:sz w:val="18"/>
              </w:rPr>
              <w:t>PVWALKWAY</w:t>
            </w:r>
          </w:p>
        </w:tc>
        <w:tc>
          <w:tcPr>
            <w:tcW w:type="dxa" w:w="1728"/>
            <w:shd w:fill="F8FAFC"/>
            <w:tcMar>
              <w:top w:w="100" w:type="dxa"/>
              <w:bottom w:w="100" w:type="dxa"/>
              <w:left w:w="140" w:type="dxa"/>
              <w:right w:w="140" w:type="dxa"/>
            </w:tcMar>
          </w:tcPr>
          <w:p>
            <w:pPr>
              <w:jc w:val="left"/>
            </w:pPr>
            <w:r>
              <w:rPr>
                <w:rFonts w:ascii="Calibri" w:hAnsi="Calibri"/>
                <w:color w:val="334155"/>
                <w:sz w:val="18"/>
              </w:rPr>
              <w:t>Walkways</w:t>
            </w:r>
          </w:p>
        </w:tc>
        <w:tc>
          <w:tcPr>
            <w:tcW w:type="dxa" w:w="5904"/>
            <w:shd w:fill="F8FAFC"/>
            <w:tcMar>
              <w:top w:w="100" w:type="dxa"/>
              <w:bottom w:w="100" w:type="dxa"/>
              <w:left w:w="140" w:type="dxa"/>
              <w:right w:w="140" w:type="dxa"/>
            </w:tcMar>
          </w:tcPr>
          <w:p>
            <w:pPr>
              <w:jc w:val="left"/>
            </w:pPr>
            <w:r>
              <w:rPr>
                <w:rFonts w:ascii="Calibri" w:hAnsi="Calibri"/>
                <w:color w:val="334155"/>
                <w:sz w:val="18"/>
              </w:rPr>
              <w:t>Draw maintenance walkway corridors (custom width, e.g. 0.80m) on layer PV_WALKWAY.</w:t>
            </w:r>
          </w:p>
        </w:tc>
      </w:tr>
      <w:tr>
        <w:trPr>
          <w:cantSplit/>
        </w:trPr>
        <w:tc>
          <w:tcPr>
            <w:tcW w:type="dxa" w:w="2448"/>
            <w:shd w:fill="FFFFFF"/>
            <w:tcMar>
              <w:top w:w="100" w:type="dxa"/>
              <w:bottom w:w="100" w:type="dxa"/>
              <w:left w:w="140" w:type="dxa"/>
              <w:right w:w="140" w:type="dxa"/>
            </w:tcMar>
          </w:tcPr>
          <w:p>
            <w:pPr>
              <w:jc w:val="left"/>
            </w:pPr>
            <w:r>
              <w:rPr>
                <w:rFonts w:ascii="Calibri" w:hAnsi="Calibri"/>
                <w:b/>
                <w:color w:val="334155"/>
                <w:sz w:val="18"/>
              </w:rPr>
              <w:t>SOLARTOOLS / ROOFTOPSOLAR</w:t>
            </w:r>
          </w:p>
        </w:tc>
        <w:tc>
          <w:tcPr>
            <w:tcW w:type="dxa" w:w="1728"/>
            <w:shd w:fill="FFFFFF"/>
            <w:tcMar>
              <w:top w:w="100" w:type="dxa"/>
              <w:bottom w:w="100" w:type="dxa"/>
              <w:left w:w="140" w:type="dxa"/>
              <w:right w:w="140" w:type="dxa"/>
            </w:tcMar>
          </w:tcPr>
          <w:p>
            <w:pPr>
              <w:jc w:val="left"/>
            </w:pPr>
            <w:r>
              <w:rPr>
                <w:rFonts w:ascii="Calibri" w:hAnsi="Calibri"/>
                <w:color w:val="334155"/>
                <w:sz w:val="18"/>
              </w:rPr>
              <w:t>Navigation</w:t>
            </w:r>
          </w:p>
        </w:tc>
        <w:tc>
          <w:tcPr>
            <w:tcW w:type="dxa" w:w="5904"/>
            <w:shd w:fill="FFFFFF"/>
            <w:tcMar>
              <w:top w:w="100" w:type="dxa"/>
              <w:bottom w:w="100" w:type="dxa"/>
              <w:left w:w="140" w:type="dxa"/>
              <w:right w:w="140" w:type="dxa"/>
            </w:tcMar>
          </w:tcPr>
          <w:p>
            <w:pPr>
              <w:jc w:val="left"/>
            </w:pPr>
            <w:r>
              <w:rPr>
                <w:rFonts w:ascii="Calibri" w:hAnsi="Calibri"/>
                <w:color w:val="334155"/>
                <w:sz w:val="18"/>
              </w:rPr>
              <w:t>Launch full 6-Tab Interactive Solar PV Designer Wizard.</w:t>
            </w:r>
          </w:p>
        </w:tc>
      </w:tr>
    </w:tbl>
    <w:p>
      <w:pPr>
        <w:spacing w:after="160"/>
      </w:pPr>
    </w:p>
    <w:p>
      <w:pPr>
        <w:pStyle w:val="Heading1"/>
        <w:keepNext/>
        <w:spacing w:before="320" w:after="120"/>
      </w:pPr>
      <w:r>
        <w:rPr>
          <w:rFonts w:ascii="Calibri" w:hAnsi="Calibri"/>
          <w:b/>
          <w:color w:val="1B365D"/>
          <w:sz w:val="32"/>
        </w:rPr>
        <w:t>6. Persistent Component Library (PVCompLib) Architecture</w:t>
      </w:r>
    </w:p>
    <w:p>
      <w:r>
        <w:t>PVCompLib solves the persistent problem of losing imported equipment specifications across different project files. Whenever a user imports a .PAN or .OND file, the suite parses all properties and writes them directly into PVCompLib.lsp located in the application directory:</w:t>
      </w:r>
    </w:p>
    <w:p>
      <w:r>
        <w:t>• Automatic Save: Runs silently in the background whenever a new module or inverter is loaded.</w:t>
      </w:r>
    </w:p>
    <w:p>
      <w:r>
        <w:t>• Automatic Load: Runs automatically whenever RooftopSolar.lsp is loaded into any new or existing drawing.</w:t>
      </w:r>
    </w:p>
    <w:p>
      <w:r>
        <w:t>• Deduplication: Replaces existing entries if the same model name is re-imported, updating specs seamlessly.</w:t>
      </w:r>
    </w:p>
    <w:p>
      <w:r>
        <w:t>• Portable AutoLISP Format: Uses native LISP data structures (assoc-lists), requiring no external database engines.</w:t>
      </w:r>
    </w:p>
    <w:p>
      <w:r>
        <w:t>• Command Management: Run PVCOMPLIB to inspect the database, reload from disk, or open the file in Notepad.</w:t>
      </w:r>
    </w:p>
    <w:p>
      <w:pPr>
        <w:spacing w:after="160"/>
      </w:pPr>
    </w:p>
    <w:p>
      <w:pPr>
        <w:pStyle w:val="Heading1"/>
        <w:keepNext/>
        <w:spacing w:before="320" w:after="120"/>
      </w:pPr>
      <w:r>
        <w:rPr>
          <w:rFonts w:ascii="Calibri" w:hAnsi="Calibri"/>
          <w:b/>
          <w:color w:val="1B365D"/>
          <w:sz w:val="32"/>
        </w:rPr>
        <w:t>7. Troubleshooting &amp; FAQ</w:t>
      </w:r>
    </w:p>
    <w:p>
      <w:pPr>
        <w:pStyle w:val="Heading2"/>
        <w:keepNext/>
        <w:spacing w:before="240" w:after="80"/>
      </w:pPr>
      <w:r>
        <w:rPr>
          <w:rFonts w:ascii="Calibri" w:hAnsi="Calibri"/>
          <w:b/>
          <w:color w:val="D97706"/>
          <w:sz w:val="26"/>
        </w:rPr>
        <w:t>Dialog Does Not Appear ('Could not find RooftopSolar.dcl')</w:t>
      </w:r>
    </w:p>
    <w:p>
      <w:pPr>
        <w:spacing w:after="120"/>
      </w:pPr>
      <w:r>
        <w:t>Ensure RooftopSolar.dcl is located in the exact same directory as RooftopSolar.lsp. The suite automatically checks its own load directory first. If files were separated, place them together or add the directory to AutoCAD's Support File Search Path (OPTIONS &gt; Files &gt; Support File Search Path).</w:t>
      </w:r>
    </w:p>
    <w:p>
      <w:pPr>
        <w:pStyle w:val="Heading2"/>
        <w:keepNext/>
        <w:spacing w:before="240" w:after="80"/>
      </w:pPr>
      <w:r>
        <w:rPr>
          <w:rFonts w:ascii="Calibri" w:hAnsi="Calibri"/>
          <w:b/>
          <w:color w:val="D97706"/>
          <w:sz w:val="26"/>
        </w:rPr>
        <w:t>Imported Equipment Not Saving on AutoCAD Exit</w:t>
      </w:r>
    </w:p>
    <w:p>
      <w:pPr>
        <w:spacing w:after="120"/>
      </w:pPr>
      <w:r>
        <w:t>Ensure the folder where RooftopSolar is stored has Windows write permissions. Avoid placing the application folder inside 'C:\Program Files\' where Windows restricts file writing without administrator elevation. Place it in an accessible location such as 'D:\SolarTools\' or 'C:\Users\&lt;Name&gt;\Documents\AutoCAD\SolarTools\',</w:t>
      </w:r>
    </w:p>
    <w:p>
      <w:pPr>
        <w:pStyle w:val="Heading2"/>
        <w:keepNext/>
        <w:spacing w:before="240" w:after="80"/>
      </w:pPr>
      <w:r>
        <w:rPr>
          <w:rFonts w:ascii="Calibri" w:hAnsi="Calibri"/>
          <w:b/>
          <w:color w:val="D97706"/>
          <w:sz w:val="26"/>
        </w:rPr>
        <w:t>Modules Placed at Unexpected Angles or Outside Roof Boundary</w:t>
      </w:r>
    </w:p>
    <w:p>
      <w:pPr>
        <w:spacing w:after="120"/>
      </w:pPr>
      <w:r>
        <w:t>1. Verify that your roof boundary is a strictly Closed 2D Polyline (in the AutoCAD Properties palette, ensure 'Closed = Yes').</w:t>
        <w:br/>
        <w:t>2. Verify drawing units with the UNITS command. Ensure units are set to Meters (not millimeters). A 30m building must measure 30 units, not 30,000 units.</w:t>
      </w:r>
    </w:p>
    <w:p>
      <w:pPr>
        <w:pStyle w:val="Heading2"/>
        <w:keepNext/>
        <w:spacing w:before="240" w:after="80"/>
      </w:pPr>
      <w:r>
        <w:rPr>
          <w:rFonts w:ascii="Calibri" w:hAnsi="Calibri"/>
          <w:b/>
          <w:color w:val="D97706"/>
          <w:sz w:val="26"/>
        </w:rPr>
        <w:t>DC Strings Not Connecting All Modules in a Row</w:t>
      </w:r>
    </w:p>
    <w:p>
      <w:pPr>
        <w:spacing w:after="120"/>
      </w:pPr>
      <w:r>
        <w:t>Check the modules-per-string setting. If a row contains 25 modules and string size is 20, the algorithm completes string 1 (20 modules) and begins string 2 with the remaining 5 modules, continuing into the adjacent row. This is standard boustrophedon stringing topology.</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Commercial Rooftop Solar PV AutoCAD Automation Suite • Confidential &amp; Proprietary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RooftopSolar Suite v2.5 — Engineering User Guide &amp; Command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