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4545D" w14:textId="10DA30F1" w:rsidR="009F71C4" w:rsidRDefault="009F71C4">
      <w:pPr>
        <w:pStyle w:val="BodyText"/>
        <w:rPr>
          <w:rFonts w:ascii="Times New Roman"/>
          <w:sz w:val="40"/>
        </w:rPr>
      </w:pPr>
    </w:p>
    <w:p w14:paraId="1B74545E" w14:textId="77777777" w:rsidR="009F71C4" w:rsidRDefault="009F71C4">
      <w:pPr>
        <w:pStyle w:val="BodyText"/>
        <w:rPr>
          <w:rFonts w:ascii="Times New Roman"/>
          <w:sz w:val="40"/>
        </w:rPr>
      </w:pPr>
    </w:p>
    <w:p w14:paraId="1B74545F" w14:textId="77777777" w:rsidR="009F71C4" w:rsidRDefault="009F71C4">
      <w:pPr>
        <w:pStyle w:val="BodyText"/>
        <w:rPr>
          <w:rFonts w:ascii="Times New Roman"/>
          <w:sz w:val="40"/>
        </w:rPr>
      </w:pPr>
    </w:p>
    <w:p w14:paraId="1B745460" w14:textId="77777777" w:rsidR="009F71C4" w:rsidRDefault="009F71C4">
      <w:pPr>
        <w:pStyle w:val="BodyText"/>
        <w:rPr>
          <w:rFonts w:ascii="Times New Roman"/>
          <w:sz w:val="40"/>
        </w:rPr>
      </w:pPr>
    </w:p>
    <w:p w14:paraId="1B745461" w14:textId="77777777" w:rsidR="009F71C4" w:rsidRDefault="009F71C4">
      <w:pPr>
        <w:pStyle w:val="BodyText"/>
        <w:spacing w:before="82"/>
        <w:rPr>
          <w:rFonts w:ascii="Times New Roman"/>
          <w:sz w:val="40"/>
        </w:rPr>
      </w:pPr>
    </w:p>
    <w:p w14:paraId="1B745462" w14:textId="77777777" w:rsidR="009F71C4" w:rsidRDefault="001E4457" w:rsidP="001E4457">
      <w:pPr>
        <w:pStyle w:val="Heading1"/>
      </w:pPr>
      <w:r>
        <w:t>Canadian</w:t>
      </w:r>
      <w:r>
        <w:rPr>
          <w:spacing w:val="-4"/>
        </w:rPr>
        <w:t xml:space="preserve"> </w:t>
      </w:r>
      <w:r>
        <w:t>AI</w:t>
      </w:r>
      <w:r>
        <w:rPr>
          <w:spacing w:val="-5"/>
        </w:rPr>
        <w:t xml:space="preserve"> </w:t>
      </w:r>
      <w:r>
        <w:t>Strategy</w:t>
      </w:r>
      <w:r>
        <w:rPr>
          <w:spacing w:val="-4"/>
        </w:rPr>
        <w:t xml:space="preserve"> </w:t>
      </w:r>
      <w:r>
        <w:t>Task</w:t>
      </w:r>
      <w:r>
        <w:rPr>
          <w:spacing w:val="-3"/>
        </w:rPr>
        <w:t xml:space="preserve"> </w:t>
      </w:r>
      <w:r>
        <w:rPr>
          <w:spacing w:val="-2"/>
        </w:rPr>
        <w:t>Force</w:t>
      </w:r>
    </w:p>
    <w:p w14:paraId="1B745463" w14:textId="77777777" w:rsidR="009F71C4" w:rsidRDefault="001E4457" w:rsidP="001E4457">
      <w:pPr>
        <w:pStyle w:val="Heading2"/>
      </w:pPr>
      <w:r>
        <w:t>Research</w:t>
      </w:r>
      <w:r>
        <w:rPr>
          <w:spacing w:val="48"/>
        </w:rPr>
        <w:t xml:space="preserve"> </w:t>
      </w:r>
      <w:r>
        <w:t>and</w:t>
      </w:r>
      <w:r>
        <w:rPr>
          <w:spacing w:val="49"/>
        </w:rPr>
        <w:t xml:space="preserve"> </w:t>
      </w:r>
      <w:r>
        <w:t>Talent</w:t>
      </w:r>
      <w:r>
        <w:rPr>
          <w:spacing w:val="49"/>
        </w:rPr>
        <w:t xml:space="preserve"> </w:t>
      </w:r>
      <w:r>
        <w:rPr>
          <w:spacing w:val="-4"/>
        </w:rPr>
        <w:t>Focus</w:t>
      </w:r>
    </w:p>
    <w:p w14:paraId="1B745464" w14:textId="77777777" w:rsidR="009F71C4" w:rsidRDefault="009F71C4">
      <w:pPr>
        <w:pStyle w:val="BodyText"/>
        <w:rPr>
          <w:rFonts w:ascii="Calibri"/>
          <w:sz w:val="26"/>
        </w:rPr>
      </w:pPr>
    </w:p>
    <w:p w14:paraId="1B745465" w14:textId="77777777" w:rsidR="009F71C4" w:rsidRDefault="009F71C4">
      <w:pPr>
        <w:pStyle w:val="BodyText"/>
        <w:rPr>
          <w:rFonts w:ascii="Calibri"/>
          <w:sz w:val="26"/>
        </w:rPr>
      </w:pPr>
    </w:p>
    <w:p w14:paraId="1B745466" w14:textId="77777777" w:rsidR="009F71C4" w:rsidRDefault="009F71C4">
      <w:pPr>
        <w:pStyle w:val="BodyText"/>
        <w:rPr>
          <w:rFonts w:ascii="Calibri"/>
          <w:sz w:val="26"/>
        </w:rPr>
      </w:pPr>
    </w:p>
    <w:p w14:paraId="1B745467" w14:textId="77777777" w:rsidR="009F71C4" w:rsidRDefault="009F71C4">
      <w:pPr>
        <w:pStyle w:val="BodyText"/>
        <w:rPr>
          <w:rFonts w:ascii="Calibri"/>
          <w:sz w:val="26"/>
        </w:rPr>
      </w:pPr>
    </w:p>
    <w:p w14:paraId="1B745468" w14:textId="77777777" w:rsidR="009F71C4" w:rsidRDefault="009F71C4">
      <w:pPr>
        <w:pStyle w:val="BodyText"/>
        <w:rPr>
          <w:rFonts w:ascii="Calibri"/>
          <w:sz w:val="26"/>
        </w:rPr>
      </w:pPr>
    </w:p>
    <w:p w14:paraId="1B745469" w14:textId="77777777" w:rsidR="009F71C4" w:rsidRDefault="009F71C4">
      <w:pPr>
        <w:pStyle w:val="BodyText"/>
        <w:rPr>
          <w:rFonts w:ascii="Calibri"/>
          <w:sz w:val="26"/>
        </w:rPr>
      </w:pPr>
    </w:p>
    <w:p w14:paraId="1B74546A" w14:textId="77777777" w:rsidR="009F71C4" w:rsidRDefault="009F71C4">
      <w:pPr>
        <w:pStyle w:val="BodyText"/>
        <w:rPr>
          <w:rFonts w:ascii="Calibri"/>
          <w:sz w:val="26"/>
        </w:rPr>
      </w:pPr>
    </w:p>
    <w:p w14:paraId="1B74546B" w14:textId="77777777" w:rsidR="009F71C4" w:rsidRDefault="009F71C4">
      <w:pPr>
        <w:pStyle w:val="BodyText"/>
        <w:rPr>
          <w:rFonts w:ascii="Calibri"/>
          <w:sz w:val="26"/>
        </w:rPr>
      </w:pPr>
    </w:p>
    <w:p w14:paraId="1B74546C" w14:textId="77777777" w:rsidR="009F71C4" w:rsidRDefault="009F71C4">
      <w:pPr>
        <w:pStyle w:val="BodyText"/>
        <w:rPr>
          <w:rFonts w:ascii="Calibri"/>
          <w:sz w:val="26"/>
        </w:rPr>
      </w:pPr>
    </w:p>
    <w:p w14:paraId="1B74546D" w14:textId="77777777" w:rsidR="009F71C4" w:rsidRDefault="009F71C4">
      <w:pPr>
        <w:pStyle w:val="BodyText"/>
        <w:rPr>
          <w:rFonts w:ascii="Calibri"/>
          <w:sz w:val="26"/>
        </w:rPr>
      </w:pPr>
    </w:p>
    <w:p w14:paraId="1B74546E" w14:textId="77777777" w:rsidR="009F71C4" w:rsidRDefault="009F71C4">
      <w:pPr>
        <w:pStyle w:val="BodyText"/>
        <w:rPr>
          <w:rFonts w:ascii="Calibri"/>
          <w:sz w:val="26"/>
        </w:rPr>
      </w:pPr>
    </w:p>
    <w:p w14:paraId="1B74546F" w14:textId="77777777" w:rsidR="009F71C4" w:rsidRDefault="009F71C4">
      <w:pPr>
        <w:pStyle w:val="BodyText"/>
        <w:rPr>
          <w:rFonts w:ascii="Calibri"/>
          <w:sz w:val="26"/>
        </w:rPr>
      </w:pPr>
    </w:p>
    <w:p w14:paraId="1B745470" w14:textId="77777777" w:rsidR="009F71C4" w:rsidRDefault="009F71C4">
      <w:pPr>
        <w:pStyle w:val="BodyText"/>
        <w:rPr>
          <w:rFonts w:ascii="Calibri"/>
          <w:sz w:val="26"/>
        </w:rPr>
      </w:pPr>
    </w:p>
    <w:p w14:paraId="1B745471" w14:textId="77777777" w:rsidR="009F71C4" w:rsidRDefault="009F71C4">
      <w:pPr>
        <w:pStyle w:val="BodyText"/>
        <w:rPr>
          <w:rFonts w:ascii="Calibri"/>
          <w:sz w:val="26"/>
        </w:rPr>
      </w:pPr>
    </w:p>
    <w:p w14:paraId="1B745472" w14:textId="77777777" w:rsidR="009F71C4" w:rsidRDefault="009F71C4">
      <w:pPr>
        <w:pStyle w:val="BodyText"/>
        <w:rPr>
          <w:rFonts w:ascii="Calibri"/>
          <w:sz w:val="26"/>
        </w:rPr>
      </w:pPr>
    </w:p>
    <w:p w14:paraId="1B745473" w14:textId="77777777" w:rsidR="009F71C4" w:rsidRDefault="009F71C4">
      <w:pPr>
        <w:pStyle w:val="BodyText"/>
        <w:rPr>
          <w:rFonts w:ascii="Calibri"/>
          <w:sz w:val="26"/>
        </w:rPr>
      </w:pPr>
    </w:p>
    <w:p w14:paraId="1B745474" w14:textId="77777777" w:rsidR="009F71C4" w:rsidRDefault="009F71C4">
      <w:pPr>
        <w:pStyle w:val="BodyText"/>
        <w:rPr>
          <w:rFonts w:ascii="Calibri"/>
          <w:sz w:val="26"/>
        </w:rPr>
      </w:pPr>
    </w:p>
    <w:p w14:paraId="1B745475" w14:textId="77777777" w:rsidR="009F71C4" w:rsidRDefault="009F71C4">
      <w:pPr>
        <w:pStyle w:val="BodyText"/>
        <w:rPr>
          <w:rFonts w:ascii="Calibri"/>
          <w:sz w:val="26"/>
        </w:rPr>
      </w:pPr>
    </w:p>
    <w:p w14:paraId="1B745476" w14:textId="77777777" w:rsidR="009F71C4" w:rsidRDefault="009F71C4">
      <w:pPr>
        <w:pStyle w:val="BodyText"/>
        <w:rPr>
          <w:rFonts w:ascii="Calibri"/>
          <w:sz w:val="26"/>
        </w:rPr>
      </w:pPr>
    </w:p>
    <w:p w14:paraId="1B745477" w14:textId="77777777" w:rsidR="009F71C4" w:rsidRDefault="009F71C4">
      <w:pPr>
        <w:pStyle w:val="BodyText"/>
        <w:rPr>
          <w:rFonts w:ascii="Calibri"/>
          <w:sz w:val="26"/>
        </w:rPr>
      </w:pPr>
    </w:p>
    <w:p w14:paraId="1B745478" w14:textId="77777777" w:rsidR="009F71C4" w:rsidRDefault="009F71C4">
      <w:pPr>
        <w:pStyle w:val="BodyText"/>
        <w:rPr>
          <w:rFonts w:ascii="Calibri"/>
          <w:sz w:val="26"/>
        </w:rPr>
      </w:pPr>
    </w:p>
    <w:p w14:paraId="1B745479" w14:textId="77777777" w:rsidR="009F71C4" w:rsidRDefault="009F71C4">
      <w:pPr>
        <w:pStyle w:val="BodyText"/>
        <w:rPr>
          <w:rFonts w:ascii="Calibri"/>
          <w:sz w:val="26"/>
        </w:rPr>
      </w:pPr>
    </w:p>
    <w:p w14:paraId="1B74547A" w14:textId="77777777" w:rsidR="009F71C4" w:rsidRDefault="009F71C4">
      <w:pPr>
        <w:pStyle w:val="BodyText"/>
        <w:rPr>
          <w:rFonts w:ascii="Calibri"/>
          <w:sz w:val="26"/>
        </w:rPr>
      </w:pPr>
    </w:p>
    <w:p w14:paraId="1B74547B" w14:textId="77777777" w:rsidR="009F71C4" w:rsidRDefault="009F71C4">
      <w:pPr>
        <w:pStyle w:val="BodyText"/>
        <w:rPr>
          <w:rFonts w:ascii="Calibri"/>
          <w:sz w:val="26"/>
        </w:rPr>
      </w:pPr>
    </w:p>
    <w:p w14:paraId="1B74547C" w14:textId="77777777" w:rsidR="009F71C4" w:rsidRDefault="009F71C4">
      <w:pPr>
        <w:pStyle w:val="BodyText"/>
        <w:rPr>
          <w:rFonts w:ascii="Calibri"/>
          <w:sz w:val="26"/>
        </w:rPr>
      </w:pPr>
    </w:p>
    <w:p w14:paraId="1B74547D" w14:textId="77777777" w:rsidR="009F71C4" w:rsidRDefault="009F71C4">
      <w:pPr>
        <w:pStyle w:val="BodyText"/>
        <w:rPr>
          <w:rFonts w:ascii="Calibri"/>
          <w:sz w:val="26"/>
        </w:rPr>
      </w:pPr>
    </w:p>
    <w:p w14:paraId="1B74547E" w14:textId="77777777" w:rsidR="009F71C4" w:rsidRDefault="009F71C4">
      <w:pPr>
        <w:pStyle w:val="BodyText"/>
        <w:rPr>
          <w:rFonts w:ascii="Calibri"/>
          <w:sz w:val="26"/>
        </w:rPr>
      </w:pPr>
    </w:p>
    <w:p w14:paraId="1B74547F" w14:textId="77777777" w:rsidR="009F71C4" w:rsidRDefault="009F71C4">
      <w:pPr>
        <w:pStyle w:val="BodyText"/>
        <w:rPr>
          <w:rFonts w:ascii="Calibri"/>
          <w:sz w:val="26"/>
        </w:rPr>
      </w:pPr>
    </w:p>
    <w:p w14:paraId="1B745480" w14:textId="77777777" w:rsidR="009F71C4" w:rsidRDefault="009F71C4">
      <w:pPr>
        <w:pStyle w:val="BodyText"/>
        <w:rPr>
          <w:rFonts w:ascii="Calibri"/>
          <w:sz w:val="26"/>
        </w:rPr>
      </w:pPr>
    </w:p>
    <w:p w14:paraId="1B745481" w14:textId="77777777" w:rsidR="009F71C4" w:rsidRDefault="009F71C4">
      <w:pPr>
        <w:pStyle w:val="BodyText"/>
        <w:rPr>
          <w:rFonts w:ascii="Calibri"/>
          <w:sz w:val="26"/>
        </w:rPr>
      </w:pPr>
    </w:p>
    <w:p w14:paraId="1B745482" w14:textId="77777777" w:rsidR="009F71C4" w:rsidRDefault="009F71C4">
      <w:pPr>
        <w:pStyle w:val="BodyText"/>
        <w:spacing w:before="281"/>
        <w:rPr>
          <w:rFonts w:ascii="Calibri"/>
          <w:sz w:val="26"/>
        </w:rPr>
      </w:pPr>
    </w:p>
    <w:p w14:paraId="1B745483" w14:textId="77777777" w:rsidR="009F71C4" w:rsidRDefault="001E4457">
      <w:pPr>
        <w:ind w:left="4066"/>
        <w:rPr>
          <w:rFonts w:ascii="Calibri"/>
          <w:b/>
          <w:sz w:val="26"/>
        </w:rPr>
      </w:pPr>
      <w:r>
        <w:rPr>
          <w:rFonts w:ascii="Calibri"/>
          <w:b/>
          <w:color w:val="155F82"/>
          <w:w w:val="110"/>
          <w:sz w:val="26"/>
        </w:rPr>
        <w:t>Submission</w:t>
      </w:r>
      <w:r>
        <w:rPr>
          <w:rFonts w:ascii="Calibri"/>
          <w:b/>
          <w:color w:val="155F82"/>
          <w:spacing w:val="-6"/>
          <w:w w:val="110"/>
          <w:sz w:val="26"/>
        </w:rPr>
        <w:t xml:space="preserve"> </w:t>
      </w:r>
      <w:r>
        <w:rPr>
          <w:rFonts w:ascii="Calibri"/>
          <w:b/>
          <w:color w:val="155F82"/>
          <w:w w:val="110"/>
          <w:sz w:val="26"/>
        </w:rPr>
        <w:t>by</w:t>
      </w:r>
      <w:r>
        <w:rPr>
          <w:rFonts w:ascii="Calibri"/>
          <w:b/>
          <w:color w:val="155F82"/>
          <w:spacing w:val="-6"/>
          <w:w w:val="110"/>
          <w:sz w:val="26"/>
        </w:rPr>
        <w:t xml:space="preserve"> </w:t>
      </w:r>
      <w:r>
        <w:rPr>
          <w:rFonts w:ascii="Calibri"/>
          <w:b/>
          <w:color w:val="155F82"/>
          <w:w w:val="110"/>
          <w:sz w:val="26"/>
        </w:rPr>
        <w:t>Dr.</w:t>
      </w:r>
      <w:r>
        <w:rPr>
          <w:rFonts w:ascii="Calibri"/>
          <w:b/>
          <w:color w:val="155F82"/>
          <w:spacing w:val="-6"/>
          <w:w w:val="110"/>
          <w:sz w:val="26"/>
        </w:rPr>
        <w:t xml:space="preserve"> </w:t>
      </w:r>
      <w:r>
        <w:rPr>
          <w:rFonts w:ascii="Calibri"/>
          <w:b/>
          <w:color w:val="155F82"/>
          <w:w w:val="110"/>
          <w:sz w:val="26"/>
        </w:rPr>
        <w:t>Diane</w:t>
      </w:r>
      <w:r>
        <w:rPr>
          <w:rFonts w:ascii="Calibri"/>
          <w:b/>
          <w:color w:val="155F82"/>
          <w:spacing w:val="-7"/>
          <w:w w:val="110"/>
          <w:sz w:val="26"/>
        </w:rPr>
        <w:t xml:space="preserve"> </w:t>
      </w:r>
      <w:r>
        <w:rPr>
          <w:rFonts w:ascii="Calibri"/>
          <w:b/>
          <w:color w:val="155F82"/>
          <w:spacing w:val="-4"/>
          <w:w w:val="110"/>
          <w:sz w:val="26"/>
        </w:rPr>
        <w:t>Gutiw</w:t>
      </w:r>
    </w:p>
    <w:p w14:paraId="1B745484" w14:textId="77777777" w:rsidR="009F71C4" w:rsidRDefault="009F71C4">
      <w:pPr>
        <w:pStyle w:val="BodyText"/>
        <w:rPr>
          <w:rFonts w:ascii="Calibri"/>
          <w:b/>
          <w:sz w:val="18"/>
        </w:rPr>
      </w:pPr>
    </w:p>
    <w:p w14:paraId="1B745485" w14:textId="77777777" w:rsidR="009F71C4" w:rsidRDefault="009F71C4">
      <w:pPr>
        <w:pStyle w:val="BodyText"/>
        <w:rPr>
          <w:rFonts w:ascii="Calibri"/>
          <w:b/>
          <w:sz w:val="18"/>
        </w:rPr>
      </w:pPr>
    </w:p>
    <w:p w14:paraId="1B745486" w14:textId="77777777" w:rsidR="009F71C4" w:rsidRDefault="009F71C4">
      <w:pPr>
        <w:pStyle w:val="BodyText"/>
        <w:spacing w:before="27"/>
        <w:rPr>
          <w:rFonts w:ascii="Calibri"/>
          <w:b/>
          <w:sz w:val="18"/>
        </w:rPr>
      </w:pPr>
    </w:p>
    <w:p w14:paraId="1B745487" w14:textId="77777777" w:rsidR="009F71C4" w:rsidRDefault="001E4457">
      <w:pPr>
        <w:ind w:right="364"/>
        <w:jc w:val="center"/>
        <w:rPr>
          <w:rFonts w:ascii="Arial"/>
          <w:sz w:val="18"/>
        </w:rPr>
      </w:pPr>
      <w:r>
        <w:rPr>
          <w:rFonts w:ascii="Arial"/>
          <w:spacing w:val="-2"/>
          <w:sz w:val="18"/>
        </w:rPr>
        <w:t>Confidential</w:t>
      </w:r>
    </w:p>
    <w:p w14:paraId="1B745488" w14:textId="77777777" w:rsidR="009F71C4" w:rsidRDefault="009F71C4">
      <w:pPr>
        <w:jc w:val="center"/>
        <w:rPr>
          <w:rFonts w:ascii="Arial"/>
          <w:sz w:val="18"/>
        </w:rPr>
        <w:sectPr w:rsidR="009F71C4">
          <w:type w:val="continuous"/>
          <w:pgSz w:w="12240" w:h="15840"/>
          <w:pgMar w:top="400" w:right="720" w:bottom="280" w:left="1080" w:header="720" w:footer="720" w:gutter="0"/>
          <w:cols w:space="720"/>
        </w:sectPr>
      </w:pPr>
    </w:p>
    <w:p w14:paraId="1B745489" w14:textId="4CB15F59" w:rsidR="009F71C4" w:rsidRDefault="001E4457" w:rsidP="001E4457">
      <w:pPr>
        <w:pStyle w:val="Heading2"/>
      </w:pPr>
      <w:r>
        <w:rPr>
          <w:spacing w:val="34"/>
          <w:w w:val="110"/>
          <w:shd w:val="clear" w:color="auto" w:fill="C1E3F5"/>
        </w:rPr>
        <w:lastRenderedPageBreak/>
        <w:t xml:space="preserve"> </w:t>
      </w:r>
      <w:r>
        <w:rPr>
          <w:w w:val="110"/>
          <w:shd w:val="clear" w:color="auto" w:fill="C1E3F5"/>
        </w:rPr>
        <w:t>Executive</w:t>
      </w:r>
      <w:r>
        <w:rPr>
          <w:spacing w:val="33"/>
          <w:w w:val="110"/>
          <w:shd w:val="clear" w:color="auto" w:fill="C1E3F5"/>
        </w:rPr>
        <w:t xml:space="preserve"> </w:t>
      </w:r>
      <w:r>
        <w:rPr>
          <w:spacing w:val="10"/>
          <w:w w:val="110"/>
          <w:shd w:val="clear" w:color="auto" w:fill="C1E3F5"/>
        </w:rPr>
        <w:t>summary</w:t>
      </w:r>
      <w:r>
        <w:rPr>
          <w:shd w:val="clear" w:color="auto" w:fill="C1E3F5"/>
        </w:rPr>
        <w:tab/>
      </w:r>
    </w:p>
    <w:p w14:paraId="1B74548A" w14:textId="77777777" w:rsidR="009F71C4" w:rsidRDefault="001E4457">
      <w:pPr>
        <w:pStyle w:val="BodyText"/>
        <w:spacing w:before="216" w:line="276" w:lineRule="auto"/>
        <w:ind w:left="360" w:right="716"/>
      </w:pPr>
      <w:r>
        <w:t>Canada’s ability to accelerate AI research through to commercialization and high-tech talent opportunities,</w:t>
      </w:r>
      <w:r>
        <w:rPr>
          <w:spacing w:val="-3"/>
        </w:rPr>
        <w:t xml:space="preserve"> </w:t>
      </w:r>
      <w:r>
        <w:t>faces</w:t>
      </w:r>
      <w:r>
        <w:rPr>
          <w:spacing w:val="-3"/>
        </w:rPr>
        <w:t xml:space="preserve"> </w:t>
      </w:r>
      <w:r>
        <w:t>a</w:t>
      </w:r>
      <w:r>
        <w:rPr>
          <w:spacing w:val="-3"/>
        </w:rPr>
        <w:t xml:space="preserve"> </w:t>
      </w:r>
      <w:r>
        <w:t>critical</w:t>
      </w:r>
      <w:r>
        <w:rPr>
          <w:spacing w:val="-3"/>
        </w:rPr>
        <w:t xml:space="preserve"> </w:t>
      </w:r>
      <w:r>
        <w:t>challenge</w:t>
      </w:r>
      <w:r>
        <w:rPr>
          <w:spacing w:val="-3"/>
        </w:rPr>
        <w:t xml:space="preserve"> </w:t>
      </w:r>
      <w:r>
        <w:t>stemming</w:t>
      </w:r>
      <w:r>
        <w:rPr>
          <w:spacing w:val="-2"/>
        </w:rPr>
        <w:t xml:space="preserve"> </w:t>
      </w:r>
      <w:r>
        <w:t>from</w:t>
      </w:r>
      <w:r>
        <w:rPr>
          <w:spacing w:val="-3"/>
        </w:rPr>
        <w:t xml:space="preserve"> </w:t>
      </w:r>
      <w:r>
        <w:t>a</w:t>
      </w:r>
      <w:r>
        <w:rPr>
          <w:spacing w:val="-4"/>
        </w:rPr>
        <w:t xml:space="preserve"> </w:t>
      </w:r>
      <w:r>
        <w:t>disproportionate</w:t>
      </w:r>
      <w:r>
        <w:rPr>
          <w:spacing w:val="-5"/>
        </w:rPr>
        <w:t xml:space="preserve"> </w:t>
      </w:r>
      <w:r>
        <w:t>focus</w:t>
      </w:r>
      <w:r>
        <w:rPr>
          <w:spacing w:val="-3"/>
        </w:rPr>
        <w:t xml:space="preserve"> </w:t>
      </w:r>
      <w:r>
        <w:t>on</w:t>
      </w:r>
      <w:r>
        <w:rPr>
          <w:spacing w:val="-3"/>
        </w:rPr>
        <w:t xml:space="preserve"> </w:t>
      </w:r>
      <w:r>
        <w:t>research</w:t>
      </w:r>
      <w:r>
        <w:rPr>
          <w:spacing w:val="-4"/>
        </w:rPr>
        <w:t xml:space="preserve"> </w:t>
      </w:r>
      <w:r>
        <w:t>and development (R&amp;D) versus downstream opportunities and commercialization support</w:t>
      </w:r>
      <w:hyperlink w:anchor="_bookmark0" w:history="1">
        <w:r w:rsidR="009F71C4">
          <w:rPr>
            <w:position w:val="8"/>
            <w:sz w:val="14"/>
          </w:rPr>
          <w:t>1</w:t>
        </w:r>
      </w:hyperlink>
      <w:r>
        <w:t>.</w:t>
      </w:r>
      <w:r>
        <w:rPr>
          <w:spacing w:val="40"/>
        </w:rPr>
        <w:t xml:space="preserve"> </w:t>
      </w:r>
      <w:r>
        <w:t>This challenge is compounded by a fragmented public-private-academic ecosystem, marked by misaligned funding mechanisms,</w:t>
      </w:r>
      <w:r>
        <w:rPr>
          <w:spacing w:val="-1"/>
        </w:rPr>
        <w:t xml:space="preserve"> </w:t>
      </w:r>
      <w:r>
        <w:t>regulatory</w:t>
      </w:r>
      <w:r>
        <w:rPr>
          <w:spacing w:val="-3"/>
        </w:rPr>
        <w:t xml:space="preserve"> </w:t>
      </w:r>
      <w:r>
        <w:t>inconsistencies,</w:t>
      </w:r>
      <w:r>
        <w:rPr>
          <w:spacing w:val="-1"/>
        </w:rPr>
        <w:t xml:space="preserve"> </w:t>
      </w:r>
      <w:r>
        <w:t>restrictive work-permit policies,</w:t>
      </w:r>
      <w:r>
        <w:rPr>
          <w:spacing w:val="-3"/>
        </w:rPr>
        <w:t xml:space="preserve"> </w:t>
      </w:r>
      <w:r>
        <w:t xml:space="preserve">and limited pathways to commercialize outcomes and retain high-tech talent. </w:t>
      </w:r>
      <w:r>
        <w:rPr>
          <w:u w:val="single"/>
        </w:rPr>
        <w:t>To be a leader in AI</w:t>
      </w:r>
      <w:r>
        <w:t xml:space="preserve"> </w:t>
      </w:r>
      <w:r>
        <w:rPr>
          <w:u w:val="single"/>
        </w:rPr>
        <w:t>Research</w:t>
      </w:r>
      <w:r>
        <w:rPr>
          <w:spacing w:val="-3"/>
          <w:u w:val="single"/>
        </w:rPr>
        <w:t xml:space="preserve"> </w:t>
      </w:r>
      <w:r>
        <w:rPr>
          <w:u w:val="single"/>
        </w:rPr>
        <w:t>through</w:t>
      </w:r>
      <w:r>
        <w:rPr>
          <w:spacing w:val="-2"/>
          <w:u w:val="single"/>
        </w:rPr>
        <w:t xml:space="preserve"> </w:t>
      </w:r>
      <w:r>
        <w:rPr>
          <w:u w:val="single"/>
        </w:rPr>
        <w:t>to</w:t>
      </w:r>
      <w:r>
        <w:rPr>
          <w:spacing w:val="-2"/>
          <w:u w:val="single"/>
        </w:rPr>
        <w:t xml:space="preserve"> </w:t>
      </w:r>
      <w:r>
        <w:rPr>
          <w:u w:val="single"/>
        </w:rPr>
        <w:t>Commercialization,</w:t>
      </w:r>
      <w:r>
        <w:rPr>
          <w:spacing w:val="-1"/>
          <w:u w:val="single"/>
        </w:rPr>
        <w:t xml:space="preserve"> </w:t>
      </w:r>
      <w:r>
        <w:rPr>
          <w:u w:val="single"/>
        </w:rPr>
        <w:t>and</w:t>
      </w:r>
      <w:r>
        <w:rPr>
          <w:spacing w:val="-1"/>
          <w:u w:val="single"/>
        </w:rPr>
        <w:t xml:space="preserve"> </w:t>
      </w:r>
      <w:r>
        <w:rPr>
          <w:u w:val="single"/>
        </w:rPr>
        <w:t>attract</w:t>
      </w:r>
      <w:r>
        <w:rPr>
          <w:spacing w:val="-1"/>
          <w:u w:val="single"/>
        </w:rPr>
        <w:t xml:space="preserve"> </w:t>
      </w:r>
      <w:r>
        <w:rPr>
          <w:u w:val="single"/>
        </w:rPr>
        <w:t>and</w:t>
      </w:r>
      <w:r>
        <w:rPr>
          <w:spacing w:val="-1"/>
          <w:u w:val="single"/>
        </w:rPr>
        <w:t xml:space="preserve"> </w:t>
      </w:r>
      <w:r>
        <w:rPr>
          <w:u w:val="single"/>
        </w:rPr>
        <w:t>grow</w:t>
      </w:r>
      <w:r>
        <w:rPr>
          <w:spacing w:val="-5"/>
          <w:u w:val="single"/>
        </w:rPr>
        <w:t xml:space="preserve"> </w:t>
      </w:r>
      <w:r>
        <w:rPr>
          <w:u w:val="single"/>
        </w:rPr>
        <w:t>top</w:t>
      </w:r>
      <w:r>
        <w:rPr>
          <w:spacing w:val="-4"/>
          <w:u w:val="single"/>
        </w:rPr>
        <w:t xml:space="preserve"> </w:t>
      </w:r>
      <w:r>
        <w:rPr>
          <w:u w:val="single"/>
        </w:rPr>
        <w:t>AI</w:t>
      </w:r>
      <w:r>
        <w:rPr>
          <w:spacing w:val="-3"/>
          <w:u w:val="single"/>
        </w:rPr>
        <w:t xml:space="preserve"> </w:t>
      </w:r>
      <w:r>
        <w:rPr>
          <w:u w:val="single"/>
        </w:rPr>
        <w:t>Talent,</w:t>
      </w:r>
      <w:r>
        <w:rPr>
          <w:spacing w:val="-1"/>
          <w:u w:val="single"/>
        </w:rPr>
        <w:t xml:space="preserve"> </w:t>
      </w:r>
      <w:r>
        <w:rPr>
          <w:u w:val="single"/>
        </w:rPr>
        <w:t>Canada</w:t>
      </w:r>
      <w:r>
        <w:rPr>
          <w:spacing w:val="-2"/>
          <w:u w:val="single"/>
        </w:rPr>
        <w:t xml:space="preserve"> </w:t>
      </w:r>
      <w:r>
        <w:rPr>
          <w:u w:val="single"/>
        </w:rPr>
        <w:t>must</w:t>
      </w:r>
      <w:r>
        <w:rPr>
          <w:spacing w:val="-4"/>
          <w:u w:val="single"/>
        </w:rPr>
        <w:t xml:space="preserve"> </w:t>
      </w:r>
      <w:r>
        <w:rPr>
          <w:u w:val="single"/>
        </w:rPr>
        <w:t>break</w:t>
      </w:r>
      <w:r>
        <w:t xml:space="preserve"> </w:t>
      </w:r>
      <w:r>
        <w:rPr>
          <w:u w:val="single"/>
        </w:rPr>
        <w:t>down current policy and funding silos to make it easier to invest in and do work in Canada.</w:t>
      </w:r>
    </w:p>
    <w:p w14:paraId="1B74548B" w14:textId="77777777" w:rsidR="009F71C4" w:rsidRDefault="001E4457">
      <w:pPr>
        <w:pStyle w:val="BodyText"/>
        <w:spacing w:before="200" w:line="276" w:lineRule="auto"/>
        <w:ind w:left="360" w:right="716"/>
      </w:pPr>
      <w:r>
        <w:t>A consistent theme across 110 academic, public and private sector/industry consultations over the</w:t>
      </w:r>
      <w:r>
        <w:rPr>
          <w:spacing w:val="-3"/>
        </w:rPr>
        <w:t xml:space="preserve"> </w:t>
      </w:r>
      <w:r>
        <w:t>past</w:t>
      </w:r>
      <w:r>
        <w:rPr>
          <w:spacing w:val="-1"/>
        </w:rPr>
        <w:t xml:space="preserve"> </w:t>
      </w:r>
      <w:r>
        <w:t>30</w:t>
      </w:r>
      <w:r>
        <w:rPr>
          <w:spacing w:val="-6"/>
        </w:rPr>
        <w:t xml:space="preserve"> </w:t>
      </w:r>
      <w:r>
        <w:t>days</w:t>
      </w:r>
      <w:r>
        <w:rPr>
          <w:spacing w:val="-4"/>
        </w:rPr>
        <w:t xml:space="preserve"> </w:t>
      </w:r>
      <w:r>
        <w:t>identifies</w:t>
      </w:r>
      <w:r>
        <w:rPr>
          <w:spacing w:val="-1"/>
        </w:rPr>
        <w:t xml:space="preserve"> </w:t>
      </w:r>
      <w:r>
        <w:t>that</w:t>
      </w:r>
      <w:r>
        <w:rPr>
          <w:spacing w:val="-1"/>
        </w:rPr>
        <w:t xml:space="preserve"> </w:t>
      </w:r>
      <w:r>
        <w:t>Canada</w:t>
      </w:r>
      <w:r>
        <w:rPr>
          <w:spacing w:val="-2"/>
        </w:rPr>
        <w:t xml:space="preserve"> </w:t>
      </w:r>
      <w:r>
        <w:t>must</w:t>
      </w:r>
      <w:r>
        <w:rPr>
          <w:spacing w:val="-1"/>
        </w:rPr>
        <w:t xml:space="preserve"> </w:t>
      </w:r>
      <w:r>
        <w:t>extend</w:t>
      </w:r>
      <w:r>
        <w:rPr>
          <w:spacing w:val="-1"/>
        </w:rPr>
        <w:t xml:space="preserve"> </w:t>
      </w:r>
      <w:r>
        <w:t>the</w:t>
      </w:r>
      <w:r>
        <w:rPr>
          <w:spacing w:val="-3"/>
        </w:rPr>
        <w:t xml:space="preserve"> </w:t>
      </w:r>
      <w:r>
        <w:t>successful</w:t>
      </w:r>
      <w:r>
        <w:rPr>
          <w:spacing w:val="-2"/>
        </w:rPr>
        <w:t xml:space="preserve"> </w:t>
      </w:r>
      <w:r>
        <w:t>investment</w:t>
      </w:r>
      <w:r>
        <w:rPr>
          <w:spacing w:val="-1"/>
        </w:rPr>
        <w:t xml:space="preserve"> </w:t>
      </w:r>
      <w:r>
        <w:t>which</w:t>
      </w:r>
      <w:r>
        <w:rPr>
          <w:spacing w:val="-2"/>
        </w:rPr>
        <w:t xml:space="preserve"> </w:t>
      </w:r>
      <w:r>
        <w:t>attracts</w:t>
      </w:r>
      <w:r>
        <w:rPr>
          <w:spacing w:val="-2"/>
        </w:rPr>
        <w:t xml:space="preserve"> </w:t>
      </w:r>
      <w:r>
        <w:t>AI research(</w:t>
      </w:r>
      <w:proofErr w:type="spellStart"/>
      <w:r>
        <w:t>ers</w:t>
      </w:r>
      <w:proofErr w:type="spellEnd"/>
      <w:r>
        <w:t>) to better nurture downstream high priority Canadian opportunities, to develop both</w:t>
      </w:r>
      <w:r>
        <w:rPr>
          <w:spacing w:val="-3"/>
        </w:rPr>
        <w:t xml:space="preserve"> </w:t>
      </w:r>
      <w:r>
        <w:t>high</w:t>
      </w:r>
      <w:r>
        <w:rPr>
          <w:spacing w:val="-6"/>
        </w:rPr>
        <w:t xml:space="preserve"> </w:t>
      </w:r>
      <w:r>
        <w:t>tech</w:t>
      </w:r>
      <w:r>
        <w:rPr>
          <w:spacing w:val="-3"/>
        </w:rPr>
        <w:t xml:space="preserve"> </w:t>
      </w:r>
      <w:r>
        <w:t>talent</w:t>
      </w:r>
      <w:r>
        <w:rPr>
          <w:spacing w:val="-2"/>
        </w:rPr>
        <w:t xml:space="preserve"> </w:t>
      </w:r>
      <w:r>
        <w:t>and</w:t>
      </w:r>
      <w:r>
        <w:rPr>
          <w:spacing w:val="-4"/>
        </w:rPr>
        <w:t xml:space="preserve"> </w:t>
      </w:r>
      <w:r>
        <w:t>marketable</w:t>
      </w:r>
      <w:r>
        <w:rPr>
          <w:spacing w:val="-3"/>
        </w:rPr>
        <w:t xml:space="preserve"> </w:t>
      </w:r>
      <w:r>
        <w:t>solutions.</w:t>
      </w:r>
      <w:r>
        <w:rPr>
          <w:spacing w:val="40"/>
        </w:rPr>
        <w:t xml:space="preserve"> </w:t>
      </w:r>
      <w:r>
        <w:t>An</w:t>
      </w:r>
      <w:r>
        <w:rPr>
          <w:spacing w:val="-3"/>
        </w:rPr>
        <w:t xml:space="preserve"> </w:t>
      </w:r>
      <w:r>
        <w:t>enabler</w:t>
      </w:r>
      <w:r>
        <w:rPr>
          <w:spacing w:val="-3"/>
        </w:rPr>
        <w:t xml:space="preserve"> </w:t>
      </w:r>
      <w:r>
        <w:t>of</w:t>
      </w:r>
      <w:r>
        <w:rPr>
          <w:spacing w:val="-3"/>
        </w:rPr>
        <w:t xml:space="preserve"> </w:t>
      </w:r>
      <w:r>
        <w:t>this</w:t>
      </w:r>
      <w:r>
        <w:rPr>
          <w:spacing w:val="-3"/>
        </w:rPr>
        <w:t xml:space="preserve"> </w:t>
      </w:r>
      <w:r>
        <w:t>extended</w:t>
      </w:r>
      <w:r>
        <w:rPr>
          <w:spacing w:val="-2"/>
        </w:rPr>
        <w:t xml:space="preserve"> </w:t>
      </w:r>
      <w:r>
        <w:t>investment</w:t>
      </w:r>
      <w:r>
        <w:rPr>
          <w:spacing w:val="-2"/>
        </w:rPr>
        <w:t xml:space="preserve"> </w:t>
      </w:r>
      <w:r>
        <w:t>evolved through consultation into the proposed concept of Innovation Pipelines. This concept has been proven</w:t>
      </w:r>
      <w:r>
        <w:rPr>
          <w:spacing w:val="-2"/>
        </w:rPr>
        <w:t xml:space="preserve"> </w:t>
      </w:r>
      <w:r>
        <w:t>in</w:t>
      </w:r>
      <w:r>
        <w:rPr>
          <w:spacing w:val="-2"/>
        </w:rPr>
        <w:t xml:space="preserve"> </w:t>
      </w:r>
      <w:r>
        <w:t>smaller</w:t>
      </w:r>
      <w:r>
        <w:rPr>
          <w:spacing w:val="-1"/>
        </w:rPr>
        <w:t xml:space="preserve"> </w:t>
      </w:r>
      <w:r>
        <w:t>scale</w:t>
      </w:r>
      <w:r>
        <w:rPr>
          <w:spacing w:val="-2"/>
        </w:rPr>
        <w:t xml:space="preserve"> </w:t>
      </w:r>
      <w:r>
        <w:t>through regional investment vehicles</w:t>
      </w:r>
      <w:r>
        <w:rPr>
          <w:spacing w:val="-1"/>
        </w:rPr>
        <w:t xml:space="preserve"> </w:t>
      </w:r>
      <w:r>
        <w:t>such</w:t>
      </w:r>
      <w:r>
        <w:rPr>
          <w:spacing w:val="-2"/>
        </w:rPr>
        <w:t xml:space="preserve"> </w:t>
      </w:r>
      <w:r>
        <w:t>as</w:t>
      </w:r>
      <w:r>
        <w:rPr>
          <w:spacing w:val="-1"/>
        </w:rPr>
        <w:t xml:space="preserve"> </w:t>
      </w:r>
      <w:r>
        <w:t>Innovation</w:t>
      </w:r>
      <w:r>
        <w:rPr>
          <w:spacing w:val="-1"/>
        </w:rPr>
        <w:t xml:space="preserve"> </w:t>
      </w:r>
      <w:r>
        <w:t>BC’s</w:t>
      </w:r>
      <w:r>
        <w:rPr>
          <w:spacing w:val="-1"/>
        </w:rPr>
        <w:t xml:space="preserve"> </w:t>
      </w:r>
      <w:r>
        <w:t>Integrated Marketplace</w:t>
      </w:r>
      <w:hyperlink w:anchor="_bookmark1" w:history="1">
        <w:r w:rsidR="009F71C4">
          <w:rPr>
            <w:position w:val="8"/>
            <w:sz w:val="14"/>
          </w:rPr>
          <w:t>2</w:t>
        </w:r>
      </w:hyperlink>
      <w:r>
        <w:rPr>
          <w:spacing w:val="36"/>
          <w:position w:val="8"/>
          <w:sz w:val="14"/>
        </w:rPr>
        <w:t xml:space="preserve"> </w:t>
      </w:r>
      <w:r>
        <w:t>which enables and accelerates the evolution of ideas to marketable solutions and attracts and retains high-tech talent by industry and specialization.</w:t>
      </w:r>
    </w:p>
    <w:p w14:paraId="1B74548C" w14:textId="77777777" w:rsidR="009F71C4" w:rsidRDefault="001E4457">
      <w:pPr>
        <w:pStyle w:val="BodyText"/>
        <w:spacing w:before="200" w:line="276" w:lineRule="auto"/>
        <w:ind w:left="360" w:right="716"/>
      </w:pPr>
      <w:r>
        <w:t>The proposed Innovation Pipelines will focus on specific strategic opportunities, will include relevant experts regardless of location or organization, will enable access to appropriate and required data, and will fund initiatives through a centralized funding portal and shared investment pool.</w:t>
      </w:r>
      <w:r>
        <w:rPr>
          <w:spacing w:val="40"/>
        </w:rPr>
        <w:t xml:space="preserve"> </w:t>
      </w:r>
      <w:r>
        <w:t>Pooling funds from industry, public sector and research grants by initiative rather</w:t>
      </w:r>
      <w:r>
        <w:rPr>
          <w:spacing w:val="-3"/>
        </w:rPr>
        <w:t xml:space="preserve"> </w:t>
      </w:r>
      <w:r>
        <w:t>than</w:t>
      </w:r>
      <w:r>
        <w:rPr>
          <w:spacing w:val="-3"/>
        </w:rPr>
        <w:t xml:space="preserve"> </w:t>
      </w:r>
      <w:r>
        <w:t>by</w:t>
      </w:r>
      <w:r>
        <w:rPr>
          <w:spacing w:val="-5"/>
        </w:rPr>
        <w:t xml:space="preserve"> </w:t>
      </w:r>
      <w:r>
        <w:t>phase</w:t>
      </w:r>
      <w:r>
        <w:rPr>
          <w:spacing w:val="-4"/>
        </w:rPr>
        <w:t xml:space="preserve"> </w:t>
      </w:r>
      <w:r>
        <w:t>will</w:t>
      </w:r>
      <w:r>
        <w:rPr>
          <w:spacing w:val="-5"/>
        </w:rPr>
        <w:t xml:space="preserve"> </w:t>
      </w:r>
      <w:r>
        <w:t>enable</w:t>
      </w:r>
      <w:r>
        <w:rPr>
          <w:spacing w:val="-3"/>
        </w:rPr>
        <w:t xml:space="preserve"> </w:t>
      </w:r>
      <w:r>
        <w:t>consistent</w:t>
      </w:r>
      <w:r>
        <w:rPr>
          <w:spacing w:val="-3"/>
        </w:rPr>
        <w:t xml:space="preserve"> </w:t>
      </w:r>
      <w:r>
        <w:t>collaboration</w:t>
      </w:r>
      <w:r>
        <w:rPr>
          <w:spacing w:val="-3"/>
        </w:rPr>
        <w:t xml:space="preserve"> </w:t>
      </w:r>
      <w:r>
        <w:t>and</w:t>
      </w:r>
      <w:r>
        <w:rPr>
          <w:spacing w:val="-2"/>
        </w:rPr>
        <w:t xml:space="preserve"> </w:t>
      </w:r>
      <w:r>
        <w:t>resolve</w:t>
      </w:r>
      <w:r>
        <w:rPr>
          <w:spacing w:val="-3"/>
        </w:rPr>
        <w:t xml:space="preserve"> </w:t>
      </w:r>
      <w:r>
        <w:t>unnecessary</w:t>
      </w:r>
      <w:r>
        <w:rPr>
          <w:spacing w:val="-3"/>
        </w:rPr>
        <w:t xml:space="preserve"> </w:t>
      </w:r>
      <w:r>
        <w:t>delays.</w:t>
      </w:r>
      <w:r>
        <w:rPr>
          <w:spacing w:val="-5"/>
        </w:rPr>
        <w:t xml:space="preserve"> </w:t>
      </w:r>
      <w:r>
        <w:t>The evolution of AI innovations, from ideation through to marketability, will be streamlined to simplify</w:t>
      </w:r>
      <w:r>
        <w:rPr>
          <w:spacing w:val="-1"/>
        </w:rPr>
        <w:t xml:space="preserve"> </w:t>
      </w:r>
      <w:r>
        <w:t>and</w:t>
      </w:r>
      <w:r>
        <w:rPr>
          <w:spacing w:val="-3"/>
        </w:rPr>
        <w:t xml:space="preserve"> </w:t>
      </w:r>
      <w:r>
        <w:t>accelerate</w:t>
      </w:r>
      <w:r>
        <w:rPr>
          <w:spacing w:val="-1"/>
        </w:rPr>
        <w:t xml:space="preserve"> </w:t>
      </w:r>
      <w:r>
        <w:t>growth</w:t>
      </w:r>
      <w:r>
        <w:rPr>
          <w:spacing w:val="-1"/>
        </w:rPr>
        <w:t xml:space="preserve"> </w:t>
      </w:r>
      <w:r>
        <w:t>which</w:t>
      </w:r>
      <w:r>
        <w:rPr>
          <w:spacing w:val="-2"/>
        </w:rPr>
        <w:t xml:space="preserve"> </w:t>
      </w:r>
      <w:r>
        <w:t>is</w:t>
      </w:r>
      <w:r>
        <w:rPr>
          <w:spacing w:val="-1"/>
        </w:rPr>
        <w:t xml:space="preserve"> </w:t>
      </w:r>
      <w:r>
        <w:t>often</w:t>
      </w:r>
      <w:r>
        <w:rPr>
          <w:spacing w:val="-2"/>
        </w:rPr>
        <w:t xml:space="preserve"> </w:t>
      </w:r>
      <w:r>
        <w:t>stalled at the</w:t>
      </w:r>
      <w:r>
        <w:rPr>
          <w:spacing w:val="-2"/>
        </w:rPr>
        <w:t xml:space="preserve"> </w:t>
      </w:r>
      <w:r>
        <w:t>startup</w:t>
      </w:r>
      <w:r>
        <w:rPr>
          <w:spacing w:val="-3"/>
        </w:rPr>
        <w:t xml:space="preserve"> </w:t>
      </w:r>
      <w:r>
        <w:t>phase</w:t>
      </w:r>
      <w:r>
        <w:rPr>
          <w:spacing w:val="-3"/>
        </w:rPr>
        <w:t xml:space="preserve"> </w:t>
      </w:r>
      <w:r>
        <w:t>due</w:t>
      </w:r>
      <w:r>
        <w:rPr>
          <w:spacing w:val="-3"/>
        </w:rPr>
        <w:t xml:space="preserve"> </w:t>
      </w:r>
      <w:r>
        <w:t>to complex and disconnected policies and inconsistent funding sources.</w:t>
      </w:r>
    </w:p>
    <w:p w14:paraId="1B74548D" w14:textId="77777777" w:rsidR="009F71C4" w:rsidRDefault="001E4457">
      <w:pPr>
        <w:pStyle w:val="BodyText"/>
        <w:spacing w:before="200" w:line="276" w:lineRule="auto"/>
        <w:ind w:left="360" w:right="730"/>
      </w:pPr>
      <w:r>
        <w:t>While</w:t>
      </w:r>
      <w:r>
        <w:rPr>
          <w:spacing w:val="-4"/>
        </w:rPr>
        <w:t xml:space="preserve"> </w:t>
      </w:r>
      <w:r>
        <w:t>the</w:t>
      </w:r>
      <w:r>
        <w:rPr>
          <w:spacing w:val="-4"/>
        </w:rPr>
        <w:t xml:space="preserve"> </w:t>
      </w:r>
      <w:r>
        <w:t>pipeline</w:t>
      </w:r>
      <w:r>
        <w:rPr>
          <w:spacing w:val="-4"/>
        </w:rPr>
        <w:t xml:space="preserve"> </w:t>
      </w:r>
      <w:r>
        <w:t>concept</w:t>
      </w:r>
      <w:r>
        <w:rPr>
          <w:spacing w:val="-1"/>
        </w:rPr>
        <w:t xml:space="preserve"> </w:t>
      </w:r>
      <w:r>
        <w:t>unifies</w:t>
      </w:r>
      <w:r>
        <w:rPr>
          <w:spacing w:val="-2"/>
        </w:rPr>
        <w:t xml:space="preserve"> </w:t>
      </w:r>
      <w:r>
        <w:t>processes</w:t>
      </w:r>
      <w:r>
        <w:rPr>
          <w:spacing w:val="-3"/>
        </w:rPr>
        <w:t xml:space="preserve"> </w:t>
      </w:r>
      <w:r>
        <w:t>from</w:t>
      </w:r>
      <w:r>
        <w:rPr>
          <w:spacing w:val="-6"/>
        </w:rPr>
        <w:t xml:space="preserve"> </w:t>
      </w:r>
      <w:r>
        <w:t>ideation</w:t>
      </w:r>
      <w:r>
        <w:rPr>
          <w:spacing w:val="-5"/>
        </w:rPr>
        <w:t xml:space="preserve"> </w:t>
      </w:r>
      <w:r>
        <w:t>to</w:t>
      </w:r>
      <w:r>
        <w:rPr>
          <w:spacing w:val="-3"/>
        </w:rPr>
        <w:t xml:space="preserve"> </w:t>
      </w:r>
      <w:r>
        <w:t>deployment,</w:t>
      </w:r>
      <w:r>
        <w:rPr>
          <w:spacing w:val="-7"/>
        </w:rPr>
        <w:t xml:space="preserve"> </w:t>
      </w:r>
      <w:r>
        <w:t>the</w:t>
      </w:r>
      <w:r>
        <w:rPr>
          <w:spacing w:val="-4"/>
        </w:rPr>
        <w:t xml:space="preserve"> </w:t>
      </w:r>
      <w:r>
        <w:t xml:space="preserve">recommendations for action from this consultation are presented below independent of the Innovation Pipeline concept as each recommendation addresses existing barriers to applied research achieving downstream marketing opportunities and high-tech talent attraction and retention. Managing recommended actions through Innovation Pipelines, with well-defined investment milestones tied to potential value, ensures research yields measurable </w:t>
      </w:r>
      <w:r>
        <w:t>results and provides talent with opportunities across public, private and academic sectors.</w:t>
      </w:r>
    </w:p>
    <w:p w14:paraId="1B74548E" w14:textId="77777777" w:rsidR="009F71C4" w:rsidRDefault="009F71C4">
      <w:pPr>
        <w:pStyle w:val="BodyText"/>
        <w:rPr>
          <w:sz w:val="20"/>
        </w:rPr>
      </w:pPr>
    </w:p>
    <w:p w14:paraId="1B74548F" w14:textId="77777777" w:rsidR="009F71C4" w:rsidRDefault="009F71C4">
      <w:pPr>
        <w:pStyle w:val="BodyText"/>
        <w:rPr>
          <w:sz w:val="20"/>
        </w:rPr>
      </w:pPr>
    </w:p>
    <w:p w14:paraId="1B745490" w14:textId="77777777" w:rsidR="009F71C4" w:rsidRDefault="009F71C4">
      <w:pPr>
        <w:pStyle w:val="BodyText"/>
        <w:rPr>
          <w:sz w:val="20"/>
        </w:rPr>
      </w:pPr>
    </w:p>
    <w:p w14:paraId="1B745491" w14:textId="77777777" w:rsidR="009F71C4" w:rsidRDefault="009F71C4">
      <w:pPr>
        <w:pStyle w:val="BodyText"/>
        <w:rPr>
          <w:sz w:val="20"/>
        </w:rPr>
      </w:pPr>
    </w:p>
    <w:p w14:paraId="1B745492" w14:textId="77777777" w:rsidR="009F71C4" w:rsidRDefault="001E4457">
      <w:pPr>
        <w:pStyle w:val="BodyText"/>
        <w:spacing w:before="233"/>
        <w:rPr>
          <w:sz w:val="20"/>
        </w:rPr>
      </w:pPr>
      <w:r>
        <w:rPr>
          <w:noProof/>
          <w:sz w:val="20"/>
        </w:rPr>
        <mc:AlternateContent>
          <mc:Choice Requires="wps">
            <w:drawing>
              <wp:anchor distT="0" distB="0" distL="0" distR="0" simplePos="0" relativeHeight="487588352" behindDoc="1" locked="0" layoutInCell="1" allowOverlap="1" wp14:anchorId="1B7454F1" wp14:editId="1B7454F2">
                <wp:simplePos x="0" y="0"/>
                <wp:positionH relativeFrom="page">
                  <wp:posOffset>914704</wp:posOffset>
                </wp:positionH>
                <wp:positionV relativeFrom="paragraph">
                  <wp:posOffset>316758</wp:posOffset>
                </wp:positionV>
                <wp:extent cx="1829435" cy="635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4" y="0"/>
                              </a:moveTo>
                              <a:lnTo>
                                <a:pt x="0" y="0"/>
                              </a:lnTo>
                              <a:lnTo>
                                <a:pt x="0" y="6095"/>
                              </a:lnTo>
                              <a:lnTo>
                                <a:pt x="1829054" y="6095"/>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800D3F" id="Graphic 50" o:spid="_x0000_s1026" style="position:absolute;margin-left:1in;margin-top:24.95pt;width:144.0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" path="m1829054,l,,,6095r1829054,l1829054,xe" fillcolor="black" stroked="f">
                <v:path arrowok="t"/>
                <w10:wrap type="topAndBottom" anchorx="page"/>
              </v:shape>
            </w:pict>
          </mc:Fallback>
        </mc:AlternateContent>
      </w:r>
    </w:p>
    <w:p w14:paraId="1B745493" w14:textId="77777777" w:rsidR="009F71C4" w:rsidRDefault="001E4457">
      <w:pPr>
        <w:spacing w:before="215"/>
        <w:ind w:left="360"/>
        <w:rPr>
          <w:rFonts w:ascii="Calibri"/>
          <w:sz w:val="20"/>
        </w:rPr>
      </w:pPr>
      <w:bookmarkStart w:id="0" w:name="_bookmark0"/>
      <w:bookmarkEnd w:id="0"/>
      <w:r>
        <w:rPr>
          <w:rFonts w:ascii="Calibri"/>
          <w:w w:val="105"/>
          <w:position w:val="7"/>
          <w:sz w:val="12"/>
        </w:rPr>
        <w:t>1</w:t>
      </w:r>
      <w:r>
        <w:rPr>
          <w:rFonts w:ascii="Calibri"/>
          <w:spacing w:val="11"/>
          <w:w w:val="105"/>
          <w:position w:val="7"/>
          <w:sz w:val="12"/>
        </w:rPr>
        <w:t xml:space="preserve"> </w:t>
      </w:r>
      <w:hyperlink r:id="rId10">
        <w:r w:rsidR="009F71C4">
          <w:rPr>
            <w:rFonts w:ascii="Calibri"/>
            <w:color w:val="467885"/>
            <w:w w:val="105"/>
            <w:sz w:val="20"/>
            <w:u w:val="single" w:color="467885"/>
          </w:rPr>
          <w:t>3.14:</w:t>
        </w:r>
        <w:r w:rsidR="009F71C4">
          <w:rPr>
            <w:rFonts w:ascii="Calibri"/>
            <w:color w:val="467885"/>
            <w:spacing w:val="-8"/>
            <w:w w:val="105"/>
            <w:sz w:val="20"/>
            <w:u w:val="single" w:color="467885"/>
          </w:rPr>
          <w:t xml:space="preserve"> </w:t>
        </w:r>
        <w:r w:rsidR="009F71C4">
          <w:rPr>
            <w:rFonts w:ascii="Calibri"/>
            <w:color w:val="467885"/>
            <w:w w:val="105"/>
            <w:sz w:val="20"/>
            <w:u w:val="single" w:color="467885"/>
          </w:rPr>
          <w:t>University</w:t>
        </w:r>
        <w:r w:rsidR="009F71C4">
          <w:rPr>
            <w:rFonts w:ascii="Calibri"/>
            <w:color w:val="467885"/>
            <w:spacing w:val="-7"/>
            <w:w w:val="105"/>
            <w:sz w:val="20"/>
            <w:u w:val="single" w:color="467885"/>
          </w:rPr>
          <w:t xml:space="preserve"> </w:t>
        </w:r>
        <w:r w:rsidR="009F71C4">
          <w:rPr>
            <w:rFonts w:ascii="Calibri"/>
            <w:color w:val="467885"/>
            <w:w w:val="105"/>
            <w:sz w:val="20"/>
            <w:u w:val="single" w:color="467885"/>
          </w:rPr>
          <w:t>Intellectual</w:t>
        </w:r>
        <w:r w:rsidR="009F71C4">
          <w:rPr>
            <w:rFonts w:ascii="Calibri"/>
            <w:color w:val="467885"/>
            <w:spacing w:val="-8"/>
            <w:w w:val="105"/>
            <w:sz w:val="20"/>
            <w:u w:val="single" w:color="467885"/>
          </w:rPr>
          <w:t xml:space="preserve"> </w:t>
        </w:r>
        <w:r w:rsidR="009F71C4">
          <w:rPr>
            <w:rFonts w:ascii="Calibri"/>
            <w:color w:val="467885"/>
            <w:spacing w:val="-2"/>
            <w:w w:val="105"/>
            <w:sz w:val="20"/>
            <w:u w:val="single" w:color="467885"/>
          </w:rPr>
          <w:t>Property</w:t>
        </w:r>
      </w:hyperlink>
    </w:p>
    <w:p w14:paraId="1B745494" w14:textId="77777777" w:rsidR="009F71C4" w:rsidRDefault="001E4457">
      <w:pPr>
        <w:spacing w:before="101"/>
        <w:ind w:left="360"/>
        <w:rPr>
          <w:rFonts w:ascii="Calibri"/>
          <w:sz w:val="20"/>
        </w:rPr>
      </w:pPr>
      <w:bookmarkStart w:id="1" w:name="_bookmark1"/>
      <w:bookmarkEnd w:id="1"/>
      <w:r>
        <w:rPr>
          <w:rFonts w:ascii="Calibri"/>
          <w:position w:val="7"/>
          <w:sz w:val="12"/>
        </w:rPr>
        <w:t>2</w:t>
      </w:r>
      <w:r>
        <w:rPr>
          <w:rFonts w:ascii="Calibri"/>
          <w:spacing w:val="26"/>
          <w:position w:val="7"/>
          <w:sz w:val="12"/>
        </w:rPr>
        <w:t xml:space="preserve"> </w:t>
      </w:r>
      <w:hyperlink r:id="rId11">
        <w:r w:rsidR="009F71C4">
          <w:rPr>
            <w:rFonts w:ascii="Calibri"/>
            <w:color w:val="467885"/>
            <w:sz w:val="20"/>
            <w:u w:val="single" w:color="467885"/>
          </w:rPr>
          <w:t>Integrated</w:t>
        </w:r>
        <w:r w:rsidR="009F71C4">
          <w:rPr>
            <w:rFonts w:ascii="Calibri"/>
            <w:color w:val="467885"/>
            <w:spacing w:val="8"/>
            <w:sz w:val="20"/>
            <w:u w:val="single" w:color="467885"/>
          </w:rPr>
          <w:t xml:space="preserve"> </w:t>
        </w:r>
        <w:r w:rsidR="009F71C4">
          <w:rPr>
            <w:rFonts w:ascii="Calibri"/>
            <w:color w:val="467885"/>
            <w:sz w:val="20"/>
            <w:u w:val="single" w:color="467885"/>
          </w:rPr>
          <w:t>Marketplace</w:t>
        </w:r>
        <w:r w:rsidR="009F71C4">
          <w:rPr>
            <w:rFonts w:ascii="Calibri"/>
            <w:color w:val="467885"/>
            <w:spacing w:val="7"/>
            <w:sz w:val="20"/>
            <w:u w:val="single" w:color="467885"/>
          </w:rPr>
          <w:t xml:space="preserve"> </w:t>
        </w:r>
        <w:r w:rsidR="009F71C4">
          <w:rPr>
            <w:rFonts w:ascii="Calibri"/>
            <w:color w:val="467885"/>
            <w:sz w:val="20"/>
            <w:u w:val="single" w:color="467885"/>
          </w:rPr>
          <w:t>|</w:t>
        </w:r>
        <w:r w:rsidR="009F71C4">
          <w:rPr>
            <w:rFonts w:ascii="Calibri"/>
            <w:color w:val="467885"/>
            <w:spacing w:val="5"/>
            <w:sz w:val="20"/>
            <w:u w:val="single" w:color="467885"/>
          </w:rPr>
          <w:t xml:space="preserve"> </w:t>
        </w:r>
        <w:r w:rsidR="009F71C4">
          <w:rPr>
            <w:rFonts w:ascii="Calibri"/>
            <w:color w:val="467885"/>
            <w:sz w:val="20"/>
            <w:u w:val="single" w:color="467885"/>
          </w:rPr>
          <w:t>Innovate</w:t>
        </w:r>
        <w:r w:rsidR="009F71C4">
          <w:rPr>
            <w:rFonts w:ascii="Calibri"/>
            <w:color w:val="467885"/>
            <w:spacing w:val="8"/>
            <w:sz w:val="20"/>
            <w:u w:val="single" w:color="467885"/>
          </w:rPr>
          <w:t xml:space="preserve"> </w:t>
        </w:r>
        <w:r w:rsidR="009F71C4">
          <w:rPr>
            <w:rFonts w:ascii="Calibri"/>
            <w:color w:val="467885"/>
            <w:spacing w:val="-5"/>
            <w:sz w:val="20"/>
            <w:u w:val="single" w:color="467885"/>
          </w:rPr>
          <w:t>BC</w:t>
        </w:r>
      </w:hyperlink>
    </w:p>
    <w:p w14:paraId="1B745495" w14:textId="77777777" w:rsidR="009F71C4" w:rsidRDefault="009F71C4">
      <w:pPr>
        <w:rPr>
          <w:rFonts w:ascii="Calibri"/>
          <w:sz w:val="20"/>
        </w:rPr>
        <w:sectPr w:rsidR="009F71C4">
          <w:footerReference w:type="default" r:id="rId12"/>
          <w:pgSz w:w="12240" w:h="15840"/>
          <w:pgMar w:top="1420" w:right="720" w:bottom="1300" w:left="1080" w:header="0" w:footer="1106" w:gutter="0"/>
          <w:pgNumType w:start="1"/>
          <w:cols w:space="720"/>
        </w:sectPr>
      </w:pPr>
    </w:p>
    <w:p w14:paraId="1B745496" w14:textId="77777777" w:rsidR="009F71C4" w:rsidRDefault="001E4457">
      <w:pPr>
        <w:pStyle w:val="Heading1"/>
        <w:tabs>
          <w:tab w:val="left" w:pos="9810"/>
        </w:tabs>
      </w:pPr>
      <w:r>
        <w:rPr>
          <w:color w:val="000000"/>
          <w:spacing w:val="24"/>
          <w:w w:val="110"/>
          <w:shd w:val="clear" w:color="auto" w:fill="C1E3F5"/>
        </w:rPr>
        <w:lastRenderedPageBreak/>
        <w:t xml:space="preserve"> </w:t>
      </w:r>
      <w:r>
        <w:rPr>
          <w:color w:val="000000"/>
          <w:spacing w:val="12"/>
          <w:w w:val="110"/>
          <w:shd w:val="clear" w:color="auto" w:fill="C1E3F5"/>
        </w:rPr>
        <w:t>INNOVATION</w:t>
      </w:r>
      <w:r>
        <w:rPr>
          <w:color w:val="000000"/>
          <w:spacing w:val="23"/>
          <w:w w:val="110"/>
          <w:shd w:val="clear" w:color="auto" w:fill="C1E3F5"/>
        </w:rPr>
        <w:t xml:space="preserve"> </w:t>
      </w:r>
      <w:r>
        <w:rPr>
          <w:color w:val="000000"/>
          <w:spacing w:val="13"/>
          <w:w w:val="110"/>
          <w:shd w:val="clear" w:color="auto" w:fill="C1E3F5"/>
        </w:rPr>
        <w:t>PIPELINES:</w:t>
      </w:r>
      <w:r>
        <w:rPr>
          <w:color w:val="000000"/>
          <w:spacing w:val="22"/>
          <w:w w:val="110"/>
          <w:shd w:val="clear" w:color="auto" w:fill="C1E3F5"/>
        </w:rPr>
        <w:t xml:space="preserve"> </w:t>
      </w:r>
      <w:r>
        <w:rPr>
          <w:color w:val="000000"/>
          <w:spacing w:val="12"/>
          <w:w w:val="110"/>
          <w:shd w:val="clear" w:color="auto" w:fill="C1E3F5"/>
        </w:rPr>
        <w:t>STREAMLINING</w:t>
      </w:r>
      <w:r>
        <w:rPr>
          <w:color w:val="000000"/>
          <w:spacing w:val="22"/>
          <w:w w:val="110"/>
          <w:shd w:val="clear" w:color="auto" w:fill="C1E3F5"/>
        </w:rPr>
        <w:t xml:space="preserve"> </w:t>
      </w:r>
      <w:r>
        <w:rPr>
          <w:color w:val="000000"/>
          <w:spacing w:val="10"/>
          <w:w w:val="110"/>
          <w:shd w:val="clear" w:color="auto" w:fill="C1E3F5"/>
        </w:rPr>
        <w:t>INNOVATION</w:t>
      </w:r>
      <w:r>
        <w:rPr>
          <w:color w:val="000000"/>
          <w:shd w:val="clear" w:color="auto" w:fill="C1E3F5"/>
        </w:rPr>
        <w:tab/>
      </w:r>
    </w:p>
    <w:p w14:paraId="1B745497" w14:textId="77777777" w:rsidR="009F71C4" w:rsidRDefault="001E4457">
      <w:pPr>
        <w:pStyle w:val="BodyText"/>
        <w:spacing w:before="216" w:line="276" w:lineRule="auto"/>
        <w:ind w:left="360" w:right="898"/>
      </w:pPr>
      <w:r>
        <w:t>Four phases of innovation pipelines are described below. The innovation pipeline concept proposes that each phase be linked but represents milestones to re-evaluate the future potential</w:t>
      </w:r>
      <w:r>
        <w:rPr>
          <w:spacing w:val="-3"/>
        </w:rPr>
        <w:t xml:space="preserve"> </w:t>
      </w:r>
      <w:r>
        <w:t>for</w:t>
      </w:r>
      <w:r>
        <w:rPr>
          <w:spacing w:val="-6"/>
        </w:rPr>
        <w:t xml:space="preserve"> </w:t>
      </w:r>
      <w:r>
        <w:t>ongoing</w:t>
      </w:r>
      <w:r>
        <w:rPr>
          <w:spacing w:val="-5"/>
        </w:rPr>
        <w:t xml:space="preserve"> </w:t>
      </w:r>
      <w:r>
        <w:t>investment.</w:t>
      </w:r>
      <w:r>
        <w:rPr>
          <w:spacing w:val="-1"/>
        </w:rPr>
        <w:t xml:space="preserve"> </w:t>
      </w:r>
      <w:r>
        <w:t>The</w:t>
      </w:r>
      <w:r>
        <w:rPr>
          <w:spacing w:val="-6"/>
        </w:rPr>
        <w:t xml:space="preserve"> </w:t>
      </w:r>
      <w:r>
        <w:t>pipeline</w:t>
      </w:r>
      <w:r>
        <w:rPr>
          <w:spacing w:val="-4"/>
        </w:rPr>
        <w:t xml:space="preserve"> </w:t>
      </w:r>
      <w:r>
        <w:t>concept</w:t>
      </w:r>
      <w:r>
        <w:rPr>
          <w:spacing w:val="-3"/>
        </w:rPr>
        <w:t xml:space="preserve"> </w:t>
      </w:r>
      <w:r>
        <w:t>sets</w:t>
      </w:r>
      <w:r>
        <w:rPr>
          <w:spacing w:val="-3"/>
        </w:rPr>
        <w:t xml:space="preserve"> </w:t>
      </w:r>
      <w:r>
        <w:t>the</w:t>
      </w:r>
      <w:r>
        <w:rPr>
          <w:spacing w:val="-4"/>
        </w:rPr>
        <w:t xml:space="preserve"> </w:t>
      </w:r>
      <w:r>
        <w:t>context</w:t>
      </w:r>
      <w:r>
        <w:rPr>
          <w:spacing w:val="-2"/>
        </w:rPr>
        <w:t xml:space="preserve"> </w:t>
      </w:r>
      <w:r>
        <w:t>for</w:t>
      </w:r>
      <w:r>
        <w:rPr>
          <w:spacing w:val="-3"/>
        </w:rPr>
        <w:t xml:space="preserve"> </w:t>
      </w:r>
      <w:r>
        <w:t>the</w:t>
      </w:r>
      <w:r>
        <w:rPr>
          <w:spacing w:val="-4"/>
        </w:rPr>
        <w:t xml:space="preserve"> </w:t>
      </w:r>
      <w:r>
        <w:t>recommended actions, as well as a pathway to enable research and talent to better realize value.</w:t>
      </w:r>
    </w:p>
    <w:p w14:paraId="1B745498" w14:textId="77777777" w:rsidR="009F71C4" w:rsidRDefault="001E4457">
      <w:pPr>
        <w:pStyle w:val="BodyText"/>
        <w:spacing w:before="8"/>
        <w:rPr>
          <w:sz w:val="18"/>
        </w:rPr>
      </w:pPr>
      <w:r>
        <w:rPr>
          <w:noProof/>
          <w:sz w:val="18"/>
        </w:rPr>
        <w:drawing>
          <wp:anchor distT="0" distB="0" distL="0" distR="0" simplePos="0" relativeHeight="487588864" behindDoc="1" locked="0" layoutInCell="1" allowOverlap="1" wp14:anchorId="1B7454F3" wp14:editId="392D3DAD">
            <wp:simplePos x="0" y="0"/>
            <wp:positionH relativeFrom="page">
              <wp:posOffset>914400</wp:posOffset>
            </wp:positionH>
            <wp:positionV relativeFrom="paragraph">
              <wp:posOffset>158385</wp:posOffset>
            </wp:positionV>
            <wp:extent cx="5929725" cy="1156716"/>
            <wp:effectExtent l="0" t="0" r="0" b="0"/>
            <wp:wrapTopAndBottom/>
            <wp:docPr id="51" name="Image 51" descr="The image illustrates a four‑step process for moving from AI ideas to real‑world solutions. The steps are shown as a horizontal flow:&#10;&#10;Foundation – Infrastructure, culture, vision, and governance.&#10;Ideation – AI research and collaboration strategy.&#10;Incubation – Innovation and value‑based validation.&#10;Realization – AI solutions and talent opportunities.&#10;&#10;Below the steps, a row of grey boxes lists the benefits of this process, such as clear business cases, applied research, return on investment, streamlined processes, expert validation, shared investment, protection of Canadian data and talent, and managed ris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The image illustrates a four‑step process for moving from AI ideas to real‑world solutions. The steps are shown as a horizontal flow:&#10;&#10;Foundation – Infrastructure, culture, vision, and governance.&#10;Ideation – AI research and collaboration strategy.&#10;Incubation – Innovation and value‑based validation.&#10;Realization – AI solutions and talent opportunities.&#10;&#10;Below the steps, a row of grey boxes lists the benefits of this process, such as clear business cases, applied research, return on investment, streamlined processes, expert validation, shared investment, protection of Canadian data and talent, and managed risk."/>
                    <pic:cNvPicPr/>
                  </pic:nvPicPr>
                  <pic:blipFill>
                    <a:blip r:embed="rId13" cstate="print"/>
                    <a:stretch>
                      <a:fillRect/>
                    </a:stretch>
                  </pic:blipFill>
                  <pic:spPr>
                    <a:xfrm>
                      <a:off x="0" y="0"/>
                      <a:ext cx="5929725" cy="1156716"/>
                    </a:xfrm>
                    <a:prstGeom prst="rect">
                      <a:avLst/>
                    </a:prstGeom>
                  </pic:spPr>
                </pic:pic>
              </a:graphicData>
            </a:graphic>
          </wp:anchor>
        </w:drawing>
      </w:r>
    </w:p>
    <w:p w14:paraId="1B745499" w14:textId="77777777" w:rsidR="009F71C4" w:rsidRDefault="001E4457">
      <w:pPr>
        <w:pStyle w:val="Heading2"/>
        <w:numPr>
          <w:ilvl w:val="0"/>
          <w:numId w:val="2"/>
        </w:numPr>
        <w:tabs>
          <w:tab w:val="left" w:pos="2520"/>
        </w:tabs>
        <w:spacing w:before="258"/>
        <w:jc w:val="left"/>
      </w:pPr>
      <w:r>
        <w:t>Foundation:</w:t>
      </w:r>
      <w:r>
        <w:rPr>
          <w:spacing w:val="-10"/>
        </w:rPr>
        <w:t xml:space="preserve"> </w:t>
      </w:r>
      <w:r>
        <w:t>Infrastructure</w:t>
      </w:r>
      <w:r>
        <w:rPr>
          <w:spacing w:val="-7"/>
        </w:rPr>
        <w:t xml:space="preserve"> </w:t>
      </w:r>
      <w:r>
        <w:t>and</w:t>
      </w:r>
      <w:r>
        <w:rPr>
          <w:spacing w:val="-6"/>
        </w:rPr>
        <w:t xml:space="preserve"> </w:t>
      </w:r>
      <w:r>
        <w:rPr>
          <w:spacing w:val="-2"/>
        </w:rPr>
        <w:t>Governance</w:t>
      </w:r>
    </w:p>
    <w:p w14:paraId="1B74549A" w14:textId="717B530E" w:rsidR="009F71C4" w:rsidRDefault="001E4457">
      <w:pPr>
        <w:pStyle w:val="BodyText"/>
        <w:spacing w:before="241" w:line="276" w:lineRule="auto"/>
        <w:ind w:left="2100" w:right="898"/>
      </w:pPr>
      <w:r>
        <w:t>The</w:t>
      </w:r>
      <w:r>
        <w:rPr>
          <w:spacing w:val="-4"/>
        </w:rPr>
        <w:t xml:space="preserve"> </w:t>
      </w:r>
      <w:r>
        <w:t>foundation</w:t>
      </w:r>
      <w:r>
        <w:rPr>
          <w:spacing w:val="-5"/>
        </w:rPr>
        <w:t xml:space="preserve"> </w:t>
      </w:r>
      <w:r>
        <w:t>to</w:t>
      </w:r>
      <w:r>
        <w:rPr>
          <w:spacing w:val="-3"/>
        </w:rPr>
        <w:t xml:space="preserve"> </w:t>
      </w:r>
      <w:r>
        <w:t>enable</w:t>
      </w:r>
      <w:r>
        <w:rPr>
          <w:spacing w:val="-6"/>
        </w:rPr>
        <w:t xml:space="preserve"> </w:t>
      </w:r>
      <w:r>
        <w:t>AI</w:t>
      </w:r>
      <w:r>
        <w:rPr>
          <w:spacing w:val="-4"/>
        </w:rPr>
        <w:t xml:space="preserve"> </w:t>
      </w:r>
      <w:r>
        <w:t>growth</w:t>
      </w:r>
      <w:r>
        <w:rPr>
          <w:spacing w:val="-4"/>
        </w:rPr>
        <w:t xml:space="preserve"> </w:t>
      </w:r>
      <w:r>
        <w:t>in</w:t>
      </w:r>
      <w:r>
        <w:rPr>
          <w:spacing w:val="-4"/>
        </w:rPr>
        <w:t xml:space="preserve"> </w:t>
      </w:r>
      <w:r>
        <w:t>Canada</w:t>
      </w:r>
      <w:r>
        <w:rPr>
          <w:spacing w:val="-3"/>
        </w:rPr>
        <w:t xml:space="preserve"> </w:t>
      </w:r>
      <w:r>
        <w:t>must</w:t>
      </w:r>
      <w:r>
        <w:rPr>
          <w:spacing w:val="-2"/>
        </w:rPr>
        <w:t xml:space="preserve"> </w:t>
      </w:r>
      <w:r>
        <w:t>foster</w:t>
      </w:r>
      <w:r>
        <w:rPr>
          <w:spacing w:val="-3"/>
        </w:rPr>
        <w:t xml:space="preserve"> </w:t>
      </w:r>
      <w:r>
        <w:t>a</w:t>
      </w:r>
      <w:r>
        <w:rPr>
          <w:spacing w:val="-5"/>
        </w:rPr>
        <w:t xml:space="preserve"> </w:t>
      </w:r>
      <w:r>
        <w:t>national</w:t>
      </w:r>
      <w:r>
        <w:rPr>
          <w:spacing w:val="-3"/>
        </w:rPr>
        <w:t xml:space="preserve"> </w:t>
      </w:r>
      <w:r>
        <w:t>culture of innovation.</w:t>
      </w:r>
      <w:r>
        <w:rPr>
          <w:spacing w:val="40"/>
        </w:rPr>
        <w:t xml:space="preserve"> </w:t>
      </w:r>
      <w:r>
        <w:t>This includes the need to declare AI Literacy a national priority, in parallel with adjusting processes and policies, to enable value driven innovation. Shifting from a culture of risk aversion must include</w:t>
      </w:r>
    </w:p>
    <w:p w14:paraId="1B74549B" w14:textId="77777777" w:rsidR="009F71C4" w:rsidRDefault="001E4457">
      <w:pPr>
        <w:pStyle w:val="BodyText"/>
        <w:spacing w:line="276" w:lineRule="auto"/>
        <w:ind w:left="360" w:right="750"/>
      </w:pPr>
      <w:r>
        <w:t>accelerating processes and enabling policy flexibility to match the speed of AI, while</w:t>
      </w:r>
      <w:r>
        <w:rPr>
          <w:spacing w:val="40"/>
        </w:rPr>
        <w:t xml:space="preserve"> </w:t>
      </w:r>
      <w:r>
        <w:t>establishing</w:t>
      </w:r>
      <w:r>
        <w:rPr>
          <w:spacing w:val="-2"/>
        </w:rPr>
        <w:t xml:space="preserve"> </w:t>
      </w:r>
      <w:r>
        <w:t>safe</w:t>
      </w:r>
      <w:r>
        <w:rPr>
          <w:spacing w:val="-5"/>
        </w:rPr>
        <w:t xml:space="preserve"> </w:t>
      </w:r>
      <w:r>
        <w:t>environments</w:t>
      </w:r>
      <w:r>
        <w:rPr>
          <w:spacing w:val="-3"/>
        </w:rPr>
        <w:t xml:space="preserve"> </w:t>
      </w:r>
      <w:r>
        <w:t>where</w:t>
      </w:r>
      <w:r>
        <w:rPr>
          <w:spacing w:val="-5"/>
        </w:rPr>
        <w:t xml:space="preserve"> </w:t>
      </w:r>
      <w:r>
        <w:t>experimentation</w:t>
      </w:r>
      <w:r>
        <w:rPr>
          <w:spacing w:val="-3"/>
        </w:rPr>
        <w:t xml:space="preserve"> </w:t>
      </w:r>
      <w:r>
        <w:t>with</w:t>
      </w:r>
      <w:r>
        <w:rPr>
          <w:spacing w:val="-4"/>
        </w:rPr>
        <w:t xml:space="preserve"> </w:t>
      </w:r>
      <w:r>
        <w:t>real</w:t>
      </w:r>
      <w:r>
        <w:rPr>
          <w:spacing w:val="-5"/>
        </w:rPr>
        <w:t xml:space="preserve"> </w:t>
      </w:r>
      <w:r>
        <w:t>data</w:t>
      </w:r>
      <w:r>
        <w:rPr>
          <w:spacing w:val="-3"/>
        </w:rPr>
        <w:t xml:space="preserve"> </w:t>
      </w:r>
      <w:r>
        <w:t>is</w:t>
      </w:r>
      <w:r>
        <w:rPr>
          <w:spacing w:val="-6"/>
        </w:rPr>
        <w:t xml:space="preserve"> </w:t>
      </w:r>
      <w:r>
        <w:t>enabled.</w:t>
      </w:r>
      <w:r>
        <w:rPr>
          <w:spacing w:val="-1"/>
        </w:rPr>
        <w:t xml:space="preserve"> </w:t>
      </w:r>
      <w:r>
        <w:t>Accelerating</w:t>
      </w:r>
      <w:r>
        <w:rPr>
          <w:spacing w:val="-3"/>
        </w:rPr>
        <w:t xml:space="preserve"> </w:t>
      </w:r>
      <w:r>
        <w:t>AI research also requires foundational improvements in infrastructure and governance.</w:t>
      </w:r>
    </w:p>
    <w:p w14:paraId="1B74549C" w14:textId="77777777" w:rsidR="009F71C4" w:rsidRDefault="001E4457">
      <w:pPr>
        <w:pStyle w:val="BodyText"/>
        <w:spacing w:line="276" w:lineRule="auto"/>
        <w:ind w:left="360" w:right="716"/>
      </w:pPr>
      <w:r>
        <w:t>Infrastructure must quickly deliver robust, low-cost, computing capacity that is secure, adaptable, and accessible for industry needs. Proper governance must support management of sensitive</w:t>
      </w:r>
      <w:r>
        <w:rPr>
          <w:spacing w:val="-4"/>
        </w:rPr>
        <w:t xml:space="preserve"> </w:t>
      </w:r>
      <w:r>
        <w:t>data</w:t>
      </w:r>
      <w:r>
        <w:rPr>
          <w:spacing w:val="-3"/>
        </w:rPr>
        <w:t xml:space="preserve"> </w:t>
      </w:r>
      <w:r>
        <w:t>and</w:t>
      </w:r>
      <w:r>
        <w:rPr>
          <w:spacing w:val="-2"/>
        </w:rPr>
        <w:t xml:space="preserve"> </w:t>
      </w:r>
      <w:r>
        <w:t>enable</w:t>
      </w:r>
      <w:r>
        <w:rPr>
          <w:spacing w:val="-4"/>
        </w:rPr>
        <w:t xml:space="preserve"> </w:t>
      </w:r>
      <w:r>
        <w:t>researchers</w:t>
      </w:r>
      <w:r>
        <w:rPr>
          <w:spacing w:val="-2"/>
        </w:rPr>
        <w:t xml:space="preserve"> </w:t>
      </w:r>
      <w:r>
        <w:t>across</w:t>
      </w:r>
      <w:r>
        <w:rPr>
          <w:spacing w:val="-3"/>
        </w:rPr>
        <w:t xml:space="preserve"> </w:t>
      </w:r>
      <w:r>
        <w:t>academic,</w:t>
      </w:r>
      <w:r>
        <w:rPr>
          <w:spacing w:val="-2"/>
        </w:rPr>
        <w:t xml:space="preserve"> </w:t>
      </w:r>
      <w:r>
        <w:t>private</w:t>
      </w:r>
      <w:r>
        <w:rPr>
          <w:spacing w:val="-4"/>
        </w:rPr>
        <w:t xml:space="preserve"> </w:t>
      </w:r>
      <w:r>
        <w:t>and</w:t>
      </w:r>
      <w:r>
        <w:rPr>
          <w:spacing w:val="-2"/>
        </w:rPr>
        <w:t xml:space="preserve"> </w:t>
      </w:r>
      <w:r>
        <w:t>public</w:t>
      </w:r>
      <w:r>
        <w:rPr>
          <w:spacing w:val="-3"/>
        </w:rPr>
        <w:t xml:space="preserve"> </w:t>
      </w:r>
      <w:r>
        <w:t>sectors</w:t>
      </w:r>
      <w:r>
        <w:rPr>
          <w:spacing w:val="-2"/>
        </w:rPr>
        <w:t xml:space="preserve"> </w:t>
      </w:r>
      <w:r>
        <w:t>to</w:t>
      </w:r>
      <w:r>
        <w:rPr>
          <w:spacing w:val="-5"/>
        </w:rPr>
        <w:t xml:space="preserve"> </w:t>
      </w:r>
      <w:r>
        <w:t>collaborate on high-performance computing platforms; governance must be streamlined and scalable.</w:t>
      </w:r>
    </w:p>
    <w:p w14:paraId="1B74549D" w14:textId="77777777" w:rsidR="009F71C4" w:rsidRDefault="001E4457">
      <w:pPr>
        <w:pStyle w:val="BodyText"/>
        <w:spacing w:line="276" w:lineRule="auto"/>
        <w:ind w:left="360" w:right="800"/>
      </w:pPr>
      <w:r>
        <w:t>Research funding models must move beyond grants to cover ongoing operational costs, with public</w:t>
      </w:r>
      <w:r>
        <w:rPr>
          <w:spacing w:val="-5"/>
        </w:rPr>
        <w:t xml:space="preserve"> </w:t>
      </w:r>
      <w:r>
        <w:t>sector</w:t>
      </w:r>
      <w:r>
        <w:rPr>
          <w:spacing w:val="-3"/>
        </w:rPr>
        <w:t xml:space="preserve"> </w:t>
      </w:r>
      <w:r>
        <w:t>funding,</w:t>
      </w:r>
      <w:r>
        <w:rPr>
          <w:spacing w:val="-2"/>
        </w:rPr>
        <w:t xml:space="preserve"> </w:t>
      </w:r>
      <w:r>
        <w:t>industry</w:t>
      </w:r>
      <w:r>
        <w:rPr>
          <w:spacing w:val="-3"/>
        </w:rPr>
        <w:t xml:space="preserve"> </w:t>
      </w:r>
      <w:r>
        <w:t>investors,</w:t>
      </w:r>
      <w:r>
        <w:rPr>
          <w:spacing w:val="-2"/>
        </w:rPr>
        <w:t xml:space="preserve"> </w:t>
      </w:r>
      <w:r>
        <w:t>and</w:t>
      </w:r>
      <w:r>
        <w:rPr>
          <w:spacing w:val="-5"/>
        </w:rPr>
        <w:t xml:space="preserve"> </w:t>
      </w:r>
      <w:r>
        <w:t>research</w:t>
      </w:r>
      <w:r>
        <w:rPr>
          <w:spacing w:val="-4"/>
        </w:rPr>
        <w:t xml:space="preserve"> </w:t>
      </w:r>
      <w:r>
        <w:t>grants</w:t>
      </w:r>
      <w:r>
        <w:rPr>
          <w:spacing w:val="-1"/>
        </w:rPr>
        <w:t xml:space="preserve"> </w:t>
      </w:r>
      <w:r>
        <w:t>included</w:t>
      </w:r>
      <w:r>
        <w:rPr>
          <w:spacing w:val="-3"/>
        </w:rPr>
        <w:t xml:space="preserve"> </w:t>
      </w:r>
      <w:r>
        <w:t>in</w:t>
      </w:r>
      <w:r>
        <w:rPr>
          <w:spacing w:val="-4"/>
        </w:rPr>
        <w:t xml:space="preserve"> </w:t>
      </w:r>
      <w:r>
        <w:t>a</w:t>
      </w:r>
      <w:r>
        <w:rPr>
          <w:spacing w:val="-5"/>
        </w:rPr>
        <w:t xml:space="preserve"> </w:t>
      </w:r>
      <w:r>
        <w:t>shared</w:t>
      </w:r>
      <w:r>
        <w:rPr>
          <w:spacing w:val="-2"/>
        </w:rPr>
        <w:t xml:space="preserve"> </w:t>
      </w:r>
      <w:r>
        <w:t>funding</w:t>
      </w:r>
      <w:r>
        <w:rPr>
          <w:spacing w:val="-2"/>
        </w:rPr>
        <w:t xml:space="preserve"> </w:t>
      </w:r>
      <w:r>
        <w:t>pool from multiple funding partners. Clear IP frameworks are essential to facilitate open sharing, clarify ownership, and protect data assets. Finally, regulatory processes must be simplified as procurement constraints, inconsistent work permit and citizenship eligibility are currently limiting foreign talent attraction and retention.</w:t>
      </w:r>
    </w:p>
    <w:p w14:paraId="1B74549E" w14:textId="4C2E9E36" w:rsidR="009F71C4" w:rsidRDefault="001E4457">
      <w:pPr>
        <w:pStyle w:val="Heading2"/>
        <w:numPr>
          <w:ilvl w:val="0"/>
          <w:numId w:val="2"/>
        </w:numPr>
        <w:tabs>
          <w:tab w:val="left" w:pos="2520"/>
        </w:tabs>
        <w:ind w:hanging="689"/>
        <w:jc w:val="left"/>
      </w:pPr>
      <w:r>
        <w:t>Ideation:</w:t>
      </w:r>
      <w:r>
        <w:rPr>
          <w:spacing w:val="-5"/>
        </w:rPr>
        <w:t xml:space="preserve"> </w:t>
      </w:r>
      <w:r>
        <w:t>AI</w:t>
      </w:r>
      <w:r>
        <w:rPr>
          <w:spacing w:val="-5"/>
        </w:rPr>
        <w:t xml:space="preserve"> </w:t>
      </w:r>
      <w:r>
        <w:t>Research</w:t>
      </w:r>
      <w:r>
        <w:rPr>
          <w:spacing w:val="-6"/>
        </w:rPr>
        <w:t xml:space="preserve"> </w:t>
      </w:r>
      <w:r>
        <w:t>and</w:t>
      </w:r>
      <w:r>
        <w:rPr>
          <w:spacing w:val="-3"/>
        </w:rPr>
        <w:t xml:space="preserve"> </w:t>
      </w:r>
      <w:r>
        <w:rPr>
          <w:spacing w:val="-2"/>
        </w:rPr>
        <w:t>Strategy</w:t>
      </w:r>
    </w:p>
    <w:p w14:paraId="1B74549F" w14:textId="77777777" w:rsidR="009F71C4" w:rsidRDefault="001E4457">
      <w:pPr>
        <w:pStyle w:val="BodyText"/>
        <w:spacing w:before="241" w:line="276" w:lineRule="auto"/>
        <w:ind w:left="1831" w:right="716"/>
      </w:pPr>
      <w:r>
        <w:t>The Ideation phase will leverage the existing think tank and research focused agencies,</w:t>
      </w:r>
      <w:r>
        <w:rPr>
          <w:spacing w:val="-2"/>
        </w:rPr>
        <w:t xml:space="preserve"> </w:t>
      </w:r>
      <w:r>
        <w:t>such</w:t>
      </w:r>
      <w:r>
        <w:rPr>
          <w:spacing w:val="-4"/>
        </w:rPr>
        <w:t xml:space="preserve"> </w:t>
      </w:r>
      <w:r>
        <w:t>as</w:t>
      </w:r>
      <w:r>
        <w:rPr>
          <w:spacing w:val="-3"/>
        </w:rPr>
        <w:t xml:space="preserve"> </w:t>
      </w:r>
      <w:r>
        <w:t>the</w:t>
      </w:r>
      <w:r>
        <w:rPr>
          <w:spacing w:val="-4"/>
        </w:rPr>
        <w:t xml:space="preserve"> </w:t>
      </w:r>
      <w:r>
        <w:t>three</w:t>
      </w:r>
      <w:r>
        <w:rPr>
          <w:spacing w:val="-4"/>
        </w:rPr>
        <w:t xml:space="preserve"> </w:t>
      </w:r>
      <w:r>
        <w:t>national</w:t>
      </w:r>
      <w:r>
        <w:rPr>
          <w:spacing w:val="-3"/>
        </w:rPr>
        <w:t xml:space="preserve"> </w:t>
      </w:r>
      <w:r>
        <w:t>AI</w:t>
      </w:r>
      <w:r>
        <w:rPr>
          <w:spacing w:val="-4"/>
        </w:rPr>
        <w:t xml:space="preserve"> </w:t>
      </w:r>
      <w:r>
        <w:t>institutes:</w:t>
      </w:r>
      <w:r>
        <w:rPr>
          <w:spacing w:val="-5"/>
        </w:rPr>
        <w:t xml:space="preserve"> </w:t>
      </w:r>
      <w:r>
        <w:t>MILA</w:t>
      </w:r>
      <w:hyperlink w:anchor="_bookmark2" w:history="1">
        <w:r w:rsidR="009F71C4">
          <w:rPr>
            <w:position w:val="8"/>
            <w:sz w:val="14"/>
          </w:rPr>
          <w:t>3</w:t>
        </w:r>
      </w:hyperlink>
      <w:r>
        <w:t>,</w:t>
      </w:r>
      <w:r>
        <w:rPr>
          <w:spacing w:val="-1"/>
        </w:rPr>
        <w:t xml:space="preserve"> </w:t>
      </w:r>
      <w:r>
        <w:t>the</w:t>
      </w:r>
      <w:r>
        <w:rPr>
          <w:spacing w:val="-4"/>
        </w:rPr>
        <w:t xml:space="preserve"> </w:t>
      </w:r>
      <w:r>
        <w:t>Vector</w:t>
      </w:r>
      <w:r>
        <w:rPr>
          <w:spacing w:val="-3"/>
        </w:rPr>
        <w:t xml:space="preserve"> </w:t>
      </w:r>
      <w:r>
        <w:rPr>
          <w:spacing w:val="-2"/>
        </w:rPr>
        <w:t>Institute</w:t>
      </w:r>
      <w:hyperlink w:anchor="_bookmark3" w:history="1">
        <w:r w:rsidR="009F71C4">
          <w:rPr>
            <w:spacing w:val="-2"/>
            <w:position w:val="8"/>
            <w:sz w:val="14"/>
          </w:rPr>
          <w:t>4</w:t>
        </w:r>
      </w:hyperlink>
      <w:r>
        <w:rPr>
          <w:spacing w:val="-2"/>
        </w:rPr>
        <w:t>,</w:t>
      </w:r>
    </w:p>
    <w:p w14:paraId="1B7454A0" w14:textId="77777777" w:rsidR="009F71C4" w:rsidRDefault="009F71C4">
      <w:pPr>
        <w:pStyle w:val="BodyText"/>
        <w:rPr>
          <w:sz w:val="20"/>
        </w:rPr>
      </w:pPr>
    </w:p>
    <w:p w14:paraId="1B7454A1" w14:textId="77777777" w:rsidR="009F71C4" w:rsidRDefault="009F71C4">
      <w:pPr>
        <w:pStyle w:val="BodyText"/>
        <w:rPr>
          <w:sz w:val="20"/>
        </w:rPr>
      </w:pPr>
    </w:p>
    <w:p w14:paraId="1B7454A2" w14:textId="77777777" w:rsidR="009F71C4" w:rsidRDefault="001E4457">
      <w:pPr>
        <w:pStyle w:val="BodyText"/>
        <w:spacing w:before="217"/>
        <w:rPr>
          <w:sz w:val="20"/>
        </w:rPr>
      </w:pPr>
      <w:r>
        <w:rPr>
          <w:noProof/>
          <w:sz w:val="20"/>
        </w:rPr>
        <mc:AlternateContent>
          <mc:Choice Requires="wps">
            <w:drawing>
              <wp:anchor distT="0" distB="0" distL="0" distR="0" simplePos="0" relativeHeight="487589376" behindDoc="1" locked="0" layoutInCell="1" allowOverlap="1" wp14:anchorId="1B7454F9" wp14:editId="1B7454FA">
                <wp:simplePos x="0" y="0"/>
                <wp:positionH relativeFrom="page">
                  <wp:posOffset>914704</wp:posOffset>
                </wp:positionH>
                <wp:positionV relativeFrom="paragraph">
                  <wp:posOffset>306423</wp:posOffset>
                </wp:positionV>
                <wp:extent cx="1829435" cy="635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4" y="0"/>
                              </a:moveTo>
                              <a:lnTo>
                                <a:pt x="0" y="0"/>
                              </a:lnTo>
                              <a:lnTo>
                                <a:pt x="0" y="6095"/>
                              </a:lnTo>
                              <a:lnTo>
                                <a:pt x="1829054" y="6095"/>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AFB13E" id="Graphic 54" o:spid="_x0000_s1026" style="position:absolute;margin-left:1in;margin-top:24.15pt;width:144.0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" path="m1829054,l,,,6095r1829054,l1829054,xe" fillcolor="black" stroked="f">
                <v:path arrowok="t"/>
                <w10:wrap type="topAndBottom" anchorx="page"/>
              </v:shape>
            </w:pict>
          </mc:Fallback>
        </mc:AlternateContent>
      </w:r>
    </w:p>
    <w:p w14:paraId="1B7454A3" w14:textId="77777777" w:rsidR="009F71C4" w:rsidRPr="001E4457" w:rsidRDefault="001E4457">
      <w:pPr>
        <w:spacing w:before="215"/>
        <w:ind w:left="360"/>
        <w:rPr>
          <w:rFonts w:ascii="Calibri"/>
          <w:sz w:val="20"/>
          <w:lang w:val="fr-CA"/>
        </w:rPr>
      </w:pPr>
      <w:bookmarkStart w:id="2" w:name="_bookmark2"/>
      <w:bookmarkEnd w:id="2"/>
      <w:r w:rsidRPr="001E4457">
        <w:rPr>
          <w:rFonts w:ascii="Calibri"/>
          <w:w w:val="105"/>
          <w:position w:val="7"/>
          <w:sz w:val="12"/>
          <w:lang w:val="fr-CA"/>
        </w:rPr>
        <w:t>3</w:t>
      </w:r>
      <w:r w:rsidRPr="001E4457">
        <w:rPr>
          <w:rFonts w:ascii="Calibri"/>
          <w:spacing w:val="14"/>
          <w:w w:val="105"/>
          <w:position w:val="7"/>
          <w:sz w:val="12"/>
          <w:lang w:val="fr-CA"/>
        </w:rPr>
        <w:t xml:space="preserve"> </w:t>
      </w:r>
      <w:hyperlink r:id="rId14">
        <w:r w:rsidR="009F71C4" w:rsidRPr="001E4457">
          <w:rPr>
            <w:rFonts w:ascii="Calibri"/>
            <w:color w:val="467885"/>
            <w:w w:val="105"/>
            <w:sz w:val="20"/>
            <w:u w:val="single" w:color="467885"/>
            <w:lang w:val="fr-CA"/>
          </w:rPr>
          <w:t>Mila</w:t>
        </w:r>
        <w:r w:rsidR="009F71C4" w:rsidRPr="001E4457">
          <w:rPr>
            <w:rFonts w:ascii="Calibri"/>
            <w:color w:val="467885"/>
            <w:spacing w:val="-6"/>
            <w:w w:val="105"/>
            <w:sz w:val="20"/>
            <w:u w:val="single" w:color="467885"/>
            <w:lang w:val="fr-CA"/>
          </w:rPr>
          <w:t xml:space="preserve"> </w:t>
        </w:r>
        <w:r w:rsidR="009F71C4" w:rsidRPr="001E4457">
          <w:rPr>
            <w:rFonts w:ascii="Calibri"/>
            <w:color w:val="467885"/>
            <w:w w:val="105"/>
            <w:sz w:val="20"/>
            <w:u w:val="single" w:color="467885"/>
            <w:lang w:val="fr-CA"/>
          </w:rPr>
          <w:t>-</w:t>
        </w:r>
        <w:r w:rsidR="009F71C4" w:rsidRPr="001E4457">
          <w:rPr>
            <w:rFonts w:ascii="Calibri"/>
            <w:color w:val="467885"/>
            <w:spacing w:val="-6"/>
            <w:w w:val="105"/>
            <w:sz w:val="20"/>
            <w:u w:val="single" w:color="467885"/>
            <w:lang w:val="fr-CA"/>
          </w:rPr>
          <w:t xml:space="preserve"> </w:t>
        </w:r>
        <w:proofErr w:type="spellStart"/>
        <w:r w:rsidR="009F71C4" w:rsidRPr="001E4457">
          <w:rPr>
            <w:rFonts w:ascii="Calibri"/>
            <w:color w:val="467885"/>
            <w:w w:val="105"/>
            <w:sz w:val="20"/>
            <w:u w:val="single" w:color="467885"/>
            <w:lang w:val="fr-CA"/>
          </w:rPr>
          <w:t>Quebec</w:t>
        </w:r>
        <w:proofErr w:type="spellEnd"/>
        <w:r w:rsidR="009F71C4" w:rsidRPr="001E4457">
          <w:rPr>
            <w:rFonts w:ascii="Calibri"/>
            <w:color w:val="467885"/>
            <w:spacing w:val="-5"/>
            <w:w w:val="105"/>
            <w:sz w:val="20"/>
            <w:u w:val="single" w:color="467885"/>
            <w:lang w:val="fr-CA"/>
          </w:rPr>
          <w:t xml:space="preserve"> </w:t>
        </w:r>
        <w:proofErr w:type="spellStart"/>
        <w:r w:rsidR="009F71C4" w:rsidRPr="001E4457">
          <w:rPr>
            <w:rFonts w:ascii="Calibri"/>
            <w:color w:val="467885"/>
            <w:w w:val="105"/>
            <w:sz w:val="20"/>
            <w:u w:val="single" w:color="467885"/>
            <w:lang w:val="fr-CA"/>
          </w:rPr>
          <w:t>Artificial</w:t>
        </w:r>
        <w:proofErr w:type="spellEnd"/>
        <w:r w:rsidR="009F71C4" w:rsidRPr="001E4457">
          <w:rPr>
            <w:rFonts w:ascii="Calibri"/>
            <w:color w:val="467885"/>
            <w:spacing w:val="-4"/>
            <w:w w:val="105"/>
            <w:sz w:val="20"/>
            <w:u w:val="single" w:color="467885"/>
            <w:lang w:val="fr-CA"/>
          </w:rPr>
          <w:t xml:space="preserve"> </w:t>
        </w:r>
        <w:r w:rsidR="009F71C4" w:rsidRPr="001E4457">
          <w:rPr>
            <w:rFonts w:ascii="Calibri"/>
            <w:color w:val="467885"/>
            <w:w w:val="105"/>
            <w:sz w:val="20"/>
            <w:u w:val="single" w:color="467885"/>
            <w:lang w:val="fr-CA"/>
          </w:rPr>
          <w:t>Intelligence</w:t>
        </w:r>
        <w:r w:rsidR="009F71C4" w:rsidRPr="001E4457">
          <w:rPr>
            <w:rFonts w:ascii="Calibri"/>
            <w:color w:val="467885"/>
            <w:spacing w:val="-6"/>
            <w:w w:val="105"/>
            <w:sz w:val="20"/>
            <w:u w:val="single" w:color="467885"/>
            <w:lang w:val="fr-CA"/>
          </w:rPr>
          <w:t xml:space="preserve"> </w:t>
        </w:r>
        <w:r w:rsidR="009F71C4" w:rsidRPr="001E4457">
          <w:rPr>
            <w:rFonts w:ascii="Calibri"/>
            <w:color w:val="467885"/>
            <w:spacing w:val="-2"/>
            <w:w w:val="105"/>
            <w:sz w:val="20"/>
            <w:u w:val="single" w:color="467885"/>
            <w:lang w:val="fr-CA"/>
          </w:rPr>
          <w:t>Institute</w:t>
        </w:r>
      </w:hyperlink>
    </w:p>
    <w:p w14:paraId="1B7454A4" w14:textId="77777777" w:rsidR="009F71C4" w:rsidRPr="001E4457" w:rsidRDefault="001E4457">
      <w:pPr>
        <w:spacing w:before="101"/>
        <w:ind w:left="360"/>
        <w:rPr>
          <w:rFonts w:ascii="Calibri"/>
          <w:sz w:val="20"/>
          <w:lang w:val="fr-CA"/>
        </w:rPr>
      </w:pPr>
      <w:bookmarkStart w:id="3" w:name="_bookmark3"/>
      <w:bookmarkEnd w:id="3"/>
      <w:r w:rsidRPr="001E4457">
        <w:rPr>
          <w:rFonts w:ascii="Calibri"/>
          <w:w w:val="105"/>
          <w:position w:val="7"/>
          <w:sz w:val="12"/>
          <w:lang w:val="fr-CA"/>
        </w:rPr>
        <w:t>4</w:t>
      </w:r>
      <w:r w:rsidRPr="001E4457">
        <w:rPr>
          <w:rFonts w:ascii="Calibri"/>
          <w:spacing w:val="12"/>
          <w:w w:val="105"/>
          <w:position w:val="7"/>
          <w:sz w:val="12"/>
          <w:lang w:val="fr-CA"/>
        </w:rPr>
        <w:t xml:space="preserve"> </w:t>
      </w:r>
      <w:hyperlink r:id="rId15">
        <w:r w:rsidR="009F71C4" w:rsidRPr="001E4457">
          <w:rPr>
            <w:rFonts w:ascii="Calibri"/>
            <w:color w:val="467885"/>
            <w:spacing w:val="-2"/>
            <w:w w:val="105"/>
            <w:sz w:val="20"/>
            <w:u w:val="single" w:color="467885"/>
            <w:lang w:val="fr-CA"/>
          </w:rPr>
          <w:t>https://vectorinstitute.ai/</w:t>
        </w:r>
      </w:hyperlink>
    </w:p>
    <w:p w14:paraId="1B7454A5" w14:textId="77777777" w:rsidR="009F71C4" w:rsidRPr="001E4457" w:rsidRDefault="009F71C4">
      <w:pPr>
        <w:rPr>
          <w:rFonts w:ascii="Calibri"/>
          <w:sz w:val="20"/>
          <w:lang w:val="fr-CA"/>
        </w:rPr>
        <w:sectPr w:rsidR="009F71C4" w:rsidRPr="001E4457">
          <w:pgSz w:w="12240" w:h="15840"/>
          <w:pgMar w:top="1420" w:right="720" w:bottom="1300" w:left="1080" w:header="0" w:footer="1106" w:gutter="0"/>
          <w:cols w:space="720"/>
        </w:sectPr>
      </w:pPr>
    </w:p>
    <w:p w14:paraId="1B7454A6" w14:textId="77777777" w:rsidR="009F71C4" w:rsidRDefault="001E4457">
      <w:pPr>
        <w:pStyle w:val="BodyText"/>
        <w:spacing w:before="81" w:line="276" w:lineRule="auto"/>
        <w:ind w:left="360" w:right="741"/>
      </w:pPr>
      <w:r>
        <w:lastRenderedPageBreak/>
        <w:t>AMII</w:t>
      </w:r>
      <w:hyperlink w:anchor="_bookmark4" w:history="1">
        <w:r w:rsidR="009F71C4">
          <w:rPr>
            <w:position w:val="8"/>
            <w:sz w:val="14"/>
          </w:rPr>
          <w:t>5</w:t>
        </w:r>
      </w:hyperlink>
      <w:r>
        <w:rPr>
          <w:spacing w:val="34"/>
          <w:position w:val="8"/>
          <w:sz w:val="14"/>
        </w:rPr>
        <w:t xml:space="preserve"> </w:t>
      </w:r>
      <w:r>
        <w:t>and the global research organization based in Canada, CIFAR</w:t>
      </w:r>
      <w:hyperlink w:anchor="_bookmark5" w:history="1">
        <w:r w:rsidR="009F71C4">
          <w:rPr>
            <w:position w:val="8"/>
            <w:sz w:val="14"/>
          </w:rPr>
          <w:t>6</w:t>
        </w:r>
      </w:hyperlink>
      <w:r>
        <w:rPr>
          <w:spacing w:val="34"/>
          <w:position w:val="8"/>
          <w:sz w:val="14"/>
        </w:rPr>
        <w:t xml:space="preserve"> </w:t>
      </w:r>
      <w:r>
        <w:t>, as well as industry specific agencies.</w:t>
      </w:r>
      <w:r>
        <w:rPr>
          <w:spacing w:val="40"/>
        </w:rPr>
        <w:t xml:space="preserve"> </w:t>
      </w:r>
      <w:r>
        <w:t>The necessary shift in focus will identify research opportunities with clear business cases for growth and will partner early with industry and public sector to foster collaboration between thought leaders. Pipeline initiatives must define marketable, scalable benefits for Canadian industry, positioning AI as a solution to address urgent needs with clear future</w:t>
      </w:r>
      <w:r>
        <w:rPr>
          <w:spacing w:val="-4"/>
        </w:rPr>
        <w:t xml:space="preserve"> </w:t>
      </w:r>
      <w:r>
        <w:t>value.</w:t>
      </w:r>
      <w:r>
        <w:rPr>
          <w:spacing w:val="-2"/>
        </w:rPr>
        <w:t xml:space="preserve"> </w:t>
      </w:r>
      <w:r>
        <w:t>Stakeholders</w:t>
      </w:r>
      <w:r>
        <w:rPr>
          <w:spacing w:val="-3"/>
        </w:rPr>
        <w:t xml:space="preserve"> </w:t>
      </w:r>
      <w:r>
        <w:t>identified</w:t>
      </w:r>
      <w:r>
        <w:rPr>
          <w:spacing w:val="-1"/>
        </w:rPr>
        <w:t xml:space="preserve"> </w:t>
      </w:r>
      <w:r>
        <w:t>that</w:t>
      </w:r>
      <w:r>
        <w:rPr>
          <w:spacing w:val="-2"/>
        </w:rPr>
        <w:t xml:space="preserve"> </w:t>
      </w:r>
      <w:r>
        <w:t>cross</w:t>
      </w:r>
      <w:r>
        <w:rPr>
          <w:spacing w:val="-3"/>
        </w:rPr>
        <w:t xml:space="preserve"> </w:t>
      </w:r>
      <w:r>
        <w:t>sector</w:t>
      </w:r>
      <w:r>
        <w:rPr>
          <w:spacing w:val="-3"/>
        </w:rPr>
        <w:t xml:space="preserve"> </w:t>
      </w:r>
      <w:r>
        <w:t>collaboration</w:t>
      </w:r>
      <w:r>
        <w:rPr>
          <w:spacing w:val="-6"/>
        </w:rPr>
        <w:t xml:space="preserve"> </w:t>
      </w:r>
      <w:r>
        <w:t>must</w:t>
      </w:r>
      <w:r>
        <w:rPr>
          <w:spacing w:val="-5"/>
        </w:rPr>
        <w:t xml:space="preserve"> </w:t>
      </w:r>
      <w:r>
        <w:t>be</w:t>
      </w:r>
      <w:r>
        <w:rPr>
          <w:spacing w:val="-4"/>
        </w:rPr>
        <w:t xml:space="preserve"> </w:t>
      </w:r>
      <w:r>
        <w:t>focused</w:t>
      </w:r>
      <w:r>
        <w:rPr>
          <w:spacing w:val="-1"/>
        </w:rPr>
        <w:t xml:space="preserve"> </w:t>
      </w:r>
      <w:r>
        <w:t>on</w:t>
      </w:r>
      <w:r>
        <w:rPr>
          <w:spacing w:val="-4"/>
        </w:rPr>
        <w:t xml:space="preserve"> </w:t>
      </w:r>
      <w:r>
        <w:t>‘mission critical’ proje</w:t>
      </w:r>
      <w:r>
        <w:t>cts such as development of small (SLM) or super tiny language models (STLM)</w:t>
      </w:r>
      <w:hyperlink w:anchor="_bookmark6" w:history="1">
        <w:r w:rsidR="009F71C4">
          <w:rPr>
            <w:position w:val="8"/>
            <w:sz w:val="14"/>
          </w:rPr>
          <w:t>7</w:t>
        </w:r>
      </w:hyperlink>
      <w:r>
        <w:rPr>
          <w:spacing w:val="27"/>
          <w:position w:val="8"/>
          <w:sz w:val="14"/>
        </w:rPr>
        <w:t xml:space="preserve"> </w:t>
      </w:r>
      <w:r>
        <w:t>by industry, robotics and automation, societal focus of productivity and automation benefits, and advanced quantum research. Approved ideation business cases must enable public sector collaboration with academia and industry, and be free from funding, jurisdictional and procurement limitations to achieve scalable value for investments.</w:t>
      </w:r>
    </w:p>
    <w:p w14:paraId="1B7454A7" w14:textId="2E7CAFF2" w:rsidR="009F71C4" w:rsidRDefault="001E4457">
      <w:pPr>
        <w:pStyle w:val="Heading2"/>
        <w:numPr>
          <w:ilvl w:val="0"/>
          <w:numId w:val="2"/>
        </w:numPr>
        <w:tabs>
          <w:tab w:val="left" w:pos="2520"/>
        </w:tabs>
        <w:ind w:hanging="660"/>
        <w:jc w:val="left"/>
      </w:pPr>
      <w:r>
        <w:t>Incubation:</w:t>
      </w:r>
      <w:r>
        <w:rPr>
          <w:spacing w:val="-9"/>
        </w:rPr>
        <w:t xml:space="preserve"> </w:t>
      </w:r>
      <w:r>
        <w:t>Innovation</w:t>
      </w:r>
      <w:r>
        <w:rPr>
          <w:spacing w:val="-5"/>
        </w:rPr>
        <w:t xml:space="preserve"> </w:t>
      </w:r>
      <w:r>
        <w:rPr>
          <w:spacing w:val="-2"/>
        </w:rPr>
        <w:t>Realization</w:t>
      </w:r>
    </w:p>
    <w:p w14:paraId="1B7454A8" w14:textId="77777777" w:rsidR="009F71C4" w:rsidRDefault="001E4457">
      <w:pPr>
        <w:pStyle w:val="BodyText"/>
        <w:spacing w:before="241" w:line="276" w:lineRule="auto"/>
        <w:ind w:left="1860" w:right="1380"/>
        <w:jc w:val="both"/>
      </w:pPr>
      <w:r>
        <w:t>The</w:t>
      </w:r>
      <w:r>
        <w:rPr>
          <w:spacing w:val="-6"/>
        </w:rPr>
        <w:t xml:space="preserve"> </w:t>
      </w:r>
      <w:r>
        <w:t>incubation</w:t>
      </w:r>
      <w:r>
        <w:rPr>
          <w:spacing w:val="-5"/>
        </w:rPr>
        <w:t xml:space="preserve"> </w:t>
      </w:r>
      <w:r>
        <w:t>stage</w:t>
      </w:r>
      <w:r>
        <w:rPr>
          <w:spacing w:val="-5"/>
        </w:rPr>
        <w:t xml:space="preserve"> </w:t>
      </w:r>
      <w:r>
        <w:t>connects</w:t>
      </w:r>
      <w:r>
        <w:rPr>
          <w:spacing w:val="-4"/>
        </w:rPr>
        <w:t xml:space="preserve"> </w:t>
      </w:r>
      <w:r>
        <w:t>research,</w:t>
      </w:r>
      <w:r>
        <w:rPr>
          <w:spacing w:val="-4"/>
        </w:rPr>
        <w:t xml:space="preserve"> </w:t>
      </w:r>
      <w:r>
        <w:t>product</w:t>
      </w:r>
      <w:r>
        <w:rPr>
          <w:spacing w:val="-7"/>
        </w:rPr>
        <w:t xml:space="preserve"> </w:t>
      </w:r>
      <w:r>
        <w:t>development</w:t>
      </w:r>
      <w:r>
        <w:rPr>
          <w:spacing w:val="-4"/>
        </w:rPr>
        <w:t xml:space="preserve"> </w:t>
      </w:r>
      <w:r>
        <w:t>teams,</w:t>
      </w:r>
      <w:r>
        <w:rPr>
          <w:spacing w:val="-7"/>
        </w:rPr>
        <w:t xml:space="preserve"> </w:t>
      </w:r>
      <w:r>
        <w:t>and innovators</w:t>
      </w:r>
      <w:r>
        <w:rPr>
          <w:spacing w:val="-4"/>
        </w:rPr>
        <w:t xml:space="preserve"> </w:t>
      </w:r>
      <w:r>
        <w:t>to</w:t>
      </w:r>
      <w:r>
        <w:rPr>
          <w:spacing w:val="-3"/>
        </w:rPr>
        <w:t xml:space="preserve"> </w:t>
      </w:r>
      <w:r>
        <w:t>further</w:t>
      </w:r>
      <w:r>
        <w:rPr>
          <w:spacing w:val="-3"/>
        </w:rPr>
        <w:t xml:space="preserve"> </w:t>
      </w:r>
      <w:r>
        <w:t>evolve</w:t>
      </w:r>
      <w:r>
        <w:rPr>
          <w:spacing w:val="-4"/>
        </w:rPr>
        <w:t xml:space="preserve"> </w:t>
      </w:r>
      <w:r>
        <w:t>initiatives</w:t>
      </w:r>
      <w:r>
        <w:rPr>
          <w:spacing w:val="-5"/>
        </w:rPr>
        <w:t xml:space="preserve"> </w:t>
      </w:r>
      <w:r>
        <w:t>funded</w:t>
      </w:r>
      <w:r>
        <w:rPr>
          <w:spacing w:val="-3"/>
        </w:rPr>
        <w:t xml:space="preserve"> </w:t>
      </w:r>
      <w:r>
        <w:t>in</w:t>
      </w:r>
      <w:r>
        <w:rPr>
          <w:spacing w:val="-5"/>
        </w:rPr>
        <w:t xml:space="preserve"> </w:t>
      </w:r>
      <w:r>
        <w:t>the</w:t>
      </w:r>
      <w:r>
        <w:rPr>
          <w:spacing w:val="-4"/>
        </w:rPr>
        <w:t xml:space="preserve"> </w:t>
      </w:r>
      <w:r>
        <w:t>ideation</w:t>
      </w:r>
      <w:r>
        <w:rPr>
          <w:spacing w:val="-3"/>
        </w:rPr>
        <w:t xml:space="preserve"> </w:t>
      </w:r>
      <w:r>
        <w:t>phase.</w:t>
      </w:r>
      <w:r>
        <w:rPr>
          <w:spacing w:val="-5"/>
        </w:rPr>
        <w:t xml:space="preserve"> </w:t>
      </w:r>
      <w:r>
        <w:t xml:space="preserve">While organizations (i.e. </w:t>
      </w:r>
      <w:proofErr w:type="spellStart"/>
      <w:r>
        <w:t>MaRs</w:t>
      </w:r>
      <w:proofErr w:type="spellEnd"/>
      <w:r>
        <w:fldChar w:fldCharType="begin"/>
      </w:r>
      <w:r>
        <w:instrText>HYPERLINK \l "_bookmark7"</w:instrText>
      </w:r>
      <w:r>
        <w:fldChar w:fldCharType="separate"/>
      </w:r>
      <w:r>
        <w:rPr>
          <w:position w:val="8"/>
          <w:sz w:val="14"/>
        </w:rPr>
        <w:t>8</w:t>
      </w:r>
      <w:r>
        <w:fldChar w:fldCharType="end"/>
      </w:r>
      <w:r>
        <w:t>, FAST</w:t>
      </w:r>
      <w:hyperlink w:anchor="_bookmark8" w:history="1">
        <w:r w:rsidR="009F71C4">
          <w:rPr>
            <w:position w:val="8"/>
            <w:sz w:val="14"/>
          </w:rPr>
          <w:t>9</w:t>
        </w:r>
      </w:hyperlink>
      <w:r>
        <w:t>, the AI Network in BC</w:t>
      </w:r>
      <w:hyperlink w:anchor="_bookmark9" w:history="1">
        <w:r w:rsidR="009F71C4">
          <w:rPr>
            <w:position w:val="8"/>
            <w:sz w:val="14"/>
          </w:rPr>
          <w:t>10</w:t>
        </w:r>
      </w:hyperlink>
      <w:r>
        <w:t>, MILA’s Venture</w:t>
      </w:r>
    </w:p>
    <w:p w14:paraId="1B7454A9" w14:textId="77777777" w:rsidR="009F71C4" w:rsidRDefault="001E4457">
      <w:pPr>
        <w:pStyle w:val="BodyText"/>
        <w:spacing w:line="276" w:lineRule="auto"/>
        <w:ind w:left="360" w:right="768"/>
      </w:pPr>
      <w:r>
        <w:t>Scientist and AI Accelerator programs), currently connect innovators to funding and collaboration opportunities, challenges remain. Stakeholders note that fragmented funding eligibility and timing, IP ownership challenges, misaligned incentives, data access challenges, and procurement constraints impede opportunities. In 2024 only 32.4% of Canadian led startups</w:t>
      </w:r>
      <w:r>
        <w:rPr>
          <w:spacing w:val="-5"/>
        </w:rPr>
        <w:t xml:space="preserve"> </w:t>
      </w:r>
      <w:r>
        <w:t>kept</w:t>
      </w:r>
      <w:r>
        <w:rPr>
          <w:spacing w:val="-5"/>
        </w:rPr>
        <w:t xml:space="preserve"> </w:t>
      </w:r>
      <w:r>
        <w:t>their</w:t>
      </w:r>
      <w:r>
        <w:rPr>
          <w:spacing w:val="-3"/>
        </w:rPr>
        <w:t xml:space="preserve"> </w:t>
      </w:r>
      <w:r>
        <w:t>headquarters</w:t>
      </w:r>
      <w:r>
        <w:rPr>
          <w:spacing w:val="-3"/>
        </w:rPr>
        <w:t xml:space="preserve"> </w:t>
      </w:r>
      <w:r>
        <w:t>in</w:t>
      </w:r>
      <w:r>
        <w:rPr>
          <w:spacing w:val="-3"/>
        </w:rPr>
        <w:t xml:space="preserve"> </w:t>
      </w:r>
      <w:r>
        <w:t>Canada</w:t>
      </w:r>
      <w:hyperlink w:anchor="_bookmark10" w:history="1">
        <w:r w:rsidR="009F71C4">
          <w:rPr>
            <w:position w:val="8"/>
            <w:sz w:val="14"/>
          </w:rPr>
          <w:t>11</w:t>
        </w:r>
      </w:hyperlink>
      <w:r>
        <w:t>.</w:t>
      </w:r>
      <w:r>
        <w:rPr>
          <w:spacing w:val="-2"/>
        </w:rPr>
        <w:t xml:space="preserve"> </w:t>
      </w:r>
      <w:r>
        <w:t>To</w:t>
      </w:r>
      <w:r>
        <w:rPr>
          <w:spacing w:val="-3"/>
        </w:rPr>
        <w:t xml:space="preserve"> </w:t>
      </w:r>
      <w:r>
        <w:t>address</w:t>
      </w:r>
      <w:r>
        <w:rPr>
          <w:spacing w:val="-3"/>
        </w:rPr>
        <w:t xml:space="preserve"> </w:t>
      </w:r>
      <w:r>
        <w:t>challenges,</w:t>
      </w:r>
      <w:r>
        <w:rPr>
          <w:spacing w:val="-2"/>
        </w:rPr>
        <w:t xml:space="preserve"> </w:t>
      </w:r>
      <w:r>
        <w:t>funding</w:t>
      </w:r>
      <w:r>
        <w:rPr>
          <w:spacing w:val="-2"/>
        </w:rPr>
        <w:t xml:space="preserve"> </w:t>
      </w:r>
      <w:r>
        <w:t>programs</w:t>
      </w:r>
      <w:r>
        <w:rPr>
          <w:spacing w:val="-3"/>
        </w:rPr>
        <w:t xml:space="preserve"> </w:t>
      </w:r>
      <w:r>
        <w:t>must</w:t>
      </w:r>
      <w:r>
        <w:rPr>
          <w:spacing w:val="-5"/>
        </w:rPr>
        <w:t xml:space="preserve"> </w:t>
      </w:r>
      <w:r>
        <w:t>be clear, accessible, rapid and targeted rather than slow and grant-based, which drives capital elsewhere. Regulatory efficiency can be improved by using sandbox environments for faster experimentation and approvals. National data standards and data sharing policy changes are needed to unify fragmented data access. Integrating talent development through real-world</w:t>
      </w:r>
      <w:r>
        <w:rPr>
          <w:spacing w:val="40"/>
        </w:rPr>
        <w:t xml:space="preserve"> </w:t>
      </w:r>
      <w:r>
        <w:t>test sites and talent exchanges (i.e. the AI in BC Network’s AI startup database) will match academic research with busines</w:t>
      </w:r>
      <w:r>
        <w:t>s needs and opportunities. Canada must strategically attract investment from industry; foreign investment is</w:t>
      </w:r>
      <w:r>
        <w:rPr>
          <w:spacing w:val="-2"/>
        </w:rPr>
        <w:t xml:space="preserve"> </w:t>
      </w:r>
      <w:r>
        <w:t>critical for product evolution and scalability and must be encouraged with clear guardrails for retention of talent, IP and joint revenue from commercialization. Models of joint investment in AI development include city-scale digital twins with Industrio.a</w:t>
      </w:r>
      <w:hyperlink w:anchor="_bookmark11" w:history="1">
        <w:r w:rsidR="009F71C4">
          <w:t>i</w:t>
        </w:r>
        <w:r w:rsidR="009F71C4">
          <w:rPr>
            <w:position w:val="8"/>
            <w:sz w:val="14"/>
          </w:rPr>
          <w:t>12</w:t>
        </w:r>
      </w:hyperlink>
      <w:r>
        <w:rPr>
          <w:spacing w:val="36"/>
          <w:position w:val="8"/>
          <w:sz w:val="14"/>
        </w:rPr>
        <w:t xml:space="preserve"> </w:t>
      </w:r>
      <w:r>
        <w:t>(e.g. Vancouver for FIFA 2026), AI accelerated drug discovery with Merck</w:t>
      </w:r>
    </w:p>
    <w:p w14:paraId="1B7454AA" w14:textId="77777777" w:rsidR="009F71C4" w:rsidRDefault="001E4457">
      <w:pPr>
        <w:pStyle w:val="BodyText"/>
        <w:spacing w:before="7"/>
        <w:rPr>
          <w:sz w:val="20"/>
        </w:rPr>
      </w:pPr>
      <w:r>
        <w:rPr>
          <w:noProof/>
          <w:sz w:val="20"/>
        </w:rPr>
        <mc:AlternateContent>
          <mc:Choice Requires="wps">
            <w:drawing>
              <wp:anchor distT="0" distB="0" distL="0" distR="0" simplePos="0" relativeHeight="487590912" behindDoc="1" locked="0" layoutInCell="1" allowOverlap="1" wp14:anchorId="1B7454FD" wp14:editId="1B7454FE">
                <wp:simplePos x="0" y="0"/>
                <wp:positionH relativeFrom="page">
                  <wp:posOffset>914704</wp:posOffset>
                </wp:positionH>
                <wp:positionV relativeFrom="paragraph">
                  <wp:posOffset>173396</wp:posOffset>
                </wp:positionV>
                <wp:extent cx="1829435" cy="635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4" y="0"/>
                              </a:moveTo>
                              <a:lnTo>
                                <a:pt x="0" y="0"/>
                              </a:lnTo>
                              <a:lnTo>
                                <a:pt x="0" y="6095"/>
                              </a:lnTo>
                              <a:lnTo>
                                <a:pt x="1829054" y="6095"/>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A64BFB" id="Graphic 56" o:spid="_x0000_s1026" style="position:absolute;margin-left:1in;margin-top:13.65pt;width:144.0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" path="m1829054,l,,,6095r1829054,l1829054,xe" fillcolor="black" stroked="f">
                <v:path arrowok="t"/>
                <w10:wrap type="topAndBottom" anchorx="page"/>
              </v:shape>
            </w:pict>
          </mc:Fallback>
        </mc:AlternateContent>
      </w:r>
    </w:p>
    <w:p w14:paraId="1B7454AB" w14:textId="77777777" w:rsidR="009F71C4" w:rsidRDefault="001E4457">
      <w:pPr>
        <w:spacing w:before="215"/>
        <w:ind w:left="360"/>
        <w:rPr>
          <w:rFonts w:ascii="Calibri"/>
          <w:sz w:val="20"/>
        </w:rPr>
      </w:pPr>
      <w:bookmarkStart w:id="4" w:name="_bookmark4"/>
      <w:bookmarkEnd w:id="4"/>
      <w:r>
        <w:rPr>
          <w:rFonts w:ascii="Calibri"/>
          <w:w w:val="105"/>
          <w:position w:val="7"/>
          <w:sz w:val="12"/>
        </w:rPr>
        <w:t>5</w:t>
      </w:r>
      <w:r>
        <w:rPr>
          <w:rFonts w:ascii="Calibri"/>
          <w:spacing w:val="12"/>
          <w:w w:val="105"/>
          <w:position w:val="7"/>
          <w:sz w:val="12"/>
        </w:rPr>
        <w:t xml:space="preserve"> </w:t>
      </w:r>
      <w:hyperlink r:id="rId16">
        <w:r w:rsidR="009F71C4">
          <w:rPr>
            <w:rFonts w:ascii="Calibri"/>
            <w:color w:val="467885"/>
            <w:spacing w:val="-2"/>
            <w:w w:val="105"/>
            <w:sz w:val="20"/>
            <w:u w:val="single" w:color="467885"/>
          </w:rPr>
          <w:t>https://www.amii.ca/</w:t>
        </w:r>
      </w:hyperlink>
    </w:p>
    <w:p w14:paraId="1B7454AC" w14:textId="77777777" w:rsidR="009F71C4" w:rsidRDefault="001E4457">
      <w:pPr>
        <w:spacing w:before="102"/>
        <w:ind w:left="360"/>
        <w:rPr>
          <w:rFonts w:ascii="Calibri"/>
          <w:sz w:val="20"/>
        </w:rPr>
      </w:pPr>
      <w:bookmarkStart w:id="5" w:name="_bookmark5"/>
      <w:bookmarkEnd w:id="5"/>
      <w:r>
        <w:rPr>
          <w:rFonts w:ascii="Calibri"/>
          <w:w w:val="105"/>
          <w:position w:val="7"/>
          <w:sz w:val="12"/>
        </w:rPr>
        <w:t>6</w:t>
      </w:r>
      <w:r>
        <w:rPr>
          <w:rFonts w:ascii="Calibri"/>
          <w:spacing w:val="12"/>
          <w:w w:val="105"/>
          <w:position w:val="7"/>
          <w:sz w:val="12"/>
        </w:rPr>
        <w:t xml:space="preserve"> </w:t>
      </w:r>
      <w:hyperlink r:id="rId17">
        <w:r w:rsidR="009F71C4">
          <w:rPr>
            <w:rFonts w:ascii="Calibri"/>
            <w:color w:val="467885"/>
            <w:spacing w:val="-2"/>
            <w:w w:val="105"/>
            <w:sz w:val="20"/>
            <w:u w:val="single" w:color="467885"/>
          </w:rPr>
          <w:t>https://cifar.ca/</w:t>
        </w:r>
      </w:hyperlink>
    </w:p>
    <w:p w14:paraId="1B7454AD" w14:textId="77777777" w:rsidR="009F71C4" w:rsidRDefault="001E4457">
      <w:pPr>
        <w:spacing w:before="99"/>
        <w:ind w:left="360"/>
        <w:rPr>
          <w:rFonts w:ascii="Calibri" w:hAnsi="Calibri"/>
          <w:sz w:val="20"/>
        </w:rPr>
      </w:pPr>
      <w:bookmarkStart w:id="6" w:name="_bookmark6"/>
      <w:bookmarkEnd w:id="6"/>
      <w:r>
        <w:rPr>
          <w:rFonts w:ascii="Calibri" w:hAnsi="Calibri"/>
          <w:w w:val="105"/>
          <w:position w:val="7"/>
          <w:sz w:val="12"/>
        </w:rPr>
        <w:t>7</w:t>
      </w:r>
      <w:r>
        <w:rPr>
          <w:rFonts w:ascii="Calibri" w:hAnsi="Calibri"/>
          <w:spacing w:val="17"/>
          <w:w w:val="105"/>
          <w:position w:val="7"/>
          <w:sz w:val="12"/>
        </w:rPr>
        <w:t xml:space="preserve"> </w:t>
      </w:r>
      <w:r>
        <w:rPr>
          <w:rFonts w:ascii="Calibri" w:hAnsi="Calibri"/>
          <w:w w:val="105"/>
          <w:position w:val="7"/>
          <w:sz w:val="12"/>
        </w:rPr>
        <w:t>7</w:t>
      </w:r>
      <w:r>
        <w:rPr>
          <w:rFonts w:ascii="Calibri" w:hAnsi="Calibri"/>
          <w:spacing w:val="17"/>
          <w:w w:val="105"/>
          <w:position w:val="7"/>
          <w:sz w:val="12"/>
        </w:rPr>
        <w:t xml:space="preserve"> </w:t>
      </w:r>
      <w:hyperlink r:id="rId18" w:anchor="%3A~%3Atext%3DAlthough%20governance%20research%20on%20SLMs%2Cmore%20sustainable%20and%20safe%20AI">
        <w:r w:rsidR="009F71C4">
          <w:rPr>
            <w:rFonts w:ascii="Calibri" w:hAnsi="Calibri"/>
            <w:color w:val="467885"/>
            <w:w w:val="105"/>
            <w:sz w:val="20"/>
            <w:u w:val="single" w:color="467885"/>
          </w:rPr>
          <w:t>Making</w:t>
        </w:r>
        <w:r w:rsidR="009F71C4">
          <w:rPr>
            <w:rFonts w:ascii="Calibri" w:hAnsi="Calibri"/>
            <w:color w:val="467885"/>
            <w:spacing w:val="-3"/>
            <w:w w:val="105"/>
            <w:sz w:val="20"/>
            <w:u w:val="single" w:color="467885"/>
          </w:rPr>
          <w:t xml:space="preserve"> </w:t>
        </w:r>
        <w:r w:rsidR="009F71C4">
          <w:rPr>
            <w:rFonts w:ascii="Calibri" w:hAnsi="Calibri"/>
            <w:color w:val="467885"/>
            <w:w w:val="105"/>
            <w:sz w:val="20"/>
            <w:u w:val="single" w:color="467885"/>
          </w:rPr>
          <w:t>big</w:t>
        </w:r>
        <w:r w:rsidR="009F71C4">
          <w:rPr>
            <w:rFonts w:ascii="Calibri" w:hAnsi="Calibri"/>
            <w:color w:val="467885"/>
            <w:spacing w:val="-3"/>
            <w:w w:val="105"/>
            <w:sz w:val="20"/>
            <w:u w:val="single" w:color="467885"/>
          </w:rPr>
          <w:t xml:space="preserve"> </w:t>
        </w:r>
        <w:r w:rsidR="009F71C4">
          <w:rPr>
            <w:rFonts w:ascii="Calibri" w:hAnsi="Calibri"/>
            <w:color w:val="467885"/>
            <w:w w:val="105"/>
            <w:sz w:val="20"/>
            <w:u w:val="single" w:color="467885"/>
          </w:rPr>
          <w:t>leaps</w:t>
        </w:r>
        <w:r w:rsidR="009F71C4">
          <w:rPr>
            <w:rFonts w:ascii="Calibri" w:hAnsi="Calibri"/>
            <w:color w:val="467885"/>
            <w:spacing w:val="-5"/>
            <w:w w:val="105"/>
            <w:sz w:val="20"/>
            <w:u w:val="single" w:color="467885"/>
          </w:rPr>
          <w:t xml:space="preserve"> </w:t>
        </w:r>
        <w:r w:rsidR="009F71C4">
          <w:rPr>
            <w:rFonts w:ascii="Calibri" w:hAnsi="Calibri"/>
            <w:color w:val="467885"/>
            <w:w w:val="105"/>
            <w:sz w:val="20"/>
            <w:u w:val="single" w:color="467885"/>
          </w:rPr>
          <w:t>with</w:t>
        </w:r>
        <w:r w:rsidR="009F71C4">
          <w:rPr>
            <w:rFonts w:ascii="Calibri" w:hAnsi="Calibri"/>
            <w:color w:val="467885"/>
            <w:spacing w:val="-3"/>
            <w:w w:val="105"/>
            <w:sz w:val="20"/>
            <w:u w:val="single" w:color="467885"/>
          </w:rPr>
          <w:t xml:space="preserve"> </w:t>
        </w:r>
        <w:r w:rsidR="009F71C4">
          <w:rPr>
            <w:rFonts w:ascii="Calibri" w:hAnsi="Calibri"/>
            <w:color w:val="467885"/>
            <w:w w:val="105"/>
            <w:sz w:val="20"/>
            <w:u w:val="single" w:color="467885"/>
          </w:rPr>
          <w:t>small</w:t>
        </w:r>
        <w:r w:rsidR="009F71C4">
          <w:rPr>
            <w:rFonts w:ascii="Calibri" w:hAnsi="Calibri"/>
            <w:color w:val="467885"/>
            <w:spacing w:val="1"/>
            <w:w w:val="105"/>
            <w:sz w:val="20"/>
            <w:u w:val="single" w:color="467885"/>
          </w:rPr>
          <w:t xml:space="preserve"> </w:t>
        </w:r>
        <w:r w:rsidR="009F71C4">
          <w:rPr>
            <w:rFonts w:ascii="Calibri" w:hAnsi="Calibri"/>
            <w:color w:val="467885"/>
            <w:w w:val="105"/>
            <w:sz w:val="20"/>
            <w:u w:val="single" w:color="467885"/>
          </w:rPr>
          <w:t>models:</w:t>
        </w:r>
        <w:r w:rsidR="009F71C4">
          <w:rPr>
            <w:rFonts w:ascii="Calibri" w:hAnsi="Calibri"/>
            <w:color w:val="467885"/>
            <w:spacing w:val="-3"/>
            <w:w w:val="105"/>
            <w:sz w:val="20"/>
            <w:u w:val="single" w:color="467885"/>
          </w:rPr>
          <w:t xml:space="preserve"> </w:t>
        </w:r>
        <w:r w:rsidR="009F71C4">
          <w:rPr>
            <w:rFonts w:ascii="Calibri" w:hAnsi="Calibri"/>
            <w:color w:val="467885"/>
            <w:w w:val="105"/>
            <w:sz w:val="20"/>
            <w:u w:val="single" w:color="467885"/>
          </w:rPr>
          <w:t>What</w:t>
        </w:r>
        <w:r w:rsidR="009F71C4">
          <w:rPr>
            <w:rFonts w:ascii="Calibri" w:hAnsi="Calibri"/>
            <w:color w:val="467885"/>
            <w:spacing w:val="-3"/>
            <w:w w:val="105"/>
            <w:sz w:val="20"/>
            <w:u w:val="single" w:color="467885"/>
          </w:rPr>
          <w:t xml:space="preserve"> </w:t>
        </w:r>
        <w:r w:rsidR="009F71C4">
          <w:rPr>
            <w:rFonts w:ascii="Calibri" w:hAnsi="Calibri"/>
            <w:color w:val="467885"/>
            <w:w w:val="105"/>
            <w:sz w:val="20"/>
            <w:u w:val="single" w:color="467885"/>
          </w:rPr>
          <w:t>are</w:t>
        </w:r>
        <w:r w:rsidR="009F71C4">
          <w:rPr>
            <w:rFonts w:ascii="Calibri" w:hAnsi="Calibri"/>
            <w:color w:val="467885"/>
            <w:spacing w:val="-2"/>
            <w:w w:val="105"/>
            <w:sz w:val="20"/>
            <w:u w:val="single" w:color="467885"/>
          </w:rPr>
          <w:t xml:space="preserve"> </w:t>
        </w:r>
        <w:r w:rsidR="009F71C4">
          <w:rPr>
            <w:rFonts w:ascii="Calibri" w:hAnsi="Calibri"/>
            <w:color w:val="467885"/>
            <w:w w:val="105"/>
            <w:sz w:val="20"/>
            <w:u w:val="single" w:color="467885"/>
          </w:rPr>
          <w:t>small</w:t>
        </w:r>
        <w:r w:rsidR="009F71C4">
          <w:rPr>
            <w:rFonts w:ascii="Calibri" w:hAnsi="Calibri"/>
            <w:color w:val="467885"/>
            <w:spacing w:val="-3"/>
            <w:w w:val="105"/>
            <w:sz w:val="20"/>
            <w:u w:val="single" w:color="467885"/>
          </w:rPr>
          <w:t xml:space="preserve"> </w:t>
        </w:r>
        <w:r w:rsidR="009F71C4">
          <w:rPr>
            <w:rFonts w:ascii="Calibri" w:hAnsi="Calibri"/>
            <w:color w:val="467885"/>
            <w:w w:val="105"/>
            <w:sz w:val="20"/>
            <w:u w:val="single" w:color="467885"/>
          </w:rPr>
          <w:t>language</w:t>
        </w:r>
        <w:r w:rsidR="009F71C4">
          <w:rPr>
            <w:rFonts w:ascii="Calibri" w:hAnsi="Calibri"/>
            <w:color w:val="467885"/>
            <w:spacing w:val="-3"/>
            <w:w w:val="105"/>
            <w:sz w:val="20"/>
            <w:u w:val="single" w:color="467885"/>
          </w:rPr>
          <w:t xml:space="preserve"> </w:t>
        </w:r>
        <w:r w:rsidR="009F71C4">
          <w:rPr>
            <w:rFonts w:ascii="Calibri" w:hAnsi="Calibri"/>
            <w:color w:val="467885"/>
            <w:w w:val="105"/>
            <w:sz w:val="20"/>
            <w:u w:val="single" w:color="467885"/>
          </w:rPr>
          <w:t>models</w:t>
        </w:r>
        <w:r w:rsidR="009F71C4">
          <w:rPr>
            <w:rFonts w:ascii="Calibri" w:hAnsi="Calibri"/>
            <w:color w:val="467885"/>
            <w:spacing w:val="-4"/>
            <w:w w:val="105"/>
            <w:sz w:val="20"/>
            <w:u w:val="single" w:color="467885"/>
          </w:rPr>
          <w:t xml:space="preserve"> </w:t>
        </w:r>
        <w:r w:rsidR="009F71C4">
          <w:rPr>
            <w:rFonts w:ascii="Calibri" w:hAnsi="Calibri"/>
            <w:color w:val="467885"/>
            <w:w w:val="105"/>
            <w:sz w:val="20"/>
            <w:u w:val="single" w:color="467885"/>
          </w:rPr>
          <w:t>and</w:t>
        </w:r>
        <w:r w:rsidR="009F71C4">
          <w:rPr>
            <w:rFonts w:ascii="Calibri" w:hAnsi="Calibri"/>
            <w:color w:val="467885"/>
            <w:spacing w:val="-2"/>
            <w:w w:val="105"/>
            <w:sz w:val="20"/>
            <w:u w:val="single" w:color="467885"/>
          </w:rPr>
          <w:t xml:space="preserve"> </w:t>
        </w:r>
        <w:r w:rsidR="009F71C4">
          <w:rPr>
            <w:rFonts w:ascii="Calibri" w:hAnsi="Calibri"/>
            <w:color w:val="467885"/>
            <w:w w:val="105"/>
            <w:sz w:val="20"/>
            <w:u w:val="single" w:color="467885"/>
          </w:rPr>
          <w:t>super</w:t>
        </w:r>
        <w:r w:rsidR="009F71C4">
          <w:rPr>
            <w:rFonts w:ascii="Calibri" w:hAnsi="Calibri"/>
            <w:color w:val="467885"/>
            <w:spacing w:val="-3"/>
            <w:w w:val="105"/>
            <w:sz w:val="20"/>
            <w:u w:val="single" w:color="467885"/>
          </w:rPr>
          <w:t xml:space="preserve"> </w:t>
        </w:r>
        <w:r w:rsidR="009F71C4">
          <w:rPr>
            <w:rFonts w:ascii="Calibri" w:hAnsi="Calibri"/>
            <w:color w:val="467885"/>
            <w:w w:val="105"/>
            <w:sz w:val="20"/>
            <w:u w:val="single" w:color="467885"/>
          </w:rPr>
          <w:t>tiny</w:t>
        </w:r>
        <w:r w:rsidR="009F71C4">
          <w:rPr>
            <w:rFonts w:ascii="Calibri" w:hAnsi="Calibri"/>
            <w:color w:val="467885"/>
            <w:spacing w:val="-2"/>
            <w:w w:val="105"/>
            <w:sz w:val="20"/>
            <w:u w:val="single" w:color="467885"/>
          </w:rPr>
          <w:t xml:space="preserve"> </w:t>
        </w:r>
        <w:r w:rsidR="009F71C4">
          <w:rPr>
            <w:rFonts w:ascii="Calibri" w:hAnsi="Calibri"/>
            <w:color w:val="467885"/>
            <w:w w:val="105"/>
            <w:sz w:val="20"/>
            <w:u w:val="single" w:color="467885"/>
          </w:rPr>
          <w:t>language</w:t>
        </w:r>
        <w:r w:rsidR="009F71C4">
          <w:rPr>
            <w:rFonts w:ascii="Calibri" w:hAnsi="Calibri"/>
            <w:color w:val="467885"/>
            <w:spacing w:val="-3"/>
            <w:w w:val="105"/>
            <w:sz w:val="20"/>
            <w:u w:val="single" w:color="467885"/>
          </w:rPr>
          <w:t xml:space="preserve"> </w:t>
        </w:r>
        <w:r w:rsidR="009F71C4">
          <w:rPr>
            <w:rFonts w:ascii="Calibri" w:hAnsi="Calibri"/>
            <w:color w:val="467885"/>
            <w:w w:val="105"/>
            <w:sz w:val="20"/>
            <w:u w:val="single" w:color="467885"/>
          </w:rPr>
          <w:t>models?</w:t>
        </w:r>
        <w:r w:rsidR="009F71C4">
          <w:rPr>
            <w:rFonts w:ascii="Calibri" w:hAnsi="Calibri"/>
            <w:color w:val="467885"/>
            <w:spacing w:val="9"/>
            <w:w w:val="105"/>
            <w:sz w:val="20"/>
            <w:u w:val="single" w:color="467885"/>
          </w:rPr>
          <w:t xml:space="preserve"> </w:t>
        </w:r>
        <w:r w:rsidR="009F71C4">
          <w:rPr>
            <w:rFonts w:ascii="Calibri" w:hAnsi="Calibri"/>
            <w:color w:val="467885"/>
            <w:spacing w:val="-10"/>
            <w:w w:val="105"/>
            <w:sz w:val="20"/>
            <w:u w:val="single" w:color="467885"/>
          </w:rPr>
          <w:t>—</w:t>
        </w:r>
      </w:hyperlink>
    </w:p>
    <w:bookmarkStart w:id="7" w:name="_bookmark7"/>
    <w:bookmarkEnd w:id="7"/>
    <w:p w14:paraId="1B7454AE" w14:textId="77777777" w:rsidR="009F71C4" w:rsidRDefault="001E4457">
      <w:pPr>
        <w:spacing w:before="1"/>
        <w:ind w:left="360"/>
        <w:rPr>
          <w:rFonts w:ascii="Calibri"/>
          <w:sz w:val="20"/>
        </w:rPr>
      </w:pPr>
      <w:r>
        <w:fldChar w:fldCharType="begin"/>
      </w:r>
      <w:r>
        <w:instrText>HYPERLINK "https://srinstitute.utoronto.ca/news/what-are-small-super-tiny-language-models" \l "%3A~%3Atext%3DAlthough%20governance%20research%20on%20SLMs%2Cmore%20sustainable%20and%20safe%20AI" \h</w:instrText>
      </w:r>
      <w:r>
        <w:fldChar w:fldCharType="separate"/>
      </w:r>
      <w:r>
        <w:rPr>
          <w:rFonts w:ascii="Calibri"/>
          <w:color w:val="467885"/>
          <w:w w:val="105"/>
          <w:sz w:val="20"/>
          <w:u w:val="single" w:color="467885"/>
        </w:rPr>
        <w:t>Schwartz</w:t>
      </w:r>
      <w:r>
        <w:rPr>
          <w:rFonts w:ascii="Calibri"/>
          <w:color w:val="467885"/>
          <w:spacing w:val="13"/>
          <w:w w:val="105"/>
          <w:sz w:val="20"/>
          <w:u w:val="single" w:color="467885"/>
        </w:rPr>
        <w:t xml:space="preserve"> </w:t>
      </w:r>
      <w:r>
        <w:rPr>
          <w:rFonts w:ascii="Calibri"/>
          <w:color w:val="467885"/>
          <w:w w:val="105"/>
          <w:sz w:val="20"/>
          <w:u w:val="single" w:color="467885"/>
        </w:rPr>
        <w:t>Reisman</w:t>
      </w:r>
      <w:r>
        <w:rPr>
          <w:rFonts w:ascii="Calibri"/>
          <w:color w:val="467885"/>
          <w:spacing w:val="14"/>
          <w:w w:val="105"/>
          <w:sz w:val="20"/>
          <w:u w:val="single" w:color="467885"/>
        </w:rPr>
        <w:t xml:space="preserve"> </w:t>
      </w:r>
      <w:r>
        <w:rPr>
          <w:rFonts w:ascii="Calibri"/>
          <w:color w:val="467885"/>
          <w:spacing w:val="-2"/>
          <w:w w:val="105"/>
          <w:sz w:val="20"/>
          <w:u w:val="single" w:color="467885"/>
        </w:rPr>
        <w:t>Institute</w:t>
      </w:r>
      <w:r>
        <w:fldChar w:fldCharType="end"/>
      </w:r>
    </w:p>
    <w:p w14:paraId="1B7454AF" w14:textId="77777777" w:rsidR="009F71C4" w:rsidRDefault="001E4457">
      <w:pPr>
        <w:spacing w:before="99"/>
        <w:ind w:left="360"/>
        <w:rPr>
          <w:rFonts w:ascii="Calibri"/>
          <w:sz w:val="20"/>
        </w:rPr>
      </w:pPr>
      <w:r>
        <w:rPr>
          <w:rFonts w:ascii="Calibri"/>
          <w:position w:val="7"/>
          <w:sz w:val="12"/>
        </w:rPr>
        <w:t>8</w:t>
      </w:r>
      <w:r>
        <w:rPr>
          <w:rFonts w:ascii="Calibri"/>
          <w:spacing w:val="29"/>
          <w:position w:val="7"/>
          <w:sz w:val="12"/>
        </w:rPr>
        <w:t xml:space="preserve"> </w:t>
      </w:r>
      <w:hyperlink r:id="rId19">
        <w:r w:rsidR="009F71C4">
          <w:rPr>
            <w:rFonts w:ascii="Calibri"/>
            <w:color w:val="467885"/>
            <w:sz w:val="20"/>
            <w:u w:val="single" w:color="467885"/>
          </w:rPr>
          <w:t>Startup</w:t>
        </w:r>
        <w:r w:rsidR="009F71C4">
          <w:rPr>
            <w:rFonts w:ascii="Calibri"/>
            <w:color w:val="467885"/>
            <w:spacing w:val="12"/>
            <w:sz w:val="20"/>
            <w:u w:val="single" w:color="467885"/>
          </w:rPr>
          <w:t xml:space="preserve"> </w:t>
        </w:r>
        <w:r w:rsidR="009F71C4">
          <w:rPr>
            <w:rFonts w:ascii="Calibri"/>
            <w:color w:val="467885"/>
            <w:sz w:val="20"/>
            <w:u w:val="single" w:color="467885"/>
          </w:rPr>
          <w:t>Support</w:t>
        </w:r>
        <w:r w:rsidR="009F71C4">
          <w:rPr>
            <w:rFonts w:ascii="Calibri"/>
            <w:color w:val="467885"/>
            <w:spacing w:val="10"/>
            <w:sz w:val="20"/>
            <w:u w:val="single" w:color="467885"/>
          </w:rPr>
          <w:t xml:space="preserve"> </w:t>
        </w:r>
        <w:r w:rsidR="009F71C4">
          <w:rPr>
            <w:rFonts w:ascii="Calibri"/>
            <w:color w:val="467885"/>
            <w:sz w:val="20"/>
            <w:u w:val="single" w:color="467885"/>
          </w:rPr>
          <w:t>and</w:t>
        </w:r>
        <w:r w:rsidR="009F71C4">
          <w:rPr>
            <w:rFonts w:ascii="Calibri"/>
            <w:color w:val="467885"/>
            <w:spacing w:val="11"/>
            <w:sz w:val="20"/>
            <w:u w:val="single" w:color="467885"/>
          </w:rPr>
          <w:t xml:space="preserve"> </w:t>
        </w:r>
        <w:r w:rsidR="009F71C4">
          <w:rPr>
            <w:rFonts w:ascii="Calibri"/>
            <w:color w:val="467885"/>
            <w:sz w:val="20"/>
            <w:u w:val="single" w:color="467885"/>
          </w:rPr>
          <w:t>Growth</w:t>
        </w:r>
        <w:r w:rsidR="009F71C4">
          <w:rPr>
            <w:rFonts w:ascii="Calibri"/>
            <w:color w:val="467885"/>
            <w:spacing w:val="12"/>
            <w:sz w:val="20"/>
            <w:u w:val="single" w:color="467885"/>
          </w:rPr>
          <w:t xml:space="preserve"> </w:t>
        </w:r>
        <w:r w:rsidR="009F71C4">
          <w:rPr>
            <w:rFonts w:ascii="Calibri"/>
            <w:color w:val="467885"/>
            <w:sz w:val="20"/>
            <w:u w:val="single" w:color="467885"/>
          </w:rPr>
          <w:t>at</w:t>
        </w:r>
        <w:r w:rsidR="009F71C4">
          <w:rPr>
            <w:rFonts w:ascii="Calibri"/>
            <w:color w:val="467885"/>
            <w:spacing w:val="10"/>
            <w:sz w:val="20"/>
            <w:u w:val="single" w:color="467885"/>
          </w:rPr>
          <w:t xml:space="preserve"> </w:t>
        </w:r>
        <w:proofErr w:type="spellStart"/>
        <w:r w:rsidR="009F71C4">
          <w:rPr>
            <w:rFonts w:ascii="Calibri"/>
            <w:color w:val="467885"/>
            <w:sz w:val="20"/>
            <w:u w:val="single" w:color="467885"/>
          </w:rPr>
          <w:t>MaRS</w:t>
        </w:r>
        <w:proofErr w:type="spellEnd"/>
        <w:r w:rsidR="009F71C4">
          <w:rPr>
            <w:rFonts w:ascii="Calibri"/>
            <w:color w:val="467885"/>
            <w:spacing w:val="10"/>
            <w:sz w:val="20"/>
            <w:u w:val="single" w:color="467885"/>
          </w:rPr>
          <w:t xml:space="preserve"> </w:t>
        </w:r>
        <w:r w:rsidR="009F71C4">
          <w:rPr>
            <w:rFonts w:ascii="Calibri"/>
            <w:color w:val="467885"/>
            <w:sz w:val="20"/>
            <w:u w:val="single" w:color="467885"/>
          </w:rPr>
          <w:t>|</w:t>
        </w:r>
        <w:r w:rsidR="009F71C4">
          <w:rPr>
            <w:rFonts w:ascii="Calibri"/>
            <w:color w:val="467885"/>
            <w:spacing w:val="13"/>
            <w:sz w:val="20"/>
            <w:u w:val="single" w:color="467885"/>
          </w:rPr>
          <w:t xml:space="preserve"> </w:t>
        </w:r>
        <w:r w:rsidR="009F71C4">
          <w:rPr>
            <w:rFonts w:ascii="Calibri"/>
            <w:color w:val="467885"/>
            <w:sz w:val="20"/>
            <w:u w:val="single" w:color="467885"/>
          </w:rPr>
          <w:t>Empowering</w:t>
        </w:r>
        <w:r w:rsidR="009F71C4">
          <w:rPr>
            <w:rFonts w:ascii="Calibri"/>
            <w:color w:val="467885"/>
            <w:spacing w:val="10"/>
            <w:sz w:val="20"/>
            <w:u w:val="single" w:color="467885"/>
          </w:rPr>
          <w:t xml:space="preserve"> </w:t>
        </w:r>
        <w:r w:rsidR="009F71C4">
          <w:rPr>
            <w:rFonts w:ascii="Calibri"/>
            <w:color w:val="467885"/>
            <w:spacing w:val="-2"/>
            <w:sz w:val="20"/>
            <w:u w:val="single" w:color="467885"/>
          </w:rPr>
          <w:t>Entrepreneurs</w:t>
        </w:r>
      </w:hyperlink>
    </w:p>
    <w:p w14:paraId="1B7454B0" w14:textId="77777777" w:rsidR="009F71C4" w:rsidRDefault="001E4457">
      <w:pPr>
        <w:spacing w:before="99"/>
        <w:ind w:left="360"/>
        <w:rPr>
          <w:rFonts w:ascii="Calibri"/>
          <w:sz w:val="20"/>
        </w:rPr>
      </w:pPr>
      <w:bookmarkStart w:id="8" w:name="_bookmark8"/>
      <w:bookmarkEnd w:id="8"/>
      <w:r>
        <w:rPr>
          <w:rFonts w:ascii="Calibri"/>
          <w:w w:val="105"/>
          <w:position w:val="7"/>
          <w:sz w:val="12"/>
        </w:rPr>
        <w:t>9</w:t>
      </w:r>
      <w:r>
        <w:rPr>
          <w:rFonts w:ascii="Calibri"/>
          <w:spacing w:val="12"/>
          <w:w w:val="105"/>
          <w:position w:val="7"/>
          <w:sz w:val="12"/>
        </w:rPr>
        <w:t xml:space="preserve"> </w:t>
      </w:r>
      <w:hyperlink r:id="rId20">
        <w:r w:rsidR="009F71C4">
          <w:rPr>
            <w:rFonts w:ascii="Calibri"/>
            <w:color w:val="467885"/>
            <w:spacing w:val="-4"/>
            <w:w w:val="105"/>
            <w:sz w:val="20"/>
            <w:u w:val="single" w:color="467885"/>
          </w:rPr>
          <w:t>FAST</w:t>
        </w:r>
      </w:hyperlink>
    </w:p>
    <w:p w14:paraId="1B7454B1" w14:textId="77777777" w:rsidR="009F71C4" w:rsidRDefault="001E4457">
      <w:pPr>
        <w:spacing w:before="101"/>
        <w:ind w:left="360"/>
        <w:rPr>
          <w:rFonts w:ascii="Calibri"/>
          <w:sz w:val="20"/>
        </w:rPr>
      </w:pPr>
      <w:bookmarkStart w:id="9" w:name="_bookmark9"/>
      <w:bookmarkEnd w:id="9"/>
      <w:r>
        <w:rPr>
          <w:rFonts w:ascii="Calibri"/>
          <w:w w:val="105"/>
          <w:position w:val="7"/>
          <w:sz w:val="12"/>
        </w:rPr>
        <w:t>10</w:t>
      </w:r>
      <w:r>
        <w:rPr>
          <w:rFonts w:ascii="Calibri"/>
          <w:spacing w:val="12"/>
          <w:w w:val="105"/>
          <w:position w:val="7"/>
          <w:sz w:val="12"/>
        </w:rPr>
        <w:t xml:space="preserve"> </w:t>
      </w:r>
      <w:hyperlink r:id="rId21">
        <w:r w:rsidR="009F71C4">
          <w:rPr>
            <w:rFonts w:ascii="Calibri"/>
            <w:color w:val="467885"/>
            <w:spacing w:val="-2"/>
            <w:w w:val="105"/>
            <w:sz w:val="20"/>
            <w:u w:val="single" w:color="467885"/>
          </w:rPr>
          <w:t>https://ainbc.ai</w:t>
        </w:r>
      </w:hyperlink>
    </w:p>
    <w:p w14:paraId="1B7454B2" w14:textId="77777777" w:rsidR="009F71C4" w:rsidRDefault="001E4457">
      <w:pPr>
        <w:spacing w:before="99"/>
        <w:ind w:left="360"/>
        <w:rPr>
          <w:rFonts w:ascii="Calibri"/>
          <w:sz w:val="20"/>
        </w:rPr>
      </w:pPr>
      <w:bookmarkStart w:id="10" w:name="_bookmark10"/>
      <w:bookmarkEnd w:id="10"/>
      <w:r>
        <w:rPr>
          <w:rFonts w:ascii="Calibri"/>
          <w:position w:val="7"/>
          <w:sz w:val="12"/>
        </w:rPr>
        <w:t>11</w:t>
      </w:r>
      <w:r>
        <w:rPr>
          <w:rFonts w:ascii="Calibri"/>
          <w:spacing w:val="37"/>
          <w:position w:val="7"/>
          <w:sz w:val="12"/>
        </w:rPr>
        <w:t xml:space="preserve"> </w:t>
      </w:r>
      <w:hyperlink r:id="rId22" w:anchor="%3A~%3Atext%3DLeaders%20Fund%20tracked%202%2C932%20firms%2C%2C%2007%3A41%3A00%20AM">
        <w:r w:rsidR="009F71C4">
          <w:rPr>
            <w:rFonts w:ascii="Calibri"/>
            <w:color w:val="467885"/>
            <w:sz w:val="20"/>
            <w:u w:val="single" w:color="467885"/>
          </w:rPr>
          <w:t>Only</w:t>
        </w:r>
        <w:r w:rsidR="009F71C4">
          <w:rPr>
            <w:rFonts w:ascii="Calibri"/>
            <w:color w:val="467885"/>
            <w:spacing w:val="20"/>
            <w:sz w:val="20"/>
            <w:u w:val="single" w:color="467885"/>
          </w:rPr>
          <w:t xml:space="preserve"> </w:t>
        </w:r>
        <w:r w:rsidR="009F71C4">
          <w:rPr>
            <w:rFonts w:ascii="Calibri"/>
            <w:color w:val="467885"/>
            <w:sz w:val="20"/>
            <w:u w:val="single" w:color="467885"/>
          </w:rPr>
          <w:t>a</w:t>
        </w:r>
        <w:r w:rsidR="009F71C4">
          <w:rPr>
            <w:rFonts w:ascii="Calibri"/>
            <w:color w:val="467885"/>
            <w:spacing w:val="19"/>
            <w:sz w:val="20"/>
            <w:u w:val="single" w:color="467885"/>
          </w:rPr>
          <w:t xml:space="preserve"> </w:t>
        </w:r>
        <w:r w:rsidR="009F71C4">
          <w:rPr>
            <w:rFonts w:ascii="Calibri"/>
            <w:color w:val="467885"/>
            <w:sz w:val="20"/>
            <w:u w:val="single" w:color="467885"/>
          </w:rPr>
          <w:t>third</w:t>
        </w:r>
        <w:r w:rsidR="009F71C4">
          <w:rPr>
            <w:rFonts w:ascii="Calibri"/>
            <w:color w:val="467885"/>
            <w:spacing w:val="19"/>
            <w:sz w:val="20"/>
            <w:u w:val="single" w:color="467885"/>
          </w:rPr>
          <w:t xml:space="preserve"> </w:t>
        </w:r>
        <w:r w:rsidR="009F71C4">
          <w:rPr>
            <w:rFonts w:ascii="Calibri"/>
            <w:color w:val="467885"/>
            <w:sz w:val="20"/>
            <w:u w:val="single" w:color="467885"/>
          </w:rPr>
          <w:t>of</w:t>
        </w:r>
        <w:r w:rsidR="009F71C4">
          <w:rPr>
            <w:rFonts w:ascii="Calibri"/>
            <w:color w:val="467885"/>
            <w:spacing w:val="16"/>
            <w:sz w:val="20"/>
            <w:u w:val="single" w:color="467885"/>
          </w:rPr>
          <w:t xml:space="preserve"> </w:t>
        </w:r>
        <w:r w:rsidR="009F71C4">
          <w:rPr>
            <w:rFonts w:ascii="Calibri"/>
            <w:color w:val="467885"/>
            <w:sz w:val="20"/>
            <w:u w:val="single" w:color="467885"/>
          </w:rPr>
          <w:t>Canadian-led</w:t>
        </w:r>
        <w:r w:rsidR="009F71C4">
          <w:rPr>
            <w:rFonts w:ascii="Calibri"/>
            <w:color w:val="467885"/>
            <w:spacing w:val="15"/>
            <w:sz w:val="20"/>
            <w:u w:val="single" w:color="467885"/>
          </w:rPr>
          <w:t xml:space="preserve"> </w:t>
        </w:r>
        <w:r w:rsidR="009F71C4">
          <w:rPr>
            <w:rFonts w:ascii="Calibri"/>
            <w:color w:val="467885"/>
            <w:sz w:val="20"/>
            <w:u w:val="single" w:color="467885"/>
          </w:rPr>
          <w:t>startups</w:t>
        </w:r>
        <w:r w:rsidR="009F71C4">
          <w:rPr>
            <w:rFonts w:ascii="Calibri"/>
            <w:color w:val="467885"/>
            <w:spacing w:val="21"/>
            <w:sz w:val="20"/>
            <w:u w:val="single" w:color="467885"/>
          </w:rPr>
          <w:t xml:space="preserve"> </w:t>
        </w:r>
        <w:r w:rsidR="009F71C4">
          <w:rPr>
            <w:rFonts w:ascii="Calibri"/>
            <w:color w:val="467885"/>
            <w:sz w:val="20"/>
            <w:u w:val="single" w:color="467885"/>
          </w:rPr>
          <w:t>stay</w:t>
        </w:r>
        <w:r w:rsidR="009F71C4">
          <w:rPr>
            <w:rFonts w:ascii="Calibri"/>
            <w:color w:val="467885"/>
            <w:spacing w:val="20"/>
            <w:sz w:val="20"/>
            <w:u w:val="single" w:color="467885"/>
          </w:rPr>
          <w:t xml:space="preserve"> </w:t>
        </w:r>
        <w:r w:rsidR="009F71C4">
          <w:rPr>
            <w:rFonts w:ascii="Calibri"/>
            <w:color w:val="467885"/>
            <w:sz w:val="20"/>
            <w:u w:val="single" w:color="467885"/>
          </w:rPr>
          <w:t>in</w:t>
        </w:r>
        <w:r w:rsidR="009F71C4">
          <w:rPr>
            <w:rFonts w:ascii="Calibri"/>
            <w:color w:val="467885"/>
            <w:spacing w:val="18"/>
            <w:sz w:val="20"/>
            <w:u w:val="single" w:color="467885"/>
          </w:rPr>
          <w:t xml:space="preserve"> </w:t>
        </w:r>
        <w:r w:rsidR="009F71C4">
          <w:rPr>
            <w:rFonts w:ascii="Calibri"/>
            <w:color w:val="467885"/>
            <w:spacing w:val="-2"/>
            <w:sz w:val="20"/>
            <w:u w:val="single" w:color="467885"/>
          </w:rPr>
          <w:t>Canada</w:t>
        </w:r>
      </w:hyperlink>
    </w:p>
    <w:p w14:paraId="1B7454B3" w14:textId="77777777" w:rsidR="009F71C4" w:rsidRDefault="001E4457">
      <w:pPr>
        <w:spacing w:before="102"/>
        <w:ind w:left="360"/>
        <w:rPr>
          <w:rFonts w:ascii="Calibri"/>
          <w:sz w:val="20"/>
        </w:rPr>
      </w:pPr>
      <w:bookmarkStart w:id="11" w:name="_bookmark11"/>
      <w:bookmarkEnd w:id="11"/>
      <w:r>
        <w:rPr>
          <w:rFonts w:ascii="Calibri"/>
          <w:w w:val="105"/>
          <w:position w:val="7"/>
          <w:sz w:val="12"/>
        </w:rPr>
        <w:t>12</w:t>
      </w:r>
      <w:r>
        <w:rPr>
          <w:rFonts w:ascii="Calibri"/>
          <w:spacing w:val="12"/>
          <w:w w:val="105"/>
          <w:position w:val="7"/>
          <w:sz w:val="12"/>
        </w:rPr>
        <w:t xml:space="preserve"> </w:t>
      </w:r>
      <w:hyperlink r:id="rId23">
        <w:r w:rsidR="009F71C4">
          <w:rPr>
            <w:rFonts w:ascii="Calibri"/>
            <w:color w:val="467885"/>
            <w:spacing w:val="-2"/>
            <w:w w:val="105"/>
            <w:sz w:val="20"/>
            <w:u w:val="single" w:color="467885"/>
          </w:rPr>
          <w:t>Industria</w:t>
        </w:r>
      </w:hyperlink>
    </w:p>
    <w:p w14:paraId="1B7454B4" w14:textId="77777777" w:rsidR="009F71C4" w:rsidRDefault="009F71C4">
      <w:pPr>
        <w:rPr>
          <w:rFonts w:ascii="Calibri"/>
          <w:sz w:val="20"/>
        </w:rPr>
        <w:sectPr w:rsidR="009F71C4">
          <w:pgSz w:w="12240" w:h="15840"/>
          <w:pgMar w:top="1360" w:right="720" w:bottom="1300" w:left="1080" w:header="0" w:footer="1106" w:gutter="0"/>
          <w:cols w:space="720"/>
        </w:sectPr>
      </w:pPr>
    </w:p>
    <w:p w14:paraId="1B7454B5" w14:textId="77777777" w:rsidR="009F71C4" w:rsidRDefault="001E4457">
      <w:pPr>
        <w:pStyle w:val="BodyText"/>
        <w:spacing w:before="81" w:line="276" w:lineRule="auto"/>
        <w:ind w:left="360" w:right="716"/>
      </w:pPr>
      <w:r>
        <w:lastRenderedPageBreak/>
        <w:t>(Variational AI</w:t>
      </w:r>
      <w:hyperlink w:anchor="_bookmark12" w:history="1">
        <w:r w:rsidR="009F71C4">
          <w:rPr>
            <w:position w:val="8"/>
            <w:sz w:val="14"/>
          </w:rPr>
          <w:t>13</w:t>
        </w:r>
      </w:hyperlink>
      <w:r>
        <w:t>) which could generate up to $350 million USD, and Siemen’s Global AI Manufacturing Technologies R&amp;D Center</w:t>
      </w:r>
      <w:hyperlink w:anchor="_bookmark13" w:history="1">
        <w:r w:rsidR="009F71C4">
          <w:rPr>
            <w:position w:val="8"/>
            <w:sz w:val="14"/>
          </w:rPr>
          <w:t>14</w:t>
        </w:r>
      </w:hyperlink>
      <w:r>
        <w:rPr>
          <w:spacing w:val="37"/>
          <w:position w:val="8"/>
          <w:sz w:val="14"/>
        </w:rPr>
        <w:t xml:space="preserve"> </w:t>
      </w:r>
      <w:r>
        <w:t>which exemplifies the pipeline concept by funding research</w:t>
      </w:r>
      <w:r>
        <w:rPr>
          <w:spacing w:val="-4"/>
        </w:rPr>
        <w:t xml:space="preserve"> </w:t>
      </w:r>
      <w:r>
        <w:t>and</w:t>
      </w:r>
      <w:r>
        <w:rPr>
          <w:spacing w:val="-2"/>
        </w:rPr>
        <w:t xml:space="preserve"> </w:t>
      </w:r>
      <w:r>
        <w:t>fostering</w:t>
      </w:r>
      <w:r>
        <w:rPr>
          <w:spacing w:val="-2"/>
        </w:rPr>
        <w:t xml:space="preserve"> </w:t>
      </w:r>
      <w:r>
        <w:t>collaboration</w:t>
      </w:r>
      <w:r>
        <w:rPr>
          <w:spacing w:val="-3"/>
        </w:rPr>
        <w:t xml:space="preserve"> </w:t>
      </w:r>
      <w:r>
        <w:t>with</w:t>
      </w:r>
      <w:r>
        <w:rPr>
          <w:spacing w:val="-3"/>
        </w:rPr>
        <w:t xml:space="preserve"> </w:t>
      </w:r>
      <w:r>
        <w:t>higher</w:t>
      </w:r>
      <w:r>
        <w:rPr>
          <w:spacing w:val="-5"/>
        </w:rPr>
        <w:t xml:space="preserve"> </w:t>
      </w:r>
      <w:r>
        <w:t>education</w:t>
      </w:r>
      <w:r>
        <w:rPr>
          <w:spacing w:val="-4"/>
        </w:rPr>
        <w:t xml:space="preserve"> </w:t>
      </w:r>
      <w:r>
        <w:t>and</w:t>
      </w:r>
      <w:r>
        <w:rPr>
          <w:spacing w:val="-2"/>
        </w:rPr>
        <w:t xml:space="preserve"> </w:t>
      </w:r>
      <w:r>
        <w:t>the</w:t>
      </w:r>
      <w:r>
        <w:rPr>
          <w:spacing w:val="-3"/>
        </w:rPr>
        <w:t xml:space="preserve"> </w:t>
      </w:r>
      <w:r>
        <w:t>National</w:t>
      </w:r>
      <w:r>
        <w:rPr>
          <w:spacing w:val="-3"/>
        </w:rPr>
        <w:t xml:space="preserve"> </w:t>
      </w:r>
      <w:r>
        <w:t>Research</w:t>
      </w:r>
      <w:r>
        <w:rPr>
          <w:spacing w:val="-4"/>
        </w:rPr>
        <w:t xml:space="preserve"> </w:t>
      </w:r>
      <w:r>
        <w:t>Council</w:t>
      </w:r>
      <w:r>
        <w:rPr>
          <w:spacing w:val="-3"/>
        </w:rPr>
        <w:t xml:space="preserve"> </w:t>
      </w:r>
      <w:r>
        <w:t>to accelerate the commercialization of AI innovations for battery and EV production.</w:t>
      </w:r>
    </w:p>
    <w:p w14:paraId="1B7454B6" w14:textId="4DE9D21D" w:rsidR="009F71C4" w:rsidRDefault="001E4457">
      <w:pPr>
        <w:pStyle w:val="Heading2"/>
        <w:numPr>
          <w:ilvl w:val="0"/>
          <w:numId w:val="2"/>
        </w:numPr>
        <w:tabs>
          <w:tab w:val="left" w:pos="2520"/>
        </w:tabs>
        <w:spacing w:before="199"/>
        <w:ind w:hanging="706"/>
        <w:jc w:val="left"/>
      </w:pPr>
      <w:r>
        <w:t>Realization:</w:t>
      </w:r>
      <w:r>
        <w:rPr>
          <w:spacing w:val="-5"/>
        </w:rPr>
        <w:t xml:space="preserve"> </w:t>
      </w:r>
      <w:r>
        <w:t>AI</w:t>
      </w:r>
      <w:r>
        <w:rPr>
          <w:spacing w:val="-5"/>
        </w:rPr>
        <w:t xml:space="preserve"> </w:t>
      </w:r>
      <w:r>
        <w:t>Solutions</w:t>
      </w:r>
      <w:r>
        <w:rPr>
          <w:spacing w:val="-5"/>
        </w:rPr>
        <w:t xml:space="preserve"> </w:t>
      </w:r>
      <w:r>
        <w:t>and</w:t>
      </w:r>
      <w:r>
        <w:rPr>
          <w:spacing w:val="-6"/>
        </w:rPr>
        <w:t xml:space="preserve"> </w:t>
      </w:r>
      <w:r>
        <w:t>Talent</w:t>
      </w:r>
      <w:r>
        <w:rPr>
          <w:spacing w:val="-3"/>
        </w:rPr>
        <w:t xml:space="preserve"> </w:t>
      </w:r>
      <w:r>
        <w:rPr>
          <w:spacing w:val="-2"/>
        </w:rPr>
        <w:t>Opportunities</w:t>
      </w:r>
    </w:p>
    <w:p w14:paraId="1B7454B7" w14:textId="77777777" w:rsidR="009F71C4" w:rsidRDefault="001E4457">
      <w:pPr>
        <w:pStyle w:val="BodyText"/>
        <w:spacing w:before="241" w:line="276" w:lineRule="auto"/>
        <w:ind w:left="1814" w:right="716"/>
      </w:pPr>
      <w:r>
        <w:t>The realization of talent/market opportunities must be linked to research and incubation of innovation to achieve economic value from applied research. To enable</w:t>
      </w:r>
      <w:r>
        <w:rPr>
          <w:spacing w:val="-4"/>
        </w:rPr>
        <w:t xml:space="preserve"> </w:t>
      </w:r>
      <w:r>
        <w:t>this,</w:t>
      </w:r>
      <w:r>
        <w:rPr>
          <w:spacing w:val="-3"/>
        </w:rPr>
        <w:t xml:space="preserve"> </w:t>
      </w:r>
      <w:r>
        <w:t>the</w:t>
      </w:r>
      <w:r>
        <w:rPr>
          <w:spacing w:val="-4"/>
        </w:rPr>
        <w:t xml:space="preserve"> </w:t>
      </w:r>
      <w:r>
        <w:t>government</w:t>
      </w:r>
      <w:r>
        <w:rPr>
          <w:spacing w:val="-2"/>
        </w:rPr>
        <w:t xml:space="preserve"> </w:t>
      </w:r>
      <w:r>
        <w:t>must</w:t>
      </w:r>
      <w:r>
        <w:rPr>
          <w:spacing w:val="-2"/>
        </w:rPr>
        <w:t xml:space="preserve"> </w:t>
      </w:r>
      <w:r>
        <w:t>shift</w:t>
      </w:r>
      <w:r>
        <w:rPr>
          <w:spacing w:val="-5"/>
        </w:rPr>
        <w:t xml:space="preserve"> </w:t>
      </w:r>
      <w:r>
        <w:t>from</w:t>
      </w:r>
      <w:r>
        <w:rPr>
          <w:spacing w:val="-4"/>
        </w:rPr>
        <w:t xml:space="preserve"> </w:t>
      </w:r>
      <w:r>
        <w:t>being</w:t>
      </w:r>
      <w:r>
        <w:rPr>
          <w:spacing w:val="-2"/>
        </w:rPr>
        <w:t xml:space="preserve"> </w:t>
      </w:r>
      <w:r>
        <w:t>a</w:t>
      </w:r>
      <w:r>
        <w:rPr>
          <w:spacing w:val="-4"/>
        </w:rPr>
        <w:t xml:space="preserve"> </w:t>
      </w:r>
      <w:r>
        <w:t>risk-averse</w:t>
      </w:r>
      <w:r>
        <w:rPr>
          <w:spacing w:val="-5"/>
        </w:rPr>
        <w:t xml:space="preserve"> </w:t>
      </w:r>
      <w:r>
        <w:t>purchaser</w:t>
      </w:r>
      <w:r>
        <w:rPr>
          <w:spacing w:val="-3"/>
        </w:rPr>
        <w:t xml:space="preserve"> </w:t>
      </w:r>
      <w:r>
        <w:t>to</w:t>
      </w:r>
      <w:r>
        <w:rPr>
          <w:spacing w:val="-2"/>
        </w:rPr>
        <w:t xml:space="preserve"> </w:t>
      </w:r>
      <w:r>
        <w:t>a</w:t>
      </w:r>
    </w:p>
    <w:p w14:paraId="1B7454B8" w14:textId="77777777" w:rsidR="009F71C4" w:rsidRDefault="001E4457">
      <w:pPr>
        <w:pStyle w:val="BodyText"/>
        <w:spacing w:before="1" w:line="276" w:lineRule="auto"/>
        <w:ind w:left="360" w:right="898"/>
      </w:pPr>
      <w:r>
        <w:t>"client</w:t>
      </w:r>
      <w:r>
        <w:rPr>
          <w:spacing w:val="-3"/>
        </w:rPr>
        <w:t xml:space="preserve"> </w:t>
      </w:r>
      <w:r>
        <w:t>zero"</w:t>
      </w:r>
      <w:r>
        <w:rPr>
          <w:spacing w:val="-3"/>
        </w:rPr>
        <w:t xml:space="preserve"> </w:t>
      </w:r>
      <w:r>
        <w:t>partner</w:t>
      </w:r>
      <w:r>
        <w:rPr>
          <w:spacing w:val="-4"/>
        </w:rPr>
        <w:t xml:space="preserve"> </w:t>
      </w:r>
      <w:r>
        <w:t>alongside</w:t>
      </w:r>
      <w:r>
        <w:rPr>
          <w:spacing w:val="-4"/>
        </w:rPr>
        <w:t xml:space="preserve"> </w:t>
      </w:r>
      <w:r>
        <w:t>industry,</w:t>
      </w:r>
      <w:r>
        <w:rPr>
          <w:spacing w:val="-4"/>
        </w:rPr>
        <w:t xml:space="preserve"> </w:t>
      </w:r>
      <w:r>
        <w:t>providing</w:t>
      </w:r>
      <w:r>
        <w:rPr>
          <w:spacing w:val="-6"/>
        </w:rPr>
        <w:t xml:space="preserve"> </w:t>
      </w:r>
      <w:r>
        <w:t>resources,</w:t>
      </w:r>
      <w:r>
        <w:rPr>
          <w:spacing w:val="-3"/>
        </w:rPr>
        <w:t xml:space="preserve"> </w:t>
      </w:r>
      <w:r>
        <w:t>committed</w:t>
      </w:r>
      <w:r>
        <w:rPr>
          <w:spacing w:val="-3"/>
        </w:rPr>
        <w:t xml:space="preserve"> </w:t>
      </w:r>
      <w:r>
        <w:t>public</w:t>
      </w:r>
      <w:r>
        <w:rPr>
          <w:spacing w:val="-5"/>
        </w:rPr>
        <w:t xml:space="preserve"> </w:t>
      </w:r>
      <w:r>
        <w:t>buyers</w:t>
      </w:r>
      <w:r>
        <w:rPr>
          <w:spacing w:val="-4"/>
        </w:rPr>
        <w:t xml:space="preserve"> </w:t>
      </w:r>
      <w:r>
        <w:t>and</w:t>
      </w:r>
      <w:r>
        <w:rPr>
          <w:spacing w:val="-6"/>
        </w:rPr>
        <w:t xml:space="preserve"> </w:t>
      </w:r>
      <w:r>
        <w:t>fast procurement pathways needed to accelerate innovative Canadian technology and adoption of innovation across government. This includes creating a pan-Canadian evaluation and procurement pathway to quickly assess safety, effectiveness, and equity, favoring made-in- Canada solutions and reducing duplication across provinces. It is crucial that clear benefit- sharing arrangements are defined to ensure industry can commercialize derivatives while the</w:t>
      </w:r>
      <w:r>
        <w:t xml:space="preserve"> underlying publicly funded data, IP and talent remain protected sovereign assets. To retain high-demand talent and curb the drain to foreign competitors, the pipeline must incorporate subsidized entry-level roles and internships as well as opportunities for high tech talent.</w:t>
      </w:r>
    </w:p>
    <w:p w14:paraId="1B7454B9" w14:textId="030FE28E" w:rsidR="009F71C4" w:rsidRDefault="001E4457" w:rsidP="001E4457">
      <w:pPr>
        <w:pStyle w:val="Heading2"/>
      </w:pPr>
      <w:r>
        <w:rPr>
          <w:spacing w:val="20"/>
          <w:w w:val="110"/>
          <w:shd w:val="clear" w:color="auto" w:fill="C1E3F5"/>
        </w:rPr>
        <w:t xml:space="preserve"> </w:t>
      </w:r>
      <w:r>
        <w:rPr>
          <w:w w:val="110"/>
          <w:shd w:val="clear" w:color="auto" w:fill="C1E3F5"/>
        </w:rPr>
        <w:t>Recommendations/actions</w:t>
      </w:r>
      <w:r>
        <w:rPr>
          <w:spacing w:val="20"/>
          <w:w w:val="110"/>
          <w:shd w:val="clear" w:color="auto" w:fill="C1E3F5"/>
        </w:rPr>
        <w:t xml:space="preserve"> </w:t>
      </w:r>
      <w:r>
        <w:rPr>
          <w:w w:val="110"/>
          <w:shd w:val="clear" w:color="auto" w:fill="C1E3F5"/>
        </w:rPr>
        <w:t>to</w:t>
      </w:r>
      <w:r>
        <w:rPr>
          <w:spacing w:val="17"/>
          <w:w w:val="110"/>
          <w:shd w:val="clear" w:color="auto" w:fill="C1E3F5"/>
        </w:rPr>
        <w:t xml:space="preserve"> </w:t>
      </w:r>
      <w:r>
        <w:rPr>
          <w:spacing w:val="11"/>
          <w:w w:val="110"/>
          <w:shd w:val="clear" w:color="auto" w:fill="C1E3F5"/>
        </w:rPr>
        <w:t>enable</w:t>
      </w:r>
      <w:r>
        <w:rPr>
          <w:spacing w:val="22"/>
          <w:w w:val="110"/>
          <w:shd w:val="clear" w:color="auto" w:fill="C1E3F5"/>
        </w:rPr>
        <w:t xml:space="preserve"> </w:t>
      </w:r>
      <w:r>
        <w:rPr>
          <w:spacing w:val="10"/>
          <w:w w:val="110"/>
          <w:shd w:val="clear" w:color="auto" w:fill="C1E3F5"/>
        </w:rPr>
        <w:t>streamlining</w:t>
      </w:r>
      <w:r>
        <w:rPr>
          <w:shd w:val="clear" w:color="auto" w:fill="C1E3F5"/>
        </w:rPr>
        <w:tab/>
      </w:r>
    </w:p>
    <w:p w14:paraId="1B7454BA" w14:textId="77777777" w:rsidR="009F71C4" w:rsidRDefault="001E4457">
      <w:pPr>
        <w:pStyle w:val="BodyText"/>
        <w:spacing w:before="7"/>
        <w:rPr>
          <w:rFonts w:ascii="Calibri"/>
          <w:b/>
          <w:sz w:val="19"/>
        </w:rPr>
      </w:pPr>
      <w:r>
        <w:rPr>
          <w:rFonts w:ascii="Calibri"/>
          <w:b/>
          <w:noProof/>
          <w:sz w:val="19"/>
        </w:rPr>
        <w:drawing>
          <wp:anchor distT="0" distB="0" distL="0" distR="0" simplePos="0" relativeHeight="487591936" behindDoc="1" locked="0" layoutInCell="1" allowOverlap="1" wp14:anchorId="1B745501" wp14:editId="3C9D8778">
            <wp:simplePos x="0" y="0"/>
            <wp:positionH relativeFrom="page">
              <wp:posOffset>914400</wp:posOffset>
            </wp:positionH>
            <wp:positionV relativeFrom="paragraph">
              <wp:posOffset>167389</wp:posOffset>
            </wp:positionV>
            <wp:extent cx="5901098" cy="1668780"/>
            <wp:effectExtent l="0" t="0" r="0" b="0"/>
            <wp:wrapTopAndBottom/>
            <wp:docPr id="58" name="Image 58" descr="The image is a visual framework showing five elements needed to achieve tangible AI objectives and outcomes:&#10;Infrastructure &amp; Governance, Collaboration Environment, Regulations, Funding, and Outcomes &amp; Achieved Value.&#10;Beneath these headings are images representing each theme, such as digital infrastructure, teamwork, legal regulations, financial planning, and human–robot interaction.&#10;At the bottom, three coloured bars illustrate key enablers:&#10;&#10;A purple bar labelled Guided: Responsible AI Guardrails&#10;A green bar labelled Driven: Cross‑sector Expert Collaboration&#10;A grey bar labelled Enabled: Culture of Innov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The image is a visual framework showing five elements needed to achieve tangible AI objectives and outcomes:&#10;Infrastructure &amp; Governance, Collaboration Environment, Regulations, Funding, and Outcomes &amp; Achieved Value.&#10;Beneath these headings are images representing each theme, such as digital infrastructure, teamwork, legal regulations, financial planning, and human–robot interaction.&#10;At the bottom, three coloured bars illustrate key enablers:&#10;&#10;A purple bar labelled Guided: Responsible AI Guardrails&#10;A green bar labelled Driven: Cross‑sector Expert Collaboration&#10;A grey bar labelled Enabled: Culture of Innovation"/>
                    <pic:cNvPicPr/>
                  </pic:nvPicPr>
                  <pic:blipFill>
                    <a:blip r:embed="rId24" cstate="print"/>
                    <a:stretch>
                      <a:fillRect/>
                    </a:stretch>
                  </pic:blipFill>
                  <pic:spPr>
                    <a:xfrm>
                      <a:off x="0" y="0"/>
                      <a:ext cx="5901098" cy="1668780"/>
                    </a:xfrm>
                    <a:prstGeom prst="rect">
                      <a:avLst/>
                    </a:prstGeom>
                  </pic:spPr>
                </pic:pic>
              </a:graphicData>
            </a:graphic>
          </wp:anchor>
        </w:drawing>
      </w:r>
    </w:p>
    <w:p w14:paraId="1B7454BB" w14:textId="77777777" w:rsidR="009F71C4" w:rsidRDefault="001E4457">
      <w:pPr>
        <w:pStyle w:val="BodyText"/>
        <w:spacing w:before="238" w:line="278" w:lineRule="auto"/>
        <w:ind w:left="360" w:right="716"/>
      </w:pPr>
      <w:r>
        <w:t>The following recommendations enable Innovation Pipelines and reduce barriers to ensuring applied</w:t>
      </w:r>
      <w:r>
        <w:rPr>
          <w:spacing w:val="-2"/>
        </w:rPr>
        <w:t xml:space="preserve"> </w:t>
      </w:r>
      <w:r>
        <w:t>research</w:t>
      </w:r>
      <w:r>
        <w:rPr>
          <w:spacing w:val="-4"/>
        </w:rPr>
        <w:t xml:space="preserve"> </w:t>
      </w:r>
      <w:r>
        <w:t>results</w:t>
      </w:r>
      <w:r>
        <w:rPr>
          <w:spacing w:val="-3"/>
        </w:rPr>
        <w:t xml:space="preserve"> </w:t>
      </w:r>
      <w:r>
        <w:t>in</w:t>
      </w:r>
      <w:r>
        <w:rPr>
          <w:spacing w:val="-4"/>
        </w:rPr>
        <w:t xml:space="preserve"> </w:t>
      </w:r>
      <w:r>
        <w:t>marketable</w:t>
      </w:r>
      <w:r>
        <w:rPr>
          <w:spacing w:val="-4"/>
        </w:rPr>
        <w:t xml:space="preserve"> </w:t>
      </w:r>
      <w:r>
        <w:t>solutions</w:t>
      </w:r>
      <w:r>
        <w:rPr>
          <w:spacing w:val="-3"/>
        </w:rPr>
        <w:t xml:space="preserve"> </w:t>
      </w:r>
      <w:r>
        <w:t>and</w:t>
      </w:r>
      <w:r>
        <w:rPr>
          <w:spacing w:val="-2"/>
        </w:rPr>
        <w:t xml:space="preserve"> </w:t>
      </w:r>
      <w:r>
        <w:t>opportunities</w:t>
      </w:r>
      <w:r>
        <w:rPr>
          <w:spacing w:val="-4"/>
        </w:rPr>
        <w:t xml:space="preserve"> </w:t>
      </w:r>
      <w:r>
        <w:t>for</w:t>
      </w:r>
      <w:r>
        <w:rPr>
          <w:spacing w:val="-6"/>
        </w:rPr>
        <w:t xml:space="preserve"> </w:t>
      </w:r>
      <w:r>
        <w:t>high</w:t>
      </w:r>
      <w:r>
        <w:rPr>
          <w:spacing w:val="-6"/>
        </w:rPr>
        <w:t xml:space="preserve"> </w:t>
      </w:r>
      <w:r>
        <w:t>tech</w:t>
      </w:r>
      <w:r>
        <w:rPr>
          <w:spacing w:val="-4"/>
        </w:rPr>
        <w:t xml:space="preserve"> </w:t>
      </w:r>
      <w:r>
        <w:t>talent</w:t>
      </w:r>
      <w:r>
        <w:rPr>
          <w:spacing w:val="-2"/>
        </w:rPr>
        <w:t xml:space="preserve"> </w:t>
      </w:r>
      <w:r>
        <w:t>retention:</w:t>
      </w:r>
    </w:p>
    <w:p w14:paraId="1B7454BC" w14:textId="77777777" w:rsidR="009F71C4" w:rsidRDefault="001E4457">
      <w:pPr>
        <w:pStyle w:val="Heading2"/>
        <w:numPr>
          <w:ilvl w:val="0"/>
          <w:numId w:val="1"/>
        </w:numPr>
        <w:tabs>
          <w:tab w:val="left" w:pos="719"/>
        </w:tabs>
        <w:spacing w:before="196"/>
        <w:ind w:left="719" w:hanging="359"/>
      </w:pPr>
      <w:r>
        <w:t>Establish</w:t>
      </w:r>
      <w:r>
        <w:rPr>
          <w:spacing w:val="-9"/>
        </w:rPr>
        <w:t xml:space="preserve"> </w:t>
      </w:r>
      <w:r>
        <w:t>a</w:t>
      </w:r>
      <w:r>
        <w:rPr>
          <w:spacing w:val="-4"/>
        </w:rPr>
        <w:t xml:space="preserve"> </w:t>
      </w:r>
      <w:r>
        <w:t>National</w:t>
      </w:r>
      <w:r>
        <w:rPr>
          <w:spacing w:val="-5"/>
        </w:rPr>
        <w:t xml:space="preserve"> </w:t>
      </w:r>
      <w:r>
        <w:t>Culture</w:t>
      </w:r>
      <w:r>
        <w:rPr>
          <w:spacing w:val="-4"/>
        </w:rPr>
        <w:t xml:space="preserve"> </w:t>
      </w:r>
      <w:r>
        <w:t>of</w:t>
      </w:r>
      <w:r>
        <w:rPr>
          <w:spacing w:val="-7"/>
        </w:rPr>
        <w:t xml:space="preserve"> </w:t>
      </w:r>
      <w:r>
        <w:t>Accelerated</w:t>
      </w:r>
      <w:r>
        <w:rPr>
          <w:spacing w:val="-7"/>
        </w:rPr>
        <w:t xml:space="preserve"> </w:t>
      </w:r>
      <w:r>
        <w:t>and</w:t>
      </w:r>
      <w:r>
        <w:rPr>
          <w:spacing w:val="-4"/>
        </w:rPr>
        <w:t xml:space="preserve"> </w:t>
      </w:r>
      <w:r>
        <w:t>Trustworthy</w:t>
      </w:r>
      <w:r>
        <w:rPr>
          <w:spacing w:val="-4"/>
        </w:rPr>
        <w:t xml:space="preserve"> </w:t>
      </w:r>
      <w:r>
        <w:rPr>
          <w:spacing w:val="-2"/>
        </w:rPr>
        <w:t>Innovation</w:t>
      </w:r>
    </w:p>
    <w:p w14:paraId="1B7454BD" w14:textId="77777777" w:rsidR="009F71C4" w:rsidRDefault="001E4457">
      <w:pPr>
        <w:pStyle w:val="BodyText"/>
        <w:spacing w:before="241" w:line="276" w:lineRule="auto"/>
        <w:ind w:left="360" w:right="716"/>
      </w:pPr>
      <w:r>
        <w:t>The</w:t>
      </w:r>
      <w:r>
        <w:rPr>
          <w:spacing w:val="-4"/>
        </w:rPr>
        <w:t xml:space="preserve"> </w:t>
      </w:r>
      <w:r>
        <w:t>federal</w:t>
      </w:r>
      <w:r>
        <w:rPr>
          <w:spacing w:val="-3"/>
        </w:rPr>
        <w:t xml:space="preserve"> </w:t>
      </w:r>
      <w:r>
        <w:t>government</w:t>
      </w:r>
      <w:r>
        <w:rPr>
          <w:spacing w:val="-5"/>
        </w:rPr>
        <w:t xml:space="preserve"> </w:t>
      </w:r>
      <w:r>
        <w:t>must</w:t>
      </w:r>
      <w:r>
        <w:rPr>
          <w:spacing w:val="-1"/>
        </w:rPr>
        <w:t xml:space="preserve"> </w:t>
      </w:r>
      <w:r>
        <w:t>shift</w:t>
      </w:r>
      <w:r>
        <w:rPr>
          <w:spacing w:val="-4"/>
        </w:rPr>
        <w:t xml:space="preserve"> </w:t>
      </w:r>
      <w:r>
        <w:t>the</w:t>
      </w:r>
      <w:r>
        <w:rPr>
          <w:spacing w:val="-4"/>
        </w:rPr>
        <w:t xml:space="preserve"> </w:t>
      </w:r>
      <w:r>
        <w:t>prevailing</w:t>
      </w:r>
      <w:r>
        <w:rPr>
          <w:spacing w:val="-5"/>
        </w:rPr>
        <w:t xml:space="preserve"> </w:t>
      </w:r>
      <w:r>
        <w:t>public</w:t>
      </w:r>
      <w:r>
        <w:rPr>
          <w:spacing w:val="-5"/>
        </w:rPr>
        <w:t xml:space="preserve"> </w:t>
      </w:r>
      <w:r>
        <w:t>sector</w:t>
      </w:r>
      <w:r>
        <w:rPr>
          <w:spacing w:val="-1"/>
        </w:rPr>
        <w:t xml:space="preserve"> </w:t>
      </w:r>
      <w:r>
        <w:t>risk</w:t>
      </w:r>
      <w:r>
        <w:rPr>
          <w:spacing w:val="-2"/>
        </w:rPr>
        <w:t xml:space="preserve"> </w:t>
      </w:r>
      <w:r>
        <w:t>aversion</w:t>
      </w:r>
      <w:r>
        <w:rPr>
          <w:spacing w:val="-4"/>
        </w:rPr>
        <w:t xml:space="preserve"> </w:t>
      </w:r>
      <w:r>
        <w:t>to</w:t>
      </w:r>
      <w:r>
        <w:rPr>
          <w:spacing w:val="-3"/>
        </w:rPr>
        <w:t xml:space="preserve"> </w:t>
      </w:r>
      <w:r>
        <w:t>responsible innovation, coupled with fostering citizen trust and capacity through AI literacy:</w:t>
      </w:r>
    </w:p>
    <w:p w14:paraId="1B7454BE" w14:textId="77777777" w:rsidR="009F71C4" w:rsidRDefault="009F71C4">
      <w:pPr>
        <w:pStyle w:val="BodyText"/>
        <w:rPr>
          <w:sz w:val="20"/>
        </w:rPr>
      </w:pPr>
    </w:p>
    <w:p w14:paraId="1B7454BF" w14:textId="77777777" w:rsidR="009F71C4" w:rsidRDefault="009F71C4">
      <w:pPr>
        <w:pStyle w:val="BodyText"/>
        <w:rPr>
          <w:sz w:val="20"/>
        </w:rPr>
      </w:pPr>
    </w:p>
    <w:p w14:paraId="1B7454C0" w14:textId="77777777" w:rsidR="009F71C4" w:rsidRDefault="001E4457">
      <w:pPr>
        <w:pStyle w:val="BodyText"/>
        <w:spacing w:before="113"/>
        <w:rPr>
          <w:sz w:val="20"/>
        </w:rPr>
      </w:pPr>
      <w:r>
        <w:rPr>
          <w:noProof/>
          <w:sz w:val="20"/>
        </w:rPr>
        <mc:AlternateContent>
          <mc:Choice Requires="wps">
            <w:drawing>
              <wp:anchor distT="0" distB="0" distL="0" distR="0" simplePos="0" relativeHeight="487592448" behindDoc="1" locked="0" layoutInCell="1" allowOverlap="1" wp14:anchorId="1B745503" wp14:editId="1B745504">
                <wp:simplePos x="0" y="0"/>
                <wp:positionH relativeFrom="page">
                  <wp:posOffset>914704</wp:posOffset>
                </wp:positionH>
                <wp:positionV relativeFrom="paragraph">
                  <wp:posOffset>240794</wp:posOffset>
                </wp:positionV>
                <wp:extent cx="1829435" cy="635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4" y="0"/>
                              </a:moveTo>
                              <a:lnTo>
                                <a:pt x="0" y="0"/>
                              </a:lnTo>
                              <a:lnTo>
                                <a:pt x="0" y="6095"/>
                              </a:lnTo>
                              <a:lnTo>
                                <a:pt x="1829054" y="6095"/>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8BB49E" id="Graphic 59" o:spid="_x0000_s1026" style="position:absolute;margin-left:1in;margin-top:18.95pt;width:144.05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" path="m1829054,l,,,6095r1829054,l1829054,xe" fillcolor="black" stroked="f">
                <v:path arrowok="t"/>
                <w10:wrap type="topAndBottom" anchorx="page"/>
              </v:shape>
            </w:pict>
          </mc:Fallback>
        </mc:AlternateContent>
      </w:r>
    </w:p>
    <w:p w14:paraId="1B7454C1" w14:textId="77777777" w:rsidR="009F71C4" w:rsidRDefault="001E4457">
      <w:pPr>
        <w:pStyle w:val="BodyText"/>
        <w:spacing w:before="221"/>
        <w:ind w:left="360"/>
      </w:pPr>
      <w:bookmarkStart w:id="12" w:name="_bookmark12"/>
      <w:bookmarkEnd w:id="12"/>
      <w:r>
        <w:rPr>
          <w:rFonts w:ascii="Calibri"/>
          <w:spacing w:val="-2"/>
          <w:position w:val="7"/>
          <w:sz w:val="12"/>
        </w:rPr>
        <w:t>13</w:t>
      </w:r>
      <w:r>
        <w:rPr>
          <w:rFonts w:ascii="Calibri"/>
          <w:spacing w:val="50"/>
          <w:position w:val="7"/>
          <w:sz w:val="12"/>
        </w:rPr>
        <w:t xml:space="preserve">  </w:t>
      </w:r>
      <w:r>
        <w:rPr>
          <w:color w:val="467885"/>
          <w:spacing w:val="-2"/>
          <w:u w:val="single" w:color="467885"/>
        </w:rPr>
        <w:t>https://betakit.com/variational-ai-lands-up-to-349-million-usd-to-discover-drugs-with-merck/</w:t>
      </w:r>
    </w:p>
    <w:p w14:paraId="1B7454C2" w14:textId="77777777" w:rsidR="009F71C4" w:rsidRDefault="001E4457">
      <w:pPr>
        <w:spacing w:before="107"/>
        <w:ind w:left="360"/>
        <w:rPr>
          <w:rFonts w:ascii="Calibri"/>
          <w:sz w:val="20"/>
        </w:rPr>
      </w:pPr>
      <w:bookmarkStart w:id="13" w:name="_bookmark13"/>
      <w:bookmarkEnd w:id="13"/>
      <w:r>
        <w:rPr>
          <w:rFonts w:ascii="Calibri"/>
          <w:w w:val="105"/>
          <w:position w:val="7"/>
          <w:sz w:val="12"/>
        </w:rPr>
        <w:t>14</w:t>
      </w:r>
      <w:r>
        <w:rPr>
          <w:rFonts w:ascii="Calibri"/>
          <w:spacing w:val="17"/>
          <w:w w:val="105"/>
          <w:position w:val="7"/>
          <w:sz w:val="12"/>
        </w:rPr>
        <w:t xml:space="preserve"> </w:t>
      </w:r>
      <w:hyperlink r:id="rId25">
        <w:r w:rsidR="009F71C4">
          <w:rPr>
            <w:rFonts w:ascii="Calibri"/>
            <w:color w:val="467885"/>
            <w:w w:val="105"/>
            <w:sz w:val="20"/>
            <w:u w:val="single" w:color="467885"/>
          </w:rPr>
          <w:t>Siemens</w:t>
        </w:r>
        <w:r w:rsidR="009F71C4">
          <w:rPr>
            <w:rFonts w:ascii="Calibri"/>
            <w:color w:val="467885"/>
            <w:spacing w:val="-3"/>
            <w:w w:val="105"/>
            <w:sz w:val="20"/>
            <w:u w:val="single" w:color="467885"/>
          </w:rPr>
          <w:t xml:space="preserve"> </w:t>
        </w:r>
        <w:r w:rsidR="009F71C4">
          <w:rPr>
            <w:rFonts w:ascii="Calibri"/>
            <w:color w:val="467885"/>
            <w:w w:val="105"/>
            <w:sz w:val="20"/>
            <w:u w:val="single" w:color="467885"/>
          </w:rPr>
          <w:t>Canada</w:t>
        </w:r>
        <w:r w:rsidR="009F71C4">
          <w:rPr>
            <w:rFonts w:ascii="Calibri"/>
            <w:color w:val="467885"/>
            <w:spacing w:val="-2"/>
            <w:w w:val="105"/>
            <w:sz w:val="20"/>
            <w:u w:val="single" w:color="467885"/>
          </w:rPr>
          <w:t xml:space="preserve"> </w:t>
        </w:r>
        <w:r w:rsidR="009F71C4">
          <w:rPr>
            <w:rFonts w:ascii="Calibri"/>
            <w:color w:val="467885"/>
            <w:w w:val="105"/>
            <w:sz w:val="20"/>
            <w:u w:val="single" w:color="467885"/>
          </w:rPr>
          <w:t>establishes</w:t>
        </w:r>
        <w:r w:rsidR="009F71C4">
          <w:rPr>
            <w:rFonts w:ascii="Calibri"/>
            <w:color w:val="467885"/>
            <w:spacing w:val="-3"/>
            <w:w w:val="105"/>
            <w:sz w:val="20"/>
            <w:u w:val="single" w:color="467885"/>
          </w:rPr>
          <w:t xml:space="preserve"> </w:t>
        </w:r>
        <w:r w:rsidR="009F71C4">
          <w:rPr>
            <w:rFonts w:ascii="Calibri"/>
            <w:color w:val="467885"/>
            <w:w w:val="105"/>
            <w:sz w:val="20"/>
            <w:u w:val="single" w:color="467885"/>
          </w:rPr>
          <w:t>global</w:t>
        </w:r>
        <w:r w:rsidR="009F71C4">
          <w:rPr>
            <w:rFonts w:ascii="Calibri"/>
            <w:color w:val="467885"/>
            <w:spacing w:val="-2"/>
            <w:w w:val="105"/>
            <w:sz w:val="20"/>
            <w:u w:val="single" w:color="467885"/>
          </w:rPr>
          <w:t xml:space="preserve"> </w:t>
        </w:r>
        <w:r w:rsidR="009F71C4">
          <w:rPr>
            <w:rFonts w:ascii="Calibri"/>
            <w:color w:val="467885"/>
            <w:w w:val="105"/>
            <w:sz w:val="20"/>
            <w:u w:val="single" w:color="467885"/>
          </w:rPr>
          <w:t>RCD</w:t>
        </w:r>
        <w:r w:rsidR="009F71C4">
          <w:rPr>
            <w:rFonts w:ascii="Calibri"/>
            <w:color w:val="467885"/>
            <w:spacing w:val="-3"/>
            <w:w w:val="105"/>
            <w:sz w:val="20"/>
            <w:u w:val="single" w:color="467885"/>
          </w:rPr>
          <w:t xml:space="preserve"> </w:t>
        </w:r>
        <w:proofErr w:type="spellStart"/>
        <w:r w:rsidR="009F71C4">
          <w:rPr>
            <w:rFonts w:ascii="Calibri"/>
            <w:color w:val="467885"/>
            <w:w w:val="105"/>
            <w:sz w:val="20"/>
            <w:u w:val="single" w:color="467885"/>
          </w:rPr>
          <w:t>centre</w:t>
        </w:r>
        <w:proofErr w:type="spellEnd"/>
        <w:r w:rsidR="009F71C4">
          <w:rPr>
            <w:rFonts w:ascii="Calibri"/>
            <w:color w:val="467885"/>
            <w:spacing w:val="-2"/>
            <w:w w:val="105"/>
            <w:sz w:val="20"/>
            <w:u w:val="single" w:color="467885"/>
          </w:rPr>
          <w:t xml:space="preserve"> </w:t>
        </w:r>
        <w:r w:rsidR="009F71C4">
          <w:rPr>
            <w:rFonts w:ascii="Calibri"/>
            <w:color w:val="467885"/>
            <w:w w:val="105"/>
            <w:sz w:val="20"/>
            <w:u w:val="single" w:color="467885"/>
          </w:rPr>
          <w:t>for</w:t>
        </w:r>
        <w:r w:rsidR="009F71C4">
          <w:rPr>
            <w:rFonts w:ascii="Calibri"/>
            <w:color w:val="467885"/>
            <w:spacing w:val="-2"/>
            <w:w w:val="105"/>
            <w:sz w:val="20"/>
            <w:u w:val="single" w:color="467885"/>
          </w:rPr>
          <w:t xml:space="preserve"> </w:t>
        </w:r>
        <w:r w:rsidR="009F71C4">
          <w:rPr>
            <w:rFonts w:ascii="Calibri"/>
            <w:color w:val="467885"/>
            <w:w w:val="105"/>
            <w:sz w:val="20"/>
            <w:u w:val="single" w:color="467885"/>
          </w:rPr>
          <w:t>battery</w:t>
        </w:r>
        <w:r w:rsidR="009F71C4">
          <w:rPr>
            <w:rFonts w:ascii="Calibri"/>
            <w:color w:val="467885"/>
            <w:spacing w:val="-1"/>
            <w:w w:val="105"/>
            <w:sz w:val="20"/>
            <w:u w:val="single" w:color="467885"/>
          </w:rPr>
          <w:t xml:space="preserve"> </w:t>
        </w:r>
        <w:r w:rsidR="009F71C4">
          <w:rPr>
            <w:rFonts w:ascii="Calibri"/>
            <w:color w:val="467885"/>
            <w:w w:val="105"/>
            <w:sz w:val="20"/>
            <w:u w:val="single" w:color="467885"/>
          </w:rPr>
          <w:t>production</w:t>
        </w:r>
        <w:r w:rsidR="009F71C4">
          <w:rPr>
            <w:rFonts w:ascii="Calibri"/>
            <w:color w:val="467885"/>
            <w:spacing w:val="-2"/>
            <w:w w:val="105"/>
            <w:sz w:val="20"/>
            <w:u w:val="single" w:color="467885"/>
          </w:rPr>
          <w:t xml:space="preserve"> </w:t>
        </w:r>
        <w:r w:rsidR="009F71C4">
          <w:rPr>
            <w:rFonts w:ascii="Calibri"/>
            <w:color w:val="467885"/>
            <w:w w:val="105"/>
            <w:sz w:val="20"/>
            <w:u w:val="single" w:color="467885"/>
          </w:rPr>
          <w:t>in</w:t>
        </w:r>
        <w:r w:rsidR="009F71C4">
          <w:rPr>
            <w:rFonts w:ascii="Calibri"/>
            <w:color w:val="467885"/>
            <w:spacing w:val="-5"/>
            <w:w w:val="105"/>
            <w:sz w:val="20"/>
            <w:u w:val="single" w:color="467885"/>
          </w:rPr>
          <w:t xml:space="preserve"> </w:t>
        </w:r>
        <w:r w:rsidR="009F71C4">
          <w:rPr>
            <w:rFonts w:ascii="Calibri"/>
            <w:color w:val="467885"/>
            <w:w w:val="105"/>
            <w:sz w:val="20"/>
            <w:u w:val="single" w:color="467885"/>
          </w:rPr>
          <w:t>Ontario</w:t>
        </w:r>
        <w:r w:rsidR="009F71C4">
          <w:rPr>
            <w:rFonts w:ascii="Calibri"/>
            <w:color w:val="467885"/>
            <w:spacing w:val="-2"/>
            <w:w w:val="105"/>
            <w:sz w:val="20"/>
            <w:u w:val="single" w:color="467885"/>
          </w:rPr>
          <w:t xml:space="preserve"> </w:t>
        </w:r>
        <w:r w:rsidR="009F71C4">
          <w:rPr>
            <w:rFonts w:ascii="Calibri"/>
            <w:color w:val="467885"/>
            <w:sz w:val="20"/>
            <w:u w:val="single" w:color="467885"/>
          </w:rPr>
          <w:t>|</w:t>
        </w:r>
        <w:r w:rsidR="009F71C4">
          <w:rPr>
            <w:rFonts w:ascii="Calibri"/>
            <w:color w:val="467885"/>
            <w:spacing w:val="-1"/>
            <w:sz w:val="20"/>
            <w:u w:val="single" w:color="467885"/>
          </w:rPr>
          <w:t xml:space="preserve"> </w:t>
        </w:r>
        <w:r w:rsidR="009F71C4">
          <w:rPr>
            <w:rFonts w:ascii="Calibri"/>
            <w:color w:val="467885"/>
            <w:w w:val="105"/>
            <w:sz w:val="20"/>
            <w:u w:val="single" w:color="467885"/>
          </w:rPr>
          <w:t>Invest</w:t>
        </w:r>
        <w:r w:rsidR="009F71C4">
          <w:rPr>
            <w:rFonts w:ascii="Calibri"/>
            <w:color w:val="467885"/>
            <w:spacing w:val="-2"/>
            <w:w w:val="105"/>
            <w:sz w:val="20"/>
            <w:u w:val="single" w:color="467885"/>
          </w:rPr>
          <w:t xml:space="preserve"> Ontario</w:t>
        </w:r>
      </w:hyperlink>
    </w:p>
    <w:p w14:paraId="1B7454C3" w14:textId="77777777" w:rsidR="009F71C4" w:rsidRDefault="009F71C4">
      <w:pPr>
        <w:rPr>
          <w:rFonts w:ascii="Calibri"/>
          <w:sz w:val="20"/>
        </w:rPr>
        <w:sectPr w:rsidR="009F71C4">
          <w:pgSz w:w="12240" w:h="15840"/>
          <w:pgMar w:top="1360" w:right="720" w:bottom="1300" w:left="1080" w:header="0" w:footer="1106" w:gutter="0"/>
          <w:cols w:space="720"/>
        </w:sectPr>
      </w:pPr>
    </w:p>
    <w:p w14:paraId="1B7454C4" w14:textId="77777777" w:rsidR="009F71C4" w:rsidRDefault="001E4457">
      <w:pPr>
        <w:pStyle w:val="ListParagraph"/>
        <w:numPr>
          <w:ilvl w:val="1"/>
          <w:numId w:val="1"/>
        </w:numPr>
        <w:tabs>
          <w:tab w:val="left" w:pos="720"/>
        </w:tabs>
        <w:spacing w:before="81" w:line="276" w:lineRule="auto"/>
        <w:ind w:right="1043"/>
        <w:rPr>
          <w:rFonts w:ascii="Symbol" w:hAnsi="Symbol"/>
          <w:sz w:val="20"/>
        </w:rPr>
      </w:pPr>
      <w:r>
        <w:rPr>
          <w:b/>
        </w:rPr>
        <w:lastRenderedPageBreak/>
        <w:t>Mandate</w:t>
      </w:r>
      <w:r>
        <w:rPr>
          <w:b/>
          <w:spacing w:val="-5"/>
        </w:rPr>
        <w:t xml:space="preserve"> </w:t>
      </w:r>
      <w:r>
        <w:rPr>
          <w:b/>
        </w:rPr>
        <w:t>Accelerated</w:t>
      </w:r>
      <w:r>
        <w:rPr>
          <w:b/>
          <w:spacing w:val="-5"/>
        </w:rPr>
        <w:t xml:space="preserve"> </w:t>
      </w:r>
      <w:r>
        <w:rPr>
          <w:b/>
        </w:rPr>
        <w:t>Processes</w:t>
      </w:r>
      <w:r>
        <w:rPr>
          <w:b/>
          <w:spacing w:val="-4"/>
        </w:rPr>
        <w:t xml:space="preserve"> </w:t>
      </w:r>
      <w:r>
        <w:rPr>
          <w:b/>
        </w:rPr>
        <w:t>and</w:t>
      </w:r>
      <w:r>
        <w:rPr>
          <w:b/>
          <w:spacing w:val="-3"/>
        </w:rPr>
        <w:t xml:space="preserve"> </w:t>
      </w:r>
      <w:r>
        <w:rPr>
          <w:b/>
        </w:rPr>
        <w:t>Risk</w:t>
      </w:r>
      <w:r>
        <w:rPr>
          <w:b/>
          <w:spacing w:val="-5"/>
        </w:rPr>
        <w:t xml:space="preserve"> </w:t>
      </w:r>
      <w:r>
        <w:rPr>
          <w:b/>
        </w:rPr>
        <w:t>Tolerance</w:t>
      </w:r>
      <w:r>
        <w:t>:</w:t>
      </w:r>
      <w:r>
        <w:rPr>
          <w:spacing w:val="-5"/>
        </w:rPr>
        <w:t xml:space="preserve"> </w:t>
      </w:r>
      <w:r>
        <w:t>The</w:t>
      </w:r>
      <w:r>
        <w:rPr>
          <w:spacing w:val="-5"/>
        </w:rPr>
        <w:t xml:space="preserve"> </w:t>
      </w:r>
      <w:r>
        <w:t>federal</w:t>
      </w:r>
      <w:r>
        <w:rPr>
          <w:spacing w:val="-4"/>
        </w:rPr>
        <w:t xml:space="preserve"> </w:t>
      </w:r>
      <w:r>
        <w:t>government</w:t>
      </w:r>
      <w:r>
        <w:rPr>
          <w:spacing w:val="-3"/>
        </w:rPr>
        <w:t xml:space="preserve"> </w:t>
      </w:r>
      <w:r>
        <w:t>must accelerate processes and enable policy flexibility to match the speed of AI. This shift requires</w:t>
      </w:r>
      <w:r>
        <w:rPr>
          <w:spacing w:val="-3"/>
        </w:rPr>
        <w:t xml:space="preserve"> </w:t>
      </w:r>
      <w:r>
        <w:t>the</w:t>
      </w:r>
      <w:r>
        <w:rPr>
          <w:spacing w:val="-4"/>
        </w:rPr>
        <w:t xml:space="preserve"> </w:t>
      </w:r>
      <w:r>
        <w:t>public</w:t>
      </w:r>
      <w:r>
        <w:rPr>
          <w:spacing w:val="-5"/>
        </w:rPr>
        <w:t xml:space="preserve"> </w:t>
      </w:r>
      <w:r>
        <w:t>sector</w:t>
      </w:r>
      <w:r>
        <w:rPr>
          <w:spacing w:val="-3"/>
        </w:rPr>
        <w:t xml:space="preserve"> </w:t>
      </w:r>
      <w:r>
        <w:t>to</w:t>
      </w:r>
      <w:r>
        <w:rPr>
          <w:spacing w:val="-3"/>
        </w:rPr>
        <w:t xml:space="preserve"> </w:t>
      </w:r>
      <w:r>
        <w:t>embrace</w:t>
      </w:r>
      <w:r>
        <w:rPr>
          <w:spacing w:val="-4"/>
        </w:rPr>
        <w:t xml:space="preserve"> </w:t>
      </w:r>
      <w:r>
        <w:t>responsible</w:t>
      </w:r>
      <w:r>
        <w:rPr>
          <w:spacing w:val="-4"/>
        </w:rPr>
        <w:t xml:space="preserve"> </w:t>
      </w:r>
      <w:r>
        <w:t>experimentation</w:t>
      </w:r>
      <w:r>
        <w:rPr>
          <w:spacing w:val="-3"/>
        </w:rPr>
        <w:t xml:space="preserve"> </w:t>
      </w:r>
      <w:r>
        <w:t>and</w:t>
      </w:r>
      <w:r>
        <w:rPr>
          <w:spacing w:val="-2"/>
        </w:rPr>
        <w:t xml:space="preserve"> </w:t>
      </w:r>
      <w:r>
        <w:t>recognizing</w:t>
      </w:r>
      <w:r>
        <w:rPr>
          <w:spacing w:val="-5"/>
        </w:rPr>
        <w:t xml:space="preserve"> </w:t>
      </w:r>
      <w:r>
        <w:t>that</w:t>
      </w:r>
      <w:r>
        <w:rPr>
          <w:spacing w:val="-2"/>
        </w:rPr>
        <w:t xml:space="preserve"> </w:t>
      </w:r>
      <w:r>
        <w:t>it must be OK to get it wrong sometimes, which is a necessary part of rapid development.</w:t>
      </w:r>
    </w:p>
    <w:p w14:paraId="1B7454C5" w14:textId="77777777" w:rsidR="009F71C4" w:rsidRDefault="001E4457">
      <w:pPr>
        <w:pStyle w:val="ListParagraph"/>
        <w:numPr>
          <w:ilvl w:val="1"/>
          <w:numId w:val="1"/>
        </w:numPr>
        <w:tabs>
          <w:tab w:val="left" w:pos="720"/>
        </w:tabs>
        <w:spacing w:before="199" w:line="276" w:lineRule="auto"/>
        <w:ind w:right="1340"/>
        <w:rPr>
          <w:rFonts w:ascii="Symbol" w:hAnsi="Symbol"/>
          <w:sz w:val="20"/>
        </w:rPr>
      </w:pPr>
      <w:r>
        <w:rPr>
          <w:b/>
        </w:rPr>
        <w:t>Establish Secure Innovation Sandboxes</w:t>
      </w:r>
      <w:r>
        <w:t>: Implement safe environments, or "sandboxes," where experimentation with real data is possible and acceptable. These environments</w:t>
      </w:r>
      <w:r>
        <w:rPr>
          <w:spacing w:val="-3"/>
        </w:rPr>
        <w:t xml:space="preserve"> </w:t>
      </w:r>
      <w:r>
        <w:t>must</w:t>
      </w:r>
      <w:r>
        <w:rPr>
          <w:spacing w:val="-3"/>
        </w:rPr>
        <w:t xml:space="preserve"> </w:t>
      </w:r>
      <w:r>
        <w:t>be</w:t>
      </w:r>
      <w:r>
        <w:rPr>
          <w:spacing w:val="-6"/>
        </w:rPr>
        <w:t xml:space="preserve"> </w:t>
      </w:r>
      <w:r>
        <w:t>secured</w:t>
      </w:r>
      <w:r>
        <w:rPr>
          <w:spacing w:val="-3"/>
        </w:rPr>
        <w:t xml:space="preserve"> </w:t>
      </w:r>
      <w:r>
        <w:t>but</w:t>
      </w:r>
      <w:r>
        <w:rPr>
          <w:spacing w:val="-3"/>
        </w:rPr>
        <w:t xml:space="preserve"> </w:t>
      </w:r>
      <w:r>
        <w:t>less</w:t>
      </w:r>
      <w:r>
        <w:rPr>
          <w:spacing w:val="-4"/>
        </w:rPr>
        <w:t xml:space="preserve"> </w:t>
      </w:r>
      <w:r>
        <w:t>constrained</w:t>
      </w:r>
      <w:r>
        <w:rPr>
          <w:spacing w:val="-3"/>
        </w:rPr>
        <w:t xml:space="preserve"> </w:t>
      </w:r>
      <w:r>
        <w:t>than</w:t>
      </w:r>
      <w:r>
        <w:rPr>
          <w:spacing w:val="-5"/>
        </w:rPr>
        <w:t xml:space="preserve"> </w:t>
      </w:r>
      <w:r>
        <w:t>production-level</w:t>
      </w:r>
      <w:r>
        <w:rPr>
          <w:spacing w:val="-5"/>
        </w:rPr>
        <w:t xml:space="preserve"> </w:t>
      </w:r>
      <w:r>
        <w:t>security</w:t>
      </w:r>
      <w:r>
        <w:rPr>
          <w:spacing w:val="-3"/>
        </w:rPr>
        <w:t xml:space="preserve"> </w:t>
      </w:r>
      <w:r>
        <w:t>and lengthy procurement constraints that currently slow development and approvals.</w:t>
      </w:r>
    </w:p>
    <w:p w14:paraId="1B7454C6" w14:textId="77777777" w:rsidR="009F71C4" w:rsidRDefault="001E4457">
      <w:pPr>
        <w:pStyle w:val="ListParagraph"/>
        <w:numPr>
          <w:ilvl w:val="1"/>
          <w:numId w:val="1"/>
        </w:numPr>
        <w:tabs>
          <w:tab w:val="left" w:pos="720"/>
        </w:tabs>
        <w:spacing w:before="202" w:line="276" w:lineRule="auto"/>
        <w:ind w:right="807"/>
        <w:rPr>
          <w:rFonts w:ascii="Symbol" w:hAnsi="Symbol"/>
          <w:sz w:val="20"/>
        </w:rPr>
      </w:pPr>
      <w:r>
        <w:rPr>
          <w:b/>
        </w:rPr>
        <w:t>Prioritize and Fund a National AI Literacy Strategy</w:t>
      </w:r>
      <w:r>
        <w:t xml:space="preserve">: The Federal Government must </w:t>
      </w:r>
      <w:r>
        <w:rPr>
          <w:b/>
        </w:rPr>
        <w:t xml:space="preserve">DECLARE AN AI LITERACY A NATIONAL IMPERATIVE! </w:t>
      </w:r>
      <w:r>
        <w:t>Canada must invest now to arm</w:t>
      </w:r>
      <w:r>
        <w:rPr>
          <w:spacing w:val="-3"/>
        </w:rPr>
        <w:t xml:space="preserve"> </w:t>
      </w:r>
      <w:r>
        <w:t>every</w:t>
      </w:r>
      <w:r>
        <w:rPr>
          <w:spacing w:val="-2"/>
        </w:rPr>
        <w:t xml:space="preserve"> </w:t>
      </w:r>
      <w:r>
        <w:t>Canadian</w:t>
      </w:r>
      <w:r>
        <w:rPr>
          <w:spacing w:val="-3"/>
        </w:rPr>
        <w:t xml:space="preserve"> </w:t>
      </w:r>
      <w:r>
        <w:t>citizen,</w:t>
      </w:r>
      <w:r>
        <w:rPr>
          <w:spacing w:val="-1"/>
        </w:rPr>
        <w:t xml:space="preserve"> </w:t>
      </w:r>
      <w:r>
        <w:t>business</w:t>
      </w:r>
      <w:r>
        <w:rPr>
          <w:spacing w:val="-2"/>
        </w:rPr>
        <w:t xml:space="preserve"> </w:t>
      </w:r>
      <w:r>
        <w:t>leader,</w:t>
      </w:r>
      <w:r>
        <w:rPr>
          <w:spacing w:val="-1"/>
        </w:rPr>
        <w:t xml:space="preserve"> </w:t>
      </w:r>
      <w:r>
        <w:t>and</w:t>
      </w:r>
      <w:r>
        <w:rPr>
          <w:spacing w:val="-4"/>
        </w:rPr>
        <w:t xml:space="preserve"> </w:t>
      </w:r>
      <w:r>
        <w:t>public</w:t>
      </w:r>
      <w:r>
        <w:rPr>
          <w:spacing w:val="-4"/>
        </w:rPr>
        <w:t xml:space="preserve"> </w:t>
      </w:r>
      <w:r>
        <w:t>servant</w:t>
      </w:r>
      <w:r>
        <w:rPr>
          <w:spacing w:val="-1"/>
        </w:rPr>
        <w:t xml:space="preserve"> </w:t>
      </w:r>
      <w:r>
        <w:t>with</w:t>
      </w:r>
      <w:r>
        <w:rPr>
          <w:spacing w:val="-2"/>
        </w:rPr>
        <w:t xml:space="preserve"> </w:t>
      </w:r>
      <w:r>
        <w:t>the</w:t>
      </w:r>
      <w:r>
        <w:rPr>
          <w:spacing w:val="-3"/>
        </w:rPr>
        <w:t xml:space="preserve"> </w:t>
      </w:r>
      <w:r>
        <w:t>skills</w:t>
      </w:r>
      <w:r>
        <w:rPr>
          <w:spacing w:val="-2"/>
        </w:rPr>
        <w:t xml:space="preserve"> </w:t>
      </w:r>
      <w:r>
        <w:t>to</w:t>
      </w:r>
      <w:r>
        <w:rPr>
          <w:spacing w:val="-4"/>
        </w:rPr>
        <w:t xml:space="preserve"> </w:t>
      </w:r>
      <w:r>
        <w:t>secure</w:t>
      </w:r>
      <w:r>
        <w:rPr>
          <w:spacing w:val="-4"/>
        </w:rPr>
        <w:t xml:space="preserve"> </w:t>
      </w:r>
      <w:r>
        <w:t>our future and lead in the AI revolution. A national literacy strategy is crucial to cultivate a discerning public that knows how to think critically in an age of AI.</w:t>
      </w:r>
      <w:r>
        <w:rPr>
          <w:spacing w:val="40"/>
        </w:rPr>
        <w:t xml:space="preserve"> </w:t>
      </w:r>
      <w:r>
        <w:t>This includes understanding AI's risks, biases, and opportunities, thereby strengthening public trust and adoption. The federal government should fund a coordinated national effort to ensure AI literacy consistently reaches diverse communities and sectors.</w:t>
      </w:r>
    </w:p>
    <w:p w14:paraId="1B7454C7" w14:textId="77777777" w:rsidR="009F71C4" w:rsidRDefault="001E4457">
      <w:pPr>
        <w:pStyle w:val="Heading2"/>
        <w:numPr>
          <w:ilvl w:val="0"/>
          <w:numId w:val="1"/>
        </w:numPr>
        <w:tabs>
          <w:tab w:val="left" w:pos="719"/>
        </w:tabs>
        <w:ind w:left="719" w:hanging="359"/>
      </w:pPr>
      <w:r>
        <w:t>Shift</w:t>
      </w:r>
      <w:r>
        <w:rPr>
          <w:spacing w:val="-9"/>
        </w:rPr>
        <w:t xml:space="preserve"> </w:t>
      </w:r>
      <w:r>
        <w:t>Government</w:t>
      </w:r>
      <w:r>
        <w:rPr>
          <w:spacing w:val="-5"/>
        </w:rPr>
        <w:t xml:space="preserve"> </w:t>
      </w:r>
      <w:r>
        <w:t>to</w:t>
      </w:r>
      <w:r>
        <w:rPr>
          <w:spacing w:val="-5"/>
        </w:rPr>
        <w:t xml:space="preserve"> </w:t>
      </w:r>
      <w:r>
        <w:t>"Client</w:t>
      </w:r>
      <w:r>
        <w:rPr>
          <w:spacing w:val="-6"/>
        </w:rPr>
        <w:t xml:space="preserve"> </w:t>
      </w:r>
      <w:r>
        <w:t>Zero"</w:t>
      </w:r>
      <w:r>
        <w:rPr>
          <w:spacing w:val="-5"/>
        </w:rPr>
        <w:t xml:space="preserve"> </w:t>
      </w:r>
      <w:r>
        <w:t>and</w:t>
      </w:r>
      <w:r>
        <w:rPr>
          <w:spacing w:val="-4"/>
        </w:rPr>
        <w:t xml:space="preserve"> </w:t>
      </w:r>
      <w:r>
        <w:t>Enable</w:t>
      </w:r>
      <w:r>
        <w:rPr>
          <w:spacing w:val="-6"/>
        </w:rPr>
        <w:t xml:space="preserve"> </w:t>
      </w:r>
      <w:r>
        <w:t>Pre-procurement</w:t>
      </w:r>
      <w:r>
        <w:rPr>
          <w:spacing w:val="-7"/>
        </w:rPr>
        <w:t xml:space="preserve"> </w:t>
      </w:r>
      <w:r>
        <w:rPr>
          <w:spacing w:val="-2"/>
        </w:rPr>
        <w:t>Partnerships</w:t>
      </w:r>
    </w:p>
    <w:p w14:paraId="1B7454C8" w14:textId="77777777" w:rsidR="009F71C4" w:rsidRDefault="001E4457">
      <w:pPr>
        <w:spacing w:before="238" w:line="278" w:lineRule="auto"/>
        <w:ind w:left="360"/>
      </w:pPr>
      <w:r>
        <w:t>The</w:t>
      </w:r>
      <w:r>
        <w:rPr>
          <w:spacing w:val="-3"/>
        </w:rPr>
        <w:t xml:space="preserve"> </w:t>
      </w:r>
      <w:r>
        <w:rPr>
          <w:b/>
        </w:rPr>
        <w:t>public</w:t>
      </w:r>
      <w:r>
        <w:rPr>
          <w:b/>
          <w:spacing w:val="-2"/>
        </w:rPr>
        <w:t xml:space="preserve"> </w:t>
      </w:r>
      <w:r>
        <w:rPr>
          <w:b/>
        </w:rPr>
        <w:t>sector</w:t>
      </w:r>
      <w:r>
        <w:rPr>
          <w:b/>
          <w:spacing w:val="-5"/>
        </w:rPr>
        <w:t xml:space="preserve"> </w:t>
      </w:r>
      <w:r>
        <w:rPr>
          <w:b/>
        </w:rPr>
        <w:t>must</w:t>
      </w:r>
      <w:r>
        <w:rPr>
          <w:b/>
          <w:spacing w:val="-2"/>
        </w:rPr>
        <w:t xml:space="preserve"> </w:t>
      </w:r>
      <w:r>
        <w:rPr>
          <w:b/>
        </w:rPr>
        <w:t>change</w:t>
      </w:r>
      <w:r>
        <w:rPr>
          <w:b/>
          <w:spacing w:val="-4"/>
        </w:rPr>
        <w:t xml:space="preserve"> </w:t>
      </w:r>
      <w:r>
        <w:rPr>
          <w:b/>
        </w:rPr>
        <w:t>its</w:t>
      </w:r>
      <w:r>
        <w:rPr>
          <w:b/>
          <w:spacing w:val="-3"/>
        </w:rPr>
        <w:t xml:space="preserve"> </w:t>
      </w:r>
      <w:r>
        <w:rPr>
          <w:b/>
        </w:rPr>
        <w:t>approach</w:t>
      </w:r>
      <w:r>
        <w:rPr>
          <w:b/>
          <w:spacing w:val="-4"/>
        </w:rPr>
        <w:t xml:space="preserve"> </w:t>
      </w:r>
      <w:r>
        <w:rPr>
          <w:b/>
        </w:rPr>
        <w:t>from</w:t>
      </w:r>
      <w:r>
        <w:rPr>
          <w:b/>
          <w:spacing w:val="-2"/>
        </w:rPr>
        <w:t xml:space="preserve"> </w:t>
      </w:r>
      <w:r>
        <w:rPr>
          <w:b/>
        </w:rPr>
        <w:t>being</w:t>
      </w:r>
      <w:r>
        <w:rPr>
          <w:b/>
          <w:spacing w:val="-2"/>
        </w:rPr>
        <w:t xml:space="preserve"> </w:t>
      </w:r>
      <w:r>
        <w:rPr>
          <w:b/>
        </w:rPr>
        <w:t>a</w:t>
      </w:r>
      <w:r>
        <w:rPr>
          <w:b/>
          <w:spacing w:val="-5"/>
        </w:rPr>
        <w:t xml:space="preserve"> </w:t>
      </w:r>
      <w:r>
        <w:rPr>
          <w:b/>
        </w:rPr>
        <w:t>risk-averse</w:t>
      </w:r>
      <w:r>
        <w:rPr>
          <w:b/>
          <w:spacing w:val="-1"/>
        </w:rPr>
        <w:t xml:space="preserve"> </w:t>
      </w:r>
      <w:r>
        <w:rPr>
          <w:b/>
        </w:rPr>
        <w:t>purchaser</w:t>
      </w:r>
      <w:r>
        <w:rPr>
          <w:b/>
          <w:spacing w:val="-2"/>
        </w:rPr>
        <w:t xml:space="preserve"> </w:t>
      </w:r>
      <w:r>
        <w:rPr>
          <w:b/>
        </w:rPr>
        <w:t>to</w:t>
      </w:r>
      <w:r>
        <w:rPr>
          <w:b/>
          <w:spacing w:val="-2"/>
        </w:rPr>
        <w:t xml:space="preserve"> </w:t>
      </w:r>
      <w:r>
        <w:rPr>
          <w:b/>
        </w:rPr>
        <w:t xml:space="preserve">a committed first customer and industry partner </w:t>
      </w:r>
      <w:r>
        <w:t>for Canadian AI solutions.</w:t>
      </w:r>
    </w:p>
    <w:p w14:paraId="1B7454C9" w14:textId="77777777" w:rsidR="009F71C4" w:rsidRDefault="001E4457">
      <w:pPr>
        <w:pStyle w:val="ListParagraph"/>
        <w:numPr>
          <w:ilvl w:val="1"/>
          <w:numId w:val="1"/>
        </w:numPr>
        <w:tabs>
          <w:tab w:val="left" w:pos="720"/>
        </w:tabs>
        <w:spacing w:before="196" w:line="276" w:lineRule="auto"/>
        <w:ind w:right="845"/>
        <w:rPr>
          <w:rFonts w:ascii="Symbol" w:hAnsi="Symbol"/>
          <w:sz w:val="20"/>
        </w:rPr>
      </w:pPr>
      <w:r>
        <w:rPr>
          <w:b/>
        </w:rPr>
        <w:t xml:space="preserve">Partner with Industry as "Client Zero": </w:t>
      </w:r>
      <w:r>
        <w:t>The government must act as "client zero" alongside industry, providing committed public and private sector buyers and fast procurement pathways necessary to accelerate innovative Canadian technology. This role validates</w:t>
      </w:r>
      <w:r>
        <w:rPr>
          <w:spacing w:val="-4"/>
        </w:rPr>
        <w:t xml:space="preserve"> </w:t>
      </w:r>
      <w:r>
        <w:t>homegrown</w:t>
      </w:r>
      <w:r>
        <w:rPr>
          <w:spacing w:val="-6"/>
        </w:rPr>
        <w:t xml:space="preserve"> </w:t>
      </w:r>
      <w:r>
        <w:t>and</w:t>
      </w:r>
      <w:r>
        <w:rPr>
          <w:spacing w:val="-3"/>
        </w:rPr>
        <w:t xml:space="preserve"> </w:t>
      </w:r>
      <w:r>
        <w:t>existing</w:t>
      </w:r>
      <w:r>
        <w:rPr>
          <w:spacing w:val="-4"/>
        </w:rPr>
        <w:t xml:space="preserve"> </w:t>
      </w:r>
      <w:r>
        <w:t>validated</w:t>
      </w:r>
      <w:r>
        <w:rPr>
          <w:spacing w:val="-5"/>
        </w:rPr>
        <w:t xml:space="preserve"> </w:t>
      </w:r>
      <w:r>
        <w:t>solutions</w:t>
      </w:r>
      <w:r>
        <w:rPr>
          <w:spacing w:val="-4"/>
        </w:rPr>
        <w:t xml:space="preserve"> </w:t>
      </w:r>
      <w:r>
        <w:t>and</w:t>
      </w:r>
      <w:r>
        <w:rPr>
          <w:spacing w:val="-3"/>
        </w:rPr>
        <w:t xml:space="preserve"> </w:t>
      </w:r>
      <w:r>
        <w:t>stimulates</w:t>
      </w:r>
      <w:r>
        <w:rPr>
          <w:spacing w:val="-4"/>
        </w:rPr>
        <w:t xml:space="preserve"> </w:t>
      </w:r>
      <w:r>
        <w:t>domestic</w:t>
      </w:r>
      <w:r>
        <w:rPr>
          <w:spacing w:val="-4"/>
        </w:rPr>
        <w:t xml:space="preserve"> </w:t>
      </w:r>
      <w:r>
        <w:t>demand</w:t>
      </w:r>
      <w:r>
        <w:rPr>
          <w:spacing w:val="-2"/>
        </w:rPr>
        <w:t xml:space="preserve"> </w:t>
      </w:r>
      <w:r>
        <w:t>and capabilities within Public Sector alongside private and academic experts.</w:t>
      </w:r>
    </w:p>
    <w:p w14:paraId="1B7454CA" w14:textId="77777777" w:rsidR="009F71C4" w:rsidRDefault="001E4457">
      <w:pPr>
        <w:pStyle w:val="ListParagraph"/>
        <w:numPr>
          <w:ilvl w:val="1"/>
          <w:numId w:val="1"/>
        </w:numPr>
        <w:tabs>
          <w:tab w:val="left" w:pos="720"/>
        </w:tabs>
        <w:spacing w:before="201" w:line="276" w:lineRule="auto"/>
        <w:ind w:right="986"/>
        <w:rPr>
          <w:rFonts w:ascii="Symbol" w:hAnsi="Symbol"/>
          <w:sz w:val="20"/>
        </w:rPr>
      </w:pPr>
      <w:r>
        <w:rPr>
          <w:b/>
        </w:rPr>
        <w:t>Remove</w:t>
      </w:r>
      <w:r>
        <w:rPr>
          <w:b/>
          <w:spacing w:val="-4"/>
        </w:rPr>
        <w:t xml:space="preserve"> </w:t>
      </w:r>
      <w:r>
        <w:rPr>
          <w:b/>
        </w:rPr>
        <w:t>Procurement</w:t>
      </w:r>
      <w:r>
        <w:rPr>
          <w:b/>
          <w:spacing w:val="-7"/>
        </w:rPr>
        <w:t xml:space="preserve"> </w:t>
      </w:r>
      <w:r>
        <w:rPr>
          <w:b/>
        </w:rPr>
        <w:t>Limitations</w:t>
      </w:r>
      <w:r>
        <w:rPr>
          <w:b/>
          <w:spacing w:val="-3"/>
        </w:rPr>
        <w:t xml:space="preserve"> </w:t>
      </w:r>
      <w:r>
        <w:rPr>
          <w:b/>
        </w:rPr>
        <w:t>for</w:t>
      </w:r>
      <w:r>
        <w:rPr>
          <w:b/>
          <w:spacing w:val="-6"/>
        </w:rPr>
        <w:t xml:space="preserve"> </w:t>
      </w:r>
      <w:r>
        <w:rPr>
          <w:b/>
        </w:rPr>
        <w:t>exploration</w:t>
      </w:r>
      <w:r>
        <w:t>:</w:t>
      </w:r>
      <w:r>
        <w:rPr>
          <w:spacing w:val="-3"/>
        </w:rPr>
        <w:t xml:space="preserve"> </w:t>
      </w:r>
      <w:r>
        <w:t>Approved</w:t>
      </w:r>
      <w:r>
        <w:rPr>
          <w:spacing w:val="-6"/>
        </w:rPr>
        <w:t xml:space="preserve"> </w:t>
      </w:r>
      <w:r>
        <w:t>projects</w:t>
      </w:r>
      <w:r>
        <w:rPr>
          <w:spacing w:val="-4"/>
        </w:rPr>
        <w:t xml:space="preserve"> </w:t>
      </w:r>
      <w:r>
        <w:t>should</w:t>
      </w:r>
      <w:r>
        <w:rPr>
          <w:spacing w:val="-4"/>
        </w:rPr>
        <w:t xml:space="preserve"> </w:t>
      </w:r>
      <w:r>
        <w:t>enable public sector collaboration with academia and industry, explicitly free from standard procurement constraints. Stakeholders emphasized that public sector procurement is restrictive and slow, often making it easier for startups to work with foreign systems.</w:t>
      </w:r>
    </w:p>
    <w:p w14:paraId="1B7454CB" w14:textId="77777777" w:rsidR="009F71C4" w:rsidRDefault="001E4457">
      <w:pPr>
        <w:pStyle w:val="ListParagraph"/>
        <w:numPr>
          <w:ilvl w:val="1"/>
          <w:numId w:val="1"/>
        </w:numPr>
        <w:tabs>
          <w:tab w:val="left" w:pos="720"/>
        </w:tabs>
        <w:spacing w:before="199" w:line="276" w:lineRule="auto"/>
        <w:ind w:right="1010"/>
        <w:rPr>
          <w:rFonts w:ascii="Symbol" w:hAnsi="Symbol"/>
          <w:sz w:val="20"/>
        </w:rPr>
      </w:pPr>
      <w:r>
        <w:rPr>
          <w:b/>
        </w:rPr>
        <w:t>Create Pan-Canadian Pathways and AI Tool/Model Certifications</w:t>
      </w:r>
      <w:r>
        <w:t>: The federal government should</w:t>
      </w:r>
      <w:r>
        <w:rPr>
          <w:spacing w:val="-3"/>
        </w:rPr>
        <w:t xml:space="preserve"> </w:t>
      </w:r>
      <w:r>
        <w:t>develop a</w:t>
      </w:r>
      <w:r>
        <w:rPr>
          <w:spacing w:val="-1"/>
        </w:rPr>
        <w:t xml:space="preserve"> </w:t>
      </w:r>
      <w:r>
        <w:t>centralized</w:t>
      </w:r>
      <w:r>
        <w:rPr>
          <w:spacing w:val="-2"/>
        </w:rPr>
        <w:t xml:space="preserve"> </w:t>
      </w:r>
      <w:r>
        <w:t>evaluation</w:t>
      </w:r>
      <w:r>
        <w:rPr>
          <w:spacing w:val="-2"/>
        </w:rPr>
        <w:t xml:space="preserve"> </w:t>
      </w:r>
      <w:r>
        <w:t>and procurement pathway to</w:t>
      </w:r>
      <w:r>
        <w:rPr>
          <w:spacing w:val="-3"/>
        </w:rPr>
        <w:t xml:space="preserve"> </w:t>
      </w:r>
      <w:r>
        <w:t>quickly assess</w:t>
      </w:r>
      <w:r>
        <w:rPr>
          <w:spacing w:val="-4"/>
        </w:rPr>
        <w:t xml:space="preserve"> </w:t>
      </w:r>
      <w:r>
        <w:t>safety,</w:t>
      </w:r>
      <w:r>
        <w:rPr>
          <w:spacing w:val="-3"/>
        </w:rPr>
        <w:t xml:space="preserve"> </w:t>
      </w:r>
      <w:r>
        <w:t>effectiveness,</w:t>
      </w:r>
      <w:r>
        <w:rPr>
          <w:spacing w:val="-4"/>
        </w:rPr>
        <w:t xml:space="preserve"> </w:t>
      </w:r>
      <w:r>
        <w:t>and</w:t>
      </w:r>
      <w:r>
        <w:rPr>
          <w:spacing w:val="-3"/>
        </w:rPr>
        <w:t xml:space="preserve"> </w:t>
      </w:r>
      <w:r>
        <w:t>equity,</w:t>
      </w:r>
      <w:r>
        <w:rPr>
          <w:spacing w:val="-4"/>
        </w:rPr>
        <w:t xml:space="preserve"> </w:t>
      </w:r>
      <w:r>
        <w:t>favoring</w:t>
      </w:r>
      <w:r>
        <w:rPr>
          <w:spacing w:val="-5"/>
        </w:rPr>
        <w:t xml:space="preserve"> </w:t>
      </w:r>
      <w:r>
        <w:t>but</w:t>
      </w:r>
      <w:r>
        <w:rPr>
          <w:spacing w:val="-4"/>
        </w:rPr>
        <w:t xml:space="preserve"> </w:t>
      </w:r>
      <w:r>
        <w:t>not</w:t>
      </w:r>
      <w:r>
        <w:rPr>
          <w:spacing w:val="-3"/>
        </w:rPr>
        <w:t xml:space="preserve"> </w:t>
      </w:r>
      <w:r>
        <w:t>restricted</w:t>
      </w:r>
      <w:r>
        <w:rPr>
          <w:spacing w:val="-5"/>
        </w:rPr>
        <w:t xml:space="preserve"> </w:t>
      </w:r>
      <w:r>
        <w:t>to</w:t>
      </w:r>
      <w:r>
        <w:rPr>
          <w:spacing w:val="-5"/>
        </w:rPr>
        <w:t xml:space="preserve"> </w:t>
      </w:r>
      <w:r>
        <w:t>made-in-Canada</w:t>
      </w:r>
      <w:r>
        <w:rPr>
          <w:spacing w:val="-4"/>
        </w:rPr>
        <w:t xml:space="preserve"> </w:t>
      </w:r>
      <w:r>
        <w:t>AI solutions and reduce validation and licensing duplication across provinces.</w:t>
      </w:r>
    </w:p>
    <w:p w14:paraId="1B7454CC" w14:textId="77777777" w:rsidR="009F71C4" w:rsidRDefault="001E4457">
      <w:pPr>
        <w:pStyle w:val="Heading2"/>
        <w:numPr>
          <w:ilvl w:val="0"/>
          <w:numId w:val="1"/>
        </w:numPr>
        <w:tabs>
          <w:tab w:val="left" w:pos="719"/>
        </w:tabs>
        <w:ind w:left="719" w:hanging="359"/>
      </w:pPr>
      <w:r>
        <w:t>Overhaul</w:t>
      </w:r>
      <w:r>
        <w:rPr>
          <w:spacing w:val="-6"/>
        </w:rPr>
        <w:t xml:space="preserve"> </w:t>
      </w:r>
      <w:r>
        <w:t>Funding</w:t>
      </w:r>
      <w:r>
        <w:rPr>
          <w:spacing w:val="-4"/>
        </w:rPr>
        <w:t xml:space="preserve"> </w:t>
      </w:r>
      <w:r>
        <w:t>Structures</w:t>
      </w:r>
      <w:r>
        <w:rPr>
          <w:spacing w:val="-5"/>
        </w:rPr>
        <w:t xml:space="preserve"> </w:t>
      </w:r>
      <w:r>
        <w:t>to</w:t>
      </w:r>
      <w:r>
        <w:rPr>
          <w:spacing w:val="-5"/>
        </w:rPr>
        <w:t xml:space="preserve"> </w:t>
      </w:r>
      <w:r>
        <w:t>Be</w:t>
      </w:r>
      <w:r>
        <w:rPr>
          <w:spacing w:val="-6"/>
        </w:rPr>
        <w:t xml:space="preserve"> </w:t>
      </w:r>
      <w:r>
        <w:t>Rapid,</w:t>
      </w:r>
      <w:r>
        <w:rPr>
          <w:spacing w:val="-3"/>
        </w:rPr>
        <w:t xml:space="preserve"> </w:t>
      </w:r>
      <w:r>
        <w:t>Flexible,</w:t>
      </w:r>
      <w:r>
        <w:rPr>
          <w:spacing w:val="-4"/>
        </w:rPr>
        <w:t xml:space="preserve"> </w:t>
      </w:r>
      <w:r>
        <w:t>and</w:t>
      </w:r>
      <w:r>
        <w:rPr>
          <w:spacing w:val="-5"/>
        </w:rPr>
        <w:t xml:space="preserve"> </w:t>
      </w:r>
      <w:r>
        <w:rPr>
          <w:spacing w:val="-2"/>
        </w:rPr>
        <w:t>Inclusive</w:t>
      </w:r>
    </w:p>
    <w:p w14:paraId="1B7454CD" w14:textId="77777777" w:rsidR="009F71C4" w:rsidRDefault="001E4457">
      <w:pPr>
        <w:pStyle w:val="BodyText"/>
        <w:spacing w:before="241" w:line="276" w:lineRule="auto"/>
        <w:ind w:left="360" w:right="716"/>
      </w:pPr>
      <w:r>
        <w:t>Collaboration</w:t>
      </w:r>
      <w:r>
        <w:rPr>
          <w:spacing w:val="-5"/>
        </w:rPr>
        <w:t xml:space="preserve"> </w:t>
      </w:r>
      <w:r>
        <w:t>is</w:t>
      </w:r>
      <w:r>
        <w:rPr>
          <w:spacing w:val="-4"/>
        </w:rPr>
        <w:t xml:space="preserve"> </w:t>
      </w:r>
      <w:r>
        <w:t>currently</w:t>
      </w:r>
      <w:r>
        <w:rPr>
          <w:spacing w:val="-4"/>
        </w:rPr>
        <w:t xml:space="preserve"> </w:t>
      </w:r>
      <w:r>
        <w:t>challenged</w:t>
      </w:r>
      <w:r>
        <w:rPr>
          <w:spacing w:val="-4"/>
        </w:rPr>
        <w:t xml:space="preserve"> </w:t>
      </w:r>
      <w:r>
        <w:t>by</w:t>
      </w:r>
      <w:r>
        <w:rPr>
          <w:spacing w:val="-2"/>
        </w:rPr>
        <w:t xml:space="preserve"> </w:t>
      </w:r>
      <w:r>
        <w:t>complex,</w:t>
      </w:r>
      <w:r>
        <w:rPr>
          <w:spacing w:val="-7"/>
        </w:rPr>
        <w:t xml:space="preserve"> </w:t>
      </w:r>
      <w:r>
        <w:t>slow</w:t>
      </w:r>
      <w:r>
        <w:rPr>
          <w:spacing w:val="-5"/>
        </w:rPr>
        <w:t xml:space="preserve"> </w:t>
      </w:r>
      <w:r>
        <w:t>and</w:t>
      </w:r>
      <w:r>
        <w:rPr>
          <w:spacing w:val="-3"/>
        </w:rPr>
        <w:t xml:space="preserve"> </w:t>
      </w:r>
      <w:r>
        <w:t>fragmented</w:t>
      </w:r>
      <w:r>
        <w:rPr>
          <w:spacing w:val="-6"/>
        </w:rPr>
        <w:t xml:space="preserve"> </w:t>
      </w:r>
      <w:r>
        <w:t>funding</w:t>
      </w:r>
      <w:r>
        <w:rPr>
          <w:spacing w:val="-3"/>
        </w:rPr>
        <w:t xml:space="preserve"> </w:t>
      </w:r>
      <w:r>
        <w:t>access/eligibility which risks losing research, IP and talent to other countries.</w:t>
      </w:r>
    </w:p>
    <w:p w14:paraId="1B7454CE" w14:textId="77777777" w:rsidR="009F71C4" w:rsidRDefault="009F71C4">
      <w:pPr>
        <w:pStyle w:val="BodyText"/>
        <w:spacing w:line="276" w:lineRule="auto"/>
        <w:sectPr w:rsidR="009F71C4">
          <w:pgSz w:w="12240" w:h="15840"/>
          <w:pgMar w:top="1360" w:right="720" w:bottom="1300" w:left="1080" w:header="0" w:footer="1106" w:gutter="0"/>
          <w:cols w:space="720"/>
        </w:sectPr>
      </w:pPr>
    </w:p>
    <w:p w14:paraId="1B7454CF" w14:textId="77777777" w:rsidR="009F71C4" w:rsidRDefault="001E4457">
      <w:pPr>
        <w:pStyle w:val="Heading2"/>
        <w:numPr>
          <w:ilvl w:val="1"/>
          <w:numId w:val="1"/>
        </w:numPr>
        <w:tabs>
          <w:tab w:val="left" w:pos="720"/>
        </w:tabs>
        <w:spacing w:before="80"/>
        <w:rPr>
          <w:rFonts w:ascii="Symbol" w:hAnsi="Symbol"/>
          <w:b w:val="0"/>
        </w:rPr>
      </w:pPr>
      <w:r>
        <w:lastRenderedPageBreak/>
        <w:t>Centralize</w:t>
      </w:r>
      <w:r>
        <w:rPr>
          <w:spacing w:val="-6"/>
        </w:rPr>
        <w:t xml:space="preserve"> </w:t>
      </w:r>
      <w:r>
        <w:t>and</w:t>
      </w:r>
      <w:r>
        <w:rPr>
          <w:spacing w:val="-4"/>
        </w:rPr>
        <w:t xml:space="preserve"> </w:t>
      </w:r>
      <w:r>
        <w:t>Accelerate</w:t>
      </w:r>
      <w:r>
        <w:rPr>
          <w:spacing w:val="-4"/>
        </w:rPr>
        <w:t xml:space="preserve"> </w:t>
      </w:r>
      <w:r>
        <w:t>AI</w:t>
      </w:r>
      <w:r>
        <w:rPr>
          <w:spacing w:val="-4"/>
        </w:rPr>
        <w:t xml:space="preserve"> </w:t>
      </w:r>
      <w:r>
        <w:t>Investment</w:t>
      </w:r>
      <w:r>
        <w:rPr>
          <w:spacing w:val="-4"/>
        </w:rPr>
        <w:t xml:space="preserve"> </w:t>
      </w:r>
      <w:r>
        <w:t>via</w:t>
      </w:r>
      <w:r>
        <w:rPr>
          <w:spacing w:val="-4"/>
        </w:rPr>
        <w:t xml:space="preserve"> </w:t>
      </w:r>
      <w:r>
        <w:t>a</w:t>
      </w:r>
      <w:r>
        <w:rPr>
          <w:spacing w:val="-3"/>
        </w:rPr>
        <w:t xml:space="preserve"> </w:t>
      </w:r>
      <w:r>
        <w:t>"Single</w:t>
      </w:r>
      <w:r>
        <w:rPr>
          <w:spacing w:val="-6"/>
        </w:rPr>
        <w:t xml:space="preserve"> </w:t>
      </w:r>
      <w:r>
        <w:t>Pane</w:t>
      </w:r>
      <w:r>
        <w:rPr>
          <w:spacing w:val="-5"/>
        </w:rPr>
        <w:t xml:space="preserve"> </w:t>
      </w:r>
      <w:r>
        <w:t>of</w:t>
      </w:r>
      <w:r>
        <w:rPr>
          <w:spacing w:val="-7"/>
        </w:rPr>
        <w:t xml:space="preserve"> </w:t>
      </w:r>
      <w:r>
        <w:t>Glass"</w:t>
      </w:r>
      <w:r>
        <w:rPr>
          <w:spacing w:val="-3"/>
        </w:rPr>
        <w:t xml:space="preserve"> </w:t>
      </w:r>
      <w:r>
        <w:rPr>
          <w:spacing w:val="-2"/>
        </w:rPr>
        <w:t>Portal</w:t>
      </w:r>
    </w:p>
    <w:p w14:paraId="1B7454D0" w14:textId="77777777" w:rsidR="009F71C4" w:rsidRDefault="009F71C4">
      <w:pPr>
        <w:pStyle w:val="BodyText"/>
        <w:spacing w:before="10"/>
        <w:rPr>
          <w:b/>
        </w:rPr>
      </w:pPr>
    </w:p>
    <w:p w14:paraId="1B7454D1" w14:textId="77777777" w:rsidR="009F71C4" w:rsidRDefault="001E4457">
      <w:pPr>
        <w:pStyle w:val="BodyText"/>
        <w:spacing w:before="1"/>
        <w:ind w:left="360" w:right="898"/>
      </w:pPr>
      <w:r>
        <w:t>The</w:t>
      </w:r>
      <w:r>
        <w:rPr>
          <w:spacing w:val="-4"/>
        </w:rPr>
        <w:t xml:space="preserve"> </w:t>
      </w:r>
      <w:r>
        <w:t>federal</w:t>
      </w:r>
      <w:r>
        <w:rPr>
          <w:spacing w:val="-3"/>
        </w:rPr>
        <w:t xml:space="preserve"> </w:t>
      </w:r>
      <w:r>
        <w:t>government</w:t>
      </w:r>
      <w:r>
        <w:rPr>
          <w:spacing w:val="-5"/>
        </w:rPr>
        <w:t xml:space="preserve"> </w:t>
      </w:r>
      <w:r>
        <w:t>must</w:t>
      </w:r>
      <w:r>
        <w:rPr>
          <w:spacing w:val="-2"/>
        </w:rPr>
        <w:t xml:space="preserve"> </w:t>
      </w:r>
      <w:r>
        <w:t>adopt a</w:t>
      </w:r>
      <w:r>
        <w:rPr>
          <w:spacing w:val="-6"/>
        </w:rPr>
        <w:t xml:space="preserve"> </w:t>
      </w:r>
      <w:r>
        <w:t>"single</w:t>
      </w:r>
      <w:r>
        <w:rPr>
          <w:spacing w:val="-4"/>
        </w:rPr>
        <w:t xml:space="preserve"> </w:t>
      </w:r>
      <w:r>
        <w:t>pane</w:t>
      </w:r>
      <w:r>
        <w:rPr>
          <w:spacing w:val="-4"/>
        </w:rPr>
        <w:t xml:space="preserve"> </w:t>
      </w:r>
      <w:r>
        <w:t>of</w:t>
      </w:r>
      <w:r>
        <w:rPr>
          <w:spacing w:val="-3"/>
        </w:rPr>
        <w:t xml:space="preserve"> </w:t>
      </w:r>
      <w:r>
        <w:t>glass"</w:t>
      </w:r>
      <w:r>
        <w:rPr>
          <w:spacing w:val="-3"/>
        </w:rPr>
        <w:t xml:space="preserve"> </w:t>
      </w:r>
      <w:r>
        <w:t>concept,</w:t>
      </w:r>
      <w:r>
        <w:rPr>
          <w:spacing w:val="-2"/>
        </w:rPr>
        <w:t xml:space="preserve"> </w:t>
      </w:r>
      <w:r>
        <w:t>by</w:t>
      </w:r>
      <w:r>
        <w:rPr>
          <w:spacing w:val="-2"/>
        </w:rPr>
        <w:t xml:space="preserve"> </w:t>
      </w:r>
      <w:r>
        <w:t>establishing</w:t>
      </w:r>
      <w:r>
        <w:rPr>
          <w:spacing w:val="-2"/>
        </w:rPr>
        <w:t xml:space="preserve"> </w:t>
      </w:r>
      <w:r>
        <w:t>a centralized platform to accelerate access to capital and resources, and resolve the fragmentation and complexity in the current funding ecosystem:</w:t>
      </w:r>
    </w:p>
    <w:p w14:paraId="1B7454D2" w14:textId="77777777" w:rsidR="009F71C4" w:rsidRDefault="009F71C4">
      <w:pPr>
        <w:pStyle w:val="BodyText"/>
        <w:spacing w:before="15"/>
      </w:pPr>
    </w:p>
    <w:p w14:paraId="1B7454D3" w14:textId="77777777" w:rsidR="009F71C4" w:rsidRDefault="001E4457">
      <w:pPr>
        <w:pStyle w:val="ListParagraph"/>
        <w:numPr>
          <w:ilvl w:val="1"/>
          <w:numId w:val="1"/>
        </w:numPr>
        <w:tabs>
          <w:tab w:val="left" w:pos="720"/>
        </w:tabs>
        <w:spacing w:before="0"/>
        <w:ind w:right="1097"/>
        <w:rPr>
          <w:rFonts w:ascii="Symbol" w:hAnsi="Symbol"/>
          <w:sz w:val="20"/>
        </w:rPr>
      </w:pPr>
      <w:r>
        <w:rPr>
          <w:b/>
        </w:rPr>
        <w:t>Establish a Centralized Resource Portal</w:t>
      </w:r>
      <w:r>
        <w:t>: The foundation of the Innovation Pipeline would</w:t>
      </w:r>
      <w:r>
        <w:rPr>
          <w:spacing w:val="-3"/>
        </w:rPr>
        <w:t xml:space="preserve"> </w:t>
      </w:r>
      <w:r>
        <w:t>include</w:t>
      </w:r>
      <w:r>
        <w:rPr>
          <w:spacing w:val="-3"/>
        </w:rPr>
        <w:t xml:space="preserve"> </w:t>
      </w:r>
      <w:r>
        <w:t>a</w:t>
      </w:r>
      <w:r>
        <w:rPr>
          <w:spacing w:val="-3"/>
        </w:rPr>
        <w:t xml:space="preserve"> </w:t>
      </w:r>
      <w:r>
        <w:t>centralized</w:t>
      </w:r>
      <w:r>
        <w:rPr>
          <w:spacing w:val="-2"/>
        </w:rPr>
        <w:t xml:space="preserve"> </w:t>
      </w:r>
      <w:r>
        <w:t>aggregator</w:t>
      </w:r>
      <w:r>
        <w:rPr>
          <w:spacing w:val="-6"/>
        </w:rPr>
        <w:t xml:space="preserve"> </w:t>
      </w:r>
      <w:r>
        <w:t>of</w:t>
      </w:r>
      <w:r>
        <w:rPr>
          <w:spacing w:val="-3"/>
        </w:rPr>
        <w:t xml:space="preserve"> </w:t>
      </w:r>
      <w:r>
        <w:t>funding.</w:t>
      </w:r>
      <w:r>
        <w:rPr>
          <w:spacing w:val="-2"/>
        </w:rPr>
        <w:t xml:space="preserve"> </w:t>
      </w:r>
      <w:r>
        <w:t>This</w:t>
      </w:r>
      <w:r>
        <w:rPr>
          <w:spacing w:val="-5"/>
        </w:rPr>
        <w:t xml:space="preserve"> </w:t>
      </w:r>
      <w:r>
        <w:t>portal</w:t>
      </w:r>
      <w:r>
        <w:rPr>
          <w:spacing w:val="-4"/>
        </w:rPr>
        <w:t xml:space="preserve"> </w:t>
      </w:r>
      <w:r>
        <w:t>will</w:t>
      </w:r>
      <w:r>
        <w:rPr>
          <w:spacing w:val="-3"/>
        </w:rPr>
        <w:t xml:space="preserve"> </w:t>
      </w:r>
      <w:r>
        <w:t>streamline</w:t>
      </w:r>
      <w:r>
        <w:rPr>
          <w:spacing w:val="-4"/>
        </w:rPr>
        <w:t xml:space="preserve"> </w:t>
      </w:r>
      <w:r>
        <w:t>information regarding all available programs including government grants, available private sector investments, and access to compute funds (such as the AI Compute Access Fund</w:t>
      </w:r>
      <w:hyperlink w:anchor="_bookmark14" w:history="1">
        <w:r w:rsidR="009F71C4">
          <w:rPr>
            <w:position w:val="8"/>
            <w:sz w:val="14"/>
          </w:rPr>
          <w:t>15</w:t>
        </w:r>
      </w:hyperlink>
      <w:r>
        <w:t>) to simplify and accelerate growth for startups and new product development.</w:t>
      </w:r>
    </w:p>
    <w:p w14:paraId="1B7454D4" w14:textId="77777777" w:rsidR="009F71C4" w:rsidRDefault="001E4457">
      <w:pPr>
        <w:pStyle w:val="ListParagraph"/>
        <w:numPr>
          <w:ilvl w:val="1"/>
          <w:numId w:val="1"/>
        </w:numPr>
        <w:tabs>
          <w:tab w:val="left" w:pos="720"/>
        </w:tabs>
        <w:spacing w:before="100"/>
        <w:ind w:right="952"/>
        <w:rPr>
          <w:rFonts w:ascii="Symbol" w:hAnsi="Symbol"/>
          <w:sz w:val="20"/>
        </w:rPr>
      </w:pPr>
      <w:r>
        <w:rPr>
          <w:b/>
        </w:rPr>
        <w:t>Improve Transparency and Speed</w:t>
      </w:r>
      <w:r>
        <w:t>: The portal must provide clear communication and ensure</w:t>
      </w:r>
      <w:r>
        <w:rPr>
          <w:spacing w:val="-4"/>
        </w:rPr>
        <w:t xml:space="preserve"> </w:t>
      </w:r>
      <w:r>
        <w:t>release</w:t>
      </w:r>
      <w:r>
        <w:rPr>
          <w:spacing w:val="-4"/>
        </w:rPr>
        <w:t xml:space="preserve"> </w:t>
      </w:r>
      <w:r>
        <w:t>of</w:t>
      </w:r>
      <w:r>
        <w:rPr>
          <w:spacing w:val="-3"/>
        </w:rPr>
        <w:t xml:space="preserve"> </w:t>
      </w:r>
      <w:r>
        <w:t>funds</w:t>
      </w:r>
      <w:r>
        <w:rPr>
          <w:spacing w:val="-1"/>
        </w:rPr>
        <w:t xml:space="preserve"> </w:t>
      </w:r>
      <w:r>
        <w:t>is</w:t>
      </w:r>
      <w:r>
        <w:rPr>
          <w:spacing w:val="-3"/>
        </w:rPr>
        <w:t xml:space="preserve"> </w:t>
      </w:r>
      <w:r>
        <w:t>rapid</w:t>
      </w:r>
      <w:r>
        <w:rPr>
          <w:spacing w:val="-2"/>
        </w:rPr>
        <w:t xml:space="preserve"> </w:t>
      </w:r>
      <w:r>
        <w:t>and</w:t>
      </w:r>
      <w:r>
        <w:rPr>
          <w:spacing w:val="-5"/>
        </w:rPr>
        <w:t xml:space="preserve"> </w:t>
      </w:r>
      <w:r>
        <w:t>targeted,</w:t>
      </w:r>
      <w:r>
        <w:rPr>
          <w:spacing w:val="-2"/>
        </w:rPr>
        <w:t xml:space="preserve"> </w:t>
      </w:r>
      <w:r>
        <w:t>addressing</w:t>
      </w:r>
      <w:r>
        <w:rPr>
          <w:spacing w:val="-2"/>
        </w:rPr>
        <w:t xml:space="preserve"> </w:t>
      </w:r>
      <w:r>
        <w:t>the</w:t>
      </w:r>
      <w:r>
        <w:rPr>
          <w:spacing w:val="-4"/>
        </w:rPr>
        <w:t xml:space="preserve"> </w:t>
      </w:r>
      <w:r>
        <w:t>difficulty</w:t>
      </w:r>
      <w:r>
        <w:rPr>
          <w:spacing w:val="-1"/>
        </w:rPr>
        <w:t xml:space="preserve"> </w:t>
      </w:r>
      <w:r>
        <w:t>stakeholders</w:t>
      </w:r>
      <w:r>
        <w:rPr>
          <w:spacing w:val="-3"/>
        </w:rPr>
        <w:t xml:space="preserve"> </w:t>
      </w:r>
      <w:r>
        <w:t>report in accessing funds and understanding different programs and processes.</w:t>
      </w:r>
    </w:p>
    <w:p w14:paraId="1B7454D5" w14:textId="77777777" w:rsidR="009F71C4" w:rsidRDefault="001E4457">
      <w:pPr>
        <w:pStyle w:val="ListParagraph"/>
        <w:numPr>
          <w:ilvl w:val="1"/>
          <w:numId w:val="1"/>
        </w:numPr>
        <w:tabs>
          <w:tab w:val="left" w:pos="720"/>
        </w:tabs>
        <w:spacing w:before="99"/>
        <w:ind w:right="994"/>
        <w:rPr>
          <w:rFonts w:ascii="Symbol" w:hAnsi="Symbol"/>
          <w:sz w:val="20"/>
        </w:rPr>
      </w:pPr>
      <w:r>
        <w:rPr>
          <w:b/>
        </w:rPr>
        <w:t>Enable Ecosystem Matchmaking and Cohesion</w:t>
      </w:r>
      <w:r>
        <w:t>: Beyond finance, the centralized platform</w:t>
      </w:r>
      <w:r>
        <w:rPr>
          <w:spacing w:val="-3"/>
        </w:rPr>
        <w:t xml:space="preserve"> </w:t>
      </w:r>
      <w:r>
        <w:t>must</w:t>
      </w:r>
      <w:r>
        <w:rPr>
          <w:spacing w:val="-4"/>
        </w:rPr>
        <w:t xml:space="preserve"> </w:t>
      </w:r>
      <w:r>
        <w:t>facilitate</w:t>
      </w:r>
      <w:r>
        <w:rPr>
          <w:spacing w:val="-4"/>
        </w:rPr>
        <w:t xml:space="preserve"> </w:t>
      </w:r>
      <w:r>
        <w:t>better</w:t>
      </w:r>
      <w:r>
        <w:rPr>
          <w:spacing w:val="-3"/>
        </w:rPr>
        <w:t xml:space="preserve"> </w:t>
      </w:r>
      <w:r>
        <w:t>coordination</w:t>
      </w:r>
      <w:r>
        <w:rPr>
          <w:spacing w:val="-5"/>
        </w:rPr>
        <w:t xml:space="preserve"> </w:t>
      </w:r>
      <w:r>
        <w:t>and</w:t>
      </w:r>
      <w:r>
        <w:rPr>
          <w:spacing w:val="-2"/>
        </w:rPr>
        <w:t xml:space="preserve"> </w:t>
      </w:r>
      <w:r>
        <w:t>act</w:t>
      </w:r>
      <w:r>
        <w:rPr>
          <w:spacing w:val="-2"/>
        </w:rPr>
        <w:t xml:space="preserve"> </w:t>
      </w:r>
      <w:r>
        <w:t>as</w:t>
      </w:r>
      <w:r>
        <w:rPr>
          <w:spacing w:val="-3"/>
        </w:rPr>
        <w:t xml:space="preserve"> </w:t>
      </w:r>
      <w:r>
        <w:t>a</w:t>
      </w:r>
      <w:r>
        <w:rPr>
          <w:spacing w:val="-3"/>
        </w:rPr>
        <w:t xml:space="preserve"> </w:t>
      </w:r>
      <w:r>
        <w:t>means</w:t>
      </w:r>
      <w:r>
        <w:rPr>
          <w:spacing w:val="-3"/>
        </w:rPr>
        <w:t xml:space="preserve"> </w:t>
      </w:r>
      <w:r>
        <w:t>for</w:t>
      </w:r>
      <w:r>
        <w:rPr>
          <w:spacing w:val="-6"/>
        </w:rPr>
        <w:t xml:space="preserve"> </w:t>
      </w:r>
      <w:r>
        <w:t>effective</w:t>
      </w:r>
      <w:r>
        <w:rPr>
          <w:spacing w:val="-4"/>
        </w:rPr>
        <w:t xml:space="preserve"> </w:t>
      </w:r>
      <w:r>
        <w:t>matchmaking between Canadian AI providers and potential customers. Stakeholders note that funding opportunities are currently found by "randomly stumbling upon" them.</w:t>
      </w:r>
    </w:p>
    <w:p w14:paraId="1B7454D6" w14:textId="77777777" w:rsidR="009F71C4" w:rsidRDefault="001E4457">
      <w:pPr>
        <w:pStyle w:val="ListParagraph"/>
        <w:numPr>
          <w:ilvl w:val="1"/>
          <w:numId w:val="1"/>
        </w:numPr>
        <w:tabs>
          <w:tab w:val="left" w:pos="720"/>
        </w:tabs>
        <w:spacing w:before="121" w:line="276" w:lineRule="auto"/>
        <w:ind w:right="745"/>
        <w:rPr>
          <w:rFonts w:ascii="Symbol" w:hAnsi="Symbol"/>
          <w:sz w:val="20"/>
        </w:rPr>
      </w:pPr>
      <w:r>
        <w:rPr>
          <w:b/>
        </w:rPr>
        <w:t>Cover Operational Costs</w:t>
      </w:r>
      <w:r>
        <w:t>: Research focused funding must address research grant constraints</w:t>
      </w:r>
      <w:r>
        <w:rPr>
          <w:spacing w:val="-4"/>
        </w:rPr>
        <w:t xml:space="preserve"> </w:t>
      </w:r>
      <w:r>
        <w:t>to</w:t>
      </w:r>
      <w:r>
        <w:rPr>
          <w:spacing w:val="-5"/>
        </w:rPr>
        <w:t xml:space="preserve"> </w:t>
      </w:r>
      <w:r>
        <w:t>cover</w:t>
      </w:r>
      <w:r>
        <w:rPr>
          <w:spacing w:val="-4"/>
        </w:rPr>
        <w:t xml:space="preserve"> </w:t>
      </w:r>
      <w:r>
        <w:t>ongoing</w:t>
      </w:r>
      <w:r>
        <w:rPr>
          <w:spacing w:val="-3"/>
        </w:rPr>
        <w:t xml:space="preserve"> </w:t>
      </w:r>
      <w:r>
        <w:t>operational</w:t>
      </w:r>
      <w:r>
        <w:rPr>
          <w:spacing w:val="-4"/>
        </w:rPr>
        <w:t xml:space="preserve"> </w:t>
      </w:r>
      <w:r>
        <w:t>expenses,</w:t>
      </w:r>
      <w:r>
        <w:rPr>
          <w:spacing w:val="-4"/>
        </w:rPr>
        <w:t xml:space="preserve"> </w:t>
      </w:r>
      <w:r>
        <w:t>such</w:t>
      </w:r>
      <w:r>
        <w:rPr>
          <w:spacing w:val="-5"/>
        </w:rPr>
        <w:t xml:space="preserve"> </w:t>
      </w:r>
      <w:r>
        <w:t>as</w:t>
      </w:r>
      <w:r>
        <w:rPr>
          <w:spacing w:val="-4"/>
        </w:rPr>
        <w:t xml:space="preserve"> </w:t>
      </w:r>
      <w:r>
        <w:t>cloud</w:t>
      </w:r>
      <w:r>
        <w:rPr>
          <w:spacing w:val="-3"/>
        </w:rPr>
        <w:t xml:space="preserve"> </w:t>
      </w:r>
      <w:r>
        <w:t>infrastructure</w:t>
      </w:r>
      <w:r>
        <w:rPr>
          <w:spacing w:val="-4"/>
        </w:rPr>
        <w:t xml:space="preserve"> </w:t>
      </w:r>
      <w:r>
        <w:t>and</w:t>
      </w:r>
      <w:r>
        <w:rPr>
          <w:spacing w:val="-3"/>
        </w:rPr>
        <w:t xml:space="preserve"> </w:t>
      </w:r>
      <w:r>
        <w:t>licensed AI tools. Stakeholders highlighted grant-based systems currently limit use of long-term storage and force institutions to purchase servers instead of using scalable</w:t>
      </w:r>
      <w:r>
        <w:rPr>
          <w:spacing w:val="-1"/>
        </w:rPr>
        <w:t xml:space="preserve"> </w:t>
      </w:r>
      <w:r>
        <w:t>cloud strategies.</w:t>
      </w:r>
    </w:p>
    <w:p w14:paraId="1B7454D7" w14:textId="77777777" w:rsidR="009F71C4" w:rsidRDefault="001E4457">
      <w:pPr>
        <w:pStyle w:val="ListParagraph"/>
        <w:numPr>
          <w:ilvl w:val="1"/>
          <w:numId w:val="1"/>
        </w:numPr>
        <w:tabs>
          <w:tab w:val="left" w:pos="720"/>
        </w:tabs>
        <w:spacing w:before="120" w:line="276" w:lineRule="auto"/>
        <w:ind w:right="941"/>
        <w:rPr>
          <w:rFonts w:ascii="Symbol" w:hAnsi="Symbol"/>
          <w:sz w:val="20"/>
        </w:rPr>
      </w:pPr>
      <w:r>
        <w:rPr>
          <w:b/>
        </w:rPr>
        <w:t>Include</w:t>
      </w:r>
      <w:r>
        <w:rPr>
          <w:b/>
          <w:spacing w:val="-4"/>
        </w:rPr>
        <w:t xml:space="preserve"> </w:t>
      </w:r>
      <w:r>
        <w:rPr>
          <w:b/>
        </w:rPr>
        <w:t>Government</w:t>
      </w:r>
      <w:r>
        <w:rPr>
          <w:b/>
          <w:spacing w:val="-5"/>
        </w:rPr>
        <w:t xml:space="preserve"> </w:t>
      </w:r>
      <w:r>
        <w:rPr>
          <w:b/>
        </w:rPr>
        <w:t>as</w:t>
      </w:r>
      <w:r>
        <w:rPr>
          <w:b/>
          <w:spacing w:val="-3"/>
        </w:rPr>
        <w:t xml:space="preserve"> </w:t>
      </w:r>
      <w:r>
        <w:rPr>
          <w:b/>
        </w:rPr>
        <w:t>a</w:t>
      </w:r>
      <w:r>
        <w:rPr>
          <w:b/>
          <w:spacing w:val="-2"/>
        </w:rPr>
        <w:t xml:space="preserve"> </w:t>
      </w:r>
      <w:r>
        <w:rPr>
          <w:b/>
        </w:rPr>
        <w:t>Funded</w:t>
      </w:r>
      <w:r>
        <w:rPr>
          <w:b/>
          <w:spacing w:val="-4"/>
        </w:rPr>
        <w:t xml:space="preserve"> </w:t>
      </w:r>
      <w:r>
        <w:rPr>
          <w:b/>
        </w:rPr>
        <w:t>Partner</w:t>
      </w:r>
      <w:r>
        <w:t>:</w:t>
      </w:r>
      <w:r>
        <w:rPr>
          <w:spacing w:val="-4"/>
        </w:rPr>
        <w:t xml:space="preserve"> </w:t>
      </w:r>
      <w:r>
        <w:t>Policies</w:t>
      </w:r>
      <w:r>
        <w:rPr>
          <w:spacing w:val="-3"/>
        </w:rPr>
        <w:t xml:space="preserve"> </w:t>
      </w:r>
      <w:r>
        <w:t>must</w:t>
      </w:r>
      <w:r>
        <w:rPr>
          <w:spacing w:val="-2"/>
        </w:rPr>
        <w:t xml:space="preserve"> </w:t>
      </w:r>
      <w:r>
        <w:t>ensure</w:t>
      </w:r>
      <w:r>
        <w:rPr>
          <w:spacing w:val="-5"/>
        </w:rPr>
        <w:t xml:space="preserve"> </w:t>
      </w:r>
      <w:r>
        <w:t>that</w:t>
      </w:r>
      <w:r>
        <w:rPr>
          <w:spacing w:val="-5"/>
        </w:rPr>
        <w:t xml:space="preserve"> </w:t>
      </w:r>
      <w:r>
        <w:t>all</w:t>
      </w:r>
      <w:r>
        <w:rPr>
          <w:spacing w:val="-1"/>
        </w:rPr>
        <w:t xml:space="preserve"> </w:t>
      </w:r>
      <w:r>
        <w:t>stakeholders, including public sector, are eligible funding partners in collaborative arrangements (public sector stakeholders report ineligibility</w:t>
      </w:r>
      <w:r>
        <w:rPr>
          <w:spacing w:val="-1"/>
        </w:rPr>
        <w:t xml:space="preserve"> </w:t>
      </w:r>
      <w:r>
        <w:t>to collaborate on supercluster funded projects).</w:t>
      </w:r>
      <w:r>
        <w:rPr>
          <w:spacing w:val="-3"/>
        </w:rPr>
        <w:t xml:space="preserve"> </w:t>
      </w:r>
      <w:r>
        <w:t>The intention is to create a shared funding pool for all members of a pipeline initiative.</w:t>
      </w:r>
    </w:p>
    <w:p w14:paraId="1B7454D8" w14:textId="77777777" w:rsidR="009F71C4" w:rsidRDefault="001E4457">
      <w:pPr>
        <w:pStyle w:val="Heading2"/>
        <w:numPr>
          <w:ilvl w:val="0"/>
          <w:numId w:val="1"/>
        </w:numPr>
        <w:tabs>
          <w:tab w:val="left" w:pos="719"/>
        </w:tabs>
        <w:spacing w:before="121"/>
        <w:ind w:left="719" w:hanging="359"/>
      </w:pPr>
      <w:r>
        <w:t>Establish</w:t>
      </w:r>
      <w:r>
        <w:rPr>
          <w:spacing w:val="-9"/>
        </w:rPr>
        <w:t xml:space="preserve"> </w:t>
      </w:r>
      <w:r>
        <w:t>Governance</w:t>
      </w:r>
      <w:r>
        <w:rPr>
          <w:spacing w:val="-7"/>
        </w:rPr>
        <w:t xml:space="preserve"> </w:t>
      </w:r>
      <w:r>
        <w:t>and</w:t>
      </w:r>
      <w:r>
        <w:rPr>
          <w:spacing w:val="-7"/>
        </w:rPr>
        <w:t xml:space="preserve"> </w:t>
      </w:r>
      <w:r>
        <w:t>Infrastructure</w:t>
      </w:r>
      <w:r>
        <w:rPr>
          <w:spacing w:val="-5"/>
        </w:rPr>
        <w:t xml:space="preserve"> </w:t>
      </w:r>
      <w:r>
        <w:t>that</w:t>
      </w:r>
      <w:r>
        <w:rPr>
          <w:spacing w:val="-6"/>
        </w:rPr>
        <w:t xml:space="preserve"> </w:t>
      </w:r>
      <w:r>
        <w:t>Embraces</w:t>
      </w:r>
      <w:r>
        <w:rPr>
          <w:spacing w:val="-6"/>
        </w:rPr>
        <w:t xml:space="preserve"> </w:t>
      </w:r>
      <w:r>
        <w:t>Risk</w:t>
      </w:r>
      <w:r>
        <w:rPr>
          <w:spacing w:val="-7"/>
        </w:rPr>
        <w:t xml:space="preserve"> </w:t>
      </w:r>
      <w:r>
        <w:t>and</w:t>
      </w:r>
      <w:r>
        <w:rPr>
          <w:spacing w:val="-6"/>
        </w:rPr>
        <w:t xml:space="preserve"> </w:t>
      </w:r>
      <w:r>
        <w:rPr>
          <w:spacing w:val="-2"/>
        </w:rPr>
        <w:t>Innovation</w:t>
      </w:r>
    </w:p>
    <w:p w14:paraId="1B7454D9" w14:textId="77777777" w:rsidR="009F71C4" w:rsidRDefault="001E4457">
      <w:pPr>
        <w:pStyle w:val="BodyText"/>
        <w:spacing w:before="241" w:line="276" w:lineRule="auto"/>
        <w:ind w:left="360" w:right="716"/>
      </w:pPr>
      <w:r>
        <w:t>Foundational</w:t>
      </w:r>
      <w:r>
        <w:rPr>
          <w:spacing w:val="-4"/>
        </w:rPr>
        <w:t xml:space="preserve"> </w:t>
      </w:r>
      <w:r>
        <w:t>change</w:t>
      </w:r>
      <w:r>
        <w:rPr>
          <w:spacing w:val="-4"/>
        </w:rPr>
        <w:t xml:space="preserve"> </w:t>
      </w:r>
      <w:r>
        <w:t>management</w:t>
      </w:r>
      <w:r>
        <w:rPr>
          <w:spacing w:val="-4"/>
        </w:rPr>
        <w:t xml:space="preserve"> </w:t>
      </w:r>
      <w:r>
        <w:t>and</w:t>
      </w:r>
      <w:r>
        <w:rPr>
          <w:spacing w:val="-4"/>
        </w:rPr>
        <w:t xml:space="preserve"> </w:t>
      </w:r>
      <w:r>
        <w:t>technical</w:t>
      </w:r>
      <w:r>
        <w:rPr>
          <w:spacing w:val="-4"/>
        </w:rPr>
        <w:t xml:space="preserve"> </w:t>
      </w:r>
      <w:r>
        <w:t>validation</w:t>
      </w:r>
      <w:r>
        <w:rPr>
          <w:spacing w:val="-6"/>
        </w:rPr>
        <w:t xml:space="preserve"> </w:t>
      </w:r>
      <w:r>
        <w:t>process</w:t>
      </w:r>
      <w:r>
        <w:rPr>
          <w:spacing w:val="-3"/>
        </w:rPr>
        <w:t xml:space="preserve"> </w:t>
      </w:r>
      <w:r>
        <w:t>improvements</w:t>
      </w:r>
      <w:r>
        <w:rPr>
          <w:spacing w:val="-4"/>
        </w:rPr>
        <w:t xml:space="preserve"> </w:t>
      </w:r>
      <w:r>
        <w:t>are</w:t>
      </w:r>
      <w:r>
        <w:rPr>
          <w:spacing w:val="-6"/>
        </w:rPr>
        <w:t xml:space="preserve"> </w:t>
      </w:r>
      <w:r>
        <w:t>necessary to overcome the prevailing culture of risk aversion in the public sector.</w:t>
      </w:r>
    </w:p>
    <w:p w14:paraId="1B7454DA" w14:textId="77777777" w:rsidR="009F71C4" w:rsidRDefault="001E4457">
      <w:pPr>
        <w:pStyle w:val="ListParagraph"/>
        <w:numPr>
          <w:ilvl w:val="1"/>
          <w:numId w:val="1"/>
        </w:numPr>
        <w:tabs>
          <w:tab w:val="left" w:pos="720"/>
        </w:tabs>
        <w:spacing w:line="276" w:lineRule="auto"/>
        <w:ind w:right="769"/>
        <w:rPr>
          <w:rFonts w:ascii="Symbol" w:hAnsi="Symbol"/>
          <w:sz w:val="20"/>
        </w:rPr>
      </w:pPr>
      <w:r>
        <w:rPr>
          <w:b/>
        </w:rPr>
        <w:t>Implement "Sandbox" Environments</w:t>
      </w:r>
      <w:r>
        <w:t>: Accelerating innovation requires safe "sandboxes," where experimentation with real data is possible and acceptable, secure but less</w:t>
      </w:r>
      <w:r>
        <w:rPr>
          <w:spacing w:val="-4"/>
        </w:rPr>
        <w:t xml:space="preserve"> </w:t>
      </w:r>
      <w:r>
        <w:t>restricted</w:t>
      </w:r>
      <w:r>
        <w:rPr>
          <w:spacing w:val="-4"/>
        </w:rPr>
        <w:t xml:space="preserve"> </w:t>
      </w:r>
      <w:r>
        <w:t>by</w:t>
      </w:r>
      <w:r>
        <w:rPr>
          <w:spacing w:val="-3"/>
        </w:rPr>
        <w:t xml:space="preserve"> </w:t>
      </w:r>
      <w:r>
        <w:t>production-level</w:t>
      </w:r>
      <w:r>
        <w:rPr>
          <w:spacing w:val="-4"/>
        </w:rPr>
        <w:t xml:space="preserve"> </w:t>
      </w:r>
      <w:r>
        <w:t>security</w:t>
      </w:r>
      <w:r>
        <w:rPr>
          <w:spacing w:val="-3"/>
        </w:rPr>
        <w:t xml:space="preserve"> </w:t>
      </w:r>
      <w:r>
        <w:t>and</w:t>
      </w:r>
      <w:r>
        <w:rPr>
          <w:spacing w:val="-3"/>
        </w:rPr>
        <w:t xml:space="preserve"> </w:t>
      </w:r>
      <w:r>
        <w:t>policy</w:t>
      </w:r>
      <w:r>
        <w:rPr>
          <w:spacing w:val="-3"/>
        </w:rPr>
        <w:t xml:space="preserve"> </w:t>
      </w:r>
      <w:r>
        <w:t>constraints</w:t>
      </w:r>
      <w:r>
        <w:rPr>
          <w:spacing w:val="-5"/>
        </w:rPr>
        <w:t xml:space="preserve"> </w:t>
      </w:r>
      <w:r>
        <w:t>that</w:t>
      </w:r>
      <w:r>
        <w:rPr>
          <w:spacing w:val="-3"/>
        </w:rPr>
        <w:t xml:space="preserve"> </w:t>
      </w:r>
      <w:r>
        <w:t>slow</w:t>
      </w:r>
      <w:r>
        <w:rPr>
          <w:spacing w:val="-8"/>
        </w:rPr>
        <w:t xml:space="preserve"> </w:t>
      </w:r>
      <w:r>
        <w:t>down</w:t>
      </w:r>
      <w:r>
        <w:rPr>
          <w:spacing w:val="-4"/>
        </w:rPr>
        <w:t xml:space="preserve"> </w:t>
      </w:r>
      <w:r>
        <w:t>innovation.</w:t>
      </w:r>
    </w:p>
    <w:p w14:paraId="1B7454DB" w14:textId="77777777" w:rsidR="009F71C4" w:rsidRDefault="001E4457">
      <w:pPr>
        <w:pStyle w:val="ListParagraph"/>
        <w:numPr>
          <w:ilvl w:val="1"/>
          <w:numId w:val="1"/>
        </w:numPr>
        <w:tabs>
          <w:tab w:val="left" w:pos="720"/>
        </w:tabs>
        <w:spacing w:before="201" w:line="276" w:lineRule="auto"/>
        <w:ind w:right="941"/>
        <w:rPr>
          <w:rFonts w:ascii="Symbol" w:hAnsi="Symbol"/>
          <w:sz w:val="20"/>
        </w:rPr>
      </w:pPr>
      <w:r>
        <w:rPr>
          <w:b/>
        </w:rPr>
        <w:t>Simplify Data Governance</w:t>
      </w:r>
      <w:r>
        <w:t>: Initiating national data standards and data management policies</w:t>
      </w:r>
      <w:r>
        <w:rPr>
          <w:spacing w:val="-2"/>
        </w:rPr>
        <w:t xml:space="preserve"> </w:t>
      </w:r>
      <w:r>
        <w:t>to</w:t>
      </w:r>
      <w:r>
        <w:rPr>
          <w:spacing w:val="-5"/>
        </w:rPr>
        <w:t xml:space="preserve"> </w:t>
      </w:r>
      <w:r>
        <w:t>unify</w:t>
      </w:r>
      <w:r>
        <w:rPr>
          <w:spacing w:val="-2"/>
        </w:rPr>
        <w:t xml:space="preserve"> </w:t>
      </w:r>
      <w:r>
        <w:t>fragmented</w:t>
      </w:r>
      <w:r>
        <w:rPr>
          <w:spacing w:val="-3"/>
        </w:rPr>
        <w:t xml:space="preserve"> </w:t>
      </w:r>
      <w:r>
        <w:t>data</w:t>
      </w:r>
      <w:r>
        <w:rPr>
          <w:spacing w:val="-6"/>
        </w:rPr>
        <w:t xml:space="preserve"> </w:t>
      </w:r>
      <w:r>
        <w:t>access</w:t>
      </w:r>
      <w:r>
        <w:rPr>
          <w:spacing w:val="-3"/>
        </w:rPr>
        <w:t xml:space="preserve"> </w:t>
      </w:r>
      <w:r>
        <w:t>across</w:t>
      </w:r>
      <w:r>
        <w:rPr>
          <w:spacing w:val="-3"/>
        </w:rPr>
        <w:t xml:space="preserve"> </w:t>
      </w:r>
      <w:r>
        <w:t>jurisdictions,</w:t>
      </w:r>
      <w:r>
        <w:rPr>
          <w:spacing w:val="-3"/>
        </w:rPr>
        <w:t xml:space="preserve"> </w:t>
      </w:r>
      <w:r>
        <w:t>improving</w:t>
      </w:r>
      <w:r>
        <w:rPr>
          <w:spacing w:val="-2"/>
        </w:rPr>
        <w:t xml:space="preserve"> </w:t>
      </w:r>
      <w:r>
        <w:t>the</w:t>
      </w:r>
      <w:r>
        <w:rPr>
          <w:spacing w:val="-6"/>
        </w:rPr>
        <w:t xml:space="preserve"> </w:t>
      </w:r>
      <w:r>
        <w:t>ability</w:t>
      </w:r>
      <w:r>
        <w:rPr>
          <w:spacing w:val="-5"/>
        </w:rPr>
        <w:t xml:space="preserve"> </w:t>
      </w:r>
      <w:r>
        <w:t>to</w:t>
      </w:r>
      <w:r>
        <w:rPr>
          <w:spacing w:val="-5"/>
        </w:rPr>
        <w:t xml:space="preserve"> </w:t>
      </w:r>
      <w:r>
        <w:t>share and</w:t>
      </w:r>
      <w:r>
        <w:rPr>
          <w:spacing w:val="-1"/>
        </w:rPr>
        <w:t xml:space="preserve"> </w:t>
      </w:r>
      <w:r>
        <w:t>leverage</w:t>
      </w:r>
      <w:r>
        <w:rPr>
          <w:spacing w:val="-2"/>
        </w:rPr>
        <w:t xml:space="preserve"> </w:t>
      </w:r>
      <w:r>
        <w:t>information</w:t>
      </w:r>
      <w:r>
        <w:rPr>
          <w:spacing w:val="-5"/>
        </w:rPr>
        <w:t xml:space="preserve"> </w:t>
      </w:r>
      <w:r>
        <w:t>for</w:t>
      </w:r>
      <w:r>
        <w:rPr>
          <w:spacing w:val="-2"/>
        </w:rPr>
        <w:t xml:space="preserve"> </w:t>
      </w:r>
      <w:r>
        <w:t>applied</w:t>
      </w:r>
      <w:r>
        <w:rPr>
          <w:spacing w:val="-4"/>
        </w:rPr>
        <w:t xml:space="preserve"> </w:t>
      </w:r>
      <w:r>
        <w:t>research regardless</w:t>
      </w:r>
      <w:r>
        <w:rPr>
          <w:spacing w:val="-2"/>
        </w:rPr>
        <w:t xml:space="preserve"> </w:t>
      </w:r>
      <w:r>
        <w:t>of</w:t>
      </w:r>
      <w:r>
        <w:rPr>
          <w:spacing w:val="-2"/>
        </w:rPr>
        <w:t xml:space="preserve"> </w:t>
      </w:r>
      <w:r>
        <w:t>jurisdiction.</w:t>
      </w:r>
      <w:r>
        <w:rPr>
          <w:spacing w:val="-1"/>
        </w:rPr>
        <w:t xml:space="preserve"> </w:t>
      </w:r>
      <w:r>
        <w:t>Stakeholders</w:t>
      </w:r>
      <w:r>
        <w:rPr>
          <w:spacing w:val="-2"/>
        </w:rPr>
        <w:t xml:space="preserve"> </w:t>
      </w:r>
      <w:r>
        <w:t>note that individual jurisdictions are too small to generate adequate data on their own.</w:t>
      </w:r>
    </w:p>
    <w:p w14:paraId="1B7454DC" w14:textId="77777777" w:rsidR="009F71C4" w:rsidRDefault="001E4457">
      <w:pPr>
        <w:pStyle w:val="Heading2"/>
        <w:numPr>
          <w:ilvl w:val="0"/>
          <w:numId w:val="1"/>
        </w:numPr>
        <w:tabs>
          <w:tab w:val="left" w:pos="719"/>
        </w:tabs>
        <w:spacing w:before="199"/>
        <w:ind w:left="719" w:hanging="359"/>
      </w:pPr>
      <w:r>
        <w:t>Establish</w:t>
      </w:r>
      <w:r>
        <w:rPr>
          <w:spacing w:val="-6"/>
        </w:rPr>
        <w:t xml:space="preserve"> </w:t>
      </w:r>
      <w:r>
        <w:t>Clear</w:t>
      </w:r>
      <w:r>
        <w:rPr>
          <w:spacing w:val="-5"/>
        </w:rPr>
        <w:t xml:space="preserve"> </w:t>
      </w:r>
      <w:r>
        <w:t>Guidelines</w:t>
      </w:r>
      <w:r>
        <w:rPr>
          <w:spacing w:val="-6"/>
        </w:rPr>
        <w:t xml:space="preserve"> </w:t>
      </w:r>
      <w:r>
        <w:t>for</w:t>
      </w:r>
      <w:r>
        <w:rPr>
          <w:spacing w:val="-7"/>
        </w:rPr>
        <w:t xml:space="preserve"> </w:t>
      </w:r>
      <w:r>
        <w:t>Pragmatic</w:t>
      </w:r>
      <w:r>
        <w:rPr>
          <w:spacing w:val="-4"/>
        </w:rPr>
        <w:t xml:space="preserve"> </w:t>
      </w:r>
      <w:r>
        <w:rPr>
          <w:spacing w:val="-2"/>
        </w:rPr>
        <w:t>Sovereignty</w:t>
      </w:r>
    </w:p>
    <w:p w14:paraId="1B7454DD" w14:textId="77777777" w:rsidR="009F71C4" w:rsidRDefault="009F71C4">
      <w:pPr>
        <w:pStyle w:val="BodyText"/>
        <w:rPr>
          <w:b/>
          <w:sz w:val="20"/>
        </w:rPr>
      </w:pPr>
    </w:p>
    <w:p w14:paraId="1B7454DE" w14:textId="77777777" w:rsidR="009F71C4" w:rsidRDefault="001E4457">
      <w:pPr>
        <w:pStyle w:val="BodyText"/>
        <w:spacing w:before="47"/>
        <w:rPr>
          <w:b/>
          <w:sz w:val="20"/>
        </w:rPr>
      </w:pPr>
      <w:r>
        <w:rPr>
          <w:b/>
          <w:noProof/>
          <w:sz w:val="20"/>
        </w:rPr>
        <mc:AlternateContent>
          <mc:Choice Requires="wps">
            <w:drawing>
              <wp:anchor distT="0" distB="0" distL="0" distR="0" simplePos="0" relativeHeight="487593472" behindDoc="1" locked="0" layoutInCell="1" allowOverlap="1" wp14:anchorId="1B745505" wp14:editId="1B745506">
                <wp:simplePos x="0" y="0"/>
                <wp:positionH relativeFrom="page">
                  <wp:posOffset>914704</wp:posOffset>
                </wp:positionH>
                <wp:positionV relativeFrom="paragraph">
                  <wp:posOffset>198983</wp:posOffset>
                </wp:positionV>
                <wp:extent cx="1829435" cy="635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4" y="0"/>
                              </a:moveTo>
                              <a:lnTo>
                                <a:pt x="0" y="0"/>
                              </a:lnTo>
                              <a:lnTo>
                                <a:pt x="0" y="6096"/>
                              </a:lnTo>
                              <a:lnTo>
                                <a:pt x="1829054" y="6096"/>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7CC942" id="Graphic 60" o:spid="_x0000_s1026" style="position:absolute;margin-left:1in;margin-top:15.65pt;width:144.0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" path="m1829054,l,,,6096r1829054,l1829054,xe" fillcolor="black" stroked="f">
                <v:path arrowok="t"/>
                <w10:wrap type="topAndBottom" anchorx="page"/>
              </v:shape>
            </w:pict>
          </mc:Fallback>
        </mc:AlternateContent>
      </w:r>
    </w:p>
    <w:p w14:paraId="1B7454DF" w14:textId="77777777" w:rsidR="009F71C4" w:rsidRDefault="001E4457">
      <w:pPr>
        <w:spacing w:before="217"/>
        <w:ind w:left="360"/>
        <w:rPr>
          <w:rFonts w:ascii="Calibri"/>
          <w:sz w:val="20"/>
        </w:rPr>
      </w:pPr>
      <w:bookmarkStart w:id="14" w:name="_bookmark14"/>
      <w:bookmarkEnd w:id="14"/>
      <w:r>
        <w:rPr>
          <w:rFonts w:ascii="Calibri"/>
          <w:w w:val="110"/>
          <w:position w:val="7"/>
          <w:sz w:val="12"/>
        </w:rPr>
        <w:t>15</w:t>
      </w:r>
      <w:r>
        <w:rPr>
          <w:rFonts w:ascii="Calibri"/>
          <w:spacing w:val="1"/>
          <w:w w:val="110"/>
          <w:position w:val="7"/>
          <w:sz w:val="12"/>
        </w:rPr>
        <w:t xml:space="preserve"> </w:t>
      </w:r>
      <w:hyperlink r:id="rId26">
        <w:r w:rsidR="009F71C4">
          <w:rPr>
            <w:rFonts w:ascii="Calibri"/>
            <w:color w:val="467885"/>
            <w:w w:val="110"/>
            <w:sz w:val="20"/>
            <w:u w:val="single" w:color="467885"/>
          </w:rPr>
          <w:t>ised-</w:t>
        </w:r>
        <w:r w:rsidR="009F71C4">
          <w:rPr>
            <w:rFonts w:ascii="Calibri"/>
            <w:color w:val="467885"/>
            <w:spacing w:val="-2"/>
            <w:w w:val="110"/>
            <w:sz w:val="20"/>
            <w:u w:val="single" w:color="467885"/>
          </w:rPr>
          <w:t>isde.canada.ca</w:t>
        </w:r>
      </w:hyperlink>
    </w:p>
    <w:p w14:paraId="1B7454E0" w14:textId="77777777" w:rsidR="009F71C4" w:rsidRDefault="009F71C4">
      <w:pPr>
        <w:rPr>
          <w:rFonts w:ascii="Calibri"/>
          <w:sz w:val="20"/>
        </w:rPr>
        <w:sectPr w:rsidR="009F71C4">
          <w:pgSz w:w="12240" w:h="15840"/>
          <w:pgMar w:top="1360" w:right="720" w:bottom="1300" w:left="1080" w:header="0" w:footer="1106" w:gutter="0"/>
          <w:cols w:space="720"/>
        </w:sectPr>
      </w:pPr>
    </w:p>
    <w:p w14:paraId="1B7454E1" w14:textId="77777777" w:rsidR="009F71C4" w:rsidRDefault="001E4457">
      <w:pPr>
        <w:pStyle w:val="BodyText"/>
        <w:spacing w:before="81" w:line="276" w:lineRule="auto"/>
        <w:ind w:left="360" w:right="716"/>
      </w:pPr>
      <w:r>
        <w:lastRenderedPageBreak/>
        <w:t>To ensure Canada retains its competitive advantage and value from public investment, stakeholder</w:t>
      </w:r>
      <w:r>
        <w:rPr>
          <w:spacing w:val="-3"/>
        </w:rPr>
        <w:t xml:space="preserve"> </w:t>
      </w:r>
      <w:r>
        <w:t>consensus</w:t>
      </w:r>
      <w:r>
        <w:rPr>
          <w:spacing w:val="-3"/>
        </w:rPr>
        <w:t xml:space="preserve"> </w:t>
      </w:r>
      <w:r>
        <w:t>from</w:t>
      </w:r>
      <w:r>
        <w:rPr>
          <w:spacing w:val="-3"/>
        </w:rPr>
        <w:t xml:space="preserve"> </w:t>
      </w:r>
      <w:r>
        <w:t>consultations</w:t>
      </w:r>
      <w:r>
        <w:rPr>
          <w:spacing w:val="-6"/>
        </w:rPr>
        <w:t xml:space="preserve"> </w:t>
      </w:r>
      <w:r>
        <w:t>is</w:t>
      </w:r>
      <w:r>
        <w:rPr>
          <w:spacing w:val="-3"/>
        </w:rPr>
        <w:t xml:space="preserve"> </w:t>
      </w:r>
      <w:r>
        <w:t>that</w:t>
      </w:r>
      <w:r>
        <w:rPr>
          <w:spacing w:val="-7"/>
        </w:rPr>
        <w:t xml:space="preserve"> </w:t>
      </w:r>
      <w:r>
        <w:t>Canada</w:t>
      </w:r>
      <w:r>
        <w:rPr>
          <w:spacing w:val="-3"/>
        </w:rPr>
        <w:t xml:space="preserve"> </w:t>
      </w:r>
      <w:r>
        <w:t>is</w:t>
      </w:r>
      <w:r>
        <w:rPr>
          <w:spacing w:val="-3"/>
        </w:rPr>
        <w:t xml:space="preserve"> </w:t>
      </w:r>
      <w:r>
        <w:t>not</w:t>
      </w:r>
      <w:r>
        <w:rPr>
          <w:spacing w:val="-5"/>
        </w:rPr>
        <w:t xml:space="preserve"> </w:t>
      </w:r>
      <w:r>
        <w:t>big</w:t>
      </w:r>
      <w:r>
        <w:rPr>
          <w:spacing w:val="-2"/>
        </w:rPr>
        <w:t xml:space="preserve"> </w:t>
      </w:r>
      <w:r>
        <w:t>enough</w:t>
      </w:r>
      <w:r>
        <w:rPr>
          <w:spacing w:val="-4"/>
        </w:rPr>
        <w:t xml:space="preserve"> </w:t>
      </w:r>
      <w:r>
        <w:t>to</w:t>
      </w:r>
      <w:r>
        <w:rPr>
          <w:spacing w:val="-3"/>
        </w:rPr>
        <w:t xml:space="preserve"> </w:t>
      </w:r>
      <w:r>
        <w:t>grow</w:t>
      </w:r>
      <w:r>
        <w:rPr>
          <w:spacing w:val="-3"/>
        </w:rPr>
        <w:t xml:space="preserve"> </w:t>
      </w:r>
      <w:r>
        <w:t>without</w:t>
      </w:r>
      <w:r>
        <w:rPr>
          <w:spacing w:val="-2"/>
        </w:rPr>
        <w:t xml:space="preserve"> </w:t>
      </w:r>
      <w:r>
        <w:t>the support of partnerships and external solutions, expertise and talent, and that foreign investment/collaboration in Canadian initiatives and talent is critical to acceleration. In establishing pragmatic sovereignty three questions must be answered:</w:t>
      </w:r>
    </w:p>
    <w:p w14:paraId="1B7454E2" w14:textId="77777777" w:rsidR="009F71C4" w:rsidRDefault="001E4457">
      <w:pPr>
        <w:pStyle w:val="ListParagraph"/>
        <w:numPr>
          <w:ilvl w:val="1"/>
          <w:numId w:val="1"/>
        </w:numPr>
        <w:tabs>
          <w:tab w:val="left" w:pos="720"/>
        </w:tabs>
        <w:spacing w:before="201" w:line="276" w:lineRule="auto"/>
        <w:ind w:right="1192"/>
        <w:rPr>
          <w:rFonts w:ascii="Symbol" w:hAnsi="Symbol"/>
          <w:sz w:val="20"/>
        </w:rPr>
      </w:pPr>
      <w:r>
        <w:rPr>
          <w:b/>
        </w:rPr>
        <w:t>What</w:t>
      </w:r>
      <w:r>
        <w:rPr>
          <w:b/>
          <w:spacing w:val="-2"/>
        </w:rPr>
        <w:t xml:space="preserve"> </w:t>
      </w:r>
      <w:r>
        <w:rPr>
          <w:b/>
        </w:rPr>
        <w:t>MUST</w:t>
      </w:r>
      <w:r>
        <w:rPr>
          <w:b/>
          <w:spacing w:val="-4"/>
        </w:rPr>
        <w:t xml:space="preserve"> </w:t>
      </w:r>
      <w:r>
        <w:rPr>
          <w:b/>
        </w:rPr>
        <w:t>Canada</w:t>
      </w:r>
      <w:r>
        <w:rPr>
          <w:b/>
          <w:spacing w:val="-5"/>
        </w:rPr>
        <w:t xml:space="preserve"> </w:t>
      </w:r>
      <w:r>
        <w:rPr>
          <w:b/>
        </w:rPr>
        <w:t>Protect</w:t>
      </w:r>
      <w:r>
        <w:t>.</w:t>
      </w:r>
      <w:r>
        <w:rPr>
          <w:spacing w:val="40"/>
        </w:rPr>
        <w:t xml:space="preserve"> </w:t>
      </w:r>
      <w:r>
        <w:t>The</w:t>
      </w:r>
      <w:r>
        <w:rPr>
          <w:spacing w:val="-3"/>
        </w:rPr>
        <w:t xml:space="preserve"> </w:t>
      </w:r>
      <w:r>
        <w:t>consensus</w:t>
      </w:r>
      <w:r>
        <w:rPr>
          <w:spacing w:val="-2"/>
        </w:rPr>
        <w:t xml:space="preserve"> </w:t>
      </w:r>
      <w:r>
        <w:t>from</w:t>
      </w:r>
      <w:r>
        <w:rPr>
          <w:spacing w:val="-3"/>
        </w:rPr>
        <w:t xml:space="preserve"> </w:t>
      </w:r>
      <w:r>
        <w:t>collaboration</w:t>
      </w:r>
      <w:r>
        <w:rPr>
          <w:spacing w:val="-6"/>
        </w:rPr>
        <w:t xml:space="preserve"> </w:t>
      </w:r>
      <w:r>
        <w:t>is</w:t>
      </w:r>
      <w:r>
        <w:rPr>
          <w:spacing w:val="-4"/>
        </w:rPr>
        <w:t xml:space="preserve"> </w:t>
      </w:r>
      <w:r>
        <w:t>that</w:t>
      </w:r>
      <w:r>
        <w:rPr>
          <w:spacing w:val="-4"/>
        </w:rPr>
        <w:t xml:space="preserve"> </w:t>
      </w:r>
      <w:r>
        <w:t>Canada</w:t>
      </w:r>
      <w:r>
        <w:rPr>
          <w:spacing w:val="-2"/>
        </w:rPr>
        <w:t xml:space="preserve"> </w:t>
      </w:r>
      <w:r>
        <w:t>must protect our data, talent and IP/Innovation value.</w:t>
      </w:r>
    </w:p>
    <w:p w14:paraId="1B7454E3" w14:textId="77777777" w:rsidR="009F71C4" w:rsidRDefault="001E4457">
      <w:pPr>
        <w:pStyle w:val="ListParagraph"/>
        <w:numPr>
          <w:ilvl w:val="1"/>
          <w:numId w:val="1"/>
        </w:numPr>
        <w:tabs>
          <w:tab w:val="left" w:pos="720"/>
        </w:tabs>
        <w:spacing w:before="0" w:line="276" w:lineRule="auto"/>
        <w:ind w:right="1051"/>
        <w:rPr>
          <w:rFonts w:ascii="Symbol" w:hAnsi="Symbol"/>
          <w:sz w:val="20"/>
        </w:rPr>
      </w:pPr>
      <w:r>
        <w:rPr>
          <w:b/>
        </w:rPr>
        <w:t xml:space="preserve">What are we willing to give up in exchange for differentiators/value? </w:t>
      </w:r>
      <w:r>
        <w:t>The consensus was tools and infrastructure with clear security guidelines for data residency, encryption</w:t>
      </w:r>
      <w:r>
        <w:rPr>
          <w:spacing w:val="-4"/>
        </w:rPr>
        <w:t xml:space="preserve"> </w:t>
      </w:r>
      <w:r>
        <w:t>of</w:t>
      </w:r>
      <w:r>
        <w:rPr>
          <w:spacing w:val="-4"/>
        </w:rPr>
        <w:t xml:space="preserve"> </w:t>
      </w:r>
      <w:r>
        <w:t>data</w:t>
      </w:r>
      <w:r>
        <w:rPr>
          <w:spacing w:val="-3"/>
        </w:rPr>
        <w:t xml:space="preserve"> </w:t>
      </w:r>
      <w:r>
        <w:t>and</w:t>
      </w:r>
      <w:r>
        <w:rPr>
          <w:spacing w:val="-4"/>
        </w:rPr>
        <w:t xml:space="preserve"> </w:t>
      </w:r>
      <w:r>
        <w:t>data</w:t>
      </w:r>
      <w:r>
        <w:rPr>
          <w:spacing w:val="-3"/>
        </w:rPr>
        <w:t xml:space="preserve"> </w:t>
      </w:r>
      <w:r>
        <w:t>inflight,</w:t>
      </w:r>
      <w:r>
        <w:rPr>
          <w:spacing w:val="-2"/>
        </w:rPr>
        <w:t xml:space="preserve"> </w:t>
      </w:r>
      <w:r>
        <w:t>Canadian</w:t>
      </w:r>
      <w:r>
        <w:rPr>
          <w:spacing w:val="-6"/>
        </w:rPr>
        <w:t xml:space="preserve"> </w:t>
      </w:r>
      <w:r>
        <w:t>control</w:t>
      </w:r>
      <w:r>
        <w:rPr>
          <w:spacing w:val="-2"/>
        </w:rPr>
        <w:t xml:space="preserve"> </w:t>
      </w:r>
      <w:r>
        <w:t>over</w:t>
      </w:r>
      <w:r>
        <w:rPr>
          <w:spacing w:val="-4"/>
        </w:rPr>
        <w:t xml:space="preserve"> </w:t>
      </w:r>
      <w:r>
        <w:t>encryption</w:t>
      </w:r>
      <w:r>
        <w:rPr>
          <w:spacing w:val="-4"/>
        </w:rPr>
        <w:t xml:space="preserve"> </w:t>
      </w:r>
      <w:r>
        <w:t>keys</w:t>
      </w:r>
      <w:r>
        <w:rPr>
          <w:spacing w:val="-3"/>
        </w:rPr>
        <w:t xml:space="preserve"> </w:t>
      </w:r>
      <w:r>
        <w:t>and</w:t>
      </w:r>
      <w:r>
        <w:rPr>
          <w:spacing w:val="-2"/>
        </w:rPr>
        <w:t xml:space="preserve"> </w:t>
      </w:r>
      <w:r>
        <w:t>Canadian resources supporting infrastructure, integration and governance.</w:t>
      </w:r>
    </w:p>
    <w:p w14:paraId="1B7454E4" w14:textId="77777777" w:rsidR="009F71C4" w:rsidRDefault="001E4457">
      <w:pPr>
        <w:pStyle w:val="ListParagraph"/>
        <w:numPr>
          <w:ilvl w:val="1"/>
          <w:numId w:val="1"/>
        </w:numPr>
        <w:tabs>
          <w:tab w:val="left" w:pos="720"/>
        </w:tabs>
        <w:spacing w:before="0" w:line="276" w:lineRule="auto"/>
        <w:ind w:right="1100"/>
        <w:rPr>
          <w:rFonts w:ascii="Symbol" w:hAnsi="Symbol"/>
          <w:sz w:val="20"/>
        </w:rPr>
      </w:pPr>
      <w:r>
        <w:rPr>
          <w:b/>
        </w:rPr>
        <w:t xml:space="preserve">Who can we partner with safely and with clear constraints? </w:t>
      </w:r>
      <w:r>
        <w:t>This would be an industry and initiative decision focused on cultural alignment and clear benefit-sharing arrangements</w:t>
      </w:r>
      <w:r>
        <w:rPr>
          <w:spacing w:val="-2"/>
        </w:rPr>
        <w:t xml:space="preserve"> </w:t>
      </w:r>
      <w:r>
        <w:t>to</w:t>
      </w:r>
      <w:r>
        <w:rPr>
          <w:spacing w:val="-3"/>
        </w:rPr>
        <w:t xml:space="preserve"> </w:t>
      </w:r>
      <w:r>
        <w:t>allow</w:t>
      </w:r>
      <w:r>
        <w:rPr>
          <w:spacing w:val="-6"/>
        </w:rPr>
        <w:t xml:space="preserve"> </w:t>
      </w:r>
      <w:r>
        <w:t>industry</w:t>
      </w:r>
      <w:r>
        <w:rPr>
          <w:spacing w:val="-5"/>
        </w:rPr>
        <w:t xml:space="preserve"> </w:t>
      </w:r>
      <w:r>
        <w:t>to</w:t>
      </w:r>
      <w:r>
        <w:rPr>
          <w:spacing w:val="-3"/>
        </w:rPr>
        <w:t xml:space="preserve"> </w:t>
      </w:r>
      <w:r>
        <w:t>commercialize</w:t>
      </w:r>
      <w:r>
        <w:rPr>
          <w:spacing w:val="-6"/>
        </w:rPr>
        <w:t xml:space="preserve"> </w:t>
      </w:r>
      <w:r>
        <w:t>derivatives</w:t>
      </w:r>
      <w:r>
        <w:rPr>
          <w:spacing w:val="-3"/>
        </w:rPr>
        <w:t xml:space="preserve"> </w:t>
      </w:r>
      <w:r>
        <w:t>and</w:t>
      </w:r>
      <w:r>
        <w:rPr>
          <w:spacing w:val="-5"/>
        </w:rPr>
        <w:t xml:space="preserve"> </w:t>
      </w:r>
      <w:r>
        <w:t>services</w:t>
      </w:r>
      <w:r>
        <w:rPr>
          <w:spacing w:val="-2"/>
        </w:rPr>
        <w:t xml:space="preserve"> </w:t>
      </w:r>
      <w:r>
        <w:t>but</w:t>
      </w:r>
      <w:r>
        <w:rPr>
          <w:spacing w:val="-3"/>
        </w:rPr>
        <w:t xml:space="preserve"> </w:t>
      </w:r>
      <w:r>
        <w:t>protect</w:t>
      </w:r>
      <w:r>
        <w:rPr>
          <w:spacing w:val="-2"/>
        </w:rPr>
        <w:t xml:space="preserve"> </w:t>
      </w:r>
      <w:r>
        <w:t>the data, IP where appropriate and the investment in talent.</w:t>
      </w:r>
    </w:p>
    <w:p w14:paraId="1B7454E5" w14:textId="77777777" w:rsidR="009F71C4" w:rsidRDefault="009F71C4">
      <w:pPr>
        <w:pStyle w:val="BodyText"/>
        <w:spacing w:before="39"/>
      </w:pPr>
    </w:p>
    <w:p w14:paraId="1B7454E6" w14:textId="77777777" w:rsidR="009F71C4" w:rsidRDefault="001E4457">
      <w:pPr>
        <w:pStyle w:val="Heading2"/>
        <w:numPr>
          <w:ilvl w:val="0"/>
          <w:numId w:val="1"/>
        </w:numPr>
        <w:tabs>
          <w:tab w:val="left" w:pos="719"/>
        </w:tabs>
        <w:spacing w:before="0"/>
        <w:ind w:left="719" w:hanging="359"/>
      </w:pPr>
      <w:r>
        <w:t>Streamline</w:t>
      </w:r>
      <w:r>
        <w:rPr>
          <w:spacing w:val="-10"/>
        </w:rPr>
        <w:t xml:space="preserve"> </w:t>
      </w:r>
      <w:r>
        <w:t>Talent</w:t>
      </w:r>
      <w:r>
        <w:rPr>
          <w:spacing w:val="-10"/>
        </w:rPr>
        <w:t xml:space="preserve"> </w:t>
      </w:r>
      <w:r>
        <w:t>Acquisition</w:t>
      </w:r>
      <w:r>
        <w:rPr>
          <w:spacing w:val="-8"/>
        </w:rPr>
        <w:t xml:space="preserve"> </w:t>
      </w:r>
      <w:r>
        <w:t>and</w:t>
      </w:r>
      <w:r>
        <w:rPr>
          <w:spacing w:val="-7"/>
        </w:rPr>
        <w:t xml:space="preserve"> </w:t>
      </w:r>
      <w:r>
        <w:t>Retention</w:t>
      </w:r>
      <w:r>
        <w:rPr>
          <w:spacing w:val="-9"/>
        </w:rPr>
        <w:t xml:space="preserve"> </w:t>
      </w:r>
      <w:r>
        <w:rPr>
          <w:spacing w:val="-2"/>
        </w:rPr>
        <w:t>Policies</w:t>
      </w:r>
    </w:p>
    <w:p w14:paraId="1B7454E7" w14:textId="77777777" w:rsidR="009F71C4" w:rsidRDefault="001E4457">
      <w:pPr>
        <w:pStyle w:val="BodyText"/>
        <w:spacing w:before="241" w:line="276" w:lineRule="auto"/>
        <w:ind w:left="360" w:right="730"/>
      </w:pPr>
      <w:r>
        <w:t>To</w:t>
      </w:r>
      <w:r>
        <w:rPr>
          <w:spacing w:val="-3"/>
        </w:rPr>
        <w:t xml:space="preserve"> </w:t>
      </w:r>
      <w:r>
        <w:t>build</w:t>
      </w:r>
      <w:r>
        <w:rPr>
          <w:spacing w:val="-2"/>
        </w:rPr>
        <w:t xml:space="preserve"> </w:t>
      </w:r>
      <w:r>
        <w:t>the</w:t>
      </w:r>
      <w:r>
        <w:rPr>
          <w:spacing w:val="-4"/>
        </w:rPr>
        <w:t xml:space="preserve"> </w:t>
      </w:r>
      <w:r>
        <w:t>capacity</w:t>
      </w:r>
      <w:r>
        <w:rPr>
          <w:spacing w:val="-2"/>
        </w:rPr>
        <w:t xml:space="preserve"> </w:t>
      </w:r>
      <w:r>
        <w:t>needed</w:t>
      </w:r>
      <w:r>
        <w:rPr>
          <w:spacing w:val="-3"/>
        </w:rPr>
        <w:t xml:space="preserve"> </w:t>
      </w:r>
      <w:r>
        <w:t>for</w:t>
      </w:r>
      <w:r>
        <w:rPr>
          <w:spacing w:val="-3"/>
        </w:rPr>
        <w:t xml:space="preserve"> </w:t>
      </w:r>
      <w:r>
        <w:t>the</w:t>
      </w:r>
      <w:r>
        <w:rPr>
          <w:spacing w:val="-7"/>
        </w:rPr>
        <w:t xml:space="preserve"> </w:t>
      </w:r>
      <w:r>
        <w:t>pipeline,</w:t>
      </w:r>
      <w:r>
        <w:rPr>
          <w:spacing w:val="-1"/>
        </w:rPr>
        <w:t xml:space="preserve"> </w:t>
      </w:r>
      <w:r>
        <w:t>Canada</w:t>
      </w:r>
      <w:r>
        <w:rPr>
          <w:spacing w:val="-3"/>
        </w:rPr>
        <w:t xml:space="preserve"> </w:t>
      </w:r>
      <w:r>
        <w:t>must</w:t>
      </w:r>
      <w:r>
        <w:rPr>
          <w:spacing w:val="-2"/>
        </w:rPr>
        <w:t xml:space="preserve"> </w:t>
      </w:r>
      <w:r>
        <w:t>address</w:t>
      </w:r>
      <w:r>
        <w:rPr>
          <w:spacing w:val="-3"/>
        </w:rPr>
        <w:t xml:space="preserve"> </w:t>
      </w:r>
      <w:r>
        <w:t>policy</w:t>
      </w:r>
      <w:r>
        <w:rPr>
          <w:spacing w:val="-5"/>
        </w:rPr>
        <w:t xml:space="preserve"> </w:t>
      </w:r>
      <w:r>
        <w:t>barriers</w:t>
      </w:r>
      <w:r>
        <w:rPr>
          <w:spacing w:val="-3"/>
        </w:rPr>
        <w:t xml:space="preserve"> </w:t>
      </w:r>
      <w:r>
        <w:t>related</w:t>
      </w:r>
      <w:r>
        <w:rPr>
          <w:spacing w:val="-3"/>
        </w:rPr>
        <w:t xml:space="preserve"> </w:t>
      </w:r>
      <w:r>
        <w:t>to high tech talent.</w:t>
      </w:r>
    </w:p>
    <w:p w14:paraId="1B7454E8" w14:textId="77777777" w:rsidR="009F71C4" w:rsidRDefault="001E4457">
      <w:pPr>
        <w:pStyle w:val="ListParagraph"/>
        <w:numPr>
          <w:ilvl w:val="1"/>
          <w:numId w:val="1"/>
        </w:numPr>
        <w:tabs>
          <w:tab w:val="left" w:pos="720"/>
        </w:tabs>
        <w:spacing w:line="276" w:lineRule="auto"/>
        <w:ind w:right="924"/>
        <w:rPr>
          <w:rFonts w:ascii="Symbol" w:hAnsi="Symbol"/>
          <w:sz w:val="20"/>
        </w:rPr>
      </w:pPr>
      <w:r>
        <w:rPr>
          <w:b/>
        </w:rPr>
        <w:t>Simplify</w:t>
      </w:r>
      <w:r>
        <w:rPr>
          <w:b/>
          <w:spacing w:val="-4"/>
        </w:rPr>
        <w:t xml:space="preserve"> </w:t>
      </w:r>
      <w:r>
        <w:rPr>
          <w:b/>
        </w:rPr>
        <w:t>Immigration</w:t>
      </w:r>
      <w:r>
        <w:rPr>
          <w:b/>
          <w:spacing w:val="-4"/>
        </w:rPr>
        <w:t xml:space="preserve"> </w:t>
      </w:r>
      <w:r>
        <w:rPr>
          <w:b/>
        </w:rPr>
        <w:t>Policies</w:t>
      </w:r>
      <w:r>
        <w:t>:</w:t>
      </w:r>
      <w:r>
        <w:rPr>
          <w:spacing w:val="-3"/>
        </w:rPr>
        <w:t xml:space="preserve"> </w:t>
      </w:r>
      <w:r>
        <w:t>The</w:t>
      </w:r>
      <w:r>
        <w:rPr>
          <w:spacing w:val="-3"/>
        </w:rPr>
        <w:t xml:space="preserve"> </w:t>
      </w:r>
      <w:r>
        <w:t>challenge</w:t>
      </w:r>
      <w:r>
        <w:rPr>
          <w:spacing w:val="-2"/>
        </w:rPr>
        <w:t xml:space="preserve"> </w:t>
      </w:r>
      <w:r>
        <w:t>for</w:t>
      </w:r>
      <w:r>
        <w:rPr>
          <w:spacing w:val="-2"/>
        </w:rPr>
        <w:t xml:space="preserve"> </w:t>
      </w:r>
      <w:r>
        <w:t>Canada</w:t>
      </w:r>
      <w:r>
        <w:rPr>
          <w:spacing w:val="-2"/>
        </w:rPr>
        <w:t xml:space="preserve"> </w:t>
      </w:r>
      <w:r>
        <w:t>in</w:t>
      </w:r>
      <w:r>
        <w:rPr>
          <w:spacing w:val="-3"/>
        </w:rPr>
        <w:t xml:space="preserve"> </w:t>
      </w:r>
      <w:r>
        <w:t>retaining</w:t>
      </w:r>
      <w:r>
        <w:rPr>
          <w:spacing w:val="-1"/>
        </w:rPr>
        <w:t xml:space="preserve"> </w:t>
      </w:r>
      <w:r>
        <w:t>foreign</w:t>
      </w:r>
      <w:r>
        <w:rPr>
          <w:spacing w:val="-3"/>
        </w:rPr>
        <w:t xml:space="preserve"> </w:t>
      </w:r>
      <w:r>
        <w:t>high-tech workers lies in the misaligned fast temporary work permit pathways (designed for speed) and</w:t>
      </w:r>
      <w:r>
        <w:rPr>
          <w:spacing w:val="-2"/>
        </w:rPr>
        <w:t xml:space="preserve"> </w:t>
      </w:r>
      <w:r>
        <w:t>its</w:t>
      </w:r>
      <w:r>
        <w:rPr>
          <w:spacing w:val="-3"/>
        </w:rPr>
        <w:t xml:space="preserve"> </w:t>
      </w:r>
      <w:r>
        <w:t>slower</w:t>
      </w:r>
      <w:r>
        <w:rPr>
          <w:spacing w:val="-3"/>
        </w:rPr>
        <w:t xml:space="preserve"> </w:t>
      </w:r>
      <w:r>
        <w:t>permanent</w:t>
      </w:r>
      <w:r>
        <w:rPr>
          <w:spacing w:val="-2"/>
        </w:rPr>
        <w:t xml:space="preserve"> </w:t>
      </w:r>
      <w:r>
        <w:t>residency</w:t>
      </w:r>
      <w:r>
        <w:rPr>
          <w:spacing w:val="-2"/>
        </w:rPr>
        <w:t xml:space="preserve"> </w:t>
      </w:r>
      <w:r>
        <w:t>(PR)</w:t>
      </w:r>
      <w:r>
        <w:rPr>
          <w:spacing w:val="-6"/>
        </w:rPr>
        <w:t xml:space="preserve"> </w:t>
      </w:r>
      <w:r>
        <w:t>system</w:t>
      </w:r>
      <w:r>
        <w:rPr>
          <w:spacing w:val="-7"/>
        </w:rPr>
        <w:t xml:space="preserve"> </w:t>
      </w:r>
      <w:r>
        <w:t>(designed</w:t>
      </w:r>
      <w:r>
        <w:rPr>
          <w:spacing w:val="-2"/>
        </w:rPr>
        <w:t xml:space="preserve"> </w:t>
      </w:r>
      <w:r>
        <w:t>for</w:t>
      </w:r>
      <w:r>
        <w:rPr>
          <w:spacing w:val="-4"/>
        </w:rPr>
        <w:t xml:space="preserve"> </w:t>
      </w:r>
      <w:r>
        <w:t>long-term</w:t>
      </w:r>
      <w:r>
        <w:rPr>
          <w:spacing w:val="-4"/>
        </w:rPr>
        <w:t xml:space="preserve"> </w:t>
      </w:r>
      <w:r>
        <w:t>retention),</w:t>
      </w:r>
      <w:r>
        <w:rPr>
          <w:spacing w:val="-2"/>
        </w:rPr>
        <w:t xml:space="preserve"> </w:t>
      </w:r>
      <w:r>
        <w:t>which is complicated by recent study permit caps</w:t>
      </w:r>
      <w:hyperlink w:anchor="_bookmark15" w:history="1">
        <w:r w:rsidR="009F71C4">
          <w:rPr>
            <w:position w:val="8"/>
            <w:sz w:val="14"/>
          </w:rPr>
          <w:t>16</w:t>
        </w:r>
      </w:hyperlink>
      <w:r>
        <w:t>. Stakeholders identify that talent leakage is also deterring high-tech talent from entering programs in Canada.</w:t>
      </w:r>
    </w:p>
    <w:p w14:paraId="1B7454E9" w14:textId="77777777" w:rsidR="009F71C4" w:rsidRDefault="001E4457">
      <w:pPr>
        <w:pStyle w:val="ListParagraph"/>
        <w:numPr>
          <w:ilvl w:val="1"/>
          <w:numId w:val="1"/>
        </w:numPr>
        <w:tabs>
          <w:tab w:val="left" w:pos="720"/>
        </w:tabs>
        <w:spacing w:before="199" w:line="276" w:lineRule="auto"/>
        <w:ind w:right="804"/>
        <w:rPr>
          <w:rFonts w:ascii="Symbol" w:hAnsi="Symbol"/>
          <w:sz w:val="20"/>
        </w:rPr>
      </w:pPr>
      <w:r>
        <w:rPr>
          <w:b/>
        </w:rPr>
        <w:t xml:space="preserve">Integrate Subsidized Roles: </w:t>
      </w:r>
      <w:r>
        <w:t>The pipeline approach must incorporate subsidized entry- level</w:t>
      </w:r>
      <w:r>
        <w:rPr>
          <w:spacing w:val="-4"/>
        </w:rPr>
        <w:t xml:space="preserve"> </w:t>
      </w:r>
      <w:r>
        <w:t>roles</w:t>
      </w:r>
      <w:r>
        <w:rPr>
          <w:spacing w:val="-3"/>
        </w:rPr>
        <w:t xml:space="preserve"> </w:t>
      </w:r>
      <w:r>
        <w:t>and</w:t>
      </w:r>
      <w:r>
        <w:rPr>
          <w:spacing w:val="-2"/>
        </w:rPr>
        <w:t xml:space="preserve"> </w:t>
      </w:r>
      <w:r>
        <w:t>AI</w:t>
      </w:r>
      <w:r>
        <w:rPr>
          <w:spacing w:val="-3"/>
        </w:rPr>
        <w:t xml:space="preserve"> </w:t>
      </w:r>
      <w:r>
        <w:t>internships</w:t>
      </w:r>
      <w:r>
        <w:rPr>
          <w:spacing w:val="-3"/>
        </w:rPr>
        <w:t xml:space="preserve"> </w:t>
      </w:r>
      <w:r>
        <w:t>with</w:t>
      </w:r>
      <w:r>
        <w:rPr>
          <w:spacing w:val="-3"/>
        </w:rPr>
        <w:t xml:space="preserve"> </w:t>
      </w:r>
      <w:r>
        <w:t>industry</w:t>
      </w:r>
      <w:r>
        <w:rPr>
          <w:spacing w:val="-5"/>
        </w:rPr>
        <w:t xml:space="preserve"> </w:t>
      </w:r>
      <w:r>
        <w:t>and</w:t>
      </w:r>
      <w:r>
        <w:rPr>
          <w:spacing w:val="-2"/>
        </w:rPr>
        <w:t xml:space="preserve"> </w:t>
      </w:r>
      <w:r>
        <w:t>academia</w:t>
      </w:r>
      <w:r>
        <w:rPr>
          <w:spacing w:val="-4"/>
        </w:rPr>
        <w:t xml:space="preserve"> </w:t>
      </w:r>
      <w:r>
        <w:t>to</w:t>
      </w:r>
      <w:r>
        <w:rPr>
          <w:spacing w:val="-2"/>
        </w:rPr>
        <w:t xml:space="preserve"> </w:t>
      </w:r>
      <w:r>
        <w:t>attract</w:t>
      </w:r>
      <w:r>
        <w:rPr>
          <w:spacing w:val="-2"/>
        </w:rPr>
        <w:t xml:space="preserve"> </w:t>
      </w:r>
      <w:r>
        <w:t>high-demand</w:t>
      </w:r>
      <w:r>
        <w:rPr>
          <w:spacing w:val="-2"/>
        </w:rPr>
        <w:t xml:space="preserve"> </w:t>
      </w:r>
      <w:r>
        <w:t>talent</w:t>
      </w:r>
      <w:r>
        <w:rPr>
          <w:spacing w:val="-2"/>
        </w:rPr>
        <w:t xml:space="preserve"> </w:t>
      </w:r>
      <w:r>
        <w:t>and address the lack of entry-level and downstream jobs for recent graduates.</w:t>
      </w:r>
    </w:p>
    <w:p w14:paraId="1B7454EA" w14:textId="77777777" w:rsidR="009F71C4" w:rsidRDefault="001E4457">
      <w:pPr>
        <w:pStyle w:val="ListParagraph"/>
        <w:numPr>
          <w:ilvl w:val="1"/>
          <w:numId w:val="1"/>
        </w:numPr>
        <w:tabs>
          <w:tab w:val="left" w:pos="720"/>
        </w:tabs>
        <w:spacing w:line="276" w:lineRule="auto"/>
        <w:ind w:right="733"/>
        <w:rPr>
          <w:rFonts w:ascii="Symbol" w:hAnsi="Symbol"/>
          <w:sz w:val="20"/>
        </w:rPr>
      </w:pPr>
      <w:r>
        <w:rPr>
          <w:b/>
        </w:rPr>
        <w:t>Create a Tax Benefit for High Tech Resources and AI Adoption:</w:t>
      </w:r>
      <w:r>
        <w:rPr>
          <w:b/>
          <w:spacing w:val="-3"/>
        </w:rPr>
        <w:t xml:space="preserve"> </w:t>
      </w:r>
      <w:r>
        <w:t>The federal government</w:t>
      </w:r>
      <w:r>
        <w:rPr>
          <w:spacing w:val="-2"/>
        </w:rPr>
        <w:t xml:space="preserve"> </w:t>
      </w:r>
      <w:r>
        <w:t>should</w:t>
      </w:r>
      <w:r>
        <w:rPr>
          <w:spacing w:val="-5"/>
        </w:rPr>
        <w:t xml:space="preserve"> </w:t>
      </w:r>
      <w:r>
        <w:t>implement</w:t>
      </w:r>
      <w:r>
        <w:rPr>
          <w:spacing w:val="-2"/>
        </w:rPr>
        <w:t xml:space="preserve"> </w:t>
      </w:r>
      <w:r>
        <w:t>targeted</w:t>
      </w:r>
      <w:r>
        <w:rPr>
          <w:spacing w:val="-3"/>
        </w:rPr>
        <w:t xml:space="preserve"> </w:t>
      </w:r>
      <w:r>
        <w:t>tax</w:t>
      </w:r>
      <w:r>
        <w:rPr>
          <w:spacing w:val="-2"/>
        </w:rPr>
        <w:t xml:space="preserve"> </w:t>
      </w:r>
      <w:r>
        <w:t>incentives</w:t>
      </w:r>
      <w:r>
        <w:rPr>
          <w:spacing w:val="-3"/>
        </w:rPr>
        <w:t xml:space="preserve"> </w:t>
      </w:r>
      <w:r>
        <w:t>to</w:t>
      </w:r>
      <w:r>
        <w:rPr>
          <w:spacing w:val="-5"/>
        </w:rPr>
        <w:t xml:space="preserve"> </w:t>
      </w:r>
      <w:r>
        <w:t>retain</w:t>
      </w:r>
      <w:r>
        <w:rPr>
          <w:spacing w:val="-4"/>
        </w:rPr>
        <w:t xml:space="preserve"> </w:t>
      </w:r>
      <w:r>
        <w:t>both</w:t>
      </w:r>
      <w:r>
        <w:rPr>
          <w:spacing w:val="-6"/>
        </w:rPr>
        <w:t xml:space="preserve"> </w:t>
      </w:r>
      <w:r>
        <w:t>talent</w:t>
      </w:r>
      <w:r>
        <w:rPr>
          <w:spacing w:val="-2"/>
        </w:rPr>
        <w:t xml:space="preserve"> </w:t>
      </w:r>
      <w:r>
        <w:t>and</w:t>
      </w:r>
      <w:r>
        <w:rPr>
          <w:spacing w:val="-2"/>
        </w:rPr>
        <w:t xml:space="preserve"> </w:t>
      </w:r>
      <w:r>
        <w:t>ownership</w:t>
      </w:r>
      <w:r>
        <w:rPr>
          <w:spacing w:val="-5"/>
        </w:rPr>
        <w:t xml:space="preserve"> </w:t>
      </w:r>
      <w:r>
        <w:t>in Canada, such as introducing a tax credit for high tech jobs and offering tax credits for AI Adoption (e.g., 40% of implementation back) or cybersecurity incentives for small- and medium-sized enterprises (SMEs).</w:t>
      </w:r>
      <w:r>
        <w:rPr>
          <w:spacing w:val="40"/>
        </w:rPr>
        <w:t xml:space="preserve"> </w:t>
      </w:r>
      <w:r>
        <w:t>An example would be tax incentives in Quebec for high tech resources</w:t>
      </w:r>
      <w:hyperlink w:anchor="_bookmark16" w:history="1">
        <w:r w:rsidR="009F71C4">
          <w:rPr>
            <w:position w:val="8"/>
            <w:sz w:val="14"/>
          </w:rPr>
          <w:t>17</w:t>
        </w:r>
      </w:hyperlink>
      <w:r>
        <w:rPr>
          <w:spacing w:val="40"/>
          <w:position w:val="8"/>
          <w:sz w:val="14"/>
        </w:rPr>
        <w:t xml:space="preserve"> </w:t>
      </w:r>
      <w:r>
        <w:t>the development of AI solutions (CDAEIA</w:t>
      </w:r>
      <w:hyperlink w:anchor="_bookmark17" w:history="1">
        <w:r w:rsidR="009F71C4">
          <w:rPr>
            <w:position w:val="8"/>
            <w:sz w:val="14"/>
          </w:rPr>
          <w:t>18</w:t>
        </w:r>
      </w:hyperlink>
      <w:r>
        <w:t>).</w:t>
      </w:r>
    </w:p>
    <w:p w14:paraId="1B7454EB" w14:textId="77777777" w:rsidR="009F71C4" w:rsidRDefault="001E4457">
      <w:pPr>
        <w:pStyle w:val="BodyText"/>
        <w:spacing w:before="213"/>
        <w:rPr>
          <w:sz w:val="20"/>
        </w:rPr>
      </w:pPr>
      <w:r>
        <w:rPr>
          <w:noProof/>
          <w:sz w:val="20"/>
        </w:rPr>
        <mc:AlternateContent>
          <mc:Choice Requires="wps">
            <w:drawing>
              <wp:anchor distT="0" distB="0" distL="0" distR="0" simplePos="0" relativeHeight="487593984" behindDoc="1" locked="0" layoutInCell="1" allowOverlap="1" wp14:anchorId="1B745507" wp14:editId="1B745508">
                <wp:simplePos x="0" y="0"/>
                <wp:positionH relativeFrom="page">
                  <wp:posOffset>914704</wp:posOffset>
                </wp:positionH>
                <wp:positionV relativeFrom="paragraph">
                  <wp:posOffset>304266</wp:posOffset>
                </wp:positionV>
                <wp:extent cx="1829435" cy="635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4" y="0"/>
                              </a:moveTo>
                              <a:lnTo>
                                <a:pt x="0" y="0"/>
                              </a:lnTo>
                              <a:lnTo>
                                <a:pt x="0" y="6095"/>
                              </a:lnTo>
                              <a:lnTo>
                                <a:pt x="1829054" y="6095"/>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5015D1" id="Graphic 61" o:spid="_x0000_s1026" style="position:absolute;margin-left:1in;margin-top:23.95pt;width:144.0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" path="m1829054,l,,,6095r1829054,l1829054,xe" fillcolor="black" stroked="f">
                <v:path arrowok="t"/>
                <w10:wrap type="topAndBottom" anchorx="page"/>
              </v:shape>
            </w:pict>
          </mc:Fallback>
        </mc:AlternateContent>
      </w:r>
    </w:p>
    <w:p w14:paraId="1B7454EC" w14:textId="77777777" w:rsidR="009F71C4" w:rsidRDefault="001E4457">
      <w:pPr>
        <w:spacing w:before="215"/>
        <w:ind w:left="360" w:right="1248"/>
        <w:rPr>
          <w:rFonts w:ascii="Calibri"/>
          <w:sz w:val="20"/>
        </w:rPr>
      </w:pPr>
      <w:bookmarkStart w:id="15" w:name="_bookmark15"/>
      <w:bookmarkEnd w:id="15"/>
      <w:r>
        <w:rPr>
          <w:rFonts w:ascii="Calibri"/>
          <w:w w:val="105"/>
          <w:position w:val="7"/>
          <w:sz w:val="12"/>
        </w:rPr>
        <w:t>16</w:t>
      </w:r>
      <w:r>
        <w:rPr>
          <w:rFonts w:ascii="Calibri"/>
          <w:spacing w:val="-2"/>
          <w:w w:val="105"/>
          <w:position w:val="7"/>
          <w:sz w:val="12"/>
        </w:rPr>
        <w:t xml:space="preserve"> </w:t>
      </w:r>
      <w:r>
        <w:rPr>
          <w:rFonts w:ascii="Calibri"/>
          <w:w w:val="105"/>
          <w:sz w:val="20"/>
        </w:rPr>
        <w:t>https://</w:t>
      </w:r>
      <w:hyperlink r:id="rId27">
        <w:r w:rsidR="009F71C4">
          <w:rPr>
            <w:rFonts w:ascii="Calibri"/>
            <w:w w:val="105"/>
            <w:sz w:val="20"/>
          </w:rPr>
          <w:t>www.canada.ca/en/immigration-refugees-citizenship/news/2024/10/20252027-immigration-</w:t>
        </w:r>
      </w:hyperlink>
      <w:r>
        <w:rPr>
          <w:rFonts w:ascii="Calibri"/>
          <w:w w:val="105"/>
          <w:sz w:val="20"/>
        </w:rPr>
        <w:t xml:space="preserve"> </w:t>
      </w:r>
      <w:r>
        <w:rPr>
          <w:rFonts w:ascii="Calibri"/>
          <w:spacing w:val="-2"/>
          <w:w w:val="105"/>
          <w:sz w:val="20"/>
        </w:rPr>
        <w:t>levels-plan.html#:~:text=For%20the%20first%20time%2C%20we,by%20the%20end%20of%202026.</w:t>
      </w:r>
    </w:p>
    <w:p w14:paraId="1B7454ED" w14:textId="77777777" w:rsidR="009F71C4" w:rsidRDefault="001E4457">
      <w:pPr>
        <w:spacing w:before="100"/>
        <w:ind w:left="360"/>
        <w:rPr>
          <w:rFonts w:ascii="Calibri" w:hAnsi="Calibri"/>
          <w:sz w:val="20"/>
        </w:rPr>
      </w:pPr>
      <w:bookmarkStart w:id="16" w:name="_bookmark16"/>
      <w:bookmarkEnd w:id="16"/>
      <w:r>
        <w:rPr>
          <w:rFonts w:ascii="Calibri" w:hAnsi="Calibri"/>
          <w:position w:val="7"/>
          <w:sz w:val="12"/>
        </w:rPr>
        <w:t>17</w:t>
      </w:r>
      <w:r>
        <w:rPr>
          <w:rFonts w:ascii="Calibri" w:hAnsi="Calibri"/>
          <w:spacing w:val="31"/>
          <w:position w:val="7"/>
          <w:sz w:val="12"/>
        </w:rPr>
        <w:t xml:space="preserve"> </w:t>
      </w:r>
      <w:hyperlink r:id="rId28">
        <w:r w:rsidR="009F71C4">
          <w:rPr>
            <w:rFonts w:ascii="Calibri" w:hAnsi="Calibri"/>
            <w:color w:val="467885"/>
            <w:sz w:val="20"/>
            <w:u w:val="single" w:color="467885"/>
          </w:rPr>
          <w:t>Invest</w:t>
        </w:r>
        <w:r w:rsidR="009F71C4">
          <w:rPr>
            <w:rFonts w:ascii="Calibri" w:hAnsi="Calibri"/>
            <w:color w:val="467885"/>
            <w:spacing w:val="12"/>
            <w:sz w:val="20"/>
            <w:u w:val="single" w:color="467885"/>
          </w:rPr>
          <w:t xml:space="preserve"> </w:t>
        </w:r>
        <w:r w:rsidR="009F71C4">
          <w:rPr>
            <w:rFonts w:ascii="Calibri" w:hAnsi="Calibri"/>
            <w:color w:val="467885"/>
            <w:sz w:val="20"/>
            <w:u w:val="single" w:color="467885"/>
          </w:rPr>
          <w:t>in</w:t>
        </w:r>
        <w:r w:rsidR="009F71C4">
          <w:rPr>
            <w:rFonts w:ascii="Calibri" w:hAnsi="Calibri"/>
            <w:color w:val="467885"/>
            <w:spacing w:val="12"/>
            <w:sz w:val="20"/>
            <w:u w:val="single" w:color="467885"/>
          </w:rPr>
          <w:t xml:space="preserve"> </w:t>
        </w:r>
        <w:r w:rsidR="009F71C4">
          <w:rPr>
            <w:rFonts w:ascii="Calibri" w:hAnsi="Calibri"/>
            <w:color w:val="467885"/>
            <w:sz w:val="20"/>
            <w:u w:val="single" w:color="467885"/>
          </w:rPr>
          <w:t>Québec</w:t>
        </w:r>
        <w:r w:rsidR="009F71C4">
          <w:rPr>
            <w:rFonts w:ascii="Calibri" w:hAnsi="Calibri"/>
            <w:color w:val="467885"/>
            <w:spacing w:val="13"/>
            <w:sz w:val="20"/>
            <w:u w:val="single" w:color="467885"/>
          </w:rPr>
          <w:t xml:space="preserve"> </w:t>
        </w:r>
        <w:r w:rsidR="009F71C4">
          <w:rPr>
            <w:rFonts w:ascii="Calibri" w:hAnsi="Calibri"/>
            <w:color w:val="467885"/>
            <w:sz w:val="20"/>
            <w:u w:val="single" w:color="467885"/>
          </w:rPr>
          <w:t>|</w:t>
        </w:r>
        <w:r w:rsidR="009F71C4">
          <w:rPr>
            <w:rFonts w:ascii="Calibri" w:hAnsi="Calibri"/>
            <w:color w:val="467885"/>
            <w:spacing w:val="11"/>
            <w:sz w:val="20"/>
            <w:u w:val="single" w:color="467885"/>
          </w:rPr>
          <w:t xml:space="preserve"> </w:t>
        </w:r>
        <w:r w:rsidR="009F71C4">
          <w:rPr>
            <w:rFonts w:ascii="Calibri" w:hAnsi="Calibri"/>
            <w:color w:val="467885"/>
            <w:sz w:val="20"/>
            <w:u w:val="single" w:color="467885"/>
          </w:rPr>
          <w:t>Development</w:t>
        </w:r>
        <w:r w:rsidR="009F71C4">
          <w:rPr>
            <w:rFonts w:ascii="Calibri" w:hAnsi="Calibri"/>
            <w:color w:val="467885"/>
            <w:spacing w:val="12"/>
            <w:sz w:val="20"/>
            <w:u w:val="single" w:color="467885"/>
          </w:rPr>
          <w:t xml:space="preserve"> </w:t>
        </w:r>
        <w:r w:rsidR="009F71C4">
          <w:rPr>
            <w:rFonts w:ascii="Calibri" w:hAnsi="Calibri"/>
            <w:color w:val="467885"/>
            <w:sz w:val="20"/>
            <w:u w:val="single" w:color="467885"/>
          </w:rPr>
          <w:t>of</w:t>
        </w:r>
        <w:r w:rsidR="009F71C4">
          <w:rPr>
            <w:rFonts w:ascii="Calibri" w:hAnsi="Calibri"/>
            <w:color w:val="467885"/>
            <w:spacing w:val="12"/>
            <w:sz w:val="20"/>
            <w:u w:val="single" w:color="467885"/>
          </w:rPr>
          <w:t xml:space="preserve"> </w:t>
        </w:r>
        <w:r w:rsidR="009F71C4">
          <w:rPr>
            <w:rFonts w:ascii="Calibri" w:hAnsi="Calibri"/>
            <w:color w:val="467885"/>
            <w:sz w:val="20"/>
            <w:u w:val="single" w:color="467885"/>
          </w:rPr>
          <w:t>e-</w:t>
        </w:r>
        <w:r w:rsidR="009F71C4">
          <w:rPr>
            <w:rFonts w:ascii="Calibri" w:hAnsi="Calibri"/>
            <w:color w:val="467885"/>
            <w:spacing w:val="-2"/>
            <w:sz w:val="20"/>
            <w:u w:val="single" w:color="467885"/>
          </w:rPr>
          <w:t>business</w:t>
        </w:r>
      </w:hyperlink>
    </w:p>
    <w:p w14:paraId="1B7454EE" w14:textId="77777777" w:rsidR="009F71C4" w:rsidRPr="001E4457" w:rsidRDefault="001E4457">
      <w:pPr>
        <w:spacing w:before="101"/>
        <w:ind w:left="360"/>
        <w:rPr>
          <w:rFonts w:ascii="Calibri" w:hAnsi="Calibri"/>
          <w:sz w:val="20"/>
          <w:lang w:val="fr-CA"/>
        </w:rPr>
      </w:pPr>
      <w:bookmarkStart w:id="17" w:name="_bookmark17"/>
      <w:bookmarkEnd w:id="17"/>
      <w:r w:rsidRPr="001E4457">
        <w:rPr>
          <w:rFonts w:ascii="Calibri" w:hAnsi="Calibri"/>
          <w:position w:val="7"/>
          <w:sz w:val="12"/>
          <w:lang w:val="fr-CA"/>
        </w:rPr>
        <w:t>18</w:t>
      </w:r>
      <w:r w:rsidRPr="001E4457">
        <w:rPr>
          <w:rFonts w:ascii="Calibri" w:hAnsi="Calibri"/>
          <w:spacing w:val="46"/>
          <w:position w:val="7"/>
          <w:sz w:val="12"/>
          <w:lang w:val="fr-CA"/>
        </w:rPr>
        <w:t xml:space="preserve"> </w:t>
      </w:r>
      <w:hyperlink r:id="rId29">
        <w:r w:rsidR="009F71C4" w:rsidRPr="001E4457">
          <w:rPr>
            <w:rFonts w:ascii="Calibri" w:hAnsi="Calibri"/>
            <w:color w:val="467885"/>
            <w:sz w:val="20"/>
            <w:u w:val="single" w:color="467885"/>
            <w:lang w:val="fr-CA"/>
          </w:rPr>
          <w:t>Mesure</w:t>
        </w:r>
        <w:r w:rsidR="009F71C4" w:rsidRPr="001E4457">
          <w:rPr>
            <w:rFonts w:ascii="Calibri" w:hAnsi="Calibri"/>
            <w:color w:val="467885"/>
            <w:spacing w:val="27"/>
            <w:sz w:val="20"/>
            <w:u w:val="single" w:color="467885"/>
            <w:lang w:val="fr-CA"/>
          </w:rPr>
          <w:t xml:space="preserve"> </w:t>
        </w:r>
        <w:r w:rsidR="009F71C4" w:rsidRPr="001E4457">
          <w:rPr>
            <w:rFonts w:ascii="Calibri" w:hAnsi="Calibri"/>
            <w:color w:val="467885"/>
            <w:sz w:val="20"/>
            <w:u w:val="single" w:color="467885"/>
            <w:lang w:val="fr-CA"/>
          </w:rPr>
          <w:t>fiscale</w:t>
        </w:r>
        <w:r w:rsidR="009F71C4" w:rsidRPr="001E4457">
          <w:rPr>
            <w:rFonts w:ascii="Calibri" w:hAnsi="Calibri"/>
            <w:color w:val="467885"/>
            <w:spacing w:val="28"/>
            <w:sz w:val="20"/>
            <w:u w:val="single" w:color="467885"/>
            <w:lang w:val="fr-CA"/>
          </w:rPr>
          <w:t xml:space="preserve"> </w:t>
        </w:r>
        <w:r w:rsidR="009F71C4" w:rsidRPr="001E4457">
          <w:rPr>
            <w:rFonts w:ascii="Calibri" w:hAnsi="Calibri"/>
            <w:color w:val="467885"/>
            <w:sz w:val="20"/>
            <w:u w:val="single" w:color="467885"/>
            <w:lang w:val="fr-CA"/>
          </w:rPr>
          <w:t>|</w:t>
        </w:r>
        <w:r w:rsidR="009F71C4" w:rsidRPr="001E4457">
          <w:rPr>
            <w:rFonts w:ascii="Calibri" w:hAnsi="Calibri"/>
            <w:color w:val="467885"/>
            <w:spacing w:val="25"/>
            <w:sz w:val="20"/>
            <w:u w:val="single" w:color="467885"/>
            <w:lang w:val="fr-CA"/>
          </w:rPr>
          <w:t xml:space="preserve"> </w:t>
        </w:r>
        <w:r w:rsidR="009F71C4" w:rsidRPr="001E4457">
          <w:rPr>
            <w:rFonts w:ascii="Calibri" w:hAnsi="Calibri"/>
            <w:color w:val="467885"/>
            <w:sz w:val="20"/>
            <w:u w:val="single" w:color="467885"/>
            <w:lang w:val="fr-CA"/>
          </w:rPr>
          <w:t>Développement</w:t>
        </w:r>
        <w:r w:rsidR="009F71C4" w:rsidRPr="001E4457">
          <w:rPr>
            <w:rFonts w:ascii="Calibri" w:hAnsi="Calibri"/>
            <w:color w:val="467885"/>
            <w:spacing w:val="27"/>
            <w:sz w:val="20"/>
            <w:u w:val="single" w:color="467885"/>
            <w:lang w:val="fr-CA"/>
          </w:rPr>
          <w:t xml:space="preserve"> </w:t>
        </w:r>
        <w:r w:rsidR="009F71C4" w:rsidRPr="001E4457">
          <w:rPr>
            <w:rFonts w:ascii="Calibri" w:hAnsi="Calibri"/>
            <w:color w:val="467885"/>
            <w:sz w:val="20"/>
            <w:u w:val="single" w:color="467885"/>
            <w:lang w:val="fr-CA"/>
          </w:rPr>
          <w:t>des</w:t>
        </w:r>
        <w:r w:rsidR="009F71C4" w:rsidRPr="001E4457">
          <w:rPr>
            <w:rFonts w:ascii="Calibri" w:hAnsi="Calibri"/>
            <w:color w:val="467885"/>
            <w:spacing w:val="25"/>
            <w:sz w:val="20"/>
            <w:u w:val="single" w:color="467885"/>
            <w:lang w:val="fr-CA"/>
          </w:rPr>
          <w:t xml:space="preserve"> </w:t>
        </w:r>
        <w:r w:rsidR="009F71C4" w:rsidRPr="001E4457">
          <w:rPr>
            <w:rFonts w:ascii="Calibri" w:hAnsi="Calibri"/>
            <w:color w:val="467885"/>
            <w:sz w:val="20"/>
            <w:u w:val="single" w:color="467885"/>
            <w:lang w:val="fr-CA"/>
          </w:rPr>
          <w:t>affaires</w:t>
        </w:r>
        <w:r w:rsidR="009F71C4" w:rsidRPr="001E4457">
          <w:rPr>
            <w:rFonts w:ascii="Calibri" w:hAnsi="Calibri"/>
            <w:color w:val="467885"/>
            <w:spacing w:val="25"/>
            <w:sz w:val="20"/>
            <w:u w:val="single" w:color="467885"/>
            <w:lang w:val="fr-CA"/>
          </w:rPr>
          <w:t xml:space="preserve"> </w:t>
        </w:r>
        <w:r w:rsidR="009F71C4" w:rsidRPr="001E4457">
          <w:rPr>
            <w:rFonts w:ascii="Calibri" w:hAnsi="Calibri"/>
            <w:color w:val="467885"/>
            <w:sz w:val="20"/>
            <w:u w:val="single" w:color="467885"/>
            <w:lang w:val="fr-CA"/>
          </w:rPr>
          <w:t>électroniques</w:t>
        </w:r>
        <w:r w:rsidR="009F71C4" w:rsidRPr="001E4457">
          <w:rPr>
            <w:rFonts w:ascii="Calibri" w:hAnsi="Calibri"/>
            <w:color w:val="467885"/>
            <w:spacing w:val="26"/>
            <w:sz w:val="20"/>
            <w:u w:val="single" w:color="467885"/>
            <w:lang w:val="fr-CA"/>
          </w:rPr>
          <w:t xml:space="preserve"> </w:t>
        </w:r>
        <w:r w:rsidR="009F71C4" w:rsidRPr="001E4457">
          <w:rPr>
            <w:rFonts w:ascii="Calibri" w:hAnsi="Calibri"/>
            <w:color w:val="467885"/>
            <w:sz w:val="20"/>
            <w:u w:val="single" w:color="467885"/>
            <w:lang w:val="fr-CA"/>
          </w:rPr>
          <w:t>intégrant</w:t>
        </w:r>
        <w:r w:rsidR="009F71C4" w:rsidRPr="001E4457">
          <w:rPr>
            <w:rFonts w:ascii="Calibri" w:hAnsi="Calibri"/>
            <w:color w:val="467885"/>
            <w:spacing w:val="27"/>
            <w:sz w:val="20"/>
            <w:u w:val="single" w:color="467885"/>
            <w:lang w:val="fr-CA"/>
          </w:rPr>
          <w:t xml:space="preserve"> </w:t>
        </w:r>
        <w:r w:rsidR="009F71C4" w:rsidRPr="001E4457">
          <w:rPr>
            <w:rFonts w:ascii="Calibri" w:hAnsi="Calibri"/>
            <w:color w:val="467885"/>
            <w:sz w:val="20"/>
            <w:u w:val="single" w:color="467885"/>
            <w:lang w:val="fr-CA"/>
          </w:rPr>
          <w:t>l'intelligence</w:t>
        </w:r>
        <w:r w:rsidR="009F71C4" w:rsidRPr="001E4457">
          <w:rPr>
            <w:rFonts w:ascii="Calibri" w:hAnsi="Calibri"/>
            <w:color w:val="467885"/>
            <w:spacing w:val="27"/>
            <w:sz w:val="20"/>
            <w:u w:val="single" w:color="467885"/>
            <w:lang w:val="fr-CA"/>
          </w:rPr>
          <w:t xml:space="preserve"> </w:t>
        </w:r>
        <w:r w:rsidR="009F71C4" w:rsidRPr="001E4457">
          <w:rPr>
            <w:rFonts w:ascii="Calibri" w:hAnsi="Calibri"/>
            <w:color w:val="467885"/>
            <w:sz w:val="20"/>
            <w:u w:val="single" w:color="467885"/>
            <w:lang w:val="fr-CA"/>
          </w:rPr>
          <w:t>artificielle</w:t>
        </w:r>
        <w:r w:rsidR="009F71C4" w:rsidRPr="001E4457">
          <w:rPr>
            <w:rFonts w:ascii="Calibri" w:hAnsi="Calibri"/>
            <w:color w:val="467885"/>
            <w:spacing w:val="23"/>
            <w:sz w:val="20"/>
            <w:u w:val="single" w:color="467885"/>
            <w:lang w:val="fr-CA"/>
          </w:rPr>
          <w:t xml:space="preserve"> </w:t>
        </w:r>
        <w:r w:rsidR="009F71C4" w:rsidRPr="001E4457">
          <w:rPr>
            <w:rFonts w:ascii="Calibri" w:hAnsi="Calibri"/>
            <w:color w:val="467885"/>
            <w:spacing w:val="-2"/>
            <w:sz w:val="20"/>
            <w:u w:val="single" w:color="467885"/>
            <w:lang w:val="fr-CA"/>
          </w:rPr>
          <w:t>(CDAEIA)</w:t>
        </w:r>
      </w:hyperlink>
    </w:p>
    <w:sectPr w:rsidR="009F71C4" w:rsidRPr="001E4457">
      <w:pgSz w:w="12240" w:h="15840"/>
      <w:pgMar w:top="1360" w:right="720" w:bottom="1300" w:left="1080" w:header="0" w:footer="11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F49A4" w14:textId="77777777" w:rsidR="00C4344F" w:rsidRDefault="00C4344F">
      <w:r>
        <w:separator/>
      </w:r>
    </w:p>
  </w:endnote>
  <w:endnote w:type="continuationSeparator" w:id="0">
    <w:p w14:paraId="3EF8CAB2" w14:textId="77777777" w:rsidR="00C4344F" w:rsidRDefault="00C43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45509" w14:textId="77777777" w:rsidR="009F71C4" w:rsidRDefault="001E4457">
    <w:pPr>
      <w:pStyle w:val="BodyText"/>
      <w:spacing w:line="14" w:lineRule="auto"/>
      <w:rPr>
        <w:sz w:val="20"/>
      </w:rPr>
    </w:pPr>
    <w:r>
      <w:rPr>
        <w:noProof/>
        <w:sz w:val="20"/>
      </w:rPr>
      <mc:AlternateContent>
        <mc:Choice Requires="wps">
          <w:drawing>
            <wp:anchor distT="0" distB="0" distL="0" distR="0" simplePos="0" relativeHeight="487424000" behindDoc="1" locked="0" layoutInCell="1" allowOverlap="1" wp14:anchorId="1B74550A" wp14:editId="1B74550B">
              <wp:simplePos x="0" y="0"/>
              <wp:positionH relativeFrom="page">
                <wp:posOffset>6752590</wp:posOffset>
              </wp:positionH>
              <wp:positionV relativeFrom="page">
                <wp:posOffset>9216439</wp:posOffset>
              </wp:positionV>
              <wp:extent cx="156845" cy="18034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180340"/>
                      </a:xfrm>
                      <a:prstGeom prst="rect">
                        <a:avLst/>
                      </a:prstGeom>
                    </wps:spPr>
                    <wps:txbx>
                      <w:txbxContent>
                        <w:p w14:paraId="1B74550D" w14:textId="77777777" w:rsidR="009F71C4" w:rsidRDefault="001E4457">
                          <w:pPr>
                            <w:spacing w:before="16"/>
                            <w:ind w:left="60"/>
                            <w:rPr>
                              <w:rFonts w:ascii="Calibri"/>
                              <w:sz w:val="20"/>
                            </w:rPr>
                          </w:pPr>
                          <w:r>
                            <w:rPr>
                              <w:rFonts w:ascii="Calibri"/>
                              <w:spacing w:val="-10"/>
                              <w:w w:val="105"/>
                              <w:sz w:val="20"/>
                            </w:rPr>
                            <w:fldChar w:fldCharType="begin"/>
                          </w:r>
                          <w:r>
                            <w:rPr>
                              <w:rFonts w:ascii="Calibri"/>
                              <w:spacing w:val="-10"/>
                              <w:w w:val="105"/>
                              <w:sz w:val="20"/>
                            </w:rPr>
                            <w:instrText xml:space="preserve"> PAGE </w:instrText>
                          </w:r>
                          <w:r>
                            <w:rPr>
                              <w:rFonts w:ascii="Calibri"/>
                              <w:spacing w:val="-10"/>
                              <w:w w:val="105"/>
                              <w:sz w:val="20"/>
                            </w:rPr>
                            <w:fldChar w:fldCharType="separate"/>
                          </w:r>
                          <w:r>
                            <w:rPr>
                              <w:rFonts w:ascii="Calibri"/>
                              <w:spacing w:val="-10"/>
                              <w:w w:val="105"/>
                              <w:sz w:val="20"/>
                            </w:rPr>
                            <w:t>1</w:t>
                          </w:r>
                          <w:r>
                            <w:rPr>
                              <w:rFonts w:ascii="Calibri"/>
                              <w:spacing w:val="-10"/>
                              <w:w w:val="105"/>
                              <w:sz w:val="20"/>
                            </w:rPr>
                            <w:fldChar w:fldCharType="end"/>
                          </w:r>
                        </w:p>
                      </w:txbxContent>
                    </wps:txbx>
                    <wps:bodyPr wrap="square" lIns="0" tIns="0" rIns="0" bIns="0" rtlCol="0">
                      <a:noAutofit/>
                    </wps:bodyPr>
                  </wps:wsp>
                </a:graphicData>
              </a:graphic>
            </wp:anchor>
          </w:drawing>
        </mc:Choice>
        <mc:Fallback>
          <w:pict>
            <v:shapetype w14:anchorId="1B74550A" id="_x0000_t202" coordsize="21600,21600" o:spt="202" path="m,l,21600r21600,l21600,xe">
              <v:stroke joinstyle="miter"/>
              <v:path gradientshapeok="t" o:connecttype="rect"/>
            </v:shapetype>
            <v:shape id="Textbox 49" o:spid="_x0000_s1026" type="#_x0000_t202" style="position:absolute;margin-left:531.7pt;margin-top:725.7pt;width:12.35pt;height:14.2pt;z-index:-1589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" filled="f" stroked="f">
              <v:textbox inset="0,0,0,0">
                <w:txbxContent>
                  <w:p w14:paraId="1B74550D" w14:textId="77777777" w:rsidR="009F71C4" w:rsidRDefault="001E4457">
                    <w:pPr>
                      <w:spacing w:before="16"/>
                      <w:ind w:left="60"/>
                      <w:rPr>
                        <w:rFonts w:ascii="Calibri"/>
                        <w:sz w:val="20"/>
                      </w:rPr>
                    </w:pPr>
                    <w:r>
                      <w:rPr>
                        <w:rFonts w:ascii="Calibri"/>
                        <w:spacing w:val="-10"/>
                        <w:w w:val="105"/>
                        <w:sz w:val="20"/>
                      </w:rPr>
                      <w:fldChar w:fldCharType="begin"/>
                    </w:r>
                    <w:r>
                      <w:rPr>
                        <w:rFonts w:ascii="Calibri"/>
                        <w:spacing w:val="-10"/>
                        <w:w w:val="105"/>
                        <w:sz w:val="20"/>
                      </w:rPr>
                      <w:instrText xml:space="preserve"> PAGE </w:instrText>
                    </w:r>
                    <w:r>
                      <w:rPr>
                        <w:rFonts w:ascii="Calibri"/>
                        <w:spacing w:val="-10"/>
                        <w:w w:val="105"/>
                        <w:sz w:val="20"/>
                      </w:rPr>
                      <w:fldChar w:fldCharType="separate"/>
                    </w:r>
                    <w:r>
                      <w:rPr>
                        <w:rFonts w:ascii="Calibri"/>
                        <w:spacing w:val="-10"/>
                        <w:w w:val="105"/>
                        <w:sz w:val="20"/>
                      </w:rPr>
                      <w:t>1</w:t>
                    </w:r>
                    <w:r>
                      <w:rPr>
                        <w:rFonts w:ascii="Calibri"/>
                        <w:spacing w:val="-10"/>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7B0D0" w14:textId="77777777" w:rsidR="00C4344F" w:rsidRDefault="00C4344F">
      <w:r>
        <w:separator/>
      </w:r>
    </w:p>
  </w:footnote>
  <w:footnote w:type="continuationSeparator" w:id="0">
    <w:p w14:paraId="55BE8BFA" w14:textId="77777777" w:rsidR="00C4344F" w:rsidRDefault="00C434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72598"/>
    <w:multiLevelType w:val="hybridMultilevel"/>
    <w:tmpl w:val="DFFA1F76"/>
    <w:lvl w:ilvl="0" w:tplc="41C20228">
      <w:start w:val="1"/>
      <w:numFmt w:val="decimal"/>
      <w:lvlText w:val="%1."/>
      <w:lvlJc w:val="left"/>
      <w:pPr>
        <w:ind w:left="2520" w:hanging="420"/>
        <w:jc w:val="right"/>
      </w:pPr>
      <w:rPr>
        <w:rFonts w:ascii="Tahoma" w:eastAsia="Tahoma" w:hAnsi="Tahoma" w:cs="Tahoma" w:hint="default"/>
        <w:b/>
        <w:bCs/>
        <w:i w:val="0"/>
        <w:iCs w:val="0"/>
        <w:spacing w:val="0"/>
        <w:w w:val="100"/>
        <w:sz w:val="22"/>
        <w:szCs w:val="22"/>
        <w:lang w:val="en-US" w:eastAsia="en-US" w:bidi="ar-SA"/>
      </w:rPr>
    </w:lvl>
    <w:lvl w:ilvl="1" w:tplc="383CA9E8">
      <w:numFmt w:val="bullet"/>
      <w:lvlText w:val="•"/>
      <w:lvlJc w:val="left"/>
      <w:pPr>
        <w:ind w:left="3312" w:hanging="420"/>
      </w:pPr>
      <w:rPr>
        <w:rFonts w:hint="default"/>
        <w:lang w:val="en-US" w:eastAsia="en-US" w:bidi="ar-SA"/>
      </w:rPr>
    </w:lvl>
    <w:lvl w:ilvl="2" w:tplc="D90AEA78">
      <w:numFmt w:val="bullet"/>
      <w:lvlText w:val="•"/>
      <w:lvlJc w:val="left"/>
      <w:pPr>
        <w:ind w:left="4104" w:hanging="420"/>
      </w:pPr>
      <w:rPr>
        <w:rFonts w:hint="default"/>
        <w:lang w:val="en-US" w:eastAsia="en-US" w:bidi="ar-SA"/>
      </w:rPr>
    </w:lvl>
    <w:lvl w:ilvl="3" w:tplc="AC5A62C6">
      <w:numFmt w:val="bullet"/>
      <w:lvlText w:val="•"/>
      <w:lvlJc w:val="left"/>
      <w:pPr>
        <w:ind w:left="4896" w:hanging="420"/>
      </w:pPr>
      <w:rPr>
        <w:rFonts w:hint="default"/>
        <w:lang w:val="en-US" w:eastAsia="en-US" w:bidi="ar-SA"/>
      </w:rPr>
    </w:lvl>
    <w:lvl w:ilvl="4" w:tplc="D5F477C4">
      <w:numFmt w:val="bullet"/>
      <w:lvlText w:val="•"/>
      <w:lvlJc w:val="left"/>
      <w:pPr>
        <w:ind w:left="5688" w:hanging="420"/>
      </w:pPr>
      <w:rPr>
        <w:rFonts w:hint="default"/>
        <w:lang w:val="en-US" w:eastAsia="en-US" w:bidi="ar-SA"/>
      </w:rPr>
    </w:lvl>
    <w:lvl w:ilvl="5" w:tplc="086EABBE">
      <w:numFmt w:val="bullet"/>
      <w:lvlText w:val="•"/>
      <w:lvlJc w:val="left"/>
      <w:pPr>
        <w:ind w:left="6480" w:hanging="420"/>
      </w:pPr>
      <w:rPr>
        <w:rFonts w:hint="default"/>
        <w:lang w:val="en-US" w:eastAsia="en-US" w:bidi="ar-SA"/>
      </w:rPr>
    </w:lvl>
    <w:lvl w:ilvl="6" w:tplc="3AA8A49C">
      <w:numFmt w:val="bullet"/>
      <w:lvlText w:val="•"/>
      <w:lvlJc w:val="left"/>
      <w:pPr>
        <w:ind w:left="7272" w:hanging="420"/>
      </w:pPr>
      <w:rPr>
        <w:rFonts w:hint="default"/>
        <w:lang w:val="en-US" w:eastAsia="en-US" w:bidi="ar-SA"/>
      </w:rPr>
    </w:lvl>
    <w:lvl w:ilvl="7" w:tplc="9F36703A">
      <w:numFmt w:val="bullet"/>
      <w:lvlText w:val="•"/>
      <w:lvlJc w:val="left"/>
      <w:pPr>
        <w:ind w:left="8064" w:hanging="420"/>
      </w:pPr>
      <w:rPr>
        <w:rFonts w:hint="default"/>
        <w:lang w:val="en-US" w:eastAsia="en-US" w:bidi="ar-SA"/>
      </w:rPr>
    </w:lvl>
    <w:lvl w:ilvl="8" w:tplc="BC00EAEE">
      <w:numFmt w:val="bullet"/>
      <w:lvlText w:val="•"/>
      <w:lvlJc w:val="left"/>
      <w:pPr>
        <w:ind w:left="8856" w:hanging="420"/>
      </w:pPr>
      <w:rPr>
        <w:rFonts w:hint="default"/>
        <w:lang w:val="en-US" w:eastAsia="en-US" w:bidi="ar-SA"/>
      </w:rPr>
    </w:lvl>
  </w:abstractNum>
  <w:abstractNum w:abstractNumId="1" w15:restartNumberingAfterBreak="0">
    <w:nsid w:val="58D40838"/>
    <w:multiLevelType w:val="hybridMultilevel"/>
    <w:tmpl w:val="E9C029F2"/>
    <w:lvl w:ilvl="0" w:tplc="7B528224">
      <w:start w:val="1"/>
      <w:numFmt w:val="decimal"/>
      <w:lvlText w:val="%1."/>
      <w:lvlJc w:val="left"/>
      <w:pPr>
        <w:ind w:left="720" w:hanging="360"/>
        <w:jc w:val="left"/>
      </w:pPr>
      <w:rPr>
        <w:rFonts w:ascii="Tahoma" w:eastAsia="Tahoma" w:hAnsi="Tahoma" w:cs="Tahoma" w:hint="default"/>
        <w:b/>
        <w:bCs/>
        <w:i w:val="0"/>
        <w:iCs w:val="0"/>
        <w:spacing w:val="0"/>
        <w:w w:val="100"/>
        <w:sz w:val="22"/>
        <w:szCs w:val="22"/>
        <w:lang w:val="en-US" w:eastAsia="en-US" w:bidi="ar-SA"/>
      </w:rPr>
    </w:lvl>
    <w:lvl w:ilvl="1" w:tplc="451CA0B0">
      <w:numFmt w:val="bullet"/>
      <w:lvlText w:val=""/>
      <w:lvlJc w:val="left"/>
      <w:pPr>
        <w:ind w:left="720" w:hanging="360"/>
      </w:pPr>
      <w:rPr>
        <w:rFonts w:ascii="Symbol" w:eastAsia="Symbol" w:hAnsi="Symbol" w:cs="Symbol" w:hint="default"/>
        <w:spacing w:val="0"/>
        <w:w w:val="99"/>
        <w:lang w:val="en-US" w:eastAsia="en-US" w:bidi="ar-SA"/>
      </w:rPr>
    </w:lvl>
    <w:lvl w:ilvl="2" w:tplc="0D98D2D8">
      <w:numFmt w:val="bullet"/>
      <w:lvlText w:val="•"/>
      <w:lvlJc w:val="left"/>
      <w:pPr>
        <w:ind w:left="2664" w:hanging="360"/>
      </w:pPr>
      <w:rPr>
        <w:rFonts w:hint="default"/>
        <w:lang w:val="en-US" w:eastAsia="en-US" w:bidi="ar-SA"/>
      </w:rPr>
    </w:lvl>
    <w:lvl w:ilvl="3" w:tplc="3DD2230C">
      <w:numFmt w:val="bullet"/>
      <w:lvlText w:val="•"/>
      <w:lvlJc w:val="left"/>
      <w:pPr>
        <w:ind w:left="3636" w:hanging="360"/>
      </w:pPr>
      <w:rPr>
        <w:rFonts w:hint="default"/>
        <w:lang w:val="en-US" w:eastAsia="en-US" w:bidi="ar-SA"/>
      </w:rPr>
    </w:lvl>
    <w:lvl w:ilvl="4" w:tplc="F8D23B4A">
      <w:numFmt w:val="bullet"/>
      <w:lvlText w:val="•"/>
      <w:lvlJc w:val="left"/>
      <w:pPr>
        <w:ind w:left="4608" w:hanging="360"/>
      </w:pPr>
      <w:rPr>
        <w:rFonts w:hint="default"/>
        <w:lang w:val="en-US" w:eastAsia="en-US" w:bidi="ar-SA"/>
      </w:rPr>
    </w:lvl>
    <w:lvl w:ilvl="5" w:tplc="151049B2">
      <w:numFmt w:val="bullet"/>
      <w:lvlText w:val="•"/>
      <w:lvlJc w:val="left"/>
      <w:pPr>
        <w:ind w:left="5580" w:hanging="360"/>
      </w:pPr>
      <w:rPr>
        <w:rFonts w:hint="default"/>
        <w:lang w:val="en-US" w:eastAsia="en-US" w:bidi="ar-SA"/>
      </w:rPr>
    </w:lvl>
    <w:lvl w:ilvl="6" w:tplc="B686C7BC">
      <w:numFmt w:val="bullet"/>
      <w:lvlText w:val="•"/>
      <w:lvlJc w:val="left"/>
      <w:pPr>
        <w:ind w:left="6552" w:hanging="360"/>
      </w:pPr>
      <w:rPr>
        <w:rFonts w:hint="default"/>
        <w:lang w:val="en-US" w:eastAsia="en-US" w:bidi="ar-SA"/>
      </w:rPr>
    </w:lvl>
    <w:lvl w:ilvl="7" w:tplc="F7A8703C">
      <w:numFmt w:val="bullet"/>
      <w:lvlText w:val="•"/>
      <w:lvlJc w:val="left"/>
      <w:pPr>
        <w:ind w:left="7524" w:hanging="360"/>
      </w:pPr>
      <w:rPr>
        <w:rFonts w:hint="default"/>
        <w:lang w:val="en-US" w:eastAsia="en-US" w:bidi="ar-SA"/>
      </w:rPr>
    </w:lvl>
    <w:lvl w:ilvl="8" w:tplc="3E745536">
      <w:numFmt w:val="bullet"/>
      <w:lvlText w:val="•"/>
      <w:lvlJc w:val="left"/>
      <w:pPr>
        <w:ind w:left="8496" w:hanging="360"/>
      </w:pPr>
      <w:rPr>
        <w:rFonts w:hint="default"/>
        <w:lang w:val="en-US" w:eastAsia="en-US" w:bidi="ar-SA"/>
      </w:rPr>
    </w:lvl>
  </w:abstractNum>
  <w:num w:numId="1" w16cid:durableId="585572279">
    <w:abstractNumId w:val="1"/>
  </w:num>
  <w:num w:numId="2" w16cid:durableId="782925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F71C4"/>
    <w:rsid w:val="001E4457"/>
    <w:rsid w:val="00390187"/>
    <w:rsid w:val="0059603E"/>
    <w:rsid w:val="007C392B"/>
    <w:rsid w:val="009F71C4"/>
    <w:rsid w:val="00C4344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4545D"/>
  <w15:docId w15:val="{0AAF8AA7-60E4-4194-BBD7-A2AE9EB4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77"/>
      <w:ind w:left="271"/>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200"/>
      <w:ind w:left="719" w:hanging="35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3759"/>
    </w:pPr>
    <w:rPr>
      <w:b/>
      <w:bCs/>
      <w:sz w:val="40"/>
      <w:szCs w:val="40"/>
    </w:rPr>
  </w:style>
  <w:style w:type="paragraph" w:styleId="ListParagraph">
    <w:name w:val="List Paragraph"/>
    <w:basedOn w:val="Normal"/>
    <w:uiPriority w:val="1"/>
    <w:qFormat/>
    <w:pPr>
      <w:spacing w:before="200"/>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yperlink" Target="https://srinstitute.utoronto.ca/news/what-are-small-super-tiny-language-models" TargetMode="External"/><Relationship Id="rId26" Type="http://schemas.openxmlformats.org/officeDocument/2006/relationships/hyperlink" Target="https://ised-isde.canada.ca/site/ised/en" TargetMode="External"/><Relationship Id="rId3" Type="http://schemas.openxmlformats.org/officeDocument/2006/relationships/customXml" Target="../customXml/item3.xml"/><Relationship Id="rId21" Type="http://schemas.openxmlformats.org/officeDocument/2006/relationships/hyperlink" Target="https://ainbc.ai/"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cifar.ca/" TargetMode="External"/><Relationship Id="rId25" Type="http://schemas.openxmlformats.org/officeDocument/2006/relationships/hyperlink" Target="https://www.investontario.ca/press-release/siemens-canada-establishes-global-rd-centre-battery-production-ontario" TargetMode="External"/><Relationship Id="rId2" Type="http://schemas.openxmlformats.org/officeDocument/2006/relationships/customXml" Target="../customXml/item2.xml"/><Relationship Id="rId16" Type="http://schemas.openxmlformats.org/officeDocument/2006/relationships/hyperlink" Target="https://www.amii.ca/" TargetMode="External"/><Relationship Id="rId20" Type="http://schemas.openxmlformats.org/officeDocument/2006/relationships/hyperlink" Target="https://fastcanada.ca/" TargetMode="External"/><Relationship Id="rId29" Type="http://schemas.openxmlformats.org/officeDocument/2006/relationships/hyperlink" Target="https://www.investquebec.com/quebec/fr/financement/developpement-des-affaires-electroniques-integrant-l-intelligence-artificielle.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nnovatebc.ca/programs/integrated-marketplace" TargetMode="External"/><Relationship Id="rId24"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vectorinstitute.ai/" TargetMode="External"/><Relationship Id="rId23" Type="http://schemas.openxmlformats.org/officeDocument/2006/relationships/hyperlink" Target="https://industria.ai/" TargetMode="External"/><Relationship Id="rId28" Type="http://schemas.openxmlformats.org/officeDocument/2006/relationships/hyperlink" Target="https://www.investquebec.com/international/en/about-us/a-financing-corporation/financial-products/development-of-e-business.html" TargetMode="External"/><Relationship Id="rId10" Type="http://schemas.openxmlformats.org/officeDocument/2006/relationships/hyperlink" Target="https://www.auditor.on.ca/en/reports_en/en15/3.14en15.pdf" TargetMode="External"/><Relationship Id="rId19" Type="http://schemas.openxmlformats.org/officeDocument/2006/relationships/hyperlink" Target="https://www.marsdd.com/startups/"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ila.quebec/en" TargetMode="External"/><Relationship Id="rId22" Type="http://schemas.openxmlformats.org/officeDocument/2006/relationships/hyperlink" Target="https://thedeepdive.ca/canadian-startup-hqs-drop-2024/" TargetMode="External"/><Relationship Id="rId27" Type="http://schemas.openxmlformats.org/officeDocument/2006/relationships/hyperlink" Target="http://www.canada.ca/en/immigration-refugees-citizenship/news/2024/10/20252027-immigratio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7837FF-EEE6-41EC-8D9C-763235710AAB}"/>
</file>

<file path=customXml/itemProps2.xml><?xml version="1.0" encoding="utf-8"?>
<ds:datastoreItem xmlns:ds="http://schemas.openxmlformats.org/officeDocument/2006/customXml" ds:itemID="{85F82F90-445B-4CE0-BCF2-2543E99E9F2F}">
  <ds:schemaRefs>
    <ds:schemaRef ds:uri="http://schemas.microsoft.com/sharepoint/v3/contenttype/forms"/>
  </ds:schemaRefs>
</ds:datastoreItem>
</file>

<file path=customXml/itemProps3.xml><?xml version="1.0" encoding="utf-8"?>
<ds:datastoreItem xmlns:ds="http://schemas.openxmlformats.org/officeDocument/2006/customXml" ds:itemID="{25CCB16E-2A36-488D-8B3D-D8FA455D72E6}">
  <ds:schemaRefs>
    <ds:schemaRef ds:uri="http://schemas.microsoft.com/office/2006/metadata/properties"/>
    <ds:schemaRef ds:uri="http://schemas.microsoft.com/office/infopath/2007/PartnerControls"/>
    <ds:schemaRef ds:uri="672f77a0-eb06-4c89-846f-2d57affa90b9"/>
    <ds:schemaRef ds:uri="2a52fc8f-42b6-44fe-8c4f-b7aca241e7d5"/>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2856</Words>
  <Characters>18281</Characters>
  <Application>Microsoft Office Word</Application>
  <DocSecurity>0</DocSecurity>
  <Lines>338</Lines>
  <Paragraphs>103</Paragraphs>
  <ScaleCrop>false</ScaleCrop>
  <Company>ISED, ISDE</Company>
  <LinksUpToDate>false</LinksUpToDate>
  <CharactersWithSpaces>21034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Submission by Dr. Diane Gutiw</dc:creator>
  <cp:lastModifiedBy>Ba'Obaid, Wasim (ISED/ISDE)</cp:lastModifiedBy>
  <cp:revision>3</cp:revision>
  <dcterms:created xsi:type="dcterms:W3CDTF">2025-11-24T14:59:00Z</dcterms:created>
  <dcterms:modified xsi:type="dcterms:W3CDTF">2026-01-14T17:22:00Z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for Microsoft 365</vt:lpwstr>
  </property>
  <property fmtid="{D5CDD505-2E9C-101B-9397-08002B2CF9AE}" pid="4" name="LastSaved">
    <vt:filetime>2025-11-24T00:00:00Z</vt:filetime>
  </property>
  <property fmtid="{D5CDD505-2E9C-101B-9397-08002B2CF9AE}" pid="5" name="MSIP_Label_820d33d7-bbe4-47b8-a5ad-6a3992657a09_ContentBits">
    <vt:lpwstr>3</vt:lpwstr>
  </property>
  <property fmtid="{D5CDD505-2E9C-101B-9397-08002B2CF9AE}" pid="6" name="MSIP_Label_820d33d7-bbe4-47b8-a5ad-6a3992657a09_Enabled">
    <vt:lpwstr>true</vt:lpwstr>
  </property>
  <property fmtid="{D5CDD505-2E9C-101B-9397-08002B2CF9AE}" pid="7" name="MSIP_Label_820d33d7-bbe4-47b8-a5ad-6a3992657a09_Method">
    <vt:lpwstr>Privileged</vt:lpwstr>
  </property>
  <property fmtid="{D5CDD505-2E9C-101B-9397-08002B2CF9AE}" pid="8" name="MSIP_Label_820d33d7-bbe4-47b8-a5ad-6a3992657a09_SiteId">
    <vt:lpwstr>b9fec68c-c92d-461e-9a97-3d03a0f18b82</vt:lpwstr>
  </property>
  <property fmtid="{D5CDD505-2E9C-101B-9397-08002B2CF9AE}" pid="9" name="Producer">
    <vt:lpwstr>Microsoft® Word for Microsoft 365</vt:lpwstr>
  </property>
  <property fmtid="{D5CDD505-2E9C-101B-9397-08002B2CF9AE}" pid="10" name="ContentTypeId">
    <vt:lpwstr>0x0101004B800FAE8151C749BB5252D42D60CA6E</vt:lpwstr>
  </property>
  <property fmtid="{D5CDD505-2E9C-101B-9397-08002B2CF9AE}" pid="11" name="MediaServiceImageTags">
    <vt:lpwstr/>
  </property>
  <property fmtid="{D5CDD505-2E9C-101B-9397-08002B2CF9AE}" pid="12" name="GrammarlyDocumentId">
    <vt:lpwstr>9e8186bc-e509-4b4c-b093-1219ab081f35</vt:lpwstr>
  </property>
</Properties>
</file>