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2BE1E" w14:textId="560761CA" w:rsidR="00182D5C" w:rsidRPr="006810FC" w:rsidRDefault="006810FC" w:rsidP="006810FC">
      <w:pPr>
        <w:pStyle w:val="Heading1"/>
      </w:pPr>
      <w:bookmarkStart w:id="0" w:name="AI_Education_and_Skilling_for_Indigenous"/>
      <w:bookmarkEnd w:id="0"/>
      <w:r w:rsidRPr="006810FC">
        <w:t>AI</w:t>
      </w:r>
      <w:r w:rsidRPr="006810FC">
        <w:t xml:space="preserve"> </w:t>
      </w:r>
      <w:r w:rsidRPr="006810FC">
        <w:t>Education</w:t>
      </w:r>
      <w:r w:rsidRPr="006810FC">
        <w:t xml:space="preserve"> </w:t>
      </w:r>
      <w:r w:rsidRPr="006810FC">
        <w:t>and</w:t>
      </w:r>
      <w:r w:rsidRPr="006810FC">
        <w:t xml:space="preserve"> </w:t>
      </w:r>
      <w:r w:rsidRPr="006810FC">
        <w:t>Skilling</w:t>
      </w:r>
      <w:r w:rsidRPr="006810FC">
        <w:t xml:space="preserve"> </w:t>
      </w:r>
      <w:r w:rsidRPr="006810FC">
        <w:t>for</w:t>
      </w:r>
      <w:r w:rsidRPr="006810FC">
        <w:t xml:space="preserve"> </w:t>
      </w:r>
      <w:r w:rsidRPr="006810FC">
        <w:t>Indigenous Peoples in Canada</w:t>
      </w:r>
    </w:p>
    <w:p w14:paraId="11F3EE3D" w14:textId="77777777" w:rsidR="006810FC" w:rsidRDefault="006810FC">
      <w:pPr>
        <w:rPr>
          <w:color w:val="434343"/>
          <w:sz w:val="28"/>
        </w:rPr>
      </w:pPr>
      <w:bookmarkStart w:id="1" w:name="Recommendations_for_the_Federal_AI_Strat"/>
      <w:bookmarkEnd w:id="1"/>
      <w:r>
        <w:rPr>
          <w:color w:val="434343"/>
          <w:sz w:val="28"/>
        </w:rPr>
        <w:br w:type="page"/>
      </w:r>
    </w:p>
    <w:p w14:paraId="6BE45465" w14:textId="5F747686" w:rsidR="00182D5C" w:rsidRDefault="006810FC">
      <w:pPr>
        <w:spacing w:before="120" w:line="276" w:lineRule="auto"/>
        <w:ind w:right="1387"/>
        <w:rPr>
          <w:sz w:val="28"/>
        </w:rPr>
      </w:pPr>
      <w:r>
        <w:rPr>
          <w:color w:val="434343"/>
          <w:sz w:val="28"/>
        </w:rPr>
        <w:lastRenderedPageBreak/>
        <w:t>Recommendations for the Federal AI Strategy Task Force Prepared</w:t>
      </w:r>
      <w:r>
        <w:rPr>
          <w:color w:val="434343"/>
          <w:spacing w:val="-10"/>
          <w:sz w:val="28"/>
        </w:rPr>
        <w:t xml:space="preserve"> </w:t>
      </w:r>
      <w:r>
        <w:rPr>
          <w:color w:val="434343"/>
          <w:sz w:val="28"/>
        </w:rPr>
        <w:t>by</w:t>
      </w:r>
      <w:r>
        <w:rPr>
          <w:color w:val="434343"/>
          <w:spacing w:val="-10"/>
          <w:sz w:val="28"/>
        </w:rPr>
        <w:t xml:space="preserve"> </w:t>
      </w:r>
      <w:r>
        <w:rPr>
          <w:color w:val="434343"/>
          <w:sz w:val="28"/>
        </w:rPr>
        <w:t>Natiea</w:t>
      </w:r>
      <w:r>
        <w:rPr>
          <w:color w:val="434343"/>
          <w:spacing w:val="-10"/>
          <w:sz w:val="28"/>
        </w:rPr>
        <w:t xml:space="preserve"> </w:t>
      </w:r>
      <w:r>
        <w:rPr>
          <w:color w:val="434343"/>
          <w:sz w:val="28"/>
        </w:rPr>
        <w:t>Vinson,</w:t>
      </w:r>
      <w:r>
        <w:rPr>
          <w:color w:val="434343"/>
          <w:spacing w:val="-10"/>
          <w:sz w:val="28"/>
        </w:rPr>
        <w:t xml:space="preserve"> </w:t>
      </w:r>
      <w:r>
        <w:rPr>
          <w:color w:val="434343"/>
          <w:sz w:val="28"/>
        </w:rPr>
        <w:t>CEO,</w:t>
      </w:r>
      <w:r>
        <w:rPr>
          <w:color w:val="434343"/>
          <w:spacing w:val="-10"/>
          <w:sz w:val="28"/>
        </w:rPr>
        <w:t xml:space="preserve"> </w:t>
      </w:r>
      <w:r>
        <w:rPr>
          <w:color w:val="434343"/>
          <w:sz w:val="28"/>
        </w:rPr>
        <w:t>First</w:t>
      </w:r>
      <w:r>
        <w:rPr>
          <w:color w:val="434343"/>
          <w:spacing w:val="-10"/>
          <w:sz w:val="28"/>
        </w:rPr>
        <w:t xml:space="preserve"> </w:t>
      </w:r>
      <w:r>
        <w:rPr>
          <w:color w:val="434343"/>
          <w:sz w:val="28"/>
        </w:rPr>
        <w:t>Nations</w:t>
      </w:r>
      <w:r>
        <w:rPr>
          <w:color w:val="434343"/>
          <w:spacing w:val="-10"/>
          <w:sz w:val="28"/>
        </w:rPr>
        <w:t xml:space="preserve"> </w:t>
      </w:r>
      <w:r>
        <w:rPr>
          <w:color w:val="434343"/>
          <w:sz w:val="28"/>
        </w:rPr>
        <w:t>Technology</w:t>
      </w:r>
      <w:r>
        <w:rPr>
          <w:color w:val="434343"/>
          <w:spacing w:val="-10"/>
          <w:sz w:val="28"/>
        </w:rPr>
        <w:t xml:space="preserve"> </w:t>
      </w:r>
      <w:r>
        <w:rPr>
          <w:color w:val="434343"/>
          <w:sz w:val="28"/>
        </w:rPr>
        <w:t>Council Oct 31, 2025</w:t>
      </w:r>
    </w:p>
    <w:p w14:paraId="31869C2E" w14:textId="77777777" w:rsidR="00182D5C" w:rsidRDefault="00182D5C">
      <w:pPr>
        <w:pStyle w:val="BodyText"/>
        <w:spacing w:before="101"/>
        <w:rPr>
          <w:sz w:val="28"/>
        </w:rPr>
      </w:pPr>
    </w:p>
    <w:p w14:paraId="1422635C" w14:textId="77777777" w:rsidR="00182D5C" w:rsidRDefault="006810FC">
      <w:pPr>
        <w:pStyle w:val="Heading1"/>
      </w:pPr>
      <w:bookmarkStart w:id="2" w:name="​Overview_"/>
      <w:bookmarkEnd w:id="2"/>
      <w:r>
        <w:rPr>
          <w:color w:val="0066A5"/>
          <w:spacing w:val="-2"/>
        </w:rPr>
        <w:t>Overview</w:t>
      </w:r>
    </w:p>
    <w:p w14:paraId="064A8150" w14:textId="77777777" w:rsidR="00182D5C" w:rsidRDefault="006810FC">
      <w:pPr>
        <w:pStyle w:val="BodyText"/>
        <w:spacing w:before="295" w:line="276" w:lineRule="auto"/>
        <w:ind w:right="451"/>
      </w:pPr>
      <w:r>
        <w:rPr>
          <w:color w:val="434343"/>
        </w:rPr>
        <w:t>This paper identifies four critical investments needed to ensure Indigenous Peoples can meaningfully</w:t>
      </w:r>
      <w:r>
        <w:rPr>
          <w:color w:val="434343"/>
          <w:spacing w:val="-7"/>
        </w:rPr>
        <w:t xml:space="preserve"> </w:t>
      </w:r>
      <w:r>
        <w:rPr>
          <w:color w:val="434343"/>
        </w:rPr>
        <w:t>participate</w:t>
      </w:r>
      <w:r>
        <w:rPr>
          <w:color w:val="434343"/>
          <w:spacing w:val="-7"/>
        </w:rPr>
        <w:t xml:space="preserve"> </w:t>
      </w:r>
      <w:r>
        <w:rPr>
          <w:color w:val="434343"/>
        </w:rPr>
        <w:t>in</w:t>
      </w:r>
      <w:r>
        <w:rPr>
          <w:color w:val="434343"/>
          <w:spacing w:val="-7"/>
        </w:rPr>
        <w:t xml:space="preserve"> </w:t>
      </w:r>
      <w:r>
        <w:rPr>
          <w:color w:val="434343"/>
        </w:rPr>
        <w:t>Canada's</w:t>
      </w:r>
      <w:r>
        <w:rPr>
          <w:color w:val="434343"/>
          <w:spacing w:val="-7"/>
        </w:rPr>
        <w:t xml:space="preserve"> </w:t>
      </w:r>
      <w:r>
        <w:rPr>
          <w:color w:val="434343"/>
        </w:rPr>
        <w:t>AI-driven</w:t>
      </w:r>
      <w:r>
        <w:rPr>
          <w:color w:val="434343"/>
          <w:spacing w:val="-7"/>
        </w:rPr>
        <w:t xml:space="preserve"> </w:t>
      </w:r>
      <w:r>
        <w:rPr>
          <w:color w:val="434343"/>
        </w:rPr>
        <w:t>economy.</w:t>
      </w:r>
      <w:r>
        <w:rPr>
          <w:color w:val="434343"/>
          <w:spacing w:val="-7"/>
        </w:rPr>
        <w:t xml:space="preserve"> </w:t>
      </w:r>
      <w:r>
        <w:rPr>
          <w:color w:val="434343"/>
        </w:rPr>
        <w:t>These</w:t>
      </w:r>
      <w:r>
        <w:rPr>
          <w:color w:val="434343"/>
          <w:spacing w:val="-7"/>
        </w:rPr>
        <w:t xml:space="preserve"> </w:t>
      </w:r>
      <w:r>
        <w:rPr>
          <w:color w:val="434343"/>
        </w:rPr>
        <w:t>recommendations</w:t>
      </w:r>
      <w:r>
        <w:rPr>
          <w:color w:val="434343"/>
          <w:spacing w:val="-7"/>
        </w:rPr>
        <w:t xml:space="preserve"> </w:t>
      </w:r>
      <w:r>
        <w:rPr>
          <w:color w:val="434343"/>
        </w:rPr>
        <w:t>emerge</w:t>
      </w:r>
      <w:r>
        <w:rPr>
          <w:color w:val="434343"/>
          <w:spacing w:val="-7"/>
        </w:rPr>
        <w:t xml:space="preserve"> </w:t>
      </w:r>
      <w:r>
        <w:rPr>
          <w:color w:val="434343"/>
        </w:rPr>
        <w:t>from extensive research and consultations with Indigenous leaders and organizations, as well as insights from the First Nations Technology Council's community of over 2,000 Indigenous learners and alumni:</w:t>
      </w:r>
    </w:p>
    <w:p w14:paraId="734F9913" w14:textId="77777777" w:rsidR="00182D5C" w:rsidRDefault="006810FC">
      <w:pPr>
        <w:pStyle w:val="ListParagraph"/>
        <w:numPr>
          <w:ilvl w:val="0"/>
          <w:numId w:val="5"/>
        </w:numPr>
        <w:tabs>
          <w:tab w:val="left" w:pos="720"/>
        </w:tabs>
        <w:spacing w:before="222" w:line="259" w:lineRule="auto"/>
        <w:ind w:right="1312"/>
      </w:pPr>
      <w:r>
        <w:rPr>
          <w:color w:val="434343"/>
        </w:rPr>
        <w:t>First,</w:t>
      </w:r>
      <w:r>
        <w:rPr>
          <w:color w:val="434343"/>
          <w:spacing w:val="-4"/>
        </w:rPr>
        <w:t xml:space="preserve"> </w:t>
      </w:r>
      <w:r>
        <w:rPr>
          <w:color w:val="434343"/>
        </w:rPr>
        <w:t>commit</w:t>
      </w:r>
      <w:r>
        <w:rPr>
          <w:color w:val="434343"/>
          <w:spacing w:val="-4"/>
        </w:rPr>
        <w:t xml:space="preserve"> </w:t>
      </w:r>
      <w:r>
        <w:rPr>
          <w:color w:val="434343"/>
        </w:rPr>
        <w:t>$5.2</w:t>
      </w:r>
      <w:r>
        <w:rPr>
          <w:color w:val="434343"/>
          <w:spacing w:val="-4"/>
        </w:rPr>
        <w:t xml:space="preserve"> </w:t>
      </w:r>
      <w:r>
        <w:rPr>
          <w:color w:val="434343"/>
        </w:rPr>
        <w:t>billion</w:t>
      </w:r>
      <w:r>
        <w:rPr>
          <w:color w:val="434343"/>
          <w:spacing w:val="-4"/>
        </w:rPr>
        <w:t xml:space="preserve"> </w:t>
      </w:r>
      <w:r>
        <w:rPr>
          <w:color w:val="434343"/>
        </w:rPr>
        <w:t>to</w:t>
      </w:r>
      <w:r>
        <w:rPr>
          <w:color w:val="434343"/>
          <w:spacing w:val="-4"/>
        </w:rPr>
        <w:t xml:space="preserve"> </w:t>
      </w:r>
      <w:r>
        <w:rPr>
          <w:color w:val="434343"/>
        </w:rPr>
        <w:t>close</w:t>
      </w:r>
      <w:r>
        <w:rPr>
          <w:color w:val="434343"/>
          <w:spacing w:val="-4"/>
        </w:rPr>
        <w:t xml:space="preserve"> </w:t>
      </w:r>
      <w:r>
        <w:rPr>
          <w:color w:val="434343"/>
        </w:rPr>
        <w:t>the</w:t>
      </w:r>
      <w:r>
        <w:rPr>
          <w:color w:val="434343"/>
          <w:spacing w:val="-4"/>
        </w:rPr>
        <w:t xml:space="preserve"> </w:t>
      </w:r>
      <w:r>
        <w:rPr>
          <w:color w:val="434343"/>
        </w:rPr>
        <w:t>First</w:t>
      </w:r>
      <w:r>
        <w:rPr>
          <w:color w:val="434343"/>
          <w:spacing w:val="-4"/>
        </w:rPr>
        <w:t xml:space="preserve"> </w:t>
      </w:r>
      <w:r>
        <w:rPr>
          <w:color w:val="434343"/>
        </w:rPr>
        <w:t>Nations</w:t>
      </w:r>
      <w:r>
        <w:rPr>
          <w:color w:val="434343"/>
          <w:spacing w:val="-4"/>
        </w:rPr>
        <w:t xml:space="preserve"> </w:t>
      </w:r>
      <w:r>
        <w:rPr>
          <w:color w:val="434343"/>
        </w:rPr>
        <w:t>connectivity</w:t>
      </w:r>
      <w:r>
        <w:rPr>
          <w:color w:val="434343"/>
          <w:spacing w:val="-4"/>
        </w:rPr>
        <w:t xml:space="preserve"> </w:t>
      </w:r>
      <w:r>
        <w:rPr>
          <w:color w:val="434343"/>
        </w:rPr>
        <w:t>gap</w:t>
      </w:r>
      <w:r>
        <w:rPr>
          <w:color w:val="434343"/>
          <w:spacing w:val="-4"/>
        </w:rPr>
        <w:t xml:space="preserve"> </w:t>
      </w:r>
      <w:r>
        <w:rPr>
          <w:color w:val="434343"/>
        </w:rPr>
        <w:t>by</w:t>
      </w:r>
      <w:r>
        <w:rPr>
          <w:color w:val="434343"/>
          <w:spacing w:val="-4"/>
        </w:rPr>
        <w:t xml:space="preserve"> </w:t>
      </w:r>
      <w:r>
        <w:rPr>
          <w:color w:val="434343"/>
        </w:rPr>
        <w:t>2030,</w:t>
      </w:r>
      <w:r>
        <w:rPr>
          <w:color w:val="434343"/>
          <w:spacing w:val="-4"/>
        </w:rPr>
        <w:t xml:space="preserve"> </w:t>
      </w:r>
      <w:r>
        <w:rPr>
          <w:color w:val="434343"/>
        </w:rPr>
        <w:t>as adequate broadband infrastructure is the foundation for AI readiness.</w:t>
      </w:r>
    </w:p>
    <w:p w14:paraId="4FB064E3" w14:textId="77777777" w:rsidR="00182D5C" w:rsidRDefault="006810FC">
      <w:pPr>
        <w:pStyle w:val="ListParagraph"/>
        <w:numPr>
          <w:ilvl w:val="0"/>
          <w:numId w:val="5"/>
        </w:numPr>
        <w:tabs>
          <w:tab w:val="left" w:pos="720"/>
        </w:tabs>
        <w:spacing w:line="259" w:lineRule="auto"/>
        <w:ind w:right="932"/>
      </w:pPr>
      <w:r>
        <w:rPr>
          <w:color w:val="434343"/>
        </w:rPr>
        <w:t>Second, dedicate a portion of the $2 billion Sovereign AI Compute Strategy to Indigenous</w:t>
      </w:r>
      <w:r>
        <w:rPr>
          <w:color w:val="434343"/>
          <w:spacing w:val="-6"/>
        </w:rPr>
        <w:t xml:space="preserve"> </w:t>
      </w:r>
      <w:r>
        <w:rPr>
          <w:color w:val="434343"/>
        </w:rPr>
        <w:t>governments</w:t>
      </w:r>
      <w:r>
        <w:rPr>
          <w:color w:val="434343"/>
          <w:spacing w:val="-6"/>
        </w:rPr>
        <w:t xml:space="preserve"> </w:t>
      </w:r>
      <w:r>
        <w:rPr>
          <w:color w:val="434343"/>
        </w:rPr>
        <w:t>and</w:t>
      </w:r>
      <w:r>
        <w:rPr>
          <w:color w:val="434343"/>
          <w:spacing w:val="-6"/>
        </w:rPr>
        <w:t xml:space="preserve"> </w:t>
      </w:r>
      <w:r>
        <w:rPr>
          <w:color w:val="434343"/>
        </w:rPr>
        <w:t>organizations</w:t>
      </w:r>
      <w:r>
        <w:rPr>
          <w:color w:val="434343"/>
          <w:spacing w:val="-6"/>
        </w:rPr>
        <w:t xml:space="preserve"> </w:t>
      </w:r>
      <w:r>
        <w:rPr>
          <w:color w:val="434343"/>
        </w:rPr>
        <w:t>to</w:t>
      </w:r>
      <w:r>
        <w:rPr>
          <w:color w:val="434343"/>
          <w:spacing w:val="-6"/>
        </w:rPr>
        <w:t xml:space="preserve"> </w:t>
      </w:r>
      <w:r>
        <w:rPr>
          <w:color w:val="434343"/>
        </w:rPr>
        <w:t>establish</w:t>
      </w:r>
      <w:r>
        <w:rPr>
          <w:color w:val="434343"/>
          <w:spacing w:val="-6"/>
        </w:rPr>
        <w:t xml:space="preserve"> </w:t>
      </w:r>
      <w:r>
        <w:rPr>
          <w:color w:val="434343"/>
        </w:rPr>
        <w:t>sovereign</w:t>
      </w:r>
      <w:r>
        <w:rPr>
          <w:color w:val="434343"/>
          <w:spacing w:val="-6"/>
        </w:rPr>
        <w:t xml:space="preserve"> </w:t>
      </w:r>
      <w:r>
        <w:rPr>
          <w:color w:val="434343"/>
        </w:rPr>
        <w:t>AI</w:t>
      </w:r>
      <w:r>
        <w:rPr>
          <w:color w:val="434343"/>
          <w:spacing w:val="-6"/>
        </w:rPr>
        <w:t xml:space="preserve"> </w:t>
      </w:r>
      <w:r>
        <w:rPr>
          <w:color w:val="434343"/>
        </w:rPr>
        <w:t>infrastructure.</w:t>
      </w:r>
    </w:p>
    <w:p w14:paraId="3D1B4363" w14:textId="77777777" w:rsidR="00182D5C" w:rsidRDefault="006810FC">
      <w:pPr>
        <w:pStyle w:val="ListParagraph"/>
        <w:numPr>
          <w:ilvl w:val="0"/>
          <w:numId w:val="5"/>
        </w:numPr>
        <w:tabs>
          <w:tab w:val="left" w:pos="720"/>
        </w:tabs>
        <w:spacing w:line="259" w:lineRule="auto"/>
        <w:ind w:right="589"/>
      </w:pPr>
      <w:r>
        <w:rPr>
          <w:color w:val="434343"/>
        </w:rPr>
        <w:t>Third,</w:t>
      </w:r>
      <w:r>
        <w:rPr>
          <w:color w:val="434343"/>
          <w:spacing w:val="-5"/>
        </w:rPr>
        <w:t xml:space="preserve"> </w:t>
      </w:r>
      <w:r>
        <w:rPr>
          <w:color w:val="434343"/>
        </w:rPr>
        <w:t>create</w:t>
      </w:r>
      <w:r>
        <w:rPr>
          <w:color w:val="434343"/>
          <w:spacing w:val="-5"/>
        </w:rPr>
        <w:t xml:space="preserve"> </w:t>
      </w:r>
      <w:r>
        <w:rPr>
          <w:color w:val="434343"/>
        </w:rPr>
        <w:t>a</w:t>
      </w:r>
      <w:r>
        <w:rPr>
          <w:color w:val="434343"/>
          <w:spacing w:val="-5"/>
        </w:rPr>
        <w:t xml:space="preserve"> </w:t>
      </w:r>
      <w:r>
        <w:rPr>
          <w:color w:val="434343"/>
        </w:rPr>
        <w:t>dedicated</w:t>
      </w:r>
      <w:r>
        <w:rPr>
          <w:color w:val="434343"/>
          <w:spacing w:val="-5"/>
        </w:rPr>
        <w:t xml:space="preserve"> </w:t>
      </w:r>
      <w:r>
        <w:rPr>
          <w:color w:val="434343"/>
        </w:rPr>
        <w:t>national</w:t>
      </w:r>
      <w:r>
        <w:rPr>
          <w:color w:val="434343"/>
          <w:spacing w:val="-5"/>
        </w:rPr>
        <w:t xml:space="preserve"> </w:t>
      </w:r>
      <w:r>
        <w:rPr>
          <w:color w:val="434343"/>
        </w:rPr>
        <w:t>funding</w:t>
      </w:r>
      <w:r>
        <w:rPr>
          <w:color w:val="434343"/>
          <w:spacing w:val="-5"/>
        </w:rPr>
        <w:t xml:space="preserve"> </w:t>
      </w:r>
      <w:r>
        <w:rPr>
          <w:color w:val="434343"/>
        </w:rPr>
        <w:t>mechanism</w:t>
      </w:r>
      <w:r>
        <w:rPr>
          <w:color w:val="434343"/>
          <w:spacing w:val="-5"/>
        </w:rPr>
        <w:t xml:space="preserve"> </w:t>
      </w:r>
      <w:r>
        <w:rPr>
          <w:color w:val="434343"/>
        </w:rPr>
        <w:t>to</w:t>
      </w:r>
      <w:r>
        <w:rPr>
          <w:color w:val="434343"/>
          <w:spacing w:val="-5"/>
        </w:rPr>
        <w:t xml:space="preserve"> </w:t>
      </w:r>
      <w:r>
        <w:rPr>
          <w:color w:val="434343"/>
        </w:rPr>
        <w:t>support</w:t>
      </w:r>
      <w:r>
        <w:rPr>
          <w:color w:val="434343"/>
          <w:spacing w:val="-5"/>
        </w:rPr>
        <w:t xml:space="preserve"> </w:t>
      </w:r>
      <w:r>
        <w:rPr>
          <w:color w:val="434343"/>
        </w:rPr>
        <w:t>Indigenous-led</w:t>
      </w:r>
      <w:r>
        <w:rPr>
          <w:color w:val="434343"/>
          <w:spacing w:val="-5"/>
        </w:rPr>
        <w:t xml:space="preserve"> </w:t>
      </w:r>
      <w:r>
        <w:rPr>
          <w:color w:val="434343"/>
        </w:rPr>
        <w:t>digital transformation as an integrated ecosystem.</w:t>
      </w:r>
    </w:p>
    <w:p w14:paraId="59F50E85" w14:textId="77777777" w:rsidR="00182D5C" w:rsidRDefault="006810FC">
      <w:pPr>
        <w:pStyle w:val="ListParagraph"/>
        <w:numPr>
          <w:ilvl w:val="0"/>
          <w:numId w:val="5"/>
        </w:numPr>
        <w:tabs>
          <w:tab w:val="left" w:pos="720"/>
        </w:tabs>
        <w:spacing w:line="266" w:lineRule="auto"/>
        <w:ind w:right="446"/>
      </w:pPr>
      <w:r>
        <w:rPr>
          <w:color w:val="434343"/>
        </w:rPr>
        <w:t>Fourth, establish a permanent federal-provincial funding stream for Indigenous-led AI literacy</w:t>
      </w:r>
      <w:r>
        <w:rPr>
          <w:color w:val="434343"/>
          <w:spacing w:val="-5"/>
        </w:rPr>
        <w:t xml:space="preserve"> </w:t>
      </w:r>
      <w:r>
        <w:rPr>
          <w:color w:val="434343"/>
        </w:rPr>
        <w:t>and</w:t>
      </w:r>
      <w:r>
        <w:rPr>
          <w:color w:val="434343"/>
          <w:spacing w:val="-5"/>
        </w:rPr>
        <w:t xml:space="preserve"> </w:t>
      </w:r>
      <w:r>
        <w:rPr>
          <w:color w:val="434343"/>
        </w:rPr>
        <w:t>workforce</w:t>
      </w:r>
      <w:r>
        <w:rPr>
          <w:color w:val="434343"/>
          <w:spacing w:val="-5"/>
        </w:rPr>
        <w:t xml:space="preserve"> </w:t>
      </w:r>
      <w:r>
        <w:rPr>
          <w:color w:val="434343"/>
        </w:rPr>
        <w:t>training</w:t>
      </w:r>
      <w:r>
        <w:rPr>
          <w:color w:val="434343"/>
          <w:spacing w:val="-5"/>
        </w:rPr>
        <w:t xml:space="preserve"> </w:t>
      </w:r>
      <w:r>
        <w:rPr>
          <w:color w:val="434343"/>
        </w:rPr>
        <w:t>programs</w:t>
      </w:r>
      <w:r>
        <w:rPr>
          <w:color w:val="434343"/>
          <w:spacing w:val="-5"/>
        </w:rPr>
        <w:t xml:space="preserve"> </w:t>
      </w:r>
      <w:r>
        <w:rPr>
          <w:color w:val="434343"/>
        </w:rPr>
        <w:t>that</w:t>
      </w:r>
      <w:r>
        <w:rPr>
          <w:color w:val="434343"/>
          <w:spacing w:val="-5"/>
        </w:rPr>
        <w:t xml:space="preserve"> </w:t>
      </w:r>
      <w:r>
        <w:rPr>
          <w:color w:val="434343"/>
        </w:rPr>
        <w:t>integrate</w:t>
      </w:r>
      <w:r>
        <w:rPr>
          <w:color w:val="434343"/>
          <w:spacing w:val="-5"/>
        </w:rPr>
        <w:t xml:space="preserve"> </w:t>
      </w:r>
      <w:r>
        <w:rPr>
          <w:color w:val="434343"/>
        </w:rPr>
        <w:t>technical</w:t>
      </w:r>
      <w:r>
        <w:rPr>
          <w:color w:val="434343"/>
          <w:spacing w:val="-5"/>
        </w:rPr>
        <w:t xml:space="preserve"> </w:t>
      </w:r>
      <w:r>
        <w:rPr>
          <w:color w:val="434343"/>
        </w:rPr>
        <w:t>skills</w:t>
      </w:r>
      <w:r>
        <w:rPr>
          <w:color w:val="434343"/>
          <w:spacing w:val="-5"/>
        </w:rPr>
        <w:t xml:space="preserve"> </w:t>
      </w:r>
      <w:r>
        <w:rPr>
          <w:color w:val="434343"/>
        </w:rPr>
        <w:t>with</w:t>
      </w:r>
      <w:r>
        <w:rPr>
          <w:color w:val="434343"/>
          <w:spacing w:val="-5"/>
        </w:rPr>
        <w:t xml:space="preserve"> </w:t>
      </w:r>
      <w:r>
        <w:rPr>
          <w:color w:val="434343"/>
        </w:rPr>
        <w:t>ethics,</w:t>
      </w:r>
      <w:r>
        <w:rPr>
          <w:color w:val="434343"/>
          <w:spacing w:val="-5"/>
        </w:rPr>
        <w:t xml:space="preserve"> </w:t>
      </w:r>
      <w:r>
        <w:rPr>
          <w:color w:val="434343"/>
        </w:rPr>
        <w:t>critical thinking, and Indigenous epistemologies.</w:t>
      </w:r>
    </w:p>
    <w:p w14:paraId="293AF130" w14:textId="77777777" w:rsidR="00182D5C" w:rsidRDefault="006810FC">
      <w:pPr>
        <w:pStyle w:val="BodyText"/>
        <w:spacing w:before="251" w:line="276" w:lineRule="auto"/>
        <w:ind w:right="451"/>
      </w:pPr>
      <w:r>
        <w:rPr>
          <w:color w:val="434343"/>
        </w:rPr>
        <w:t>Without</w:t>
      </w:r>
      <w:r>
        <w:rPr>
          <w:color w:val="434343"/>
          <w:spacing w:val="-5"/>
        </w:rPr>
        <w:t xml:space="preserve"> </w:t>
      </w:r>
      <w:r>
        <w:rPr>
          <w:color w:val="434343"/>
        </w:rPr>
        <w:t>these</w:t>
      </w:r>
      <w:r>
        <w:rPr>
          <w:color w:val="434343"/>
          <w:spacing w:val="-5"/>
        </w:rPr>
        <w:t xml:space="preserve"> </w:t>
      </w:r>
      <w:r>
        <w:rPr>
          <w:color w:val="434343"/>
        </w:rPr>
        <w:t>targeted</w:t>
      </w:r>
      <w:r>
        <w:rPr>
          <w:color w:val="434343"/>
          <w:spacing w:val="-5"/>
        </w:rPr>
        <w:t xml:space="preserve"> </w:t>
      </w:r>
      <w:r>
        <w:rPr>
          <w:color w:val="434343"/>
        </w:rPr>
        <w:t>investments,</w:t>
      </w:r>
      <w:r>
        <w:rPr>
          <w:color w:val="434343"/>
          <w:spacing w:val="-5"/>
        </w:rPr>
        <w:t xml:space="preserve"> </w:t>
      </w:r>
      <w:r>
        <w:rPr>
          <w:color w:val="434343"/>
        </w:rPr>
        <w:t>the</w:t>
      </w:r>
      <w:r>
        <w:rPr>
          <w:color w:val="434343"/>
          <w:spacing w:val="-5"/>
        </w:rPr>
        <w:t xml:space="preserve"> </w:t>
      </w:r>
      <w:r>
        <w:rPr>
          <w:color w:val="434343"/>
        </w:rPr>
        <w:t>digital</w:t>
      </w:r>
      <w:r>
        <w:rPr>
          <w:color w:val="434343"/>
          <w:spacing w:val="-5"/>
        </w:rPr>
        <w:t xml:space="preserve"> </w:t>
      </w:r>
      <w:r>
        <w:rPr>
          <w:color w:val="434343"/>
        </w:rPr>
        <w:t>divide</w:t>
      </w:r>
      <w:r>
        <w:rPr>
          <w:color w:val="434343"/>
          <w:spacing w:val="-5"/>
        </w:rPr>
        <w:t xml:space="preserve"> </w:t>
      </w:r>
      <w:r>
        <w:rPr>
          <w:color w:val="434343"/>
        </w:rPr>
        <w:t>will</w:t>
      </w:r>
      <w:r>
        <w:rPr>
          <w:color w:val="434343"/>
          <w:spacing w:val="-5"/>
        </w:rPr>
        <w:t xml:space="preserve"> </w:t>
      </w:r>
      <w:r>
        <w:rPr>
          <w:color w:val="434343"/>
        </w:rPr>
        <w:t>widen,</w:t>
      </w:r>
      <w:r>
        <w:rPr>
          <w:color w:val="434343"/>
          <w:spacing w:val="-5"/>
        </w:rPr>
        <w:t xml:space="preserve"> </w:t>
      </w:r>
      <w:r>
        <w:rPr>
          <w:color w:val="434343"/>
        </w:rPr>
        <w:t>further</w:t>
      </w:r>
      <w:r>
        <w:rPr>
          <w:color w:val="434343"/>
          <w:spacing w:val="-5"/>
        </w:rPr>
        <w:t xml:space="preserve"> </w:t>
      </w:r>
      <w:r>
        <w:rPr>
          <w:color w:val="434343"/>
        </w:rPr>
        <w:t>marginalizing Indigenous Peoples from economic opportunities and technological advancement.</w:t>
      </w:r>
    </w:p>
    <w:p w14:paraId="5543955A" w14:textId="77777777" w:rsidR="00182D5C" w:rsidRDefault="006810FC">
      <w:pPr>
        <w:pStyle w:val="BodyText"/>
        <w:spacing w:before="240" w:line="276" w:lineRule="auto"/>
        <w:ind w:right="252"/>
      </w:pPr>
      <w:r>
        <w:rPr>
          <w:color w:val="434343"/>
        </w:rPr>
        <w:t>While these recommendations serve Indigenous Peoples broadly, the consultations were conducted</w:t>
      </w:r>
      <w:r>
        <w:rPr>
          <w:color w:val="434343"/>
          <w:spacing w:val="-5"/>
        </w:rPr>
        <w:t xml:space="preserve"> </w:t>
      </w:r>
      <w:r>
        <w:rPr>
          <w:color w:val="434343"/>
        </w:rPr>
        <w:t>primarily</w:t>
      </w:r>
      <w:r>
        <w:rPr>
          <w:color w:val="434343"/>
          <w:spacing w:val="-5"/>
        </w:rPr>
        <w:t xml:space="preserve"> </w:t>
      </w:r>
      <w:r>
        <w:rPr>
          <w:color w:val="434343"/>
        </w:rPr>
        <w:t>with</w:t>
      </w:r>
      <w:r>
        <w:rPr>
          <w:color w:val="434343"/>
          <w:spacing w:val="-5"/>
        </w:rPr>
        <w:t xml:space="preserve"> </w:t>
      </w:r>
      <w:r>
        <w:rPr>
          <w:color w:val="434343"/>
        </w:rPr>
        <w:t>First</w:t>
      </w:r>
      <w:r>
        <w:rPr>
          <w:color w:val="434343"/>
          <w:spacing w:val="-5"/>
        </w:rPr>
        <w:t xml:space="preserve"> </w:t>
      </w:r>
      <w:r>
        <w:rPr>
          <w:color w:val="434343"/>
        </w:rPr>
        <w:t>Nations</w:t>
      </w:r>
      <w:r>
        <w:rPr>
          <w:color w:val="434343"/>
          <w:spacing w:val="-5"/>
        </w:rPr>
        <w:t xml:space="preserve"> </w:t>
      </w:r>
      <w:r>
        <w:rPr>
          <w:color w:val="434343"/>
        </w:rPr>
        <w:t>participants.</w:t>
      </w:r>
      <w:r>
        <w:rPr>
          <w:color w:val="434343"/>
          <w:spacing w:val="-5"/>
        </w:rPr>
        <w:t xml:space="preserve"> </w:t>
      </w:r>
      <w:r>
        <w:rPr>
          <w:color w:val="434343"/>
        </w:rPr>
        <w:t>Moving</w:t>
      </w:r>
      <w:r>
        <w:rPr>
          <w:color w:val="434343"/>
          <w:spacing w:val="-5"/>
        </w:rPr>
        <w:t xml:space="preserve"> </w:t>
      </w:r>
      <w:r>
        <w:rPr>
          <w:color w:val="434343"/>
        </w:rPr>
        <w:t>forward,</w:t>
      </w:r>
      <w:r>
        <w:rPr>
          <w:color w:val="434343"/>
          <w:spacing w:val="-5"/>
        </w:rPr>
        <w:t xml:space="preserve"> </w:t>
      </w:r>
      <w:r>
        <w:rPr>
          <w:color w:val="434343"/>
        </w:rPr>
        <w:t>federal</w:t>
      </w:r>
      <w:r>
        <w:rPr>
          <w:color w:val="434343"/>
          <w:spacing w:val="-5"/>
        </w:rPr>
        <w:t xml:space="preserve"> </w:t>
      </w:r>
      <w:r>
        <w:rPr>
          <w:color w:val="434343"/>
        </w:rPr>
        <w:t>processes</w:t>
      </w:r>
      <w:r>
        <w:rPr>
          <w:color w:val="434343"/>
          <w:spacing w:val="-5"/>
        </w:rPr>
        <w:t xml:space="preserve"> </w:t>
      </w:r>
      <w:r>
        <w:rPr>
          <w:color w:val="434343"/>
        </w:rPr>
        <w:t>must ensure distinctions-based representation from First Nations, Métis, and Inuit Peoples in all</w:t>
      </w:r>
    </w:p>
    <w:p w14:paraId="1CC59283" w14:textId="77777777" w:rsidR="00182D5C" w:rsidRDefault="006810FC">
      <w:pPr>
        <w:spacing w:line="276" w:lineRule="auto"/>
        <w:ind w:right="451"/>
      </w:pPr>
      <w:r>
        <w:rPr>
          <w:color w:val="434343"/>
        </w:rPr>
        <w:t>AI-related</w:t>
      </w:r>
      <w:r>
        <w:rPr>
          <w:color w:val="434343"/>
          <w:spacing w:val="-4"/>
        </w:rPr>
        <w:t xml:space="preserve"> </w:t>
      </w:r>
      <w:r>
        <w:rPr>
          <w:color w:val="434343"/>
        </w:rPr>
        <w:t>policy</w:t>
      </w:r>
      <w:r>
        <w:rPr>
          <w:color w:val="434343"/>
          <w:spacing w:val="-4"/>
        </w:rPr>
        <w:t xml:space="preserve"> </w:t>
      </w:r>
      <w:r>
        <w:rPr>
          <w:color w:val="434343"/>
        </w:rPr>
        <w:t>and</w:t>
      </w:r>
      <w:r>
        <w:rPr>
          <w:color w:val="434343"/>
          <w:spacing w:val="-4"/>
        </w:rPr>
        <w:t xml:space="preserve"> </w:t>
      </w:r>
      <w:r>
        <w:rPr>
          <w:color w:val="434343"/>
        </w:rPr>
        <w:t>advisory</w:t>
      </w:r>
      <w:r>
        <w:rPr>
          <w:color w:val="434343"/>
          <w:spacing w:val="-4"/>
        </w:rPr>
        <w:t xml:space="preserve"> </w:t>
      </w:r>
      <w:r>
        <w:rPr>
          <w:color w:val="434343"/>
        </w:rPr>
        <w:t>initiatives.</w:t>
      </w:r>
      <w:r>
        <w:rPr>
          <w:color w:val="434343"/>
          <w:spacing w:val="-4"/>
        </w:rPr>
        <w:t xml:space="preserve"> </w:t>
      </w:r>
      <w:r>
        <w:rPr>
          <w:color w:val="434343"/>
        </w:rPr>
        <w:t>The</w:t>
      </w:r>
      <w:r>
        <w:rPr>
          <w:color w:val="434343"/>
          <w:spacing w:val="-4"/>
        </w:rPr>
        <w:t xml:space="preserve"> </w:t>
      </w:r>
      <w:r>
        <w:rPr>
          <w:color w:val="434343"/>
        </w:rPr>
        <w:t>Province</w:t>
      </w:r>
      <w:r>
        <w:rPr>
          <w:color w:val="434343"/>
          <w:spacing w:val="-4"/>
        </w:rPr>
        <w:t xml:space="preserve"> </w:t>
      </w:r>
      <w:r>
        <w:rPr>
          <w:color w:val="434343"/>
        </w:rPr>
        <w:t>of</w:t>
      </w:r>
      <w:r>
        <w:rPr>
          <w:color w:val="434343"/>
          <w:spacing w:val="-4"/>
        </w:rPr>
        <w:t xml:space="preserve"> </w:t>
      </w:r>
      <w:r>
        <w:rPr>
          <w:color w:val="434343"/>
        </w:rPr>
        <w:t>BC's</w:t>
      </w:r>
      <w:r>
        <w:rPr>
          <w:color w:val="434343"/>
          <w:spacing w:val="-4"/>
        </w:rPr>
        <w:t xml:space="preserve"> </w:t>
      </w:r>
      <w:r>
        <w:rPr>
          <w:color w:val="434343"/>
        </w:rPr>
        <w:t>distinctions-based</w:t>
      </w:r>
      <w:r>
        <w:rPr>
          <w:color w:val="434343"/>
          <w:spacing w:val="-4"/>
        </w:rPr>
        <w:t xml:space="preserve"> </w:t>
      </w:r>
      <w:r>
        <w:rPr>
          <w:color w:val="434343"/>
        </w:rPr>
        <w:t>approach</w:t>
      </w:r>
      <w:r>
        <w:rPr>
          <w:color w:val="434343"/>
          <w:spacing w:val="-4"/>
        </w:rPr>
        <w:t xml:space="preserve"> </w:t>
      </w:r>
      <w:r>
        <w:rPr>
          <w:color w:val="434343"/>
        </w:rPr>
        <w:t xml:space="preserve">in implementing the </w:t>
      </w:r>
      <w:r>
        <w:rPr>
          <w:i/>
          <w:color w:val="434343"/>
        </w:rPr>
        <w:t xml:space="preserve">Declaration on the Rights of Indigenous Peoples Act </w:t>
      </w:r>
      <w:r>
        <w:rPr>
          <w:color w:val="434343"/>
        </w:rPr>
        <w:t>(DRIPA) provides a valuable model.</w:t>
      </w:r>
    </w:p>
    <w:p w14:paraId="629265E2" w14:textId="77777777" w:rsidR="00182D5C" w:rsidRDefault="00182D5C">
      <w:pPr>
        <w:pStyle w:val="BodyText"/>
        <w:spacing w:before="107"/>
      </w:pPr>
    </w:p>
    <w:p w14:paraId="255B7515" w14:textId="77777777" w:rsidR="00182D5C" w:rsidRDefault="006810FC">
      <w:pPr>
        <w:pStyle w:val="Heading1"/>
      </w:pPr>
      <w:bookmarkStart w:id="3" w:name="Research_Findings_"/>
      <w:bookmarkEnd w:id="3"/>
      <w:r>
        <w:rPr>
          <w:color w:val="0066A5"/>
        </w:rPr>
        <w:t>Research</w:t>
      </w:r>
      <w:r>
        <w:rPr>
          <w:color w:val="0066A5"/>
          <w:spacing w:val="-8"/>
        </w:rPr>
        <w:t xml:space="preserve"> </w:t>
      </w:r>
      <w:r>
        <w:rPr>
          <w:color w:val="0066A5"/>
          <w:spacing w:val="-2"/>
        </w:rPr>
        <w:t>Findings</w:t>
      </w:r>
    </w:p>
    <w:p w14:paraId="40A76246" w14:textId="77777777" w:rsidR="00182D5C" w:rsidRDefault="006810FC">
      <w:pPr>
        <w:pStyle w:val="BodyText"/>
        <w:spacing w:before="295" w:line="276" w:lineRule="auto"/>
        <w:ind w:right="451"/>
      </w:pPr>
      <w:r>
        <w:rPr>
          <w:color w:val="434343"/>
        </w:rPr>
        <w:t>Indigenous</w:t>
      </w:r>
      <w:r>
        <w:rPr>
          <w:color w:val="434343"/>
          <w:spacing w:val="-6"/>
        </w:rPr>
        <w:t xml:space="preserve"> </w:t>
      </w:r>
      <w:r>
        <w:rPr>
          <w:color w:val="434343"/>
        </w:rPr>
        <w:t>Peoples</w:t>
      </w:r>
      <w:r>
        <w:rPr>
          <w:color w:val="434343"/>
          <w:spacing w:val="-6"/>
        </w:rPr>
        <w:t xml:space="preserve"> </w:t>
      </w:r>
      <w:r>
        <w:rPr>
          <w:color w:val="434343"/>
        </w:rPr>
        <w:t>recognize</w:t>
      </w:r>
      <w:r>
        <w:rPr>
          <w:color w:val="434343"/>
          <w:spacing w:val="-6"/>
        </w:rPr>
        <w:t xml:space="preserve"> </w:t>
      </w:r>
      <w:r>
        <w:rPr>
          <w:color w:val="434343"/>
        </w:rPr>
        <w:t>AI’s</w:t>
      </w:r>
      <w:r>
        <w:rPr>
          <w:color w:val="434343"/>
          <w:spacing w:val="-6"/>
        </w:rPr>
        <w:t xml:space="preserve"> </w:t>
      </w:r>
      <w:r>
        <w:rPr>
          <w:color w:val="434343"/>
        </w:rPr>
        <w:t>potential—from</w:t>
      </w:r>
      <w:r>
        <w:rPr>
          <w:color w:val="434343"/>
          <w:spacing w:val="-6"/>
        </w:rPr>
        <w:t xml:space="preserve"> </w:t>
      </w:r>
      <w:r>
        <w:rPr>
          <w:color w:val="434343"/>
        </w:rPr>
        <w:t>language</w:t>
      </w:r>
      <w:r>
        <w:rPr>
          <w:color w:val="434343"/>
          <w:spacing w:val="-6"/>
        </w:rPr>
        <w:t xml:space="preserve"> </w:t>
      </w:r>
      <w:r>
        <w:rPr>
          <w:color w:val="434343"/>
        </w:rPr>
        <w:t>and</w:t>
      </w:r>
      <w:r>
        <w:rPr>
          <w:color w:val="434343"/>
          <w:spacing w:val="-6"/>
        </w:rPr>
        <w:t xml:space="preserve"> </w:t>
      </w:r>
      <w:r>
        <w:rPr>
          <w:color w:val="434343"/>
        </w:rPr>
        <w:t>cultural</w:t>
      </w:r>
      <w:r>
        <w:rPr>
          <w:color w:val="434343"/>
          <w:spacing w:val="-6"/>
        </w:rPr>
        <w:t xml:space="preserve"> </w:t>
      </w:r>
      <w:r>
        <w:rPr>
          <w:color w:val="434343"/>
        </w:rPr>
        <w:t>revitalization</w:t>
      </w:r>
      <w:r>
        <w:rPr>
          <w:color w:val="434343"/>
          <w:spacing w:val="-6"/>
        </w:rPr>
        <w:t xml:space="preserve"> </w:t>
      </w:r>
      <w:r>
        <w:rPr>
          <w:color w:val="434343"/>
        </w:rPr>
        <w:t>to streamlined business operations—but face distinct, systemic barriers to accessing and</w:t>
      </w:r>
    </w:p>
    <w:p w14:paraId="7071E162" w14:textId="77777777" w:rsidR="00182D5C" w:rsidRDefault="00182D5C">
      <w:pPr>
        <w:pStyle w:val="BodyText"/>
        <w:spacing w:before="74"/>
      </w:pPr>
    </w:p>
    <w:p w14:paraId="5BE05127" w14:textId="77777777" w:rsidR="00182D5C" w:rsidRDefault="006810FC">
      <w:pPr>
        <w:ind w:right="357"/>
        <w:jc w:val="right"/>
        <w:rPr>
          <w:b/>
          <w:sz w:val="20"/>
        </w:rPr>
      </w:pPr>
      <w:r>
        <w:rPr>
          <w:b/>
          <w:color w:val="0066A5"/>
          <w:spacing w:val="-10"/>
          <w:sz w:val="20"/>
        </w:rPr>
        <w:t>1</w:t>
      </w:r>
    </w:p>
    <w:p w14:paraId="47963C61" w14:textId="77777777" w:rsidR="00182D5C" w:rsidRDefault="00182D5C">
      <w:pPr>
        <w:jc w:val="right"/>
        <w:rPr>
          <w:b/>
          <w:sz w:val="20"/>
        </w:rPr>
        <w:sectPr w:rsidR="00182D5C">
          <w:type w:val="continuous"/>
          <w:pgSz w:w="12240" w:h="15840"/>
          <w:pgMar w:top="1800" w:right="1080" w:bottom="0" w:left="1440" w:header="720" w:footer="720" w:gutter="0"/>
          <w:cols w:space="720"/>
        </w:sectPr>
      </w:pPr>
    </w:p>
    <w:p w14:paraId="69972EB3" w14:textId="05607B30" w:rsidR="00182D5C" w:rsidRDefault="006810FC">
      <w:pPr>
        <w:pStyle w:val="BodyText"/>
        <w:spacing w:before="71" w:line="276" w:lineRule="auto"/>
        <w:ind w:right="451"/>
      </w:pPr>
      <w:r>
        <w:rPr>
          <w:color w:val="434343"/>
        </w:rPr>
        <w:lastRenderedPageBreak/>
        <w:t>benefiting</w:t>
      </w:r>
      <w:r>
        <w:rPr>
          <w:color w:val="434343"/>
          <w:spacing w:val="-6"/>
        </w:rPr>
        <w:t xml:space="preserve"> </w:t>
      </w:r>
      <w:r>
        <w:rPr>
          <w:color w:val="434343"/>
        </w:rPr>
        <w:t>from</w:t>
      </w:r>
      <w:r>
        <w:rPr>
          <w:color w:val="434343"/>
          <w:spacing w:val="-6"/>
        </w:rPr>
        <w:t xml:space="preserve"> </w:t>
      </w:r>
      <w:r>
        <w:rPr>
          <w:color w:val="434343"/>
        </w:rPr>
        <w:t>these</w:t>
      </w:r>
      <w:r>
        <w:rPr>
          <w:color w:val="434343"/>
          <w:spacing w:val="-6"/>
        </w:rPr>
        <w:t xml:space="preserve"> </w:t>
      </w:r>
      <w:r>
        <w:rPr>
          <w:color w:val="434343"/>
        </w:rPr>
        <w:t>tools.</w:t>
      </w:r>
      <w:r>
        <w:rPr>
          <w:color w:val="434343"/>
          <w:spacing w:val="-6"/>
        </w:rPr>
        <w:t xml:space="preserve"> </w:t>
      </w:r>
      <w:r>
        <w:rPr>
          <w:color w:val="434343"/>
        </w:rPr>
        <w:t>This</w:t>
      </w:r>
      <w:r>
        <w:rPr>
          <w:color w:val="434343"/>
          <w:spacing w:val="-6"/>
        </w:rPr>
        <w:t xml:space="preserve"> </w:t>
      </w:r>
      <w:r>
        <w:rPr>
          <w:color w:val="434343"/>
        </w:rPr>
        <w:t>paper</w:t>
      </w:r>
      <w:r>
        <w:rPr>
          <w:color w:val="434343"/>
          <w:spacing w:val="-6"/>
        </w:rPr>
        <w:t xml:space="preserve"> </w:t>
      </w:r>
      <w:r>
        <w:rPr>
          <w:color w:val="434343"/>
        </w:rPr>
        <w:t>draws</w:t>
      </w:r>
      <w:r>
        <w:rPr>
          <w:color w:val="434343"/>
          <w:spacing w:val="-6"/>
        </w:rPr>
        <w:t xml:space="preserve"> </w:t>
      </w:r>
      <w:r>
        <w:rPr>
          <w:color w:val="434343"/>
        </w:rPr>
        <w:t>on</w:t>
      </w:r>
      <w:r>
        <w:rPr>
          <w:color w:val="434343"/>
          <w:spacing w:val="-6"/>
        </w:rPr>
        <w:t xml:space="preserve"> </w:t>
      </w:r>
      <w:r>
        <w:rPr>
          <w:color w:val="434343"/>
        </w:rPr>
        <w:t>two</w:t>
      </w:r>
      <w:r>
        <w:rPr>
          <w:color w:val="434343"/>
          <w:spacing w:val="-6"/>
        </w:rPr>
        <w:t xml:space="preserve"> </w:t>
      </w:r>
      <w:r>
        <w:rPr>
          <w:color w:val="434343"/>
        </w:rPr>
        <w:t>Technology</w:t>
      </w:r>
      <w:r>
        <w:rPr>
          <w:color w:val="434343"/>
          <w:spacing w:val="-6"/>
        </w:rPr>
        <w:t xml:space="preserve"> </w:t>
      </w:r>
      <w:r>
        <w:rPr>
          <w:color w:val="434343"/>
        </w:rPr>
        <w:t>Council</w:t>
      </w:r>
      <w:r>
        <w:rPr>
          <w:color w:val="434343"/>
          <w:spacing w:val="-6"/>
        </w:rPr>
        <w:t xml:space="preserve"> </w:t>
      </w:r>
      <w:r>
        <w:rPr>
          <w:color w:val="434343"/>
        </w:rPr>
        <w:t>on-going</w:t>
      </w:r>
      <w:r>
        <w:rPr>
          <w:color w:val="434343"/>
          <w:spacing w:val="-6"/>
        </w:rPr>
        <w:t xml:space="preserve"> </w:t>
      </w:r>
      <w:r>
        <w:rPr>
          <w:color w:val="434343"/>
        </w:rPr>
        <w:t xml:space="preserve">research </w:t>
      </w:r>
      <w:r>
        <w:rPr>
          <w:color w:val="434343"/>
          <w:spacing w:val="-2"/>
        </w:rPr>
        <w:t>projects:</w:t>
      </w:r>
    </w:p>
    <w:p w14:paraId="67E78495" w14:textId="77777777" w:rsidR="00182D5C" w:rsidRDefault="006810FC">
      <w:pPr>
        <w:pStyle w:val="ListParagraph"/>
        <w:numPr>
          <w:ilvl w:val="0"/>
          <w:numId w:val="4"/>
        </w:numPr>
        <w:tabs>
          <w:tab w:val="left" w:pos="718"/>
          <w:tab w:val="left" w:pos="720"/>
        </w:tabs>
        <w:spacing w:before="240" w:line="276" w:lineRule="auto"/>
        <w:ind w:right="517"/>
        <w:rPr>
          <w:color w:val="434343"/>
        </w:rPr>
      </w:pPr>
      <w:r>
        <w:rPr>
          <w:color w:val="434343"/>
        </w:rPr>
        <w:t>Indigenous Leadership in Technology Strategy (ILITS): This project engaged 192 Indigenous Peoples aged 18–35 in BC to identify technology career pathways for Indigenous youth. The findings demonstrate strong interest in AI adoption, with nearly 70%</w:t>
      </w:r>
      <w:r>
        <w:rPr>
          <w:color w:val="434343"/>
          <w:spacing w:val="-4"/>
        </w:rPr>
        <w:t xml:space="preserve"> </w:t>
      </w:r>
      <w:r>
        <w:rPr>
          <w:color w:val="434343"/>
        </w:rPr>
        <w:t>of</w:t>
      </w:r>
      <w:r>
        <w:rPr>
          <w:color w:val="434343"/>
          <w:spacing w:val="-4"/>
        </w:rPr>
        <w:t xml:space="preserve"> </w:t>
      </w:r>
      <w:r>
        <w:rPr>
          <w:color w:val="434343"/>
        </w:rPr>
        <w:t>youth</w:t>
      </w:r>
      <w:r>
        <w:rPr>
          <w:color w:val="434343"/>
          <w:spacing w:val="-4"/>
        </w:rPr>
        <w:t xml:space="preserve"> </w:t>
      </w:r>
      <w:r>
        <w:rPr>
          <w:color w:val="434343"/>
        </w:rPr>
        <w:t>already</w:t>
      </w:r>
      <w:r>
        <w:rPr>
          <w:color w:val="434343"/>
          <w:spacing w:val="-4"/>
        </w:rPr>
        <w:t xml:space="preserve"> </w:t>
      </w:r>
      <w:r>
        <w:rPr>
          <w:color w:val="434343"/>
        </w:rPr>
        <w:t>familiar</w:t>
      </w:r>
      <w:r>
        <w:rPr>
          <w:color w:val="434343"/>
          <w:spacing w:val="-4"/>
        </w:rPr>
        <w:t xml:space="preserve"> </w:t>
      </w:r>
      <w:r>
        <w:rPr>
          <w:color w:val="434343"/>
        </w:rPr>
        <w:t>with</w:t>
      </w:r>
      <w:r>
        <w:rPr>
          <w:color w:val="434343"/>
          <w:spacing w:val="-4"/>
        </w:rPr>
        <w:t xml:space="preserve"> </w:t>
      </w:r>
      <w:r>
        <w:rPr>
          <w:color w:val="434343"/>
        </w:rPr>
        <w:t>AI</w:t>
      </w:r>
      <w:r>
        <w:rPr>
          <w:color w:val="434343"/>
          <w:spacing w:val="-4"/>
        </w:rPr>
        <w:t xml:space="preserve"> </w:t>
      </w:r>
      <w:r>
        <w:rPr>
          <w:color w:val="434343"/>
        </w:rPr>
        <w:t>tools</w:t>
      </w:r>
      <w:r>
        <w:rPr>
          <w:color w:val="434343"/>
          <w:spacing w:val="-4"/>
        </w:rPr>
        <w:t xml:space="preserve"> </w:t>
      </w:r>
      <w:r>
        <w:rPr>
          <w:color w:val="434343"/>
        </w:rPr>
        <w:t>and</w:t>
      </w:r>
      <w:r>
        <w:rPr>
          <w:color w:val="434343"/>
          <w:spacing w:val="-4"/>
        </w:rPr>
        <w:t xml:space="preserve"> </w:t>
      </w:r>
      <w:r>
        <w:rPr>
          <w:color w:val="434343"/>
        </w:rPr>
        <w:t>over</w:t>
      </w:r>
      <w:r>
        <w:rPr>
          <w:color w:val="434343"/>
          <w:spacing w:val="-4"/>
        </w:rPr>
        <w:t xml:space="preserve"> </w:t>
      </w:r>
      <w:r>
        <w:rPr>
          <w:color w:val="434343"/>
        </w:rPr>
        <w:t>75%</w:t>
      </w:r>
      <w:r>
        <w:rPr>
          <w:color w:val="434343"/>
          <w:spacing w:val="-4"/>
        </w:rPr>
        <w:t xml:space="preserve"> </w:t>
      </w:r>
      <w:r>
        <w:rPr>
          <w:color w:val="434343"/>
        </w:rPr>
        <w:t>expressing</w:t>
      </w:r>
      <w:r>
        <w:rPr>
          <w:color w:val="434343"/>
          <w:spacing w:val="-4"/>
        </w:rPr>
        <w:t xml:space="preserve"> </w:t>
      </w:r>
      <w:r>
        <w:rPr>
          <w:color w:val="434343"/>
        </w:rPr>
        <w:t>interest</w:t>
      </w:r>
      <w:r>
        <w:rPr>
          <w:color w:val="434343"/>
          <w:spacing w:val="-4"/>
        </w:rPr>
        <w:t xml:space="preserve"> </w:t>
      </w:r>
      <w:r>
        <w:rPr>
          <w:color w:val="434343"/>
        </w:rPr>
        <w:t>in</w:t>
      </w:r>
      <w:r>
        <w:rPr>
          <w:color w:val="434343"/>
          <w:spacing w:val="-4"/>
        </w:rPr>
        <w:t xml:space="preserve"> </w:t>
      </w:r>
      <w:r>
        <w:rPr>
          <w:color w:val="434343"/>
        </w:rPr>
        <w:t>learning more (Appendix A).</w:t>
      </w:r>
    </w:p>
    <w:p w14:paraId="37D63620" w14:textId="77777777" w:rsidR="00182D5C" w:rsidRDefault="006810FC">
      <w:pPr>
        <w:pStyle w:val="ListParagraph"/>
        <w:numPr>
          <w:ilvl w:val="0"/>
          <w:numId w:val="4"/>
        </w:numPr>
        <w:tabs>
          <w:tab w:val="left" w:pos="718"/>
          <w:tab w:val="left" w:pos="720"/>
        </w:tabs>
        <w:spacing w:line="276" w:lineRule="auto"/>
        <w:ind w:right="407"/>
      </w:pPr>
      <w:r>
        <w:rPr>
          <w:color w:val="434343"/>
        </w:rPr>
        <w:t>Digital Transformation Project (DT): This project examines AI adoption among staff in First Nations Governments and First Nation-owned Economic Development Corporations</w:t>
      </w:r>
      <w:r>
        <w:rPr>
          <w:color w:val="434343"/>
          <w:spacing w:val="-4"/>
        </w:rPr>
        <w:t xml:space="preserve"> </w:t>
      </w:r>
      <w:r>
        <w:rPr>
          <w:color w:val="434343"/>
        </w:rPr>
        <w:t>(EDCs)</w:t>
      </w:r>
      <w:r>
        <w:rPr>
          <w:color w:val="434343"/>
          <w:spacing w:val="-4"/>
        </w:rPr>
        <w:t xml:space="preserve"> </w:t>
      </w:r>
      <w:r>
        <w:rPr>
          <w:color w:val="434343"/>
        </w:rPr>
        <w:t>in</w:t>
      </w:r>
      <w:r>
        <w:rPr>
          <w:color w:val="434343"/>
          <w:spacing w:val="-4"/>
        </w:rPr>
        <w:t xml:space="preserve"> </w:t>
      </w:r>
      <w:r>
        <w:rPr>
          <w:color w:val="434343"/>
        </w:rPr>
        <w:t>BC.</w:t>
      </w:r>
      <w:r>
        <w:rPr>
          <w:color w:val="434343"/>
          <w:spacing w:val="-4"/>
        </w:rPr>
        <w:t xml:space="preserve"> </w:t>
      </w:r>
      <w:r>
        <w:rPr>
          <w:color w:val="434343"/>
        </w:rPr>
        <w:t>Through</w:t>
      </w:r>
      <w:r>
        <w:rPr>
          <w:color w:val="434343"/>
          <w:spacing w:val="-4"/>
        </w:rPr>
        <w:t xml:space="preserve"> </w:t>
      </w:r>
      <w:r>
        <w:rPr>
          <w:color w:val="434343"/>
        </w:rPr>
        <w:t>engagement</w:t>
      </w:r>
      <w:r>
        <w:rPr>
          <w:color w:val="434343"/>
          <w:spacing w:val="-4"/>
        </w:rPr>
        <w:t xml:space="preserve"> </w:t>
      </w:r>
      <w:r>
        <w:rPr>
          <w:color w:val="434343"/>
        </w:rPr>
        <w:t>with</w:t>
      </w:r>
      <w:r>
        <w:rPr>
          <w:color w:val="434343"/>
          <w:spacing w:val="-4"/>
        </w:rPr>
        <w:t xml:space="preserve"> </w:t>
      </w:r>
      <w:r>
        <w:rPr>
          <w:color w:val="434343"/>
        </w:rPr>
        <w:t>95</w:t>
      </w:r>
      <w:r>
        <w:rPr>
          <w:color w:val="434343"/>
          <w:spacing w:val="-4"/>
        </w:rPr>
        <w:t xml:space="preserve"> </w:t>
      </w:r>
      <w:r>
        <w:rPr>
          <w:color w:val="434343"/>
        </w:rPr>
        <w:t>Indigenous</w:t>
      </w:r>
      <w:r>
        <w:rPr>
          <w:color w:val="434343"/>
          <w:spacing w:val="-4"/>
        </w:rPr>
        <w:t xml:space="preserve"> </w:t>
      </w:r>
      <w:r>
        <w:rPr>
          <w:color w:val="434343"/>
        </w:rPr>
        <w:t>entities</w:t>
      </w:r>
      <w:r>
        <w:rPr>
          <w:color w:val="434343"/>
          <w:spacing w:val="-4"/>
        </w:rPr>
        <w:t xml:space="preserve"> </w:t>
      </w:r>
      <w:r>
        <w:rPr>
          <w:color w:val="434343"/>
        </w:rPr>
        <w:t>across</w:t>
      </w:r>
      <w:r>
        <w:rPr>
          <w:color w:val="434343"/>
          <w:spacing w:val="-4"/>
        </w:rPr>
        <w:t xml:space="preserve"> </w:t>
      </w:r>
      <w:r>
        <w:rPr>
          <w:color w:val="434343"/>
        </w:rPr>
        <w:t>the province, findings reveal substantial interest in AI's potential alongside significant barriers, including limited training access, privacy and security concerns, and lack of foundational understanding about AI capabilities (Appendix A).</w:t>
      </w:r>
    </w:p>
    <w:p w14:paraId="2FE735FA" w14:textId="77777777" w:rsidR="00182D5C" w:rsidRDefault="006810FC">
      <w:pPr>
        <w:pStyle w:val="BodyText"/>
        <w:spacing w:before="240" w:line="276" w:lineRule="auto"/>
        <w:ind w:right="379"/>
      </w:pPr>
      <w:r>
        <w:rPr>
          <w:color w:val="434343"/>
        </w:rPr>
        <w:t>Indigenous youth and working professionals are eager to learn, but lack adequate AI education resources. Success requires both technologist training for youth and immediate workplace training</w:t>
      </w:r>
      <w:r>
        <w:rPr>
          <w:color w:val="434343"/>
          <w:spacing w:val="-6"/>
        </w:rPr>
        <w:t xml:space="preserve"> </w:t>
      </w:r>
      <w:r>
        <w:rPr>
          <w:color w:val="434343"/>
        </w:rPr>
        <w:t>for</w:t>
      </w:r>
      <w:r>
        <w:rPr>
          <w:color w:val="434343"/>
          <w:spacing w:val="-6"/>
        </w:rPr>
        <w:t xml:space="preserve"> </w:t>
      </w:r>
      <w:r>
        <w:rPr>
          <w:color w:val="434343"/>
        </w:rPr>
        <w:t>today's</w:t>
      </w:r>
      <w:r>
        <w:rPr>
          <w:color w:val="434343"/>
          <w:spacing w:val="-6"/>
        </w:rPr>
        <w:t xml:space="preserve"> </w:t>
      </w:r>
      <w:r>
        <w:rPr>
          <w:color w:val="434343"/>
        </w:rPr>
        <w:t>workforce.</w:t>
      </w:r>
      <w:r>
        <w:rPr>
          <w:color w:val="434343"/>
          <w:spacing w:val="-6"/>
        </w:rPr>
        <w:t xml:space="preserve"> </w:t>
      </w:r>
      <w:r>
        <w:rPr>
          <w:color w:val="434343"/>
        </w:rPr>
        <w:t>However,</w:t>
      </w:r>
      <w:r>
        <w:rPr>
          <w:color w:val="434343"/>
          <w:spacing w:val="-6"/>
        </w:rPr>
        <w:t xml:space="preserve"> </w:t>
      </w:r>
      <w:r>
        <w:rPr>
          <w:color w:val="434343"/>
        </w:rPr>
        <w:t>these</w:t>
      </w:r>
      <w:r>
        <w:rPr>
          <w:color w:val="434343"/>
          <w:spacing w:val="-6"/>
        </w:rPr>
        <w:t xml:space="preserve"> </w:t>
      </w:r>
      <w:r>
        <w:rPr>
          <w:color w:val="434343"/>
        </w:rPr>
        <w:t>programs</w:t>
      </w:r>
      <w:r>
        <w:rPr>
          <w:color w:val="434343"/>
          <w:spacing w:val="-6"/>
        </w:rPr>
        <w:t xml:space="preserve"> </w:t>
      </w:r>
      <w:r>
        <w:rPr>
          <w:color w:val="434343"/>
        </w:rPr>
        <w:t>cannot</w:t>
      </w:r>
      <w:r>
        <w:rPr>
          <w:color w:val="434343"/>
          <w:spacing w:val="-6"/>
        </w:rPr>
        <w:t xml:space="preserve"> </w:t>
      </w:r>
      <w:r>
        <w:rPr>
          <w:color w:val="434343"/>
        </w:rPr>
        <w:t>succeed</w:t>
      </w:r>
      <w:r>
        <w:rPr>
          <w:color w:val="434343"/>
          <w:spacing w:val="-6"/>
        </w:rPr>
        <w:t xml:space="preserve"> </w:t>
      </w:r>
      <w:r>
        <w:rPr>
          <w:color w:val="434343"/>
        </w:rPr>
        <w:t>without</w:t>
      </w:r>
      <w:r>
        <w:rPr>
          <w:color w:val="434343"/>
          <w:spacing w:val="-6"/>
        </w:rPr>
        <w:t xml:space="preserve"> </w:t>
      </w:r>
      <w:r>
        <w:rPr>
          <w:color w:val="434343"/>
        </w:rPr>
        <w:t>first</w:t>
      </w:r>
      <w:r>
        <w:rPr>
          <w:color w:val="434343"/>
          <w:spacing w:val="-6"/>
        </w:rPr>
        <w:t xml:space="preserve"> </w:t>
      </w:r>
      <w:r>
        <w:rPr>
          <w:color w:val="434343"/>
        </w:rPr>
        <w:t>addressing the distinct systemic barriers Indigenous Peoples face in AI adoption.</w:t>
      </w:r>
    </w:p>
    <w:p w14:paraId="540E952E" w14:textId="77777777" w:rsidR="00182D5C" w:rsidRDefault="00182D5C">
      <w:pPr>
        <w:pStyle w:val="BodyText"/>
        <w:spacing w:before="106"/>
      </w:pPr>
    </w:p>
    <w:p w14:paraId="4E7DEBFD" w14:textId="77777777" w:rsidR="00182D5C" w:rsidRDefault="006810FC">
      <w:pPr>
        <w:pStyle w:val="Heading1"/>
        <w:spacing w:before="1"/>
      </w:pPr>
      <w:bookmarkStart w:id="4" w:name="Barriers_to_Adoption__"/>
      <w:bookmarkEnd w:id="4"/>
      <w:r>
        <w:rPr>
          <w:color w:val="0066A5"/>
        </w:rPr>
        <w:t>Barriers</w:t>
      </w:r>
      <w:r>
        <w:rPr>
          <w:color w:val="0066A5"/>
          <w:spacing w:val="-5"/>
        </w:rPr>
        <w:t xml:space="preserve"> </w:t>
      </w:r>
      <w:r>
        <w:rPr>
          <w:color w:val="0066A5"/>
        </w:rPr>
        <w:t>to</w:t>
      </w:r>
      <w:r>
        <w:rPr>
          <w:color w:val="0066A5"/>
          <w:spacing w:val="-5"/>
        </w:rPr>
        <w:t xml:space="preserve"> </w:t>
      </w:r>
      <w:r>
        <w:rPr>
          <w:color w:val="0066A5"/>
          <w:spacing w:val="-2"/>
        </w:rPr>
        <w:t>Adoption</w:t>
      </w:r>
    </w:p>
    <w:p w14:paraId="4FD3206D" w14:textId="77777777" w:rsidR="00182D5C" w:rsidRDefault="00182D5C">
      <w:pPr>
        <w:pStyle w:val="BodyText"/>
        <w:spacing w:before="7"/>
        <w:rPr>
          <w:sz w:val="32"/>
        </w:rPr>
      </w:pPr>
    </w:p>
    <w:p w14:paraId="718FD56E" w14:textId="77777777" w:rsidR="00182D5C" w:rsidRDefault="006810FC">
      <w:pPr>
        <w:pStyle w:val="Heading2"/>
        <w:numPr>
          <w:ilvl w:val="0"/>
          <w:numId w:val="3"/>
        </w:numPr>
        <w:tabs>
          <w:tab w:val="left" w:pos="718"/>
        </w:tabs>
        <w:ind w:left="718" w:hanging="358"/>
      </w:pPr>
      <w:bookmarkStart w:id="5" w:name="1.​Connectivity_"/>
      <w:bookmarkEnd w:id="5"/>
      <w:r>
        <w:rPr>
          <w:color w:val="434343"/>
          <w:spacing w:val="-2"/>
        </w:rPr>
        <w:t>Connectivity</w:t>
      </w:r>
    </w:p>
    <w:p w14:paraId="35FBC304" w14:textId="77777777" w:rsidR="00182D5C" w:rsidRDefault="006810FC">
      <w:pPr>
        <w:pStyle w:val="BodyText"/>
        <w:spacing w:before="288" w:line="276" w:lineRule="auto"/>
        <w:ind w:right="252"/>
      </w:pPr>
      <w:r>
        <w:rPr>
          <w:color w:val="434343"/>
        </w:rPr>
        <w:t>Many</w:t>
      </w:r>
      <w:r>
        <w:rPr>
          <w:color w:val="434343"/>
          <w:spacing w:val="-5"/>
        </w:rPr>
        <w:t xml:space="preserve"> </w:t>
      </w:r>
      <w:r>
        <w:rPr>
          <w:color w:val="434343"/>
        </w:rPr>
        <w:t>Indigenous</w:t>
      </w:r>
      <w:r>
        <w:rPr>
          <w:color w:val="434343"/>
          <w:spacing w:val="-5"/>
        </w:rPr>
        <w:t xml:space="preserve"> </w:t>
      </w:r>
      <w:r>
        <w:rPr>
          <w:color w:val="434343"/>
        </w:rPr>
        <w:t>communities</w:t>
      </w:r>
      <w:r>
        <w:rPr>
          <w:color w:val="434343"/>
          <w:spacing w:val="-5"/>
        </w:rPr>
        <w:t xml:space="preserve"> </w:t>
      </w:r>
      <w:r>
        <w:rPr>
          <w:color w:val="434343"/>
        </w:rPr>
        <w:t>lack</w:t>
      </w:r>
      <w:r>
        <w:rPr>
          <w:color w:val="434343"/>
          <w:spacing w:val="-5"/>
        </w:rPr>
        <w:t xml:space="preserve"> </w:t>
      </w:r>
      <w:r>
        <w:rPr>
          <w:color w:val="434343"/>
        </w:rPr>
        <w:t>the</w:t>
      </w:r>
      <w:r>
        <w:rPr>
          <w:color w:val="434343"/>
          <w:spacing w:val="-5"/>
        </w:rPr>
        <w:t xml:space="preserve"> </w:t>
      </w:r>
      <w:r>
        <w:rPr>
          <w:color w:val="434343"/>
        </w:rPr>
        <w:t>bandwidth,</w:t>
      </w:r>
      <w:r>
        <w:rPr>
          <w:color w:val="434343"/>
          <w:spacing w:val="-5"/>
        </w:rPr>
        <w:t xml:space="preserve"> </w:t>
      </w:r>
      <w:r>
        <w:rPr>
          <w:color w:val="434343"/>
        </w:rPr>
        <w:t>hardware,</w:t>
      </w:r>
      <w:r>
        <w:rPr>
          <w:color w:val="434343"/>
          <w:spacing w:val="-5"/>
        </w:rPr>
        <w:t xml:space="preserve"> </w:t>
      </w:r>
      <w:r>
        <w:rPr>
          <w:color w:val="434343"/>
        </w:rPr>
        <w:t>or</w:t>
      </w:r>
      <w:r>
        <w:rPr>
          <w:color w:val="434343"/>
          <w:spacing w:val="-5"/>
        </w:rPr>
        <w:t xml:space="preserve"> </w:t>
      </w:r>
      <w:r>
        <w:rPr>
          <w:color w:val="434343"/>
        </w:rPr>
        <w:t>technical</w:t>
      </w:r>
      <w:r>
        <w:rPr>
          <w:color w:val="434343"/>
          <w:spacing w:val="-5"/>
        </w:rPr>
        <w:t xml:space="preserve"> </w:t>
      </w:r>
      <w:r>
        <w:rPr>
          <w:color w:val="434343"/>
        </w:rPr>
        <w:t>support</w:t>
      </w:r>
      <w:r>
        <w:rPr>
          <w:color w:val="434343"/>
          <w:spacing w:val="-5"/>
        </w:rPr>
        <w:t xml:space="preserve"> </w:t>
      </w:r>
      <w:r>
        <w:rPr>
          <w:color w:val="434343"/>
        </w:rPr>
        <w:t>necessary</w:t>
      </w:r>
      <w:r>
        <w:rPr>
          <w:color w:val="434343"/>
          <w:spacing w:val="-5"/>
        </w:rPr>
        <w:t xml:space="preserve"> </w:t>
      </w:r>
      <w:r>
        <w:rPr>
          <w:color w:val="434343"/>
        </w:rPr>
        <w:t>to engage with AI tools. High-speed broadband internet connectivity remains inadequate for Indigenous communities in remote and rural locations.</w:t>
      </w:r>
    </w:p>
    <w:p w14:paraId="16753338" w14:textId="77777777" w:rsidR="00182D5C" w:rsidRDefault="006810FC">
      <w:pPr>
        <w:pStyle w:val="BodyText"/>
        <w:spacing w:before="240" w:line="276" w:lineRule="auto"/>
        <w:ind w:right="379"/>
      </w:pPr>
      <w:r>
        <w:rPr>
          <w:color w:val="434343"/>
        </w:rPr>
        <w:t>Two</w:t>
      </w:r>
      <w:r>
        <w:rPr>
          <w:color w:val="434343"/>
          <w:spacing w:val="-5"/>
        </w:rPr>
        <w:t xml:space="preserve"> </w:t>
      </w:r>
      <w:r>
        <w:rPr>
          <w:color w:val="434343"/>
        </w:rPr>
        <w:t>reports</w:t>
      </w:r>
      <w:r>
        <w:rPr>
          <w:color w:val="434343"/>
          <w:spacing w:val="-5"/>
        </w:rPr>
        <w:t xml:space="preserve"> </w:t>
      </w:r>
      <w:r>
        <w:rPr>
          <w:color w:val="434343"/>
        </w:rPr>
        <w:t>demonstrate</w:t>
      </w:r>
      <w:r>
        <w:rPr>
          <w:color w:val="434343"/>
          <w:spacing w:val="-5"/>
        </w:rPr>
        <w:t xml:space="preserve"> </w:t>
      </w:r>
      <w:r>
        <w:rPr>
          <w:color w:val="434343"/>
        </w:rPr>
        <w:t>the</w:t>
      </w:r>
      <w:r>
        <w:rPr>
          <w:color w:val="434343"/>
          <w:spacing w:val="-5"/>
        </w:rPr>
        <w:t xml:space="preserve"> </w:t>
      </w:r>
      <w:r>
        <w:rPr>
          <w:color w:val="434343"/>
        </w:rPr>
        <w:t>scale</w:t>
      </w:r>
      <w:r>
        <w:rPr>
          <w:color w:val="434343"/>
          <w:spacing w:val="-5"/>
        </w:rPr>
        <w:t xml:space="preserve"> </w:t>
      </w:r>
      <w:r>
        <w:rPr>
          <w:color w:val="434343"/>
        </w:rPr>
        <w:t>of</w:t>
      </w:r>
      <w:r>
        <w:rPr>
          <w:color w:val="434343"/>
          <w:spacing w:val="-5"/>
        </w:rPr>
        <w:t xml:space="preserve"> </w:t>
      </w:r>
      <w:r>
        <w:rPr>
          <w:color w:val="434343"/>
        </w:rPr>
        <w:t>this</w:t>
      </w:r>
      <w:r>
        <w:rPr>
          <w:color w:val="434343"/>
          <w:spacing w:val="-5"/>
        </w:rPr>
        <w:t xml:space="preserve"> </w:t>
      </w:r>
      <w:r>
        <w:rPr>
          <w:color w:val="434343"/>
        </w:rPr>
        <w:t>gap.</w:t>
      </w:r>
      <w:r>
        <w:rPr>
          <w:color w:val="434343"/>
          <w:spacing w:val="-5"/>
        </w:rPr>
        <w:t xml:space="preserve"> </w:t>
      </w:r>
      <w:r>
        <w:rPr>
          <w:color w:val="434343"/>
        </w:rPr>
        <w:t>The</w:t>
      </w:r>
      <w:r>
        <w:rPr>
          <w:color w:val="434343"/>
          <w:spacing w:val="-5"/>
        </w:rPr>
        <w:t xml:space="preserve"> </w:t>
      </w:r>
      <w:r>
        <w:rPr>
          <w:color w:val="434343"/>
        </w:rPr>
        <w:t>Technology</w:t>
      </w:r>
      <w:r>
        <w:rPr>
          <w:color w:val="434343"/>
          <w:spacing w:val="-5"/>
        </w:rPr>
        <w:t xml:space="preserve"> </w:t>
      </w:r>
      <w:r>
        <w:rPr>
          <w:color w:val="434343"/>
        </w:rPr>
        <w:t>Council's</w:t>
      </w:r>
      <w:r>
        <w:rPr>
          <w:color w:val="434343"/>
          <w:spacing w:val="-5"/>
        </w:rPr>
        <w:t xml:space="preserve"> </w:t>
      </w:r>
      <w:r>
        <w:rPr>
          <w:color w:val="434343"/>
        </w:rPr>
        <w:t>2024</w:t>
      </w:r>
      <w:r>
        <w:rPr>
          <w:color w:val="434343"/>
          <w:spacing w:val="-5"/>
        </w:rPr>
        <w:t xml:space="preserve"> </w:t>
      </w:r>
      <w:r>
        <w:rPr>
          <w:color w:val="434343"/>
        </w:rPr>
        <w:t>report</w:t>
      </w:r>
      <w:r>
        <w:rPr>
          <w:color w:val="434343"/>
          <w:spacing w:val="-5"/>
        </w:rPr>
        <w:t xml:space="preserve"> </w:t>
      </w:r>
      <w:r>
        <w:rPr>
          <w:color w:val="434343"/>
        </w:rPr>
        <w:t>found</w:t>
      </w:r>
      <w:r>
        <w:rPr>
          <w:color w:val="434343"/>
          <w:spacing w:val="-5"/>
        </w:rPr>
        <w:t xml:space="preserve"> </w:t>
      </w:r>
      <w:r>
        <w:rPr>
          <w:color w:val="434343"/>
        </w:rPr>
        <w:t>that only 80.3% of First Nations households on reserves and Modern Treaty Nation lands have access to high-speed internet, compared to 96.1% of all BC households, leaving approximately 7,700</w:t>
      </w:r>
      <w:r>
        <w:rPr>
          <w:color w:val="434343"/>
          <w:spacing w:val="-5"/>
        </w:rPr>
        <w:t xml:space="preserve"> </w:t>
      </w:r>
      <w:r>
        <w:rPr>
          <w:color w:val="434343"/>
        </w:rPr>
        <w:t>households</w:t>
      </w:r>
      <w:r>
        <w:rPr>
          <w:color w:val="434343"/>
          <w:spacing w:val="-5"/>
        </w:rPr>
        <w:t xml:space="preserve"> </w:t>
      </w:r>
      <w:r>
        <w:rPr>
          <w:color w:val="434343"/>
        </w:rPr>
        <w:t>unconnected.</w:t>
      </w:r>
      <w:r>
        <w:rPr>
          <w:color w:val="434343"/>
          <w:vertAlign w:val="superscript"/>
        </w:rPr>
        <w:t>1</w:t>
      </w:r>
      <w:r>
        <w:rPr>
          <w:color w:val="434343"/>
          <w:spacing w:val="-5"/>
        </w:rPr>
        <w:t xml:space="preserve"> </w:t>
      </w:r>
      <w:r>
        <w:rPr>
          <w:color w:val="434343"/>
        </w:rPr>
        <w:t>The</w:t>
      </w:r>
      <w:r>
        <w:rPr>
          <w:color w:val="434343"/>
          <w:spacing w:val="-5"/>
        </w:rPr>
        <w:t xml:space="preserve"> </w:t>
      </w:r>
      <w:r>
        <w:rPr>
          <w:color w:val="434343"/>
        </w:rPr>
        <w:t>2023</w:t>
      </w:r>
      <w:r>
        <w:rPr>
          <w:color w:val="434343"/>
          <w:spacing w:val="-5"/>
        </w:rPr>
        <w:t xml:space="preserve"> </w:t>
      </w:r>
      <w:r>
        <w:rPr>
          <w:color w:val="434343"/>
        </w:rPr>
        <w:t>Assembly</w:t>
      </w:r>
      <w:r>
        <w:rPr>
          <w:color w:val="434343"/>
          <w:spacing w:val="-5"/>
        </w:rPr>
        <w:t xml:space="preserve"> </w:t>
      </w:r>
      <w:r>
        <w:rPr>
          <w:color w:val="434343"/>
        </w:rPr>
        <w:t>of</w:t>
      </w:r>
      <w:r>
        <w:rPr>
          <w:color w:val="434343"/>
          <w:spacing w:val="-5"/>
        </w:rPr>
        <w:t xml:space="preserve"> </w:t>
      </w:r>
      <w:r>
        <w:rPr>
          <w:color w:val="434343"/>
        </w:rPr>
        <w:t>First</w:t>
      </w:r>
      <w:r>
        <w:rPr>
          <w:color w:val="434343"/>
          <w:spacing w:val="-5"/>
        </w:rPr>
        <w:t xml:space="preserve"> </w:t>
      </w:r>
      <w:r>
        <w:rPr>
          <w:color w:val="434343"/>
        </w:rPr>
        <w:t>Nations</w:t>
      </w:r>
      <w:r>
        <w:rPr>
          <w:color w:val="434343"/>
          <w:spacing w:val="-5"/>
        </w:rPr>
        <w:t xml:space="preserve"> </w:t>
      </w:r>
      <w:r>
        <w:rPr>
          <w:color w:val="434343"/>
        </w:rPr>
        <w:t>(AFN)</w:t>
      </w:r>
      <w:r>
        <w:rPr>
          <w:color w:val="434343"/>
          <w:spacing w:val="-5"/>
        </w:rPr>
        <w:t xml:space="preserve"> </w:t>
      </w:r>
      <w:r>
        <w:rPr>
          <w:color w:val="434343"/>
        </w:rPr>
        <w:t>report,</w:t>
      </w:r>
      <w:r>
        <w:rPr>
          <w:color w:val="434343"/>
          <w:spacing w:val="-5"/>
        </w:rPr>
        <w:t xml:space="preserve"> </w:t>
      </w:r>
      <w:r>
        <w:rPr>
          <w:color w:val="434343"/>
        </w:rPr>
        <w:t>"Closing</w:t>
      </w:r>
      <w:r>
        <w:rPr>
          <w:color w:val="434343"/>
          <w:spacing w:val="-5"/>
        </w:rPr>
        <w:t xml:space="preserve"> </w:t>
      </w:r>
      <w:r>
        <w:rPr>
          <w:color w:val="434343"/>
        </w:rPr>
        <w:t>the Infrastructure Gap," found that 457 First Nation communities (61% of the 748 studied) across Canada lacked adequate high-speed internet access.</w:t>
      </w:r>
      <w:r>
        <w:rPr>
          <w:color w:val="434343"/>
          <w:vertAlign w:val="superscript"/>
        </w:rPr>
        <w:t>2</w:t>
      </w:r>
    </w:p>
    <w:p w14:paraId="293A98C1" w14:textId="77777777" w:rsidR="00182D5C" w:rsidRDefault="006810FC">
      <w:pPr>
        <w:pStyle w:val="BodyText"/>
        <w:spacing w:before="240" w:line="276" w:lineRule="auto"/>
        <w:ind w:right="379"/>
      </w:pPr>
      <w:r>
        <w:rPr>
          <w:color w:val="434343"/>
        </w:rPr>
        <w:t>Participants</w:t>
      </w:r>
      <w:r>
        <w:rPr>
          <w:color w:val="434343"/>
          <w:spacing w:val="-4"/>
        </w:rPr>
        <w:t xml:space="preserve"> </w:t>
      </w:r>
      <w:r>
        <w:rPr>
          <w:color w:val="434343"/>
        </w:rPr>
        <w:t>identified</w:t>
      </w:r>
      <w:r>
        <w:rPr>
          <w:color w:val="434343"/>
          <w:spacing w:val="-4"/>
        </w:rPr>
        <w:t xml:space="preserve"> </w:t>
      </w:r>
      <w:r>
        <w:rPr>
          <w:color w:val="434343"/>
        </w:rPr>
        <w:t>digital</w:t>
      </w:r>
      <w:r>
        <w:rPr>
          <w:color w:val="434343"/>
          <w:spacing w:val="-4"/>
        </w:rPr>
        <w:t xml:space="preserve"> </w:t>
      </w:r>
      <w:r>
        <w:rPr>
          <w:color w:val="434343"/>
        </w:rPr>
        <w:t>equity</w:t>
      </w:r>
      <w:r>
        <w:rPr>
          <w:color w:val="434343"/>
          <w:spacing w:val="-4"/>
        </w:rPr>
        <w:t xml:space="preserve"> </w:t>
      </w:r>
      <w:r>
        <w:rPr>
          <w:color w:val="434343"/>
        </w:rPr>
        <w:t>as</w:t>
      </w:r>
      <w:r>
        <w:rPr>
          <w:color w:val="434343"/>
          <w:spacing w:val="-4"/>
        </w:rPr>
        <w:t xml:space="preserve"> </w:t>
      </w:r>
      <w:r>
        <w:rPr>
          <w:color w:val="434343"/>
        </w:rPr>
        <w:t>a</w:t>
      </w:r>
      <w:r>
        <w:rPr>
          <w:color w:val="434343"/>
          <w:spacing w:val="-4"/>
        </w:rPr>
        <w:t xml:space="preserve"> </w:t>
      </w:r>
      <w:r>
        <w:rPr>
          <w:color w:val="434343"/>
        </w:rPr>
        <w:t>precondition</w:t>
      </w:r>
      <w:r>
        <w:rPr>
          <w:color w:val="434343"/>
          <w:spacing w:val="-4"/>
        </w:rPr>
        <w:t xml:space="preserve"> </w:t>
      </w:r>
      <w:r>
        <w:rPr>
          <w:color w:val="434343"/>
        </w:rPr>
        <w:t>for</w:t>
      </w:r>
      <w:r>
        <w:rPr>
          <w:color w:val="434343"/>
          <w:spacing w:val="-4"/>
        </w:rPr>
        <w:t xml:space="preserve"> </w:t>
      </w:r>
      <w:r>
        <w:rPr>
          <w:color w:val="434343"/>
        </w:rPr>
        <w:t>AI</w:t>
      </w:r>
      <w:r>
        <w:rPr>
          <w:color w:val="434343"/>
          <w:spacing w:val="-4"/>
        </w:rPr>
        <w:t xml:space="preserve"> </w:t>
      </w:r>
      <w:r>
        <w:rPr>
          <w:color w:val="434343"/>
        </w:rPr>
        <w:t>readiness.</w:t>
      </w:r>
      <w:r>
        <w:rPr>
          <w:color w:val="434343"/>
          <w:spacing w:val="-4"/>
        </w:rPr>
        <w:t xml:space="preserve"> </w:t>
      </w:r>
      <w:r>
        <w:rPr>
          <w:color w:val="434343"/>
        </w:rPr>
        <w:t>Without</w:t>
      </w:r>
      <w:r>
        <w:rPr>
          <w:color w:val="434343"/>
          <w:spacing w:val="-4"/>
        </w:rPr>
        <w:t xml:space="preserve"> </w:t>
      </w:r>
      <w:r>
        <w:rPr>
          <w:color w:val="434343"/>
        </w:rPr>
        <w:t>addressing</w:t>
      </w:r>
      <w:r>
        <w:rPr>
          <w:color w:val="434343"/>
          <w:spacing w:val="-4"/>
        </w:rPr>
        <w:t xml:space="preserve"> </w:t>
      </w:r>
      <w:r>
        <w:rPr>
          <w:color w:val="434343"/>
        </w:rPr>
        <w:t>these gaps, Indigenous communities will remain excluded from AI opportunities, further deepening Canada's digital divide. The AFN has called on the federal government to invest $5.2 billion to close the connectivity infrastructure gap for First Nations by 2030, noting that delays until 2040 would increase costs to $9.9 billion.</w:t>
      </w:r>
    </w:p>
    <w:p w14:paraId="4802DA70" w14:textId="77777777" w:rsidR="00182D5C" w:rsidRDefault="006810FC">
      <w:pPr>
        <w:pStyle w:val="BodyText"/>
        <w:spacing w:before="7"/>
        <w:rPr>
          <w:sz w:val="13"/>
        </w:rPr>
      </w:pPr>
      <w:r>
        <w:rPr>
          <w:noProof/>
          <w:sz w:val="13"/>
        </w:rPr>
        <mc:AlternateContent>
          <mc:Choice Requires="wps">
            <w:drawing>
              <wp:anchor distT="0" distB="0" distL="0" distR="0" simplePos="0" relativeHeight="487588352" behindDoc="1" locked="0" layoutInCell="1" allowOverlap="1" wp14:anchorId="15115873" wp14:editId="557AF4D0">
                <wp:simplePos x="0" y="0"/>
                <wp:positionH relativeFrom="page">
                  <wp:posOffset>914400</wp:posOffset>
                </wp:positionH>
                <wp:positionV relativeFrom="paragraph">
                  <wp:posOffset>114841</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9.042663pt;width:144pt;height:.1pt;mso-position-horizontal-relative:page;mso-position-vertical-relative:paragraph;z-index:-15728128;mso-wrap-distance-left:0;mso-wrap-distance-right:0" id="docshape1" coordorigin="1440,181" coordsize="2880,0" path="m1440,181l4320,181e" filled="false" stroked="true" strokeweight=".75pt" strokecolor="#000000">
                <v:path arrowok="t"/>
                <v:stroke dashstyle="solid"/>
                <w10:wrap type="topAndBottom"/>
              </v:shape>
            </w:pict>
          </mc:Fallback>
        </mc:AlternateContent>
      </w:r>
    </w:p>
    <w:p w14:paraId="3082C89D" w14:textId="77777777" w:rsidR="00182D5C" w:rsidRDefault="006810FC">
      <w:pPr>
        <w:spacing w:before="104"/>
        <w:rPr>
          <w:sz w:val="20"/>
        </w:rPr>
      </w:pPr>
      <w:r>
        <w:rPr>
          <w:color w:val="434343"/>
          <w:spacing w:val="-2"/>
          <w:sz w:val="20"/>
          <w:vertAlign w:val="superscript"/>
        </w:rPr>
        <w:t>1</w:t>
      </w:r>
      <w:r>
        <w:rPr>
          <w:color w:val="434343"/>
          <w:spacing w:val="37"/>
          <w:sz w:val="20"/>
        </w:rPr>
        <w:t xml:space="preserve">  </w:t>
      </w:r>
      <w:r>
        <w:rPr>
          <w:color w:val="434343"/>
          <w:spacing w:val="-2"/>
          <w:sz w:val="20"/>
        </w:rPr>
        <w:t>https://</w:t>
      </w:r>
      <w:hyperlink r:id="rId8">
        <w:r>
          <w:rPr>
            <w:color w:val="434343"/>
            <w:spacing w:val="-2"/>
            <w:sz w:val="20"/>
          </w:rPr>
          <w:t>www.technologycouncil.ca/our-work/what-we-do/research/indigenous-digital-enablement-series/</w:t>
        </w:r>
      </w:hyperlink>
    </w:p>
    <w:p w14:paraId="24570548" w14:textId="77777777" w:rsidR="00182D5C" w:rsidRDefault="00182D5C">
      <w:pPr>
        <w:pStyle w:val="BodyText"/>
        <w:rPr>
          <w:sz w:val="20"/>
        </w:rPr>
      </w:pPr>
    </w:p>
    <w:p w14:paraId="39725141" w14:textId="77777777" w:rsidR="00182D5C" w:rsidRDefault="006810FC">
      <w:pPr>
        <w:rPr>
          <w:sz w:val="20"/>
        </w:rPr>
      </w:pPr>
      <w:r>
        <w:rPr>
          <w:spacing w:val="-2"/>
          <w:sz w:val="20"/>
          <w:vertAlign w:val="superscript"/>
        </w:rPr>
        <w:t>2</w:t>
      </w:r>
      <w:r>
        <w:rPr>
          <w:spacing w:val="37"/>
          <w:sz w:val="20"/>
        </w:rPr>
        <w:t xml:space="preserve">  </w:t>
      </w:r>
      <w:r>
        <w:rPr>
          <w:color w:val="434343"/>
          <w:spacing w:val="-2"/>
          <w:sz w:val="20"/>
        </w:rPr>
        <w:t>https://afn.ca/economy-infrastructure/infrastructure/closing-the-infrastructure-</w:t>
      </w:r>
      <w:r>
        <w:rPr>
          <w:color w:val="434343"/>
          <w:spacing w:val="-4"/>
          <w:sz w:val="20"/>
        </w:rPr>
        <w:t>gap/</w:t>
      </w:r>
    </w:p>
    <w:p w14:paraId="71A409FF" w14:textId="77777777" w:rsidR="00182D5C" w:rsidRDefault="00182D5C">
      <w:pPr>
        <w:pStyle w:val="BodyText"/>
        <w:rPr>
          <w:sz w:val="20"/>
        </w:rPr>
      </w:pPr>
    </w:p>
    <w:p w14:paraId="3D205E3E" w14:textId="77777777" w:rsidR="00182D5C" w:rsidRDefault="00182D5C">
      <w:pPr>
        <w:pStyle w:val="BodyText"/>
        <w:spacing w:before="10"/>
        <w:rPr>
          <w:sz w:val="20"/>
        </w:rPr>
      </w:pPr>
    </w:p>
    <w:p w14:paraId="1DCC4BDD" w14:textId="77777777" w:rsidR="00182D5C" w:rsidRDefault="006810FC">
      <w:pPr>
        <w:ind w:right="357"/>
        <w:jc w:val="right"/>
        <w:rPr>
          <w:b/>
          <w:sz w:val="20"/>
        </w:rPr>
      </w:pPr>
      <w:r>
        <w:rPr>
          <w:b/>
          <w:color w:val="0066A5"/>
          <w:spacing w:val="-10"/>
          <w:sz w:val="20"/>
        </w:rPr>
        <w:t>2</w:t>
      </w:r>
    </w:p>
    <w:p w14:paraId="418720DF" w14:textId="77777777" w:rsidR="00182D5C" w:rsidRDefault="00182D5C">
      <w:pPr>
        <w:jc w:val="right"/>
        <w:rPr>
          <w:b/>
          <w:sz w:val="20"/>
        </w:rPr>
        <w:sectPr w:rsidR="00182D5C">
          <w:pgSz w:w="12240" w:h="15840"/>
          <w:pgMar w:top="1400" w:right="1080" w:bottom="0" w:left="1440" w:header="720" w:footer="720" w:gutter="0"/>
          <w:cols w:space="720"/>
        </w:sectPr>
      </w:pPr>
    </w:p>
    <w:p w14:paraId="7804DEB4" w14:textId="263CA393" w:rsidR="00182D5C" w:rsidRDefault="006810FC">
      <w:pPr>
        <w:pStyle w:val="Heading2"/>
        <w:numPr>
          <w:ilvl w:val="0"/>
          <w:numId w:val="3"/>
        </w:numPr>
        <w:tabs>
          <w:tab w:val="left" w:pos="718"/>
        </w:tabs>
        <w:spacing w:before="71"/>
        <w:ind w:left="718" w:hanging="358"/>
      </w:pPr>
      <w:bookmarkStart w:id="6" w:name="2.​Trust_and_Data_Sovereignty_"/>
      <w:bookmarkEnd w:id="6"/>
      <w:r>
        <w:rPr>
          <w:color w:val="434343"/>
        </w:rPr>
        <w:lastRenderedPageBreak/>
        <w:t>Trust</w:t>
      </w:r>
      <w:r>
        <w:rPr>
          <w:color w:val="434343"/>
          <w:spacing w:val="-8"/>
        </w:rPr>
        <w:t xml:space="preserve"> </w:t>
      </w:r>
      <w:r>
        <w:rPr>
          <w:color w:val="434343"/>
        </w:rPr>
        <w:t>and</w:t>
      </w:r>
      <w:r>
        <w:rPr>
          <w:color w:val="434343"/>
          <w:spacing w:val="-7"/>
        </w:rPr>
        <w:t xml:space="preserve"> </w:t>
      </w:r>
      <w:r>
        <w:rPr>
          <w:color w:val="434343"/>
        </w:rPr>
        <w:t>Data</w:t>
      </w:r>
      <w:r>
        <w:rPr>
          <w:color w:val="434343"/>
          <w:spacing w:val="-7"/>
        </w:rPr>
        <w:t xml:space="preserve"> </w:t>
      </w:r>
      <w:r>
        <w:rPr>
          <w:color w:val="434343"/>
          <w:spacing w:val="-2"/>
        </w:rPr>
        <w:t>Sovereignty</w:t>
      </w:r>
    </w:p>
    <w:p w14:paraId="6DE09B78" w14:textId="77777777" w:rsidR="00182D5C" w:rsidRDefault="006810FC">
      <w:pPr>
        <w:pStyle w:val="BodyText"/>
        <w:spacing w:before="288" w:line="276" w:lineRule="auto"/>
        <w:ind w:right="379"/>
      </w:pPr>
      <w:r>
        <w:rPr>
          <w:color w:val="434343"/>
        </w:rPr>
        <w:t>AI adoption moves at the pace of trust. This principle carries particular significance for Indigenous Peoples. AI systems are rarely built on datasets that reflect Indigenous epistemologies,</w:t>
      </w:r>
      <w:r>
        <w:rPr>
          <w:color w:val="434343"/>
          <w:spacing w:val="-5"/>
        </w:rPr>
        <w:t xml:space="preserve"> </w:t>
      </w:r>
      <w:r>
        <w:rPr>
          <w:color w:val="434343"/>
        </w:rPr>
        <w:t>languages,</w:t>
      </w:r>
      <w:r>
        <w:rPr>
          <w:color w:val="434343"/>
          <w:spacing w:val="-5"/>
        </w:rPr>
        <w:t xml:space="preserve"> </w:t>
      </w:r>
      <w:r>
        <w:rPr>
          <w:color w:val="434343"/>
        </w:rPr>
        <w:t>and</w:t>
      </w:r>
      <w:r>
        <w:rPr>
          <w:color w:val="434343"/>
          <w:spacing w:val="-5"/>
        </w:rPr>
        <w:t xml:space="preserve"> </w:t>
      </w:r>
      <w:r>
        <w:rPr>
          <w:color w:val="434343"/>
        </w:rPr>
        <w:t>worldviews,</w:t>
      </w:r>
      <w:r>
        <w:rPr>
          <w:color w:val="434343"/>
          <w:spacing w:val="-5"/>
        </w:rPr>
        <w:t xml:space="preserve"> </w:t>
      </w:r>
      <w:r>
        <w:rPr>
          <w:color w:val="434343"/>
        </w:rPr>
        <w:t>leaving</w:t>
      </w:r>
      <w:r>
        <w:rPr>
          <w:color w:val="434343"/>
          <w:spacing w:val="-5"/>
        </w:rPr>
        <w:t xml:space="preserve"> </w:t>
      </w:r>
      <w:r>
        <w:rPr>
          <w:color w:val="434343"/>
        </w:rPr>
        <w:t>Indigenous</w:t>
      </w:r>
      <w:r>
        <w:rPr>
          <w:color w:val="434343"/>
          <w:spacing w:val="-5"/>
        </w:rPr>
        <w:t xml:space="preserve"> </w:t>
      </w:r>
      <w:r>
        <w:rPr>
          <w:color w:val="434343"/>
        </w:rPr>
        <w:t>Peoples</w:t>
      </w:r>
      <w:r>
        <w:rPr>
          <w:color w:val="434343"/>
          <w:spacing w:val="-5"/>
        </w:rPr>
        <w:t xml:space="preserve"> </w:t>
      </w:r>
      <w:r>
        <w:rPr>
          <w:color w:val="434343"/>
        </w:rPr>
        <w:t>feeling</w:t>
      </w:r>
      <w:r>
        <w:rPr>
          <w:color w:val="434343"/>
          <w:spacing w:val="-5"/>
        </w:rPr>
        <w:t xml:space="preserve"> </w:t>
      </w:r>
      <w:r>
        <w:rPr>
          <w:color w:val="434343"/>
        </w:rPr>
        <w:t>"othered"</w:t>
      </w:r>
      <w:r>
        <w:rPr>
          <w:color w:val="434343"/>
          <w:spacing w:val="-5"/>
        </w:rPr>
        <w:t xml:space="preserve"> </w:t>
      </w:r>
      <w:r>
        <w:rPr>
          <w:color w:val="434343"/>
        </w:rPr>
        <w:t>when interacting with popular large language models. Trust concerns are compounded by legitimate questions about data governance and the need to assert inherent rights over collectively held knowledge systems.</w:t>
      </w:r>
    </w:p>
    <w:p w14:paraId="5CB94301" w14:textId="77777777" w:rsidR="00182D5C" w:rsidRDefault="006810FC">
      <w:pPr>
        <w:pStyle w:val="BodyText"/>
        <w:spacing w:before="240" w:line="276" w:lineRule="auto"/>
        <w:ind w:right="451"/>
      </w:pPr>
      <w:r>
        <w:rPr>
          <w:color w:val="434343"/>
        </w:rPr>
        <w:t>The DT Project found that 52% of respondents identified privacy and security concerns as obstacles</w:t>
      </w:r>
      <w:r>
        <w:rPr>
          <w:color w:val="434343"/>
          <w:spacing w:val="-4"/>
        </w:rPr>
        <w:t xml:space="preserve"> </w:t>
      </w:r>
      <w:r>
        <w:rPr>
          <w:color w:val="434343"/>
        </w:rPr>
        <w:t>to</w:t>
      </w:r>
      <w:r>
        <w:rPr>
          <w:color w:val="434343"/>
          <w:spacing w:val="-4"/>
        </w:rPr>
        <w:t xml:space="preserve"> </w:t>
      </w:r>
      <w:r>
        <w:rPr>
          <w:color w:val="434343"/>
        </w:rPr>
        <w:t>adopting</w:t>
      </w:r>
      <w:r>
        <w:rPr>
          <w:color w:val="434343"/>
          <w:spacing w:val="-4"/>
        </w:rPr>
        <w:t xml:space="preserve"> </w:t>
      </w:r>
      <w:r>
        <w:rPr>
          <w:color w:val="434343"/>
        </w:rPr>
        <w:t>AI,</w:t>
      </w:r>
      <w:r>
        <w:rPr>
          <w:color w:val="434343"/>
          <w:spacing w:val="-4"/>
        </w:rPr>
        <w:t xml:space="preserve"> </w:t>
      </w:r>
      <w:r>
        <w:rPr>
          <w:color w:val="434343"/>
        </w:rPr>
        <w:t>while</w:t>
      </w:r>
      <w:r>
        <w:rPr>
          <w:color w:val="434343"/>
          <w:spacing w:val="-4"/>
        </w:rPr>
        <w:t xml:space="preserve"> </w:t>
      </w:r>
      <w:r>
        <w:rPr>
          <w:color w:val="434343"/>
        </w:rPr>
        <w:t>33%</w:t>
      </w:r>
      <w:r>
        <w:rPr>
          <w:color w:val="434343"/>
          <w:spacing w:val="-4"/>
        </w:rPr>
        <w:t xml:space="preserve"> </w:t>
      </w:r>
      <w:r>
        <w:rPr>
          <w:color w:val="434343"/>
        </w:rPr>
        <w:t>cited</w:t>
      </w:r>
      <w:r>
        <w:rPr>
          <w:color w:val="434343"/>
          <w:spacing w:val="-4"/>
        </w:rPr>
        <w:t xml:space="preserve"> </w:t>
      </w:r>
      <w:r>
        <w:rPr>
          <w:color w:val="434343"/>
        </w:rPr>
        <w:t>resistance</w:t>
      </w:r>
      <w:r>
        <w:rPr>
          <w:color w:val="434343"/>
          <w:spacing w:val="-4"/>
        </w:rPr>
        <w:t xml:space="preserve"> </w:t>
      </w:r>
      <w:r>
        <w:rPr>
          <w:color w:val="434343"/>
        </w:rPr>
        <w:t>to</w:t>
      </w:r>
      <w:r>
        <w:rPr>
          <w:color w:val="434343"/>
          <w:spacing w:val="-4"/>
        </w:rPr>
        <w:t xml:space="preserve"> </w:t>
      </w:r>
      <w:r>
        <w:rPr>
          <w:color w:val="434343"/>
        </w:rPr>
        <w:t>change</w:t>
      </w:r>
      <w:r>
        <w:rPr>
          <w:color w:val="434343"/>
          <w:spacing w:val="-4"/>
        </w:rPr>
        <w:t xml:space="preserve"> </w:t>
      </w:r>
      <w:r>
        <w:rPr>
          <w:color w:val="434343"/>
        </w:rPr>
        <w:t>and</w:t>
      </w:r>
      <w:r>
        <w:rPr>
          <w:color w:val="434343"/>
          <w:spacing w:val="-4"/>
        </w:rPr>
        <w:t xml:space="preserve"> </w:t>
      </w:r>
      <w:r>
        <w:rPr>
          <w:color w:val="434343"/>
        </w:rPr>
        <w:t>discomfort</w:t>
      </w:r>
      <w:r>
        <w:rPr>
          <w:color w:val="434343"/>
          <w:spacing w:val="-4"/>
        </w:rPr>
        <w:t xml:space="preserve"> </w:t>
      </w:r>
      <w:r>
        <w:rPr>
          <w:color w:val="434343"/>
        </w:rPr>
        <w:t>with</w:t>
      </w:r>
      <w:r>
        <w:rPr>
          <w:color w:val="434343"/>
          <w:spacing w:val="-4"/>
        </w:rPr>
        <w:t xml:space="preserve"> </w:t>
      </w:r>
      <w:r>
        <w:rPr>
          <w:color w:val="434343"/>
        </w:rPr>
        <w:t>AI.</w:t>
      </w:r>
      <w:r>
        <w:rPr>
          <w:color w:val="434343"/>
          <w:spacing w:val="-4"/>
        </w:rPr>
        <w:t xml:space="preserve"> </w:t>
      </w:r>
      <w:r>
        <w:rPr>
          <w:color w:val="434343"/>
        </w:rPr>
        <w:t xml:space="preserve">Building trust requires transparent, inclusive, and rights-based approaches to AI design and </w:t>
      </w:r>
      <w:r>
        <w:rPr>
          <w:color w:val="434343"/>
          <w:spacing w:val="-2"/>
        </w:rPr>
        <w:t>implementation.</w:t>
      </w:r>
    </w:p>
    <w:p w14:paraId="4A4C534E" w14:textId="77777777" w:rsidR="00182D5C" w:rsidRDefault="006810FC">
      <w:pPr>
        <w:pStyle w:val="BodyText"/>
        <w:spacing w:before="240" w:line="276" w:lineRule="auto"/>
        <w:ind w:right="504"/>
      </w:pPr>
      <w:r>
        <w:rPr>
          <w:color w:val="434343"/>
        </w:rPr>
        <w:t>Indigenous data sovereignty, affirmed in UNDRIP (particularly Articles 18, 19, 23, and 31), recognizes the inherent rights of Indigenous Peoples to govern their data, knowledge, and cultural information. The OCAP® Principles (Ownership, Control, Access, Possession) offer a practical framework for exercising these rights. While OCAP® applies specifically to First Nations,</w:t>
      </w:r>
      <w:r>
        <w:rPr>
          <w:color w:val="434343"/>
          <w:spacing w:val="-5"/>
        </w:rPr>
        <w:t xml:space="preserve"> </w:t>
      </w:r>
      <w:r>
        <w:rPr>
          <w:color w:val="434343"/>
        </w:rPr>
        <w:t>parallel</w:t>
      </w:r>
      <w:r>
        <w:rPr>
          <w:color w:val="434343"/>
          <w:spacing w:val="-5"/>
        </w:rPr>
        <w:t xml:space="preserve"> </w:t>
      </w:r>
      <w:r>
        <w:rPr>
          <w:color w:val="434343"/>
        </w:rPr>
        <w:t>frameworks</w:t>
      </w:r>
      <w:r>
        <w:rPr>
          <w:color w:val="434343"/>
          <w:spacing w:val="-5"/>
        </w:rPr>
        <w:t xml:space="preserve"> </w:t>
      </w:r>
      <w:r>
        <w:rPr>
          <w:color w:val="434343"/>
        </w:rPr>
        <w:t>such</w:t>
      </w:r>
      <w:r>
        <w:rPr>
          <w:color w:val="434343"/>
          <w:spacing w:val="-5"/>
        </w:rPr>
        <w:t xml:space="preserve"> </w:t>
      </w:r>
      <w:r>
        <w:rPr>
          <w:color w:val="434343"/>
        </w:rPr>
        <w:t>as</w:t>
      </w:r>
      <w:r>
        <w:rPr>
          <w:color w:val="434343"/>
          <w:spacing w:val="-5"/>
        </w:rPr>
        <w:t xml:space="preserve"> </w:t>
      </w:r>
      <w:r>
        <w:rPr>
          <w:color w:val="434343"/>
        </w:rPr>
        <w:t>Inuit</w:t>
      </w:r>
      <w:r>
        <w:rPr>
          <w:color w:val="434343"/>
          <w:spacing w:val="-5"/>
        </w:rPr>
        <w:t xml:space="preserve"> </w:t>
      </w:r>
      <w:r>
        <w:rPr>
          <w:color w:val="434343"/>
        </w:rPr>
        <w:t>Qaujimajatuqangit,</w:t>
      </w:r>
      <w:r>
        <w:rPr>
          <w:color w:val="434343"/>
          <w:spacing w:val="-5"/>
        </w:rPr>
        <w:t xml:space="preserve"> </w:t>
      </w:r>
      <w:r>
        <w:rPr>
          <w:color w:val="434343"/>
        </w:rPr>
        <w:t>Métis</w:t>
      </w:r>
      <w:r>
        <w:rPr>
          <w:color w:val="434343"/>
          <w:spacing w:val="-5"/>
        </w:rPr>
        <w:t xml:space="preserve"> </w:t>
      </w:r>
      <w:r>
        <w:rPr>
          <w:color w:val="434343"/>
        </w:rPr>
        <w:t>Nation</w:t>
      </w:r>
      <w:r>
        <w:rPr>
          <w:color w:val="434343"/>
          <w:spacing w:val="-5"/>
        </w:rPr>
        <w:t xml:space="preserve"> </w:t>
      </w:r>
      <w:r>
        <w:rPr>
          <w:color w:val="434343"/>
        </w:rPr>
        <w:t>data</w:t>
      </w:r>
      <w:r>
        <w:rPr>
          <w:color w:val="434343"/>
          <w:spacing w:val="-5"/>
        </w:rPr>
        <w:t xml:space="preserve"> </w:t>
      </w:r>
      <w:r>
        <w:rPr>
          <w:color w:val="434343"/>
        </w:rPr>
        <w:t>principles,</w:t>
      </w:r>
      <w:r>
        <w:rPr>
          <w:color w:val="434343"/>
          <w:spacing w:val="-5"/>
        </w:rPr>
        <w:t xml:space="preserve"> </w:t>
      </w:r>
      <w:r>
        <w:rPr>
          <w:color w:val="434343"/>
        </w:rPr>
        <w:t>and community-specific protocols are equally essential.</w:t>
      </w:r>
    </w:p>
    <w:p w14:paraId="6D24BE49" w14:textId="77777777" w:rsidR="00182D5C" w:rsidRDefault="006810FC">
      <w:pPr>
        <w:pStyle w:val="BodyText"/>
        <w:spacing w:before="240" w:line="276" w:lineRule="auto"/>
        <w:ind w:right="451"/>
      </w:pPr>
      <w:r>
        <w:rPr>
          <w:color w:val="434343"/>
        </w:rPr>
        <w:t>However,</w:t>
      </w:r>
      <w:r>
        <w:rPr>
          <w:color w:val="434343"/>
          <w:spacing w:val="-6"/>
        </w:rPr>
        <w:t xml:space="preserve"> </w:t>
      </w:r>
      <w:r>
        <w:rPr>
          <w:color w:val="434343"/>
        </w:rPr>
        <w:t>how</w:t>
      </w:r>
      <w:r>
        <w:rPr>
          <w:color w:val="434343"/>
          <w:spacing w:val="-6"/>
        </w:rPr>
        <w:t xml:space="preserve"> </w:t>
      </w:r>
      <w:r>
        <w:rPr>
          <w:color w:val="434343"/>
        </w:rPr>
        <w:t>Indigenous</w:t>
      </w:r>
      <w:r>
        <w:rPr>
          <w:color w:val="434343"/>
          <w:spacing w:val="-6"/>
        </w:rPr>
        <w:t xml:space="preserve"> </w:t>
      </w:r>
      <w:r>
        <w:rPr>
          <w:color w:val="434343"/>
        </w:rPr>
        <w:t>governments</w:t>
      </w:r>
      <w:r>
        <w:rPr>
          <w:color w:val="434343"/>
          <w:spacing w:val="-6"/>
        </w:rPr>
        <w:t xml:space="preserve"> </w:t>
      </w:r>
      <w:r>
        <w:rPr>
          <w:color w:val="434343"/>
        </w:rPr>
        <w:t>and</w:t>
      </w:r>
      <w:r>
        <w:rPr>
          <w:color w:val="434343"/>
          <w:spacing w:val="-6"/>
        </w:rPr>
        <w:t xml:space="preserve"> </w:t>
      </w:r>
      <w:r>
        <w:rPr>
          <w:color w:val="434343"/>
        </w:rPr>
        <w:t>organizations</w:t>
      </w:r>
      <w:r>
        <w:rPr>
          <w:color w:val="434343"/>
          <w:spacing w:val="-6"/>
        </w:rPr>
        <w:t xml:space="preserve"> </w:t>
      </w:r>
      <w:r>
        <w:rPr>
          <w:color w:val="434343"/>
        </w:rPr>
        <w:t>can</w:t>
      </w:r>
      <w:r>
        <w:rPr>
          <w:color w:val="434343"/>
          <w:spacing w:val="-6"/>
        </w:rPr>
        <w:t xml:space="preserve"> </w:t>
      </w:r>
      <w:r>
        <w:rPr>
          <w:color w:val="434343"/>
        </w:rPr>
        <w:t>exercise</w:t>
      </w:r>
      <w:r>
        <w:rPr>
          <w:color w:val="434343"/>
          <w:spacing w:val="-6"/>
        </w:rPr>
        <w:t xml:space="preserve"> </w:t>
      </w:r>
      <w:r>
        <w:rPr>
          <w:color w:val="434343"/>
        </w:rPr>
        <w:t>these</w:t>
      </w:r>
      <w:r>
        <w:rPr>
          <w:color w:val="434343"/>
          <w:spacing w:val="-6"/>
        </w:rPr>
        <w:t xml:space="preserve"> </w:t>
      </w:r>
      <w:r>
        <w:rPr>
          <w:color w:val="434343"/>
        </w:rPr>
        <w:t>rights</w:t>
      </w:r>
      <w:r>
        <w:rPr>
          <w:color w:val="434343"/>
          <w:spacing w:val="-6"/>
        </w:rPr>
        <w:t xml:space="preserve"> </w:t>
      </w:r>
      <w:r>
        <w:rPr>
          <w:color w:val="434343"/>
        </w:rPr>
        <w:t>in</w:t>
      </w:r>
      <w:r>
        <w:rPr>
          <w:color w:val="434343"/>
          <w:spacing w:val="-6"/>
        </w:rPr>
        <w:t xml:space="preserve"> </w:t>
      </w:r>
      <w:r>
        <w:rPr>
          <w:color w:val="434343"/>
        </w:rPr>
        <w:t>practice with AI remains unclear. Like federal and provincial-territorial governments, many Indigenous governments</w:t>
      </w:r>
      <w:r>
        <w:rPr>
          <w:color w:val="434343"/>
          <w:spacing w:val="-2"/>
        </w:rPr>
        <w:t xml:space="preserve"> </w:t>
      </w:r>
      <w:r>
        <w:rPr>
          <w:color w:val="434343"/>
        </w:rPr>
        <w:t>seek</w:t>
      </w:r>
      <w:r>
        <w:rPr>
          <w:color w:val="434343"/>
          <w:spacing w:val="-2"/>
        </w:rPr>
        <w:t xml:space="preserve"> </w:t>
      </w:r>
      <w:r>
        <w:rPr>
          <w:color w:val="434343"/>
        </w:rPr>
        <w:t>sovereign</w:t>
      </w:r>
      <w:r>
        <w:rPr>
          <w:color w:val="434343"/>
          <w:spacing w:val="-2"/>
        </w:rPr>
        <w:t xml:space="preserve"> </w:t>
      </w:r>
      <w:r>
        <w:rPr>
          <w:color w:val="434343"/>
        </w:rPr>
        <w:t>control</w:t>
      </w:r>
      <w:r>
        <w:rPr>
          <w:color w:val="434343"/>
          <w:spacing w:val="-2"/>
        </w:rPr>
        <w:t xml:space="preserve"> </w:t>
      </w:r>
      <w:r>
        <w:rPr>
          <w:color w:val="434343"/>
        </w:rPr>
        <w:t>over</w:t>
      </w:r>
      <w:r>
        <w:rPr>
          <w:color w:val="434343"/>
          <w:spacing w:val="-2"/>
        </w:rPr>
        <w:t xml:space="preserve"> </w:t>
      </w:r>
      <w:r>
        <w:rPr>
          <w:color w:val="434343"/>
        </w:rPr>
        <w:t>the</w:t>
      </w:r>
      <w:r>
        <w:rPr>
          <w:color w:val="434343"/>
          <w:spacing w:val="-2"/>
        </w:rPr>
        <w:t xml:space="preserve"> </w:t>
      </w:r>
      <w:r>
        <w:rPr>
          <w:color w:val="434343"/>
        </w:rPr>
        <w:t>data</w:t>
      </w:r>
      <w:r>
        <w:rPr>
          <w:color w:val="434343"/>
          <w:spacing w:val="-2"/>
        </w:rPr>
        <w:t xml:space="preserve"> </w:t>
      </w:r>
      <w:r>
        <w:rPr>
          <w:color w:val="434343"/>
        </w:rPr>
        <w:t>and</w:t>
      </w:r>
      <w:r>
        <w:rPr>
          <w:color w:val="434343"/>
          <w:spacing w:val="-2"/>
        </w:rPr>
        <w:t xml:space="preserve"> </w:t>
      </w:r>
      <w:r>
        <w:rPr>
          <w:color w:val="434343"/>
        </w:rPr>
        <w:t>infrastructure</w:t>
      </w:r>
      <w:r>
        <w:rPr>
          <w:color w:val="434343"/>
          <w:spacing w:val="-2"/>
        </w:rPr>
        <w:t xml:space="preserve"> </w:t>
      </w:r>
      <w:r>
        <w:rPr>
          <w:color w:val="434343"/>
        </w:rPr>
        <w:t>underpinning</w:t>
      </w:r>
      <w:r>
        <w:rPr>
          <w:color w:val="434343"/>
          <w:spacing w:val="-2"/>
        </w:rPr>
        <w:t xml:space="preserve"> </w:t>
      </w:r>
      <w:r>
        <w:rPr>
          <w:color w:val="434343"/>
        </w:rPr>
        <w:t>AI</w:t>
      </w:r>
      <w:r>
        <w:rPr>
          <w:color w:val="434343"/>
          <w:spacing w:val="-2"/>
        </w:rPr>
        <w:t xml:space="preserve"> </w:t>
      </w:r>
      <w:r>
        <w:rPr>
          <w:color w:val="434343"/>
        </w:rPr>
        <w:t>systems, but lack the funding or technical capacity. Participants emphasized the need for dedicated investment to enable Indigenous governments to establish edge computing centres for "compute on reserve."</w:t>
      </w:r>
    </w:p>
    <w:p w14:paraId="35A4E663" w14:textId="77777777" w:rsidR="00182D5C" w:rsidRDefault="006810FC">
      <w:pPr>
        <w:pStyle w:val="BodyText"/>
        <w:spacing w:before="240" w:line="276" w:lineRule="auto"/>
        <w:ind w:right="451"/>
      </w:pPr>
      <w:r>
        <w:rPr>
          <w:color w:val="434343"/>
        </w:rPr>
        <w:t>Equally important is creating a framework guiding cloud providers and AI developers in upholding OCAP® principles and respecting Indigenous governance over data. Such a framework would operationalize Indigenous governance principles within AI ecosystems, ensuring</w:t>
      </w:r>
      <w:r>
        <w:rPr>
          <w:color w:val="434343"/>
          <w:spacing w:val="-5"/>
        </w:rPr>
        <w:t xml:space="preserve"> </w:t>
      </w:r>
      <w:r>
        <w:rPr>
          <w:color w:val="434343"/>
        </w:rPr>
        <w:t>sacred</w:t>
      </w:r>
      <w:r>
        <w:rPr>
          <w:color w:val="434343"/>
          <w:spacing w:val="-5"/>
        </w:rPr>
        <w:t xml:space="preserve"> </w:t>
      </w:r>
      <w:r>
        <w:rPr>
          <w:color w:val="434343"/>
        </w:rPr>
        <w:t>and</w:t>
      </w:r>
      <w:r>
        <w:rPr>
          <w:color w:val="434343"/>
          <w:spacing w:val="-5"/>
        </w:rPr>
        <w:t xml:space="preserve"> </w:t>
      </w:r>
      <w:r>
        <w:rPr>
          <w:color w:val="434343"/>
        </w:rPr>
        <w:t>community-held</w:t>
      </w:r>
      <w:r>
        <w:rPr>
          <w:color w:val="434343"/>
          <w:spacing w:val="-5"/>
        </w:rPr>
        <w:t xml:space="preserve"> </w:t>
      </w:r>
      <w:r>
        <w:rPr>
          <w:color w:val="434343"/>
        </w:rPr>
        <w:t>data</w:t>
      </w:r>
      <w:r>
        <w:rPr>
          <w:color w:val="434343"/>
          <w:spacing w:val="-5"/>
        </w:rPr>
        <w:t xml:space="preserve"> </w:t>
      </w:r>
      <w:r>
        <w:rPr>
          <w:color w:val="434343"/>
        </w:rPr>
        <w:t>are</w:t>
      </w:r>
      <w:r>
        <w:rPr>
          <w:color w:val="434343"/>
          <w:spacing w:val="-5"/>
        </w:rPr>
        <w:t xml:space="preserve"> </w:t>
      </w:r>
      <w:r>
        <w:rPr>
          <w:color w:val="434343"/>
        </w:rPr>
        <w:t>governed,</w:t>
      </w:r>
      <w:r>
        <w:rPr>
          <w:color w:val="434343"/>
          <w:spacing w:val="-5"/>
        </w:rPr>
        <w:t xml:space="preserve"> </w:t>
      </w:r>
      <w:r>
        <w:rPr>
          <w:color w:val="434343"/>
        </w:rPr>
        <w:t>protected,</w:t>
      </w:r>
      <w:r>
        <w:rPr>
          <w:color w:val="434343"/>
          <w:spacing w:val="-5"/>
        </w:rPr>
        <w:t xml:space="preserve"> </w:t>
      </w:r>
      <w:r>
        <w:rPr>
          <w:color w:val="434343"/>
        </w:rPr>
        <w:t>and</w:t>
      </w:r>
      <w:r>
        <w:rPr>
          <w:color w:val="434343"/>
          <w:spacing w:val="-5"/>
        </w:rPr>
        <w:t xml:space="preserve"> </w:t>
      </w:r>
      <w:r>
        <w:rPr>
          <w:color w:val="434343"/>
        </w:rPr>
        <w:t>used</w:t>
      </w:r>
      <w:r>
        <w:rPr>
          <w:color w:val="434343"/>
          <w:spacing w:val="-5"/>
        </w:rPr>
        <w:t xml:space="preserve"> </w:t>
      </w:r>
      <w:r>
        <w:rPr>
          <w:color w:val="434343"/>
        </w:rPr>
        <w:t>in</w:t>
      </w:r>
      <w:r>
        <w:rPr>
          <w:color w:val="434343"/>
          <w:spacing w:val="-5"/>
        </w:rPr>
        <w:t xml:space="preserve"> </w:t>
      </w:r>
      <w:r>
        <w:rPr>
          <w:color w:val="434343"/>
        </w:rPr>
        <w:t>accordance with Indigenous laws and protocols.</w:t>
      </w:r>
    </w:p>
    <w:p w14:paraId="12274526" w14:textId="77777777" w:rsidR="00182D5C" w:rsidRDefault="00182D5C">
      <w:pPr>
        <w:pStyle w:val="BodyText"/>
        <w:spacing w:before="67"/>
      </w:pPr>
    </w:p>
    <w:p w14:paraId="07948CD6" w14:textId="77777777" w:rsidR="00182D5C" w:rsidRDefault="006810FC">
      <w:pPr>
        <w:pStyle w:val="Heading2"/>
        <w:numPr>
          <w:ilvl w:val="0"/>
          <w:numId w:val="3"/>
        </w:numPr>
        <w:tabs>
          <w:tab w:val="left" w:pos="718"/>
        </w:tabs>
        <w:ind w:left="718" w:hanging="358"/>
      </w:pPr>
      <w:bookmarkStart w:id="7" w:name="3.​Ecosystem_Gaps_"/>
      <w:bookmarkEnd w:id="7"/>
      <w:r>
        <w:rPr>
          <w:color w:val="434343"/>
        </w:rPr>
        <w:t>Ecosystem</w:t>
      </w:r>
      <w:r>
        <w:rPr>
          <w:color w:val="434343"/>
          <w:spacing w:val="-9"/>
        </w:rPr>
        <w:t xml:space="preserve"> </w:t>
      </w:r>
      <w:r>
        <w:rPr>
          <w:color w:val="434343"/>
          <w:spacing w:val="-4"/>
        </w:rPr>
        <w:t>Gaps</w:t>
      </w:r>
    </w:p>
    <w:p w14:paraId="68EBB2E6" w14:textId="77777777" w:rsidR="00182D5C" w:rsidRDefault="006810FC">
      <w:pPr>
        <w:pStyle w:val="BodyText"/>
        <w:spacing w:before="288" w:line="276" w:lineRule="auto"/>
        <w:ind w:right="398"/>
        <w:jc w:val="both"/>
      </w:pPr>
      <w:r>
        <w:rPr>
          <w:color w:val="434343"/>
        </w:rPr>
        <w:t>Participants</w:t>
      </w:r>
      <w:r>
        <w:rPr>
          <w:color w:val="434343"/>
          <w:spacing w:val="-4"/>
        </w:rPr>
        <w:t xml:space="preserve"> </w:t>
      </w:r>
      <w:r>
        <w:rPr>
          <w:color w:val="434343"/>
        </w:rPr>
        <w:t>emphasized</w:t>
      </w:r>
      <w:r>
        <w:rPr>
          <w:color w:val="434343"/>
          <w:spacing w:val="-4"/>
        </w:rPr>
        <w:t xml:space="preserve"> </w:t>
      </w:r>
      <w:r>
        <w:rPr>
          <w:color w:val="434343"/>
        </w:rPr>
        <w:t>the</w:t>
      </w:r>
      <w:r>
        <w:rPr>
          <w:color w:val="434343"/>
          <w:spacing w:val="-4"/>
        </w:rPr>
        <w:t xml:space="preserve"> </w:t>
      </w:r>
      <w:r>
        <w:rPr>
          <w:color w:val="434343"/>
        </w:rPr>
        <w:t>need</w:t>
      </w:r>
      <w:r>
        <w:rPr>
          <w:color w:val="434343"/>
          <w:spacing w:val="-4"/>
        </w:rPr>
        <w:t xml:space="preserve"> </w:t>
      </w:r>
      <w:r>
        <w:rPr>
          <w:color w:val="434343"/>
        </w:rPr>
        <w:t>to</w:t>
      </w:r>
      <w:r>
        <w:rPr>
          <w:color w:val="434343"/>
          <w:spacing w:val="-4"/>
        </w:rPr>
        <w:t xml:space="preserve"> </w:t>
      </w:r>
      <w:r>
        <w:rPr>
          <w:color w:val="434343"/>
        </w:rPr>
        <w:t>view</w:t>
      </w:r>
      <w:r>
        <w:rPr>
          <w:color w:val="434343"/>
          <w:spacing w:val="-4"/>
        </w:rPr>
        <w:t xml:space="preserve"> </w:t>
      </w:r>
      <w:r>
        <w:rPr>
          <w:color w:val="434343"/>
        </w:rPr>
        <w:t>AI</w:t>
      </w:r>
      <w:r>
        <w:rPr>
          <w:color w:val="434343"/>
          <w:spacing w:val="-4"/>
        </w:rPr>
        <w:t xml:space="preserve"> </w:t>
      </w:r>
      <w:r>
        <w:rPr>
          <w:color w:val="434343"/>
        </w:rPr>
        <w:t>as</w:t>
      </w:r>
      <w:r>
        <w:rPr>
          <w:color w:val="434343"/>
          <w:spacing w:val="-4"/>
        </w:rPr>
        <w:t xml:space="preserve"> </w:t>
      </w:r>
      <w:r>
        <w:rPr>
          <w:color w:val="434343"/>
        </w:rPr>
        <w:t>part</w:t>
      </w:r>
      <w:r>
        <w:rPr>
          <w:color w:val="434343"/>
          <w:spacing w:val="-4"/>
        </w:rPr>
        <w:t xml:space="preserve"> </w:t>
      </w:r>
      <w:r>
        <w:rPr>
          <w:color w:val="434343"/>
        </w:rPr>
        <w:t>of</w:t>
      </w:r>
      <w:r>
        <w:rPr>
          <w:color w:val="434343"/>
          <w:spacing w:val="-4"/>
        </w:rPr>
        <w:t xml:space="preserve"> </w:t>
      </w:r>
      <w:r>
        <w:rPr>
          <w:color w:val="434343"/>
        </w:rPr>
        <w:t>broader</w:t>
      </w:r>
      <w:r>
        <w:rPr>
          <w:color w:val="434343"/>
          <w:spacing w:val="-4"/>
        </w:rPr>
        <w:t xml:space="preserve"> </w:t>
      </w:r>
      <w:r>
        <w:rPr>
          <w:color w:val="434343"/>
        </w:rPr>
        <w:t>digital</w:t>
      </w:r>
      <w:r>
        <w:rPr>
          <w:color w:val="434343"/>
          <w:spacing w:val="-4"/>
        </w:rPr>
        <w:t xml:space="preserve"> </w:t>
      </w:r>
      <w:r>
        <w:rPr>
          <w:color w:val="434343"/>
        </w:rPr>
        <w:t>transformation</w:t>
      </w:r>
      <w:r>
        <w:rPr>
          <w:color w:val="434343"/>
          <w:spacing w:val="-4"/>
        </w:rPr>
        <w:t xml:space="preserve"> </w:t>
      </w:r>
      <w:r>
        <w:rPr>
          <w:color w:val="434343"/>
        </w:rPr>
        <w:t>efforts,</w:t>
      </w:r>
      <w:r>
        <w:rPr>
          <w:color w:val="434343"/>
          <w:spacing w:val="-4"/>
        </w:rPr>
        <w:t xml:space="preserve"> </w:t>
      </w:r>
      <w:r>
        <w:rPr>
          <w:color w:val="434343"/>
        </w:rPr>
        <w:t>not as</w:t>
      </w:r>
      <w:r>
        <w:rPr>
          <w:color w:val="434343"/>
          <w:spacing w:val="-2"/>
        </w:rPr>
        <w:t xml:space="preserve"> </w:t>
      </w:r>
      <w:r>
        <w:rPr>
          <w:color w:val="434343"/>
        </w:rPr>
        <w:t>a</w:t>
      </w:r>
      <w:r>
        <w:rPr>
          <w:color w:val="434343"/>
          <w:spacing w:val="-2"/>
        </w:rPr>
        <w:t xml:space="preserve"> </w:t>
      </w:r>
      <w:r>
        <w:rPr>
          <w:color w:val="434343"/>
        </w:rPr>
        <w:t>standalone</w:t>
      </w:r>
      <w:r>
        <w:rPr>
          <w:color w:val="434343"/>
          <w:spacing w:val="-2"/>
        </w:rPr>
        <w:t xml:space="preserve"> </w:t>
      </w:r>
      <w:r>
        <w:rPr>
          <w:color w:val="434343"/>
        </w:rPr>
        <w:t>focus.</w:t>
      </w:r>
      <w:r>
        <w:rPr>
          <w:color w:val="434343"/>
          <w:spacing w:val="-2"/>
        </w:rPr>
        <w:t xml:space="preserve"> </w:t>
      </w:r>
      <w:r>
        <w:rPr>
          <w:color w:val="434343"/>
        </w:rPr>
        <w:t>Targeted</w:t>
      </w:r>
      <w:r>
        <w:rPr>
          <w:color w:val="434343"/>
          <w:spacing w:val="-2"/>
        </w:rPr>
        <w:t xml:space="preserve"> </w:t>
      </w:r>
      <w:r>
        <w:rPr>
          <w:color w:val="434343"/>
        </w:rPr>
        <w:t>AI</w:t>
      </w:r>
      <w:r>
        <w:rPr>
          <w:color w:val="434343"/>
          <w:spacing w:val="-2"/>
        </w:rPr>
        <w:t xml:space="preserve"> </w:t>
      </w:r>
      <w:r>
        <w:rPr>
          <w:color w:val="434343"/>
        </w:rPr>
        <w:t>training</w:t>
      </w:r>
      <w:r>
        <w:rPr>
          <w:color w:val="434343"/>
          <w:spacing w:val="-2"/>
        </w:rPr>
        <w:t xml:space="preserve"> </w:t>
      </w:r>
      <w:r>
        <w:rPr>
          <w:color w:val="434343"/>
        </w:rPr>
        <w:t>alone</w:t>
      </w:r>
      <w:r>
        <w:rPr>
          <w:color w:val="434343"/>
          <w:spacing w:val="-2"/>
        </w:rPr>
        <w:t xml:space="preserve"> </w:t>
      </w:r>
      <w:r>
        <w:rPr>
          <w:color w:val="434343"/>
        </w:rPr>
        <w:t>will</w:t>
      </w:r>
      <w:r>
        <w:rPr>
          <w:color w:val="434343"/>
          <w:spacing w:val="-2"/>
        </w:rPr>
        <w:t xml:space="preserve"> </w:t>
      </w:r>
      <w:r>
        <w:rPr>
          <w:color w:val="434343"/>
        </w:rPr>
        <w:t>not</w:t>
      </w:r>
      <w:r>
        <w:rPr>
          <w:color w:val="434343"/>
          <w:spacing w:val="-2"/>
        </w:rPr>
        <w:t xml:space="preserve"> </w:t>
      </w:r>
      <w:r>
        <w:rPr>
          <w:color w:val="434343"/>
        </w:rPr>
        <w:t>create</w:t>
      </w:r>
      <w:r>
        <w:rPr>
          <w:color w:val="434343"/>
          <w:spacing w:val="-2"/>
        </w:rPr>
        <w:t xml:space="preserve"> </w:t>
      </w:r>
      <w:r>
        <w:rPr>
          <w:color w:val="434343"/>
        </w:rPr>
        <w:t>meaningful</w:t>
      </w:r>
      <w:r>
        <w:rPr>
          <w:color w:val="434343"/>
          <w:spacing w:val="-2"/>
        </w:rPr>
        <w:t xml:space="preserve"> </w:t>
      </w:r>
      <w:r>
        <w:rPr>
          <w:color w:val="434343"/>
        </w:rPr>
        <w:t>or</w:t>
      </w:r>
      <w:r>
        <w:rPr>
          <w:color w:val="434343"/>
          <w:spacing w:val="-2"/>
        </w:rPr>
        <w:t xml:space="preserve"> </w:t>
      </w:r>
      <w:r>
        <w:rPr>
          <w:color w:val="434343"/>
        </w:rPr>
        <w:t>lasting</w:t>
      </w:r>
      <w:r>
        <w:rPr>
          <w:color w:val="434343"/>
          <w:spacing w:val="-2"/>
        </w:rPr>
        <w:t xml:space="preserve"> </w:t>
      </w:r>
      <w:r>
        <w:rPr>
          <w:color w:val="434343"/>
        </w:rPr>
        <w:t>change</w:t>
      </w:r>
      <w:r>
        <w:rPr>
          <w:color w:val="434343"/>
          <w:spacing w:val="-2"/>
        </w:rPr>
        <w:t xml:space="preserve"> </w:t>
      </w:r>
      <w:r>
        <w:rPr>
          <w:color w:val="434343"/>
        </w:rPr>
        <w:t>in Indigenous communities. Communities also need access to technical support services,</w:t>
      </w:r>
    </w:p>
    <w:p w14:paraId="353B147F" w14:textId="77777777" w:rsidR="00182D5C" w:rsidRDefault="006810FC">
      <w:pPr>
        <w:pStyle w:val="BodyText"/>
        <w:spacing w:line="276" w:lineRule="auto"/>
        <w:ind w:right="379"/>
      </w:pPr>
      <w:r>
        <w:rPr>
          <w:color w:val="434343"/>
        </w:rPr>
        <w:t>broad-based</w:t>
      </w:r>
      <w:r>
        <w:rPr>
          <w:color w:val="434343"/>
          <w:spacing w:val="-4"/>
        </w:rPr>
        <w:t xml:space="preserve"> </w:t>
      </w:r>
      <w:r>
        <w:rPr>
          <w:color w:val="434343"/>
        </w:rPr>
        <w:t>digital</w:t>
      </w:r>
      <w:r>
        <w:rPr>
          <w:color w:val="434343"/>
          <w:spacing w:val="-4"/>
        </w:rPr>
        <w:t xml:space="preserve"> </w:t>
      </w:r>
      <w:r>
        <w:rPr>
          <w:color w:val="434343"/>
        </w:rPr>
        <w:t>skills</w:t>
      </w:r>
      <w:r>
        <w:rPr>
          <w:color w:val="434343"/>
          <w:spacing w:val="-4"/>
        </w:rPr>
        <w:t xml:space="preserve"> </w:t>
      </w:r>
      <w:r>
        <w:rPr>
          <w:color w:val="434343"/>
        </w:rPr>
        <w:t>training,</w:t>
      </w:r>
      <w:r>
        <w:rPr>
          <w:color w:val="434343"/>
          <w:spacing w:val="-4"/>
        </w:rPr>
        <w:t xml:space="preserve"> </w:t>
      </w:r>
      <w:r>
        <w:rPr>
          <w:color w:val="434343"/>
        </w:rPr>
        <w:t>and</w:t>
      </w:r>
      <w:r>
        <w:rPr>
          <w:color w:val="434343"/>
          <w:spacing w:val="-4"/>
        </w:rPr>
        <w:t xml:space="preserve"> </w:t>
      </w:r>
      <w:r>
        <w:rPr>
          <w:color w:val="434343"/>
        </w:rPr>
        <w:t>sustained</w:t>
      </w:r>
      <w:r>
        <w:rPr>
          <w:color w:val="434343"/>
          <w:spacing w:val="-4"/>
        </w:rPr>
        <w:t xml:space="preserve"> </w:t>
      </w:r>
      <w:r>
        <w:rPr>
          <w:color w:val="434343"/>
        </w:rPr>
        <w:t>investment</w:t>
      </w:r>
      <w:r>
        <w:rPr>
          <w:color w:val="434343"/>
          <w:spacing w:val="-4"/>
        </w:rPr>
        <w:t xml:space="preserve"> </w:t>
      </w:r>
      <w:r>
        <w:rPr>
          <w:color w:val="434343"/>
        </w:rPr>
        <w:t>in</w:t>
      </w:r>
      <w:r>
        <w:rPr>
          <w:color w:val="434343"/>
          <w:spacing w:val="-4"/>
        </w:rPr>
        <w:t xml:space="preserve"> </w:t>
      </w:r>
      <w:r>
        <w:rPr>
          <w:color w:val="434343"/>
        </w:rPr>
        <w:t>the</w:t>
      </w:r>
      <w:r>
        <w:rPr>
          <w:color w:val="434343"/>
          <w:spacing w:val="-4"/>
        </w:rPr>
        <w:t xml:space="preserve"> </w:t>
      </w:r>
      <w:r>
        <w:rPr>
          <w:color w:val="434343"/>
        </w:rPr>
        <w:t>systems</w:t>
      </w:r>
      <w:r>
        <w:rPr>
          <w:color w:val="434343"/>
          <w:spacing w:val="-4"/>
        </w:rPr>
        <w:t xml:space="preserve"> </w:t>
      </w:r>
      <w:r>
        <w:rPr>
          <w:color w:val="434343"/>
        </w:rPr>
        <w:t>and</w:t>
      </w:r>
      <w:r>
        <w:rPr>
          <w:color w:val="434343"/>
          <w:spacing w:val="-4"/>
        </w:rPr>
        <w:t xml:space="preserve"> </w:t>
      </w:r>
      <w:r>
        <w:rPr>
          <w:color w:val="434343"/>
        </w:rPr>
        <w:t>governance</w:t>
      </w:r>
      <w:r>
        <w:rPr>
          <w:color w:val="434343"/>
          <w:spacing w:val="-4"/>
        </w:rPr>
        <w:t xml:space="preserve"> </w:t>
      </w:r>
      <w:r>
        <w:rPr>
          <w:color w:val="434343"/>
        </w:rPr>
        <w:t>that enable digital transformation, including AI. The First Nations Technology Council has been building this ecosystem in BC, but without core, predictable funding, valuable time is lost pursuing short-term grants, and many federal funding streams remain inaccessible. Canada</w:t>
      </w:r>
    </w:p>
    <w:p w14:paraId="368E180A" w14:textId="77777777" w:rsidR="00182D5C" w:rsidRDefault="00182D5C">
      <w:pPr>
        <w:pStyle w:val="BodyText"/>
      </w:pPr>
    </w:p>
    <w:p w14:paraId="043D118D" w14:textId="77777777" w:rsidR="00182D5C" w:rsidRDefault="00182D5C">
      <w:pPr>
        <w:pStyle w:val="BodyText"/>
        <w:spacing w:before="247"/>
      </w:pPr>
    </w:p>
    <w:p w14:paraId="35D70080" w14:textId="77777777" w:rsidR="00182D5C" w:rsidRDefault="006810FC">
      <w:pPr>
        <w:ind w:right="357"/>
        <w:jc w:val="right"/>
        <w:rPr>
          <w:b/>
          <w:sz w:val="20"/>
        </w:rPr>
      </w:pPr>
      <w:r>
        <w:rPr>
          <w:b/>
          <w:color w:val="0066A5"/>
          <w:spacing w:val="-10"/>
          <w:sz w:val="20"/>
        </w:rPr>
        <w:t>3</w:t>
      </w:r>
    </w:p>
    <w:p w14:paraId="143B03C5" w14:textId="77777777" w:rsidR="00182D5C" w:rsidRDefault="00182D5C">
      <w:pPr>
        <w:jc w:val="right"/>
        <w:rPr>
          <w:b/>
          <w:sz w:val="20"/>
        </w:rPr>
        <w:sectPr w:rsidR="00182D5C">
          <w:pgSz w:w="12240" w:h="15840"/>
          <w:pgMar w:top="1400" w:right="1080" w:bottom="0" w:left="1440" w:header="720" w:footer="720" w:gutter="0"/>
          <w:cols w:space="720"/>
        </w:sectPr>
      </w:pPr>
    </w:p>
    <w:p w14:paraId="370C6B2B" w14:textId="341DFF29" w:rsidR="00182D5C" w:rsidRDefault="006810FC">
      <w:pPr>
        <w:pStyle w:val="BodyText"/>
        <w:spacing w:before="71" w:line="276" w:lineRule="auto"/>
      </w:pPr>
      <w:r>
        <w:rPr>
          <w:color w:val="434343"/>
        </w:rPr>
        <w:lastRenderedPageBreak/>
        <w:t>currently</w:t>
      </w:r>
      <w:r>
        <w:rPr>
          <w:color w:val="434343"/>
          <w:spacing w:val="-4"/>
        </w:rPr>
        <w:t xml:space="preserve"> </w:t>
      </w:r>
      <w:r>
        <w:rPr>
          <w:color w:val="434343"/>
        </w:rPr>
        <w:t>lacks</w:t>
      </w:r>
      <w:r>
        <w:rPr>
          <w:color w:val="434343"/>
          <w:spacing w:val="-4"/>
        </w:rPr>
        <w:t xml:space="preserve"> </w:t>
      </w:r>
      <w:r>
        <w:rPr>
          <w:color w:val="434343"/>
        </w:rPr>
        <w:t>a</w:t>
      </w:r>
      <w:r>
        <w:rPr>
          <w:color w:val="434343"/>
          <w:spacing w:val="-4"/>
        </w:rPr>
        <w:t xml:space="preserve"> </w:t>
      </w:r>
      <w:r>
        <w:rPr>
          <w:color w:val="434343"/>
        </w:rPr>
        <w:t>unified</w:t>
      </w:r>
      <w:r>
        <w:rPr>
          <w:color w:val="434343"/>
          <w:spacing w:val="-4"/>
        </w:rPr>
        <w:t xml:space="preserve"> </w:t>
      </w:r>
      <w:r>
        <w:rPr>
          <w:color w:val="434343"/>
        </w:rPr>
        <w:t>funding</w:t>
      </w:r>
      <w:r>
        <w:rPr>
          <w:color w:val="434343"/>
          <w:spacing w:val="-4"/>
        </w:rPr>
        <w:t xml:space="preserve"> </w:t>
      </w:r>
      <w:r>
        <w:rPr>
          <w:color w:val="434343"/>
        </w:rPr>
        <w:t>mechanism</w:t>
      </w:r>
      <w:r>
        <w:rPr>
          <w:color w:val="434343"/>
          <w:spacing w:val="-4"/>
        </w:rPr>
        <w:t xml:space="preserve"> </w:t>
      </w:r>
      <w:r>
        <w:rPr>
          <w:color w:val="434343"/>
        </w:rPr>
        <w:t>for</w:t>
      </w:r>
      <w:r>
        <w:rPr>
          <w:color w:val="434343"/>
          <w:spacing w:val="-4"/>
        </w:rPr>
        <w:t xml:space="preserve"> </w:t>
      </w:r>
      <w:r>
        <w:rPr>
          <w:color w:val="434343"/>
        </w:rPr>
        <w:t>Indigenous</w:t>
      </w:r>
      <w:r>
        <w:rPr>
          <w:color w:val="434343"/>
          <w:spacing w:val="-4"/>
        </w:rPr>
        <w:t xml:space="preserve"> </w:t>
      </w:r>
      <w:r>
        <w:rPr>
          <w:color w:val="434343"/>
        </w:rPr>
        <w:t>digital</w:t>
      </w:r>
      <w:r>
        <w:rPr>
          <w:color w:val="434343"/>
          <w:spacing w:val="-4"/>
        </w:rPr>
        <w:t xml:space="preserve"> </w:t>
      </w:r>
      <w:r>
        <w:rPr>
          <w:color w:val="434343"/>
        </w:rPr>
        <w:t>transformation,</w:t>
      </w:r>
      <w:r>
        <w:rPr>
          <w:color w:val="434343"/>
          <w:spacing w:val="-4"/>
        </w:rPr>
        <w:t xml:space="preserve"> </w:t>
      </w:r>
      <w:r>
        <w:rPr>
          <w:color w:val="434343"/>
        </w:rPr>
        <w:t>resulting</w:t>
      </w:r>
      <w:r>
        <w:rPr>
          <w:color w:val="434343"/>
          <w:spacing w:val="-4"/>
        </w:rPr>
        <w:t xml:space="preserve"> </w:t>
      </w:r>
      <w:r>
        <w:rPr>
          <w:color w:val="434343"/>
        </w:rPr>
        <w:t>in fragmented investments that fail to build long-term capacity.</w:t>
      </w:r>
    </w:p>
    <w:p w14:paraId="727818D9" w14:textId="77777777" w:rsidR="00182D5C" w:rsidRDefault="00182D5C">
      <w:pPr>
        <w:pStyle w:val="BodyText"/>
        <w:spacing w:before="106"/>
      </w:pPr>
    </w:p>
    <w:p w14:paraId="045E40EF" w14:textId="77777777" w:rsidR="00182D5C" w:rsidRDefault="006810FC" w:rsidP="006810FC">
      <w:pPr>
        <w:pStyle w:val="Heading2"/>
      </w:pPr>
      <w:bookmarkStart w:id="8" w:name="AI_Literacy_and_Training_"/>
      <w:bookmarkEnd w:id="8"/>
      <w:r>
        <w:t>AI</w:t>
      </w:r>
      <w:r>
        <w:rPr>
          <w:spacing w:val="-5"/>
        </w:rPr>
        <w:t xml:space="preserve"> </w:t>
      </w:r>
      <w:r>
        <w:t>Literacy</w:t>
      </w:r>
      <w:r>
        <w:rPr>
          <w:spacing w:val="-4"/>
        </w:rPr>
        <w:t xml:space="preserve"> </w:t>
      </w:r>
      <w:r>
        <w:t>and</w:t>
      </w:r>
      <w:r>
        <w:rPr>
          <w:spacing w:val="-4"/>
        </w:rPr>
        <w:t xml:space="preserve"> </w:t>
      </w:r>
      <w:r>
        <w:rPr>
          <w:spacing w:val="-2"/>
        </w:rPr>
        <w:t>Training</w:t>
      </w:r>
    </w:p>
    <w:p w14:paraId="2EEDCD4B" w14:textId="77777777" w:rsidR="00182D5C" w:rsidRDefault="006810FC">
      <w:pPr>
        <w:pStyle w:val="BodyText"/>
        <w:spacing w:before="295" w:line="276" w:lineRule="auto"/>
        <w:ind w:right="451"/>
      </w:pPr>
      <w:r>
        <w:rPr>
          <w:color w:val="434343"/>
        </w:rPr>
        <w:t>AI education and training for Indigenous Peoples must target two distinct groups. First, to prepare for a modern digital economy, we need culturally relevant technologist training programs</w:t>
      </w:r>
      <w:r>
        <w:rPr>
          <w:color w:val="434343"/>
          <w:spacing w:val="-4"/>
        </w:rPr>
        <w:t xml:space="preserve"> </w:t>
      </w:r>
      <w:r>
        <w:rPr>
          <w:color w:val="434343"/>
        </w:rPr>
        <w:t>that</w:t>
      </w:r>
      <w:r>
        <w:rPr>
          <w:color w:val="434343"/>
          <w:spacing w:val="-4"/>
        </w:rPr>
        <w:t xml:space="preserve"> </w:t>
      </w:r>
      <w:r>
        <w:rPr>
          <w:color w:val="434343"/>
        </w:rPr>
        <w:t>equip</w:t>
      </w:r>
      <w:r>
        <w:rPr>
          <w:color w:val="434343"/>
          <w:spacing w:val="-4"/>
        </w:rPr>
        <w:t xml:space="preserve"> </w:t>
      </w:r>
      <w:r>
        <w:rPr>
          <w:color w:val="434343"/>
        </w:rPr>
        <w:t>Indigenous</w:t>
      </w:r>
      <w:r>
        <w:rPr>
          <w:color w:val="434343"/>
          <w:spacing w:val="-4"/>
        </w:rPr>
        <w:t xml:space="preserve"> </w:t>
      </w:r>
      <w:r>
        <w:rPr>
          <w:color w:val="434343"/>
        </w:rPr>
        <w:t>youth</w:t>
      </w:r>
      <w:r>
        <w:rPr>
          <w:color w:val="434343"/>
          <w:spacing w:val="-4"/>
        </w:rPr>
        <w:t xml:space="preserve"> </w:t>
      </w:r>
      <w:r>
        <w:rPr>
          <w:color w:val="434343"/>
        </w:rPr>
        <w:t>with</w:t>
      </w:r>
      <w:r>
        <w:rPr>
          <w:color w:val="434343"/>
          <w:spacing w:val="-4"/>
        </w:rPr>
        <w:t xml:space="preserve"> </w:t>
      </w:r>
      <w:r>
        <w:rPr>
          <w:color w:val="434343"/>
        </w:rPr>
        <w:t>the</w:t>
      </w:r>
      <w:r>
        <w:rPr>
          <w:color w:val="434343"/>
          <w:spacing w:val="-4"/>
        </w:rPr>
        <w:t xml:space="preserve"> </w:t>
      </w:r>
      <w:r>
        <w:rPr>
          <w:color w:val="434343"/>
        </w:rPr>
        <w:t>skills</w:t>
      </w:r>
      <w:r>
        <w:rPr>
          <w:color w:val="434343"/>
          <w:spacing w:val="-4"/>
        </w:rPr>
        <w:t xml:space="preserve"> </w:t>
      </w:r>
      <w:r>
        <w:rPr>
          <w:color w:val="434343"/>
        </w:rPr>
        <w:t>to</w:t>
      </w:r>
      <w:r>
        <w:rPr>
          <w:color w:val="434343"/>
          <w:spacing w:val="-4"/>
        </w:rPr>
        <w:t xml:space="preserve"> </w:t>
      </w:r>
      <w:r>
        <w:rPr>
          <w:color w:val="434343"/>
        </w:rPr>
        <w:t>become</w:t>
      </w:r>
      <w:r>
        <w:rPr>
          <w:color w:val="434343"/>
          <w:spacing w:val="-4"/>
        </w:rPr>
        <w:t xml:space="preserve"> </w:t>
      </w:r>
      <w:r>
        <w:rPr>
          <w:color w:val="434343"/>
        </w:rPr>
        <w:t>future</w:t>
      </w:r>
      <w:r>
        <w:rPr>
          <w:color w:val="434343"/>
          <w:spacing w:val="-4"/>
        </w:rPr>
        <w:t xml:space="preserve"> </w:t>
      </w:r>
      <w:r>
        <w:rPr>
          <w:color w:val="434343"/>
        </w:rPr>
        <w:t>technology</w:t>
      </w:r>
      <w:r>
        <w:rPr>
          <w:color w:val="434343"/>
          <w:spacing w:val="-4"/>
        </w:rPr>
        <w:t xml:space="preserve"> </w:t>
      </w:r>
      <w:r>
        <w:rPr>
          <w:color w:val="434343"/>
        </w:rPr>
        <w:t>leaders. Second, we must provide AI literacy training for today's workforce, ensuring Indigenous Peoples,</w:t>
      </w:r>
      <w:r>
        <w:rPr>
          <w:color w:val="434343"/>
          <w:spacing w:val="-5"/>
        </w:rPr>
        <w:t xml:space="preserve"> </w:t>
      </w:r>
      <w:r>
        <w:rPr>
          <w:color w:val="434343"/>
        </w:rPr>
        <w:t>governments</w:t>
      </w:r>
      <w:r>
        <w:rPr>
          <w:color w:val="434343"/>
          <w:spacing w:val="-5"/>
        </w:rPr>
        <w:t xml:space="preserve"> </w:t>
      </w:r>
      <w:r>
        <w:rPr>
          <w:color w:val="434343"/>
        </w:rPr>
        <w:t>and</w:t>
      </w:r>
      <w:r>
        <w:rPr>
          <w:color w:val="434343"/>
          <w:spacing w:val="-5"/>
        </w:rPr>
        <w:t xml:space="preserve"> </w:t>
      </w:r>
      <w:r>
        <w:rPr>
          <w:color w:val="434343"/>
        </w:rPr>
        <w:t>businesses</w:t>
      </w:r>
      <w:r>
        <w:rPr>
          <w:color w:val="434343"/>
          <w:spacing w:val="-5"/>
        </w:rPr>
        <w:t xml:space="preserve"> </w:t>
      </w:r>
      <w:r>
        <w:rPr>
          <w:color w:val="434343"/>
        </w:rPr>
        <w:t>can</w:t>
      </w:r>
      <w:r>
        <w:rPr>
          <w:color w:val="434343"/>
          <w:spacing w:val="-5"/>
        </w:rPr>
        <w:t xml:space="preserve"> </w:t>
      </w:r>
      <w:r>
        <w:rPr>
          <w:color w:val="434343"/>
        </w:rPr>
        <w:t>leverage</w:t>
      </w:r>
      <w:r>
        <w:rPr>
          <w:color w:val="434343"/>
          <w:spacing w:val="-5"/>
        </w:rPr>
        <w:t xml:space="preserve"> </w:t>
      </w:r>
      <w:r>
        <w:rPr>
          <w:color w:val="434343"/>
        </w:rPr>
        <w:t>technological</w:t>
      </w:r>
      <w:r>
        <w:rPr>
          <w:color w:val="434343"/>
          <w:spacing w:val="-5"/>
        </w:rPr>
        <w:t xml:space="preserve"> </w:t>
      </w:r>
      <w:r>
        <w:rPr>
          <w:color w:val="434343"/>
        </w:rPr>
        <w:t>efficiencies</w:t>
      </w:r>
      <w:r>
        <w:rPr>
          <w:color w:val="434343"/>
          <w:spacing w:val="-5"/>
        </w:rPr>
        <w:t xml:space="preserve"> </w:t>
      </w:r>
      <w:r>
        <w:rPr>
          <w:color w:val="434343"/>
        </w:rPr>
        <w:t>and</w:t>
      </w:r>
      <w:r>
        <w:rPr>
          <w:color w:val="434343"/>
          <w:spacing w:val="-5"/>
        </w:rPr>
        <w:t xml:space="preserve"> </w:t>
      </w:r>
      <w:r>
        <w:rPr>
          <w:color w:val="434343"/>
        </w:rPr>
        <w:t>not</w:t>
      </w:r>
      <w:r>
        <w:rPr>
          <w:color w:val="434343"/>
          <w:spacing w:val="-5"/>
        </w:rPr>
        <w:t xml:space="preserve"> </w:t>
      </w:r>
      <w:r>
        <w:rPr>
          <w:color w:val="434343"/>
        </w:rPr>
        <w:t xml:space="preserve">fall </w:t>
      </w:r>
      <w:r>
        <w:rPr>
          <w:color w:val="434343"/>
          <w:spacing w:val="-2"/>
        </w:rPr>
        <w:t>behind.</w:t>
      </w:r>
    </w:p>
    <w:p w14:paraId="73E9801F" w14:textId="77777777" w:rsidR="00182D5C" w:rsidRDefault="00182D5C">
      <w:pPr>
        <w:pStyle w:val="BodyText"/>
        <w:spacing w:before="67"/>
      </w:pPr>
    </w:p>
    <w:p w14:paraId="5FE52935" w14:textId="77777777" w:rsidR="00182D5C" w:rsidRDefault="006810FC">
      <w:pPr>
        <w:pStyle w:val="Heading2"/>
        <w:numPr>
          <w:ilvl w:val="0"/>
          <w:numId w:val="2"/>
        </w:numPr>
        <w:tabs>
          <w:tab w:val="left" w:pos="718"/>
        </w:tabs>
        <w:ind w:left="718" w:hanging="358"/>
      </w:pPr>
      <w:bookmarkStart w:id="9" w:name="1.​Technology_Training_for_Youth_"/>
      <w:bookmarkEnd w:id="9"/>
      <w:r>
        <w:rPr>
          <w:color w:val="434343"/>
          <w:spacing w:val="-2"/>
        </w:rPr>
        <w:t>Technology</w:t>
      </w:r>
      <w:r>
        <w:rPr>
          <w:color w:val="434343"/>
          <w:spacing w:val="-7"/>
        </w:rPr>
        <w:t xml:space="preserve"> </w:t>
      </w:r>
      <w:r>
        <w:rPr>
          <w:color w:val="434343"/>
          <w:spacing w:val="-2"/>
        </w:rPr>
        <w:t>Training</w:t>
      </w:r>
      <w:r>
        <w:rPr>
          <w:color w:val="434343"/>
          <w:spacing w:val="-7"/>
        </w:rPr>
        <w:t xml:space="preserve"> </w:t>
      </w:r>
      <w:r>
        <w:rPr>
          <w:color w:val="434343"/>
          <w:spacing w:val="-2"/>
        </w:rPr>
        <w:t>for</w:t>
      </w:r>
      <w:r>
        <w:rPr>
          <w:color w:val="434343"/>
          <w:spacing w:val="-6"/>
        </w:rPr>
        <w:t xml:space="preserve"> </w:t>
      </w:r>
      <w:r>
        <w:rPr>
          <w:color w:val="434343"/>
          <w:spacing w:val="-2"/>
        </w:rPr>
        <w:t>Youth</w:t>
      </w:r>
    </w:p>
    <w:p w14:paraId="756AD182" w14:textId="77777777" w:rsidR="00182D5C" w:rsidRDefault="006810FC">
      <w:pPr>
        <w:pStyle w:val="BodyText"/>
        <w:spacing w:before="288" w:line="276" w:lineRule="auto"/>
        <w:ind w:right="381"/>
      </w:pPr>
      <w:r>
        <w:rPr>
          <w:color w:val="434343"/>
        </w:rPr>
        <w:t>As the ILITS project revealed, Indigenous youth demonstrate strong interest in AI and</w:t>
      </w:r>
      <w:r>
        <w:rPr>
          <w:color w:val="434343"/>
          <w:spacing w:val="40"/>
        </w:rPr>
        <w:t xml:space="preserve"> </w:t>
      </w:r>
      <w:r>
        <w:rPr>
          <w:color w:val="434343"/>
        </w:rPr>
        <w:t>expressed a desire to learn about the myriad of ways in which AI can be utilized. Indigenous youth</w:t>
      </w:r>
      <w:r>
        <w:rPr>
          <w:color w:val="434343"/>
          <w:spacing w:val="-4"/>
        </w:rPr>
        <w:t xml:space="preserve"> </w:t>
      </w:r>
      <w:r>
        <w:rPr>
          <w:color w:val="434343"/>
        </w:rPr>
        <w:t>emphasized</w:t>
      </w:r>
      <w:r>
        <w:rPr>
          <w:color w:val="434343"/>
          <w:spacing w:val="-4"/>
        </w:rPr>
        <w:t xml:space="preserve"> </w:t>
      </w:r>
      <w:r>
        <w:rPr>
          <w:color w:val="434343"/>
        </w:rPr>
        <w:t>their</w:t>
      </w:r>
      <w:r>
        <w:rPr>
          <w:color w:val="434343"/>
          <w:spacing w:val="-4"/>
        </w:rPr>
        <w:t xml:space="preserve"> </w:t>
      </w:r>
      <w:r>
        <w:rPr>
          <w:color w:val="434343"/>
        </w:rPr>
        <w:t>desire</w:t>
      </w:r>
      <w:r>
        <w:rPr>
          <w:color w:val="434343"/>
          <w:spacing w:val="-4"/>
        </w:rPr>
        <w:t xml:space="preserve"> </w:t>
      </w:r>
      <w:r>
        <w:rPr>
          <w:color w:val="434343"/>
        </w:rPr>
        <w:t>for</w:t>
      </w:r>
      <w:r>
        <w:rPr>
          <w:color w:val="434343"/>
          <w:spacing w:val="-4"/>
        </w:rPr>
        <w:t xml:space="preserve"> </w:t>
      </w:r>
      <w:r>
        <w:rPr>
          <w:color w:val="434343"/>
        </w:rPr>
        <w:t>skills</w:t>
      </w:r>
      <w:r>
        <w:rPr>
          <w:color w:val="434343"/>
          <w:spacing w:val="-4"/>
        </w:rPr>
        <w:t xml:space="preserve"> </w:t>
      </w:r>
      <w:r>
        <w:rPr>
          <w:color w:val="434343"/>
        </w:rPr>
        <w:t>applicable</w:t>
      </w:r>
      <w:r>
        <w:rPr>
          <w:color w:val="434343"/>
          <w:spacing w:val="-4"/>
        </w:rPr>
        <w:t xml:space="preserve"> </w:t>
      </w:r>
      <w:r>
        <w:rPr>
          <w:color w:val="434343"/>
        </w:rPr>
        <w:t>in</w:t>
      </w:r>
      <w:r>
        <w:rPr>
          <w:color w:val="434343"/>
          <w:spacing w:val="-4"/>
        </w:rPr>
        <w:t xml:space="preserve"> </w:t>
      </w:r>
      <w:r>
        <w:rPr>
          <w:color w:val="434343"/>
        </w:rPr>
        <w:t>their</w:t>
      </w:r>
      <w:r>
        <w:rPr>
          <w:color w:val="434343"/>
          <w:spacing w:val="-4"/>
        </w:rPr>
        <w:t xml:space="preserve"> </w:t>
      </w:r>
      <w:r>
        <w:rPr>
          <w:color w:val="434343"/>
        </w:rPr>
        <w:t>communities,</w:t>
      </w:r>
      <w:r>
        <w:rPr>
          <w:color w:val="434343"/>
          <w:spacing w:val="-4"/>
        </w:rPr>
        <w:t xml:space="preserve"> </w:t>
      </w:r>
      <w:r>
        <w:rPr>
          <w:color w:val="434343"/>
        </w:rPr>
        <w:t>certifications</w:t>
      </w:r>
      <w:r>
        <w:rPr>
          <w:color w:val="434343"/>
          <w:spacing w:val="-4"/>
        </w:rPr>
        <w:t xml:space="preserve"> </w:t>
      </w:r>
      <w:r>
        <w:rPr>
          <w:color w:val="434343"/>
        </w:rPr>
        <w:t>to</w:t>
      </w:r>
      <w:r>
        <w:rPr>
          <w:color w:val="434343"/>
          <w:spacing w:val="-4"/>
        </w:rPr>
        <w:t xml:space="preserve"> </w:t>
      </w:r>
      <w:r>
        <w:rPr>
          <w:color w:val="434343"/>
        </w:rPr>
        <w:t>enhance employability, and access to paid internships.</w:t>
      </w:r>
    </w:p>
    <w:p w14:paraId="1DF460B7" w14:textId="77777777" w:rsidR="00182D5C" w:rsidRDefault="006810FC">
      <w:pPr>
        <w:pStyle w:val="BodyText"/>
        <w:spacing w:before="240" w:line="276" w:lineRule="auto"/>
        <w:ind w:right="451"/>
      </w:pPr>
      <w:r>
        <w:rPr>
          <w:color w:val="434343"/>
        </w:rPr>
        <w:t>Participants</w:t>
      </w:r>
      <w:r>
        <w:rPr>
          <w:color w:val="434343"/>
          <w:spacing w:val="-4"/>
        </w:rPr>
        <w:t xml:space="preserve"> </w:t>
      </w:r>
      <w:r>
        <w:rPr>
          <w:color w:val="434343"/>
        </w:rPr>
        <w:t>stressed</w:t>
      </w:r>
      <w:r>
        <w:rPr>
          <w:color w:val="434343"/>
          <w:spacing w:val="-4"/>
        </w:rPr>
        <w:t xml:space="preserve"> </w:t>
      </w:r>
      <w:r>
        <w:rPr>
          <w:color w:val="434343"/>
        </w:rPr>
        <w:t>the</w:t>
      </w:r>
      <w:r>
        <w:rPr>
          <w:color w:val="434343"/>
          <w:spacing w:val="-4"/>
        </w:rPr>
        <w:t xml:space="preserve"> </w:t>
      </w:r>
      <w:r>
        <w:rPr>
          <w:color w:val="434343"/>
        </w:rPr>
        <w:t>importance</w:t>
      </w:r>
      <w:r>
        <w:rPr>
          <w:color w:val="434343"/>
          <w:spacing w:val="-4"/>
        </w:rPr>
        <w:t xml:space="preserve"> </w:t>
      </w:r>
      <w:r>
        <w:rPr>
          <w:color w:val="434343"/>
        </w:rPr>
        <w:t>of</w:t>
      </w:r>
      <w:r>
        <w:rPr>
          <w:color w:val="434343"/>
          <w:spacing w:val="-4"/>
        </w:rPr>
        <w:t xml:space="preserve"> </w:t>
      </w:r>
      <w:r>
        <w:rPr>
          <w:color w:val="434343"/>
        </w:rPr>
        <w:t>introducing</w:t>
      </w:r>
      <w:r>
        <w:rPr>
          <w:color w:val="434343"/>
          <w:spacing w:val="-4"/>
        </w:rPr>
        <w:t xml:space="preserve"> </w:t>
      </w:r>
      <w:r>
        <w:rPr>
          <w:color w:val="434343"/>
        </w:rPr>
        <w:t>AI</w:t>
      </w:r>
      <w:r>
        <w:rPr>
          <w:color w:val="434343"/>
          <w:spacing w:val="-4"/>
        </w:rPr>
        <w:t xml:space="preserve"> </w:t>
      </w:r>
      <w:r>
        <w:rPr>
          <w:color w:val="434343"/>
        </w:rPr>
        <w:t>education</w:t>
      </w:r>
      <w:r>
        <w:rPr>
          <w:color w:val="434343"/>
          <w:spacing w:val="-4"/>
        </w:rPr>
        <w:t xml:space="preserve"> </w:t>
      </w:r>
      <w:r>
        <w:rPr>
          <w:color w:val="434343"/>
        </w:rPr>
        <w:t>at</w:t>
      </w:r>
      <w:r>
        <w:rPr>
          <w:color w:val="434343"/>
          <w:spacing w:val="-4"/>
        </w:rPr>
        <w:t xml:space="preserve"> </w:t>
      </w:r>
      <w:r>
        <w:rPr>
          <w:color w:val="434343"/>
        </w:rPr>
        <w:t>the</w:t>
      </w:r>
      <w:r>
        <w:rPr>
          <w:color w:val="434343"/>
          <w:spacing w:val="-4"/>
        </w:rPr>
        <w:t xml:space="preserve"> </w:t>
      </w:r>
      <w:r>
        <w:rPr>
          <w:color w:val="434343"/>
        </w:rPr>
        <w:t>elementary</w:t>
      </w:r>
      <w:r>
        <w:rPr>
          <w:color w:val="434343"/>
          <w:spacing w:val="-4"/>
        </w:rPr>
        <w:t xml:space="preserve"> </w:t>
      </w:r>
      <w:r>
        <w:rPr>
          <w:color w:val="434343"/>
        </w:rPr>
        <w:t>school</w:t>
      </w:r>
      <w:r>
        <w:rPr>
          <w:color w:val="434343"/>
          <w:spacing w:val="-4"/>
        </w:rPr>
        <w:t xml:space="preserve"> </w:t>
      </w:r>
      <w:r>
        <w:rPr>
          <w:color w:val="434343"/>
        </w:rPr>
        <w:t>level rather than waiting until post-secondary education. They identified a clear need for applied courses in AI, machine learning, and data analytics developed and delivered by Indigenous organizations to ensure cultural responsiveness. Additionally, hands-on experiential learning, particularly work-integrated learning (WIL) opportunities in partnership with tech and</w:t>
      </w:r>
    </w:p>
    <w:p w14:paraId="432F02F4" w14:textId="77777777" w:rsidR="00182D5C" w:rsidRDefault="006810FC">
      <w:pPr>
        <w:pStyle w:val="BodyText"/>
        <w:spacing w:line="276" w:lineRule="auto"/>
        <w:ind w:right="451"/>
      </w:pPr>
      <w:r>
        <w:rPr>
          <w:color w:val="434343"/>
        </w:rPr>
        <w:t>tech-enabled</w:t>
      </w:r>
      <w:r>
        <w:rPr>
          <w:color w:val="434343"/>
          <w:spacing w:val="-5"/>
        </w:rPr>
        <w:t xml:space="preserve"> </w:t>
      </w:r>
      <w:r>
        <w:rPr>
          <w:color w:val="434343"/>
        </w:rPr>
        <w:t>companies,</w:t>
      </w:r>
      <w:r>
        <w:rPr>
          <w:color w:val="434343"/>
          <w:spacing w:val="-5"/>
        </w:rPr>
        <w:t xml:space="preserve"> </w:t>
      </w:r>
      <w:r>
        <w:rPr>
          <w:color w:val="434343"/>
        </w:rPr>
        <w:t>emerged</w:t>
      </w:r>
      <w:r>
        <w:rPr>
          <w:color w:val="434343"/>
          <w:spacing w:val="-5"/>
        </w:rPr>
        <w:t xml:space="preserve"> </w:t>
      </w:r>
      <w:r>
        <w:rPr>
          <w:color w:val="434343"/>
        </w:rPr>
        <w:t>as</w:t>
      </w:r>
      <w:r>
        <w:rPr>
          <w:color w:val="434343"/>
          <w:spacing w:val="-5"/>
        </w:rPr>
        <w:t xml:space="preserve"> </w:t>
      </w:r>
      <w:r>
        <w:rPr>
          <w:color w:val="434343"/>
        </w:rPr>
        <w:t>essential</w:t>
      </w:r>
      <w:r>
        <w:rPr>
          <w:color w:val="434343"/>
          <w:spacing w:val="-5"/>
        </w:rPr>
        <w:t xml:space="preserve"> </w:t>
      </w:r>
      <w:r>
        <w:rPr>
          <w:color w:val="434343"/>
        </w:rPr>
        <w:t>to</w:t>
      </w:r>
      <w:r>
        <w:rPr>
          <w:color w:val="434343"/>
          <w:spacing w:val="-5"/>
        </w:rPr>
        <w:t xml:space="preserve"> </w:t>
      </w:r>
      <w:r>
        <w:rPr>
          <w:color w:val="434343"/>
        </w:rPr>
        <w:t>bridging</w:t>
      </w:r>
      <w:r>
        <w:rPr>
          <w:color w:val="434343"/>
          <w:spacing w:val="-5"/>
        </w:rPr>
        <w:t xml:space="preserve"> </w:t>
      </w:r>
      <w:r>
        <w:rPr>
          <w:color w:val="434343"/>
        </w:rPr>
        <w:t>the</w:t>
      </w:r>
      <w:r>
        <w:rPr>
          <w:color w:val="434343"/>
          <w:spacing w:val="-5"/>
        </w:rPr>
        <w:t xml:space="preserve"> </w:t>
      </w:r>
      <w:r>
        <w:rPr>
          <w:color w:val="434343"/>
        </w:rPr>
        <w:t>gap</w:t>
      </w:r>
      <w:r>
        <w:rPr>
          <w:color w:val="434343"/>
          <w:spacing w:val="-5"/>
        </w:rPr>
        <w:t xml:space="preserve"> </w:t>
      </w:r>
      <w:r>
        <w:rPr>
          <w:color w:val="434343"/>
        </w:rPr>
        <w:t>between</w:t>
      </w:r>
      <w:r>
        <w:rPr>
          <w:color w:val="434343"/>
          <w:spacing w:val="-5"/>
        </w:rPr>
        <w:t xml:space="preserve"> </w:t>
      </w:r>
      <w:r>
        <w:rPr>
          <w:color w:val="434343"/>
        </w:rPr>
        <w:t>training</w:t>
      </w:r>
      <w:r>
        <w:rPr>
          <w:color w:val="434343"/>
          <w:spacing w:val="-5"/>
        </w:rPr>
        <w:t xml:space="preserve"> </w:t>
      </w:r>
      <w:r>
        <w:rPr>
          <w:color w:val="434343"/>
        </w:rPr>
        <w:t>and workforce integration.</w:t>
      </w:r>
    </w:p>
    <w:p w14:paraId="7D912680" w14:textId="77777777" w:rsidR="00182D5C" w:rsidRDefault="00182D5C">
      <w:pPr>
        <w:pStyle w:val="BodyText"/>
        <w:spacing w:before="67"/>
      </w:pPr>
    </w:p>
    <w:p w14:paraId="447EF0DD" w14:textId="77777777" w:rsidR="00182D5C" w:rsidRDefault="006810FC">
      <w:pPr>
        <w:pStyle w:val="Heading2"/>
        <w:numPr>
          <w:ilvl w:val="0"/>
          <w:numId w:val="2"/>
        </w:numPr>
        <w:tabs>
          <w:tab w:val="left" w:pos="718"/>
        </w:tabs>
        <w:ind w:left="718" w:hanging="358"/>
      </w:pPr>
      <w:bookmarkStart w:id="10" w:name="2.​Workforce_Skilling_"/>
      <w:bookmarkEnd w:id="10"/>
      <w:r>
        <w:rPr>
          <w:color w:val="434343"/>
        </w:rPr>
        <w:t>Workforce</w:t>
      </w:r>
      <w:r>
        <w:rPr>
          <w:color w:val="434343"/>
          <w:spacing w:val="-14"/>
        </w:rPr>
        <w:t xml:space="preserve"> </w:t>
      </w:r>
      <w:r>
        <w:rPr>
          <w:color w:val="434343"/>
          <w:spacing w:val="-2"/>
        </w:rPr>
        <w:t>Skilling</w:t>
      </w:r>
    </w:p>
    <w:p w14:paraId="54EB2B92" w14:textId="77777777" w:rsidR="00182D5C" w:rsidRDefault="006810FC">
      <w:pPr>
        <w:pStyle w:val="BodyText"/>
        <w:spacing w:before="288" w:line="276" w:lineRule="auto"/>
        <w:ind w:right="451"/>
      </w:pPr>
      <w:r>
        <w:rPr>
          <w:color w:val="434343"/>
        </w:rPr>
        <w:t>Participants consistently emphasized that low-barrier, accessible, self-paced, short-format courses</w:t>
      </w:r>
      <w:r>
        <w:rPr>
          <w:color w:val="434343"/>
          <w:spacing w:val="-4"/>
        </w:rPr>
        <w:t xml:space="preserve"> </w:t>
      </w:r>
      <w:r>
        <w:rPr>
          <w:color w:val="434343"/>
        </w:rPr>
        <w:t>on</w:t>
      </w:r>
      <w:r>
        <w:rPr>
          <w:color w:val="434343"/>
          <w:spacing w:val="-4"/>
        </w:rPr>
        <w:t xml:space="preserve"> </w:t>
      </w:r>
      <w:r>
        <w:rPr>
          <w:color w:val="434343"/>
        </w:rPr>
        <w:t>foundational</w:t>
      </w:r>
      <w:r>
        <w:rPr>
          <w:color w:val="434343"/>
          <w:spacing w:val="-4"/>
        </w:rPr>
        <w:t xml:space="preserve"> </w:t>
      </w:r>
      <w:r>
        <w:rPr>
          <w:color w:val="434343"/>
        </w:rPr>
        <w:t>AI</w:t>
      </w:r>
      <w:r>
        <w:rPr>
          <w:color w:val="434343"/>
          <w:spacing w:val="-4"/>
        </w:rPr>
        <w:t xml:space="preserve"> </w:t>
      </w:r>
      <w:r>
        <w:rPr>
          <w:color w:val="434343"/>
        </w:rPr>
        <w:t>are</w:t>
      </w:r>
      <w:r>
        <w:rPr>
          <w:color w:val="434343"/>
          <w:spacing w:val="-4"/>
        </w:rPr>
        <w:t xml:space="preserve"> </w:t>
      </w:r>
      <w:r>
        <w:rPr>
          <w:color w:val="434343"/>
        </w:rPr>
        <w:t>best</w:t>
      </w:r>
      <w:r>
        <w:rPr>
          <w:color w:val="434343"/>
          <w:spacing w:val="-4"/>
        </w:rPr>
        <w:t xml:space="preserve"> </w:t>
      </w:r>
      <w:r>
        <w:rPr>
          <w:color w:val="434343"/>
        </w:rPr>
        <w:t>suited</w:t>
      </w:r>
      <w:r>
        <w:rPr>
          <w:color w:val="434343"/>
          <w:spacing w:val="-4"/>
        </w:rPr>
        <w:t xml:space="preserve"> </w:t>
      </w:r>
      <w:r>
        <w:rPr>
          <w:color w:val="434343"/>
        </w:rPr>
        <w:t>for</w:t>
      </w:r>
      <w:r>
        <w:rPr>
          <w:color w:val="434343"/>
          <w:spacing w:val="-4"/>
        </w:rPr>
        <w:t xml:space="preserve"> </w:t>
      </w:r>
      <w:r>
        <w:rPr>
          <w:color w:val="434343"/>
        </w:rPr>
        <w:t>working</w:t>
      </w:r>
      <w:r>
        <w:rPr>
          <w:color w:val="434343"/>
          <w:spacing w:val="-4"/>
        </w:rPr>
        <w:t xml:space="preserve"> </w:t>
      </w:r>
      <w:r>
        <w:rPr>
          <w:color w:val="434343"/>
        </w:rPr>
        <w:t>adults</w:t>
      </w:r>
      <w:r>
        <w:rPr>
          <w:color w:val="434343"/>
          <w:spacing w:val="-4"/>
        </w:rPr>
        <w:t xml:space="preserve"> </w:t>
      </w:r>
      <w:r>
        <w:rPr>
          <w:color w:val="434343"/>
        </w:rPr>
        <w:t>navigating</w:t>
      </w:r>
      <w:r>
        <w:rPr>
          <w:color w:val="434343"/>
          <w:spacing w:val="-4"/>
        </w:rPr>
        <w:t xml:space="preserve"> </w:t>
      </w:r>
      <w:r>
        <w:rPr>
          <w:color w:val="434343"/>
        </w:rPr>
        <w:t>busy</w:t>
      </w:r>
      <w:r>
        <w:rPr>
          <w:color w:val="434343"/>
          <w:spacing w:val="-4"/>
        </w:rPr>
        <w:t xml:space="preserve"> </w:t>
      </w:r>
      <w:r>
        <w:rPr>
          <w:color w:val="434343"/>
        </w:rPr>
        <w:t>schedules.</w:t>
      </w:r>
      <w:r>
        <w:rPr>
          <w:color w:val="434343"/>
          <w:spacing w:val="-4"/>
        </w:rPr>
        <w:t xml:space="preserve"> </w:t>
      </w:r>
      <w:r>
        <w:rPr>
          <w:color w:val="434343"/>
        </w:rPr>
        <w:t>Many recommended developing fully-funded certificate or micro-credential programs to meet this need. Additionally, workplaces must reframe professional development as essential ongoing training rather than time away from work.</w:t>
      </w:r>
    </w:p>
    <w:p w14:paraId="5CF35F59" w14:textId="77777777" w:rsidR="00182D5C" w:rsidRDefault="006810FC">
      <w:pPr>
        <w:pStyle w:val="BodyText"/>
        <w:spacing w:before="240" w:line="276" w:lineRule="auto"/>
        <w:ind w:right="447"/>
      </w:pPr>
      <w:r>
        <w:rPr>
          <w:color w:val="434343"/>
        </w:rPr>
        <w:t>The DT project identified specific applications Indigenous Peoples want to pursue with AI: administrative efficiency, policy and governance development, grant writing, language and cultural revitalization, and economic development planning. Corresponding training priorities should include introductory courses, applied use cases, ethics and privacy navigation, and platform-specific</w:t>
      </w:r>
      <w:r>
        <w:rPr>
          <w:color w:val="434343"/>
          <w:spacing w:val="-6"/>
        </w:rPr>
        <w:t xml:space="preserve"> </w:t>
      </w:r>
      <w:r>
        <w:rPr>
          <w:color w:val="434343"/>
        </w:rPr>
        <w:t>instruction.</w:t>
      </w:r>
      <w:r>
        <w:rPr>
          <w:color w:val="434343"/>
          <w:spacing w:val="-6"/>
        </w:rPr>
        <w:t xml:space="preserve"> </w:t>
      </w:r>
      <w:r>
        <w:rPr>
          <w:color w:val="434343"/>
        </w:rPr>
        <w:t>A</w:t>
      </w:r>
      <w:r>
        <w:rPr>
          <w:color w:val="434343"/>
          <w:spacing w:val="-6"/>
        </w:rPr>
        <w:t xml:space="preserve"> </w:t>
      </w:r>
      <w:r>
        <w:rPr>
          <w:color w:val="434343"/>
        </w:rPr>
        <w:t>key</w:t>
      </w:r>
      <w:r>
        <w:rPr>
          <w:color w:val="434343"/>
          <w:spacing w:val="-6"/>
        </w:rPr>
        <w:t xml:space="preserve"> </w:t>
      </w:r>
      <w:r>
        <w:rPr>
          <w:color w:val="434343"/>
        </w:rPr>
        <w:t>consideration</w:t>
      </w:r>
      <w:r>
        <w:rPr>
          <w:color w:val="434343"/>
          <w:spacing w:val="-6"/>
        </w:rPr>
        <w:t xml:space="preserve"> </w:t>
      </w:r>
      <w:r>
        <w:rPr>
          <w:color w:val="434343"/>
        </w:rPr>
        <w:t>is</w:t>
      </w:r>
      <w:r>
        <w:rPr>
          <w:color w:val="434343"/>
          <w:spacing w:val="-6"/>
        </w:rPr>
        <w:t xml:space="preserve"> </w:t>
      </w:r>
      <w:r>
        <w:rPr>
          <w:color w:val="434343"/>
        </w:rPr>
        <w:t>that</w:t>
      </w:r>
      <w:r>
        <w:rPr>
          <w:color w:val="434343"/>
          <w:spacing w:val="-6"/>
        </w:rPr>
        <w:t xml:space="preserve"> </w:t>
      </w:r>
      <w:r>
        <w:rPr>
          <w:color w:val="434343"/>
        </w:rPr>
        <w:t>training</w:t>
      </w:r>
      <w:r>
        <w:rPr>
          <w:color w:val="434343"/>
          <w:spacing w:val="-6"/>
        </w:rPr>
        <w:t xml:space="preserve"> </w:t>
      </w:r>
      <w:r>
        <w:rPr>
          <w:color w:val="434343"/>
        </w:rPr>
        <w:t>must</w:t>
      </w:r>
      <w:r>
        <w:rPr>
          <w:color w:val="434343"/>
          <w:spacing w:val="-6"/>
        </w:rPr>
        <w:t xml:space="preserve"> </w:t>
      </w:r>
      <w:r>
        <w:rPr>
          <w:color w:val="434343"/>
        </w:rPr>
        <w:t>be</w:t>
      </w:r>
      <w:r>
        <w:rPr>
          <w:color w:val="434343"/>
          <w:spacing w:val="-6"/>
        </w:rPr>
        <w:t xml:space="preserve"> </w:t>
      </w:r>
      <w:r>
        <w:rPr>
          <w:color w:val="434343"/>
        </w:rPr>
        <w:t>updated</w:t>
      </w:r>
      <w:r>
        <w:rPr>
          <w:color w:val="434343"/>
          <w:spacing w:val="-6"/>
        </w:rPr>
        <w:t xml:space="preserve"> </w:t>
      </w:r>
      <w:r>
        <w:rPr>
          <w:color w:val="434343"/>
        </w:rPr>
        <w:t>continually,</w:t>
      </w:r>
      <w:r>
        <w:rPr>
          <w:color w:val="434343"/>
          <w:spacing w:val="-6"/>
        </w:rPr>
        <w:t xml:space="preserve"> </w:t>
      </w:r>
      <w:r>
        <w:rPr>
          <w:color w:val="434343"/>
        </w:rPr>
        <w:t>as AI will evolve rapidly and a single course will not remain sufficient over time.</w:t>
      </w:r>
    </w:p>
    <w:p w14:paraId="7F9DB4F7" w14:textId="77777777" w:rsidR="00182D5C" w:rsidRDefault="00182D5C">
      <w:pPr>
        <w:pStyle w:val="BodyText"/>
      </w:pPr>
    </w:p>
    <w:p w14:paraId="60346D8D" w14:textId="77777777" w:rsidR="00182D5C" w:rsidRDefault="00182D5C">
      <w:pPr>
        <w:pStyle w:val="BodyText"/>
      </w:pPr>
    </w:p>
    <w:p w14:paraId="565BA3F2" w14:textId="77777777" w:rsidR="00182D5C" w:rsidRDefault="00182D5C">
      <w:pPr>
        <w:pStyle w:val="BodyText"/>
      </w:pPr>
    </w:p>
    <w:p w14:paraId="14AD6012" w14:textId="77777777" w:rsidR="00182D5C" w:rsidRDefault="00182D5C">
      <w:pPr>
        <w:pStyle w:val="BodyText"/>
        <w:spacing w:before="42"/>
      </w:pPr>
    </w:p>
    <w:p w14:paraId="5A4B4E41" w14:textId="77777777" w:rsidR="00182D5C" w:rsidRDefault="006810FC">
      <w:pPr>
        <w:ind w:right="357"/>
        <w:jc w:val="right"/>
        <w:rPr>
          <w:b/>
          <w:sz w:val="20"/>
        </w:rPr>
      </w:pPr>
      <w:r>
        <w:rPr>
          <w:b/>
          <w:color w:val="0066A5"/>
          <w:spacing w:val="-10"/>
          <w:sz w:val="20"/>
        </w:rPr>
        <w:t>4</w:t>
      </w:r>
    </w:p>
    <w:p w14:paraId="16060AE7" w14:textId="77777777" w:rsidR="00182D5C" w:rsidRDefault="00182D5C">
      <w:pPr>
        <w:jc w:val="right"/>
        <w:rPr>
          <w:b/>
          <w:sz w:val="20"/>
        </w:rPr>
        <w:sectPr w:rsidR="00182D5C">
          <w:pgSz w:w="12240" w:h="15840"/>
          <w:pgMar w:top="1400" w:right="1080" w:bottom="0" w:left="1440" w:header="720" w:footer="720" w:gutter="0"/>
          <w:cols w:space="720"/>
        </w:sectPr>
      </w:pPr>
    </w:p>
    <w:p w14:paraId="00DCF9FE" w14:textId="2BCDAC0A" w:rsidR="00182D5C" w:rsidRDefault="006810FC">
      <w:pPr>
        <w:pStyle w:val="Heading2"/>
        <w:numPr>
          <w:ilvl w:val="0"/>
          <w:numId w:val="2"/>
        </w:numPr>
        <w:tabs>
          <w:tab w:val="left" w:pos="718"/>
        </w:tabs>
        <w:spacing w:before="71"/>
        <w:ind w:left="718" w:hanging="358"/>
      </w:pPr>
      <w:bookmarkStart w:id="11" w:name="3.​AI_and_Critical_Thinking_"/>
      <w:bookmarkEnd w:id="11"/>
      <w:r>
        <w:rPr>
          <w:color w:val="434343"/>
        </w:rPr>
        <w:lastRenderedPageBreak/>
        <w:t>AI</w:t>
      </w:r>
      <w:r>
        <w:rPr>
          <w:color w:val="434343"/>
          <w:spacing w:val="-5"/>
        </w:rPr>
        <w:t xml:space="preserve"> </w:t>
      </w:r>
      <w:r>
        <w:rPr>
          <w:color w:val="434343"/>
        </w:rPr>
        <w:t>and</w:t>
      </w:r>
      <w:r>
        <w:rPr>
          <w:color w:val="434343"/>
          <w:spacing w:val="-4"/>
        </w:rPr>
        <w:t xml:space="preserve"> </w:t>
      </w:r>
      <w:r>
        <w:rPr>
          <w:color w:val="434343"/>
        </w:rPr>
        <w:t>Critical</w:t>
      </w:r>
      <w:r>
        <w:rPr>
          <w:color w:val="434343"/>
          <w:spacing w:val="-4"/>
        </w:rPr>
        <w:t xml:space="preserve"> </w:t>
      </w:r>
      <w:r>
        <w:rPr>
          <w:color w:val="434343"/>
          <w:spacing w:val="-2"/>
        </w:rPr>
        <w:t>Thinking</w:t>
      </w:r>
    </w:p>
    <w:p w14:paraId="386F2FFC" w14:textId="77777777" w:rsidR="00182D5C" w:rsidRDefault="006810FC">
      <w:pPr>
        <w:pStyle w:val="BodyText"/>
        <w:spacing w:before="288" w:line="276" w:lineRule="auto"/>
        <w:ind w:right="451"/>
      </w:pPr>
      <w:r>
        <w:rPr>
          <w:color w:val="434343"/>
        </w:rPr>
        <w:t>There is widespread demand for accessible, plain-language education on what AI is, its risks, and its limitations. Participants stressed that critical thinking and ethics training must form the foundation of any AI skilling agenda, not merely technical proficiency. As human-machine interaction increases, interpersonal skills will become even more vital. The World Economic Forum's</w:t>
      </w:r>
      <w:r>
        <w:rPr>
          <w:color w:val="434343"/>
          <w:spacing w:val="-5"/>
        </w:rPr>
        <w:t xml:space="preserve"> </w:t>
      </w:r>
      <w:r>
        <w:rPr>
          <w:color w:val="434343"/>
        </w:rPr>
        <w:t>Future</w:t>
      </w:r>
      <w:r>
        <w:rPr>
          <w:color w:val="434343"/>
          <w:spacing w:val="-5"/>
        </w:rPr>
        <w:t xml:space="preserve"> </w:t>
      </w:r>
      <w:r>
        <w:rPr>
          <w:color w:val="434343"/>
        </w:rPr>
        <w:t>of</w:t>
      </w:r>
      <w:r>
        <w:rPr>
          <w:color w:val="434343"/>
          <w:spacing w:val="-5"/>
        </w:rPr>
        <w:t xml:space="preserve"> </w:t>
      </w:r>
      <w:r>
        <w:rPr>
          <w:color w:val="434343"/>
        </w:rPr>
        <w:t>Jobs</w:t>
      </w:r>
      <w:r>
        <w:rPr>
          <w:color w:val="434343"/>
          <w:spacing w:val="-5"/>
        </w:rPr>
        <w:t xml:space="preserve"> </w:t>
      </w:r>
      <w:r>
        <w:rPr>
          <w:color w:val="434343"/>
        </w:rPr>
        <w:t>Report</w:t>
      </w:r>
      <w:r>
        <w:rPr>
          <w:color w:val="434343"/>
          <w:spacing w:val="-5"/>
        </w:rPr>
        <w:t xml:space="preserve"> </w:t>
      </w:r>
      <w:r>
        <w:rPr>
          <w:color w:val="434343"/>
        </w:rPr>
        <w:t>2025</w:t>
      </w:r>
      <w:r>
        <w:rPr>
          <w:color w:val="434343"/>
          <w:vertAlign w:val="superscript"/>
        </w:rPr>
        <w:t>3</w:t>
      </w:r>
      <w:r>
        <w:rPr>
          <w:color w:val="434343"/>
          <w:spacing w:val="-5"/>
        </w:rPr>
        <w:t xml:space="preserve"> </w:t>
      </w:r>
      <w:r>
        <w:rPr>
          <w:color w:val="434343"/>
        </w:rPr>
        <w:t>reinforces</w:t>
      </w:r>
      <w:r>
        <w:rPr>
          <w:color w:val="434343"/>
          <w:spacing w:val="-5"/>
        </w:rPr>
        <w:t xml:space="preserve"> </w:t>
      </w:r>
      <w:r>
        <w:rPr>
          <w:color w:val="434343"/>
        </w:rPr>
        <w:t>this</w:t>
      </w:r>
      <w:r>
        <w:rPr>
          <w:color w:val="434343"/>
          <w:spacing w:val="-5"/>
        </w:rPr>
        <w:t xml:space="preserve"> </w:t>
      </w:r>
      <w:r>
        <w:rPr>
          <w:color w:val="434343"/>
        </w:rPr>
        <w:t>perspective,</w:t>
      </w:r>
      <w:r>
        <w:rPr>
          <w:color w:val="434343"/>
          <w:spacing w:val="-5"/>
        </w:rPr>
        <w:t xml:space="preserve"> </w:t>
      </w:r>
      <w:r>
        <w:rPr>
          <w:color w:val="434343"/>
        </w:rPr>
        <w:t>ranking</w:t>
      </w:r>
      <w:r>
        <w:rPr>
          <w:color w:val="434343"/>
          <w:spacing w:val="-5"/>
        </w:rPr>
        <w:t xml:space="preserve"> </w:t>
      </w:r>
      <w:r>
        <w:rPr>
          <w:color w:val="434343"/>
        </w:rPr>
        <w:t>“creative</w:t>
      </w:r>
      <w:r>
        <w:rPr>
          <w:color w:val="434343"/>
          <w:spacing w:val="-5"/>
        </w:rPr>
        <w:t xml:space="preserve"> </w:t>
      </w:r>
      <w:r>
        <w:rPr>
          <w:color w:val="434343"/>
        </w:rPr>
        <w:t>thinking”</w:t>
      </w:r>
      <w:r>
        <w:rPr>
          <w:color w:val="434343"/>
          <w:spacing w:val="-5"/>
        </w:rPr>
        <w:t xml:space="preserve"> </w:t>
      </w:r>
      <w:r>
        <w:rPr>
          <w:color w:val="434343"/>
        </w:rPr>
        <w:t>(4), “resilience, flexibility, and agility” (5), “curiosity and lifelong learning” (6), and “leadership and social influence” (7) among the most important skills, following “AI and big data” (1), “networks and cybersecurity” (2), and “technology literacy” (3).</w:t>
      </w:r>
    </w:p>
    <w:p w14:paraId="1C909E8E" w14:textId="77777777" w:rsidR="00182D5C" w:rsidRDefault="006810FC">
      <w:pPr>
        <w:pStyle w:val="BodyText"/>
        <w:spacing w:before="240" w:line="276" w:lineRule="auto"/>
        <w:ind w:right="451"/>
      </w:pPr>
      <w:r>
        <w:rPr>
          <w:color w:val="434343"/>
        </w:rPr>
        <w:t>Participants</w:t>
      </w:r>
      <w:r>
        <w:rPr>
          <w:color w:val="434343"/>
          <w:spacing w:val="-4"/>
        </w:rPr>
        <w:t xml:space="preserve"> </w:t>
      </w:r>
      <w:r>
        <w:rPr>
          <w:color w:val="434343"/>
        </w:rPr>
        <w:t>emphasized</w:t>
      </w:r>
      <w:r>
        <w:rPr>
          <w:color w:val="434343"/>
          <w:spacing w:val="-4"/>
        </w:rPr>
        <w:t xml:space="preserve"> </w:t>
      </w:r>
      <w:r>
        <w:rPr>
          <w:color w:val="434343"/>
        </w:rPr>
        <w:t>that</w:t>
      </w:r>
      <w:r>
        <w:rPr>
          <w:color w:val="434343"/>
          <w:spacing w:val="-4"/>
        </w:rPr>
        <w:t xml:space="preserve"> </w:t>
      </w:r>
      <w:r>
        <w:rPr>
          <w:color w:val="434343"/>
        </w:rPr>
        <w:t>AI</w:t>
      </w:r>
      <w:r>
        <w:rPr>
          <w:color w:val="434343"/>
          <w:spacing w:val="-4"/>
        </w:rPr>
        <w:t xml:space="preserve"> </w:t>
      </w:r>
      <w:r>
        <w:rPr>
          <w:color w:val="434343"/>
        </w:rPr>
        <w:t>education</w:t>
      </w:r>
      <w:r>
        <w:rPr>
          <w:color w:val="434343"/>
          <w:spacing w:val="-4"/>
        </w:rPr>
        <w:t xml:space="preserve"> </w:t>
      </w:r>
      <w:r>
        <w:rPr>
          <w:color w:val="434343"/>
        </w:rPr>
        <w:t>must</w:t>
      </w:r>
      <w:r>
        <w:rPr>
          <w:color w:val="434343"/>
          <w:spacing w:val="-4"/>
        </w:rPr>
        <w:t xml:space="preserve"> </w:t>
      </w:r>
      <w:r>
        <w:rPr>
          <w:color w:val="434343"/>
        </w:rPr>
        <w:t>extend</w:t>
      </w:r>
      <w:r>
        <w:rPr>
          <w:color w:val="434343"/>
          <w:spacing w:val="-4"/>
        </w:rPr>
        <w:t xml:space="preserve"> </w:t>
      </w:r>
      <w:r>
        <w:rPr>
          <w:color w:val="434343"/>
        </w:rPr>
        <w:t>beyond</w:t>
      </w:r>
      <w:r>
        <w:rPr>
          <w:color w:val="434343"/>
          <w:spacing w:val="-4"/>
        </w:rPr>
        <w:t xml:space="preserve"> </w:t>
      </w:r>
      <w:r>
        <w:rPr>
          <w:color w:val="434343"/>
        </w:rPr>
        <w:t>"how</w:t>
      </w:r>
      <w:r>
        <w:rPr>
          <w:color w:val="434343"/>
          <w:spacing w:val="-4"/>
        </w:rPr>
        <w:t xml:space="preserve"> </w:t>
      </w:r>
      <w:r>
        <w:rPr>
          <w:color w:val="434343"/>
        </w:rPr>
        <w:t>to</w:t>
      </w:r>
      <w:r>
        <w:rPr>
          <w:color w:val="434343"/>
          <w:spacing w:val="-4"/>
        </w:rPr>
        <w:t xml:space="preserve"> </w:t>
      </w:r>
      <w:r>
        <w:rPr>
          <w:color w:val="434343"/>
        </w:rPr>
        <w:t>use</w:t>
      </w:r>
      <w:r>
        <w:rPr>
          <w:color w:val="434343"/>
          <w:spacing w:val="-4"/>
        </w:rPr>
        <w:t xml:space="preserve"> </w:t>
      </w:r>
      <w:r>
        <w:rPr>
          <w:color w:val="434343"/>
        </w:rPr>
        <w:t>AI"</w:t>
      </w:r>
      <w:r>
        <w:rPr>
          <w:color w:val="434343"/>
          <w:spacing w:val="-4"/>
        </w:rPr>
        <w:t xml:space="preserve"> </w:t>
      </w:r>
      <w:r>
        <w:rPr>
          <w:color w:val="434343"/>
        </w:rPr>
        <w:t>to</w:t>
      </w:r>
      <w:r>
        <w:rPr>
          <w:color w:val="434343"/>
          <w:spacing w:val="-4"/>
        </w:rPr>
        <w:t xml:space="preserve"> </w:t>
      </w:r>
      <w:r>
        <w:rPr>
          <w:color w:val="434343"/>
        </w:rPr>
        <w:t>include</w:t>
      </w:r>
      <w:r>
        <w:rPr>
          <w:color w:val="434343"/>
          <w:spacing w:val="-4"/>
        </w:rPr>
        <w:t xml:space="preserve"> </w:t>
      </w:r>
      <w:r>
        <w:rPr>
          <w:color w:val="434343"/>
        </w:rPr>
        <w:t>"how to relate to AI." Training focused solely on technical skills overlooks the deeper dimensions of meaning and relationship. Effective learning pathways cultivate familiarity and connection, enabling learners to develop an informed, confident, and empowered orientation to AI.</w:t>
      </w:r>
    </w:p>
    <w:p w14:paraId="731F81E1" w14:textId="77777777" w:rsidR="00182D5C" w:rsidRDefault="00182D5C">
      <w:pPr>
        <w:pStyle w:val="BodyText"/>
        <w:spacing w:before="67"/>
      </w:pPr>
    </w:p>
    <w:p w14:paraId="1AC67BD8" w14:textId="77777777" w:rsidR="00182D5C" w:rsidRDefault="006810FC">
      <w:pPr>
        <w:pStyle w:val="Heading2"/>
        <w:numPr>
          <w:ilvl w:val="0"/>
          <w:numId w:val="2"/>
        </w:numPr>
        <w:tabs>
          <w:tab w:val="left" w:pos="718"/>
        </w:tabs>
        <w:ind w:left="718" w:hanging="358"/>
      </w:pPr>
      <w:bookmarkStart w:id="12" w:name="4.​Collaboration_Across_Levels_of_Govern"/>
      <w:bookmarkEnd w:id="12"/>
      <w:r>
        <w:rPr>
          <w:color w:val="434343"/>
        </w:rPr>
        <w:t>Collaboration</w:t>
      </w:r>
      <w:r>
        <w:rPr>
          <w:color w:val="434343"/>
          <w:spacing w:val="-9"/>
        </w:rPr>
        <w:t xml:space="preserve"> </w:t>
      </w:r>
      <w:r>
        <w:rPr>
          <w:color w:val="434343"/>
        </w:rPr>
        <w:t>Across</w:t>
      </w:r>
      <w:r>
        <w:rPr>
          <w:color w:val="434343"/>
          <w:spacing w:val="-7"/>
        </w:rPr>
        <w:t xml:space="preserve"> </w:t>
      </w:r>
      <w:r>
        <w:rPr>
          <w:color w:val="434343"/>
        </w:rPr>
        <w:t>Levels</w:t>
      </w:r>
      <w:r>
        <w:rPr>
          <w:color w:val="434343"/>
          <w:spacing w:val="-7"/>
        </w:rPr>
        <w:t xml:space="preserve"> </w:t>
      </w:r>
      <w:r>
        <w:rPr>
          <w:color w:val="434343"/>
        </w:rPr>
        <w:t>of</w:t>
      </w:r>
      <w:r>
        <w:rPr>
          <w:color w:val="434343"/>
          <w:spacing w:val="-6"/>
        </w:rPr>
        <w:t xml:space="preserve"> </w:t>
      </w:r>
      <w:r>
        <w:rPr>
          <w:color w:val="434343"/>
          <w:spacing w:val="-2"/>
        </w:rPr>
        <w:t>Government</w:t>
      </w:r>
    </w:p>
    <w:p w14:paraId="4B89BE8C" w14:textId="77777777" w:rsidR="00182D5C" w:rsidRDefault="006810FC">
      <w:pPr>
        <w:pStyle w:val="BodyText"/>
        <w:spacing w:before="288" w:line="276" w:lineRule="auto"/>
        <w:ind w:right="451"/>
      </w:pPr>
      <w:r>
        <w:rPr>
          <w:color w:val="434343"/>
        </w:rPr>
        <w:t>Targeted</w:t>
      </w:r>
      <w:r>
        <w:rPr>
          <w:color w:val="434343"/>
          <w:spacing w:val="-6"/>
        </w:rPr>
        <w:t xml:space="preserve"> </w:t>
      </w:r>
      <w:r>
        <w:rPr>
          <w:color w:val="434343"/>
        </w:rPr>
        <w:t>investment</w:t>
      </w:r>
      <w:r>
        <w:rPr>
          <w:color w:val="434343"/>
          <w:spacing w:val="-6"/>
        </w:rPr>
        <w:t xml:space="preserve"> </w:t>
      </w:r>
      <w:r>
        <w:rPr>
          <w:color w:val="434343"/>
        </w:rPr>
        <w:t>is</w:t>
      </w:r>
      <w:r>
        <w:rPr>
          <w:color w:val="434343"/>
          <w:spacing w:val="-6"/>
        </w:rPr>
        <w:t xml:space="preserve"> </w:t>
      </w:r>
      <w:r>
        <w:rPr>
          <w:color w:val="434343"/>
        </w:rPr>
        <w:t>essential</w:t>
      </w:r>
      <w:r>
        <w:rPr>
          <w:color w:val="434343"/>
          <w:spacing w:val="-6"/>
        </w:rPr>
        <w:t xml:space="preserve"> </w:t>
      </w:r>
      <w:r>
        <w:rPr>
          <w:color w:val="434343"/>
        </w:rPr>
        <w:t>to</w:t>
      </w:r>
      <w:r>
        <w:rPr>
          <w:color w:val="434343"/>
          <w:spacing w:val="-6"/>
        </w:rPr>
        <w:t xml:space="preserve"> </w:t>
      </w:r>
      <w:r>
        <w:rPr>
          <w:color w:val="434343"/>
        </w:rPr>
        <w:t>prevent</w:t>
      </w:r>
      <w:r>
        <w:rPr>
          <w:color w:val="434343"/>
          <w:spacing w:val="-6"/>
        </w:rPr>
        <w:t xml:space="preserve"> </w:t>
      </w:r>
      <w:r>
        <w:rPr>
          <w:color w:val="434343"/>
        </w:rPr>
        <w:t>the</w:t>
      </w:r>
      <w:r>
        <w:rPr>
          <w:color w:val="434343"/>
          <w:spacing w:val="-6"/>
        </w:rPr>
        <w:t xml:space="preserve"> </w:t>
      </w:r>
      <w:r>
        <w:rPr>
          <w:color w:val="434343"/>
        </w:rPr>
        <w:t>digital</w:t>
      </w:r>
      <w:r>
        <w:rPr>
          <w:color w:val="434343"/>
          <w:spacing w:val="-6"/>
        </w:rPr>
        <w:t xml:space="preserve"> </w:t>
      </w:r>
      <w:r>
        <w:rPr>
          <w:color w:val="434343"/>
        </w:rPr>
        <w:t>divide</w:t>
      </w:r>
      <w:r>
        <w:rPr>
          <w:color w:val="434343"/>
          <w:spacing w:val="-6"/>
        </w:rPr>
        <w:t xml:space="preserve"> </w:t>
      </w:r>
      <w:r>
        <w:rPr>
          <w:color w:val="434343"/>
        </w:rPr>
        <w:t>from</w:t>
      </w:r>
      <w:r>
        <w:rPr>
          <w:color w:val="434343"/>
          <w:spacing w:val="-6"/>
        </w:rPr>
        <w:t xml:space="preserve"> </w:t>
      </w:r>
      <w:r>
        <w:rPr>
          <w:color w:val="434343"/>
        </w:rPr>
        <w:t>widening</w:t>
      </w:r>
      <w:r>
        <w:rPr>
          <w:color w:val="434343"/>
          <w:spacing w:val="-6"/>
        </w:rPr>
        <w:t xml:space="preserve"> </w:t>
      </w:r>
      <w:r>
        <w:rPr>
          <w:color w:val="434343"/>
        </w:rPr>
        <w:t>as</w:t>
      </w:r>
      <w:r>
        <w:rPr>
          <w:color w:val="434343"/>
          <w:spacing w:val="-6"/>
        </w:rPr>
        <w:t xml:space="preserve"> </w:t>
      </w:r>
      <w:r>
        <w:rPr>
          <w:color w:val="434343"/>
        </w:rPr>
        <w:t>AI</w:t>
      </w:r>
      <w:r>
        <w:rPr>
          <w:color w:val="434343"/>
          <w:spacing w:val="-6"/>
        </w:rPr>
        <w:t xml:space="preserve"> </w:t>
      </w:r>
      <w:r>
        <w:rPr>
          <w:color w:val="434343"/>
        </w:rPr>
        <w:t>technologies advance. Indigenous Peoples continue to experience the intergenerational impacts of colonization, and closing digital and skills gaps will require disproportionate investment to achieve equitable outcomes.</w:t>
      </w:r>
    </w:p>
    <w:p w14:paraId="7E5FD9B9" w14:textId="77777777" w:rsidR="00182D5C" w:rsidRDefault="006810FC">
      <w:pPr>
        <w:pStyle w:val="BodyText"/>
        <w:spacing w:before="240" w:line="276" w:lineRule="auto"/>
        <w:ind w:right="451"/>
      </w:pPr>
      <w:r>
        <w:rPr>
          <w:color w:val="434343"/>
        </w:rPr>
        <w:t>While well-resourced non-profit organizations, such as the Information and Communications Technology</w:t>
      </w:r>
      <w:r>
        <w:rPr>
          <w:color w:val="434343"/>
          <w:spacing w:val="-7"/>
        </w:rPr>
        <w:t xml:space="preserve"> </w:t>
      </w:r>
      <w:r>
        <w:rPr>
          <w:color w:val="434343"/>
        </w:rPr>
        <w:t>Council</w:t>
      </w:r>
      <w:r>
        <w:rPr>
          <w:color w:val="434343"/>
          <w:spacing w:val="-7"/>
        </w:rPr>
        <w:t xml:space="preserve"> </w:t>
      </w:r>
      <w:r>
        <w:rPr>
          <w:color w:val="434343"/>
        </w:rPr>
        <w:t>(ICTC),</w:t>
      </w:r>
      <w:r>
        <w:rPr>
          <w:color w:val="434343"/>
          <w:spacing w:val="-7"/>
        </w:rPr>
        <w:t xml:space="preserve"> </w:t>
      </w:r>
      <w:r>
        <w:rPr>
          <w:color w:val="434343"/>
        </w:rPr>
        <w:t>receive</w:t>
      </w:r>
      <w:r>
        <w:rPr>
          <w:color w:val="434343"/>
          <w:spacing w:val="-7"/>
        </w:rPr>
        <w:t xml:space="preserve"> </w:t>
      </w:r>
      <w:r>
        <w:rPr>
          <w:color w:val="434343"/>
        </w:rPr>
        <w:t>sustained</w:t>
      </w:r>
      <w:r>
        <w:rPr>
          <w:color w:val="434343"/>
          <w:spacing w:val="-7"/>
        </w:rPr>
        <w:t xml:space="preserve"> </w:t>
      </w:r>
      <w:r>
        <w:rPr>
          <w:color w:val="434343"/>
        </w:rPr>
        <w:t>funding</w:t>
      </w:r>
      <w:r>
        <w:rPr>
          <w:color w:val="434343"/>
          <w:spacing w:val="-7"/>
        </w:rPr>
        <w:t xml:space="preserve"> </w:t>
      </w:r>
      <w:r>
        <w:rPr>
          <w:color w:val="434343"/>
        </w:rPr>
        <w:t>to</w:t>
      </w:r>
      <w:r>
        <w:rPr>
          <w:color w:val="434343"/>
          <w:spacing w:val="-7"/>
        </w:rPr>
        <w:t xml:space="preserve"> </w:t>
      </w:r>
      <w:r>
        <w:rPr>
          <w:color w:val="434343"/>
        </w:rPr>
        <w:t>support</w:t>
      </w:r>
      <w:r>
        <w:rPr>
          <w:color w:val="434343"/>
          <w:spacing w:val="-7"/>
        </w:rPr>
        <w:t xml:space="preserve"> </w:t>
      </w:r>
      <w:r>
        <w:rPr>
          <w:color w:val="434343"/>
        </w:rPr>
        <w:t>small</w:t>
      </w:r>
      <w:r>
        <w:rPr>
          <w:color w:val="434343"/>
          <w:spacing w:val="-7"/>
        </w:rPr>
        <w:t xml:space="preserve"> </w:t>
      </w:r>
      <w:r>
        <w:rPr>
          <w:color w:val="434343"/>
        </w:rPr>
        <w:t>businesses</w:t>
      </w:r>
      <w:r>
        <w:rPr>
          <w:color w:val="434343"/>
          <w:spacing w:val="-7"/>
        </w:rPr>
        <w:t xml:space="preserve"> </w:t>
      </w:r>
      <w:r>
        <w:rPr>
          <w:color w:val="434343"/>
        </w:rPr>
        <w:t>in</w:t>
      </w:r>
      <w:r>
        <w:rPr>
          <w:color w:val="434343"/>
          <w:spacing w:val="-7"/>
        </w:rPr>
        <w:t xml:space="preserve"> </w:t>
      </w:r>
      <w:r>
        <w:rPr>
          <w:color w:val="434343"/>
        </w:rPr>
        <w:t>adapting to digital change, Indigenous organizations lack comparable consistent funding to build and sustain similar programs and thus the digital divide continues to widen.</w:t>
      </w:r>
    </w:p>
    <w:p w14:paraId="3E307862" w14:textId="77777777" w:rsidR="00182D5C" w:rsidRDefault="006810FC">
      <w:pPr>
        <w:pStyle w:val="BodyText"/>
        <w:spacing w:before="240" w:line="276" w:lineRule="auto"/>
      </w:pPr>
      <w:r>
        <w:rPr>
          <w:color w:val="434343"/>
        </w:rPr>
        <w:t>Several participants recommended creating a federal-provincial funding partnership, similar in structure</w:t>
      </w:r>
      <w:r>
        <w:rPr>
          <w:color w:val="434343"/>
          <w:spacing w:val="-4"/>
        </w:rPr>
        <w:t xml:space="preserve"> </w:t>
      </w:r>
      <w:r>
        <w:rPr>
          <w:color w:val="434343"/>
        </w:rPr>
        <w:t>to</w:t>
      </w:r>
      <w:r>
        <w:rPr>
          <w:color w:val="434343"/>
          <w:spacing w:val="-4"/>
        </w:rPr>
        <w:t xml:space="preserve"> </w:t>
      </w:r>
      <w:r>
        <w:rPr>
          <w:color w:val="434343"/>
        </w:rPr>
        <w:t>the</w:t>
      </w:r>
      <w:r>
        <w:rPr>
          <w:color w:val="434343"/>
          <w:spacing w:val="-4"/>
        </w:rPr>
        <w:t xml:space="preserve"> </w:t>
      </w:r>
      <w:r>
        <w:rPr>
          <w:color w:val="434343"/>
        </w:rPr>
        <w:t>Universal</w:t>
      </w:r>
      <w:r>
        <w:rPr>
          <w:color w:val="434343"/>
          <w:spacing w:val="-4"/>
        </w:rPr>
        <w:t xml:space="preserve"> </w:t>
      </w:r>
      <w:r>
        <w:rPr>
          <w:color w:val="434343"/>
        </w:rPr>
        <w:t>Broadband</w:t>
      </w:r>
      <w:r>
        <w:rPr>
          <w:color w:val="434343"/>
          <w:spacing w:val="-4"/>
        </w:rPr>
        <w:t xml:space="preserve"> </w:t>
      </w:r>
      <w:r>
        <w:rPr>
          <w:color w:val="434343"/>
        </w:rPr>
        <w:t>Fund,</w:t>
      </w:r>
      <w:r>
        <w:rPr>
          <w:color w:val="434343"/>
          <w:spacing w:val="-4"/>
        </w:rPr>
        <w:t xml:space="preserve"> </w:t>
      </w:r>
      <w:r>
        <w:rPr>
          <w:color w:val="434343"/>
        </w:rPr>
        <w:t>dedicated</w:t>
      </w:r>
      <w:r>
        <w:rPr>
          <w:color w:val="434343"/>
          <w:spacing w:val="-4"/>
        </w:rPr>
        <w:t xml:space="preserve"> </w:t>
      </w:r>
      <w:r>
        <w:rPr>
          <w:color w:val="434343"/>
        </w:rPr>
        <w:t>specifically</w:t>
      </w:r>
      <w:r>
        <w:rPr>
          <w:color w:val="434343"/>
          <w:spacing w:val="-4"/>
        </w:rPr>
        <w:t xml:space="preserve"> </w:t>
      </w:r>
      <w:r>
        <w:rPr>
          <w:color w:val="434343"/>
        </w:rPr>
        <w:t>to</w:t>
      </w:r>
      <w:r>
        <w:rPr>
          <w:color w:val="434343"/>
          <w:spacing w:val="-4"/>
        </w:rPr>
        <w:t xml:space="preserve"> </w:t>
      </w:r>
      <w:r>
        <w:rPr>
          <w:color w:val="434343"/>
        </w:rPr>
        <w:t>AI</w:t>
      </w:r>
      <w:r>
        <w:rPr>
          <w:color w:val="434343"/>
          <w:spacing w:val="-4"/>
        </w:rPr>
        <w:t xml:space="preserve"> </w:t>
      </w:r>
      <w:r>
        <w:rPr>
          <w:color w:val="434343"/>
        </w:rPr>
        <w:t>literacy</w:t>
      </w:r>
      <w:r>
        <w:rPr>
          <w:color w:val="434343"/>
          <w:spacing w:val="-4"/>
        </w:rPr>
        <w:t xml:space="preserve"> </w:t>
      </w:r>
      <w:r>
        <w:rPr>
          <w:color w:val="434343"/>
        </w:rPr>
        <w:t>and</w:t>
      </w:r>
      <w:r>
        <w:rPr>
          <w:color w:val="434343"/>
          <w:spacing w:val="-4"/>
        </w:rPr>
        <w:t xml:space="preserve"> </w:t>
      </w:r>
      <w:r>
        <w:rPr>
          <w:color w:val="434343"/>
        </w:rPr>
        <w:t>training</w:t>
      </w:r>
      <w:r>
        <w:rPr>
          <w:color w:val="434343"/>
          <w:spacing w:val="-4"/>
        </w:rPr>
        <w:t xml:space="preserve"> </w:t>
      </w:r>
      <w:r>
        <w:rPr>
          <w:color w:val="434343"/>
        </w:rPr>
        <w:t>for Indigenous Peoples. This funding stream would help ensure Indigenous communities can meaningfully engage in and benefit from the AI-driven economy.</w:t>
      </w:r>
    </w:p>
    <w:p w14:paraId="648709E9" w14:textId="77777777" w:rsidR="00182D5C" w:rsidRDefault="00182D5C">
      <w:pPr>
        <w:pStyle w:val="BodyText"/>
        <w:spacing w:before="107"/>
      </w:pPr>
    </w:p>
    <w:p w14:paraId="2B942655" w14:textId="77777777" w:rsidR="00182D5C" w:rsidRDefault="006810FC" w:rsidP="006810FC">
      <w:pPr>
        <w:pStyle w:val="Heading2"/>
      </w:pPr>
      <w:bookmarkStart w:id="13" w:name="Conclusion_"/>
      <w:bookmarkEnd w:id="13"/>
      <w:r>
        <w:t>Conclusion</w:t>
      </w:r>
    </w:p>
    <w:p w14:paraId="6D8F59ED" w14:textId="77777777" w:rsidR="00182D5C" w:rsidRDefault="006810FC">
      <w:pPr>
        <w:pStyle w:val="BodyText"/>
        <w:spacing w:before="295" w:line="276" w:lineRule="auto"/>
        <w:ind w:right="372"/>
      </w:pPr>
      <w:r>
        <w:rPr>
          <w:color w:val="434343"/>
        </w:rPr>
        <w:t>Indigenous Peoples in Canada are ready to engage with AI technologies, but systemic barriers including connectivity gaps, trust deficits, and inadequate sustained funding for training and digital</w:t>
      </w:r>
      <w:r>
        <w:rPr>
          <w:color w:val="434343"/>
          <w:spacing w:val="-6"/>
        </w:rPr>
        <w:t xml:space="preserve"> </w:t>
      </w:r>
      <w:r>
        <w:rPr>
          <w:color w:val="434343"/>
        </w:rPr>
        <w:t>transformation</w:t>
      </w:r>
      <w:r>
        <w:rPr>
          <w:color w:val="434343"/>
          <w:spacing w:val="-6"/>
        </w:rPr>
        <w:t xml:space="preserve"> </w:t>
      </w:r>
      <w:r>
        <w:rPr>
          <w:color w:val="434343"/>
        </w:rPr>
        <w:t>continue</w:t>
      </w:r>
      <w:r>
        <w:rPr>
          <w:color w:val="434343"/>
          <w:spacing w:val="-6"/>
        </w:rPr>
        <w:t xml:space="preserve"> </w:t>
      </w:r>
      <w:r>
        <w:rPr>
          <w:color w:val="434343"/>
        </w:rPr>
        <w:t>to</w:t>
      </w:r>
      <w:r>
        <w:rPr>
          <w:color w:val="434343"/>
          <w:spacing w:val="-6"/>
        </w:rPr>
        <w:t xml:space="preserve"> </w:t>
      </w:r>
      <w:r>
        <w:rPr>
          <w:color w:val="434343"/>
        </w:rPr>
        <w:t>limit</w:t>
      </w:r>
      <w:r>
        <w:rPr>
          <w:color w:val="434343"/>
          <w:spacing w:val="-6"/>
        </w:rPr>
        <w:t xml:space="preserve"> </w:t>
      </w:r>
      <w:r>
        <w:rPr>
          <w:color w:val="434343"/>
        </w:rPr>
        <w:t>their</w:t>
      </w:r>
      <w:r>
        <w:rPr>
          <w:color w:val="434343"/>
          <w:spacing w:val="-6"/>
        </w:rPr>
        <w:t xml:space="preserve"> </w:t>
      </w:r>
      <w:r>
        <w:rPr>
          <w:color w:val="434343"/>
        </w:rPr>
        <w:t>participation</w:t>
      </w:r>
      <w:r>
        <w:rPr>
          <w:color w:val="434343"/>
          <w:spacing w:val="-6"/>
        </w:rPr>
        <w:t xml:space="preserve"> </w:t>
      </w:r>
      <w:r>
        <w:rPr>
          <w:color w:val="434343"/>
        </w:rPr>
        <w:t>in</w:t>
      </w:r>
      <w:r>
        <w:rPr>
          <w:color w:val="434343"/>
          <w:spacing w:val="-6"/>
        </w:rPr>
        <w:t xml:space="preserve"> </w:t>
      </w:r>
      <w:r>
        <w:rPr>
          <w:color w:val="434343"/>
        </w:rPr>
        <w:t>the</w:t>
      </w:r>
      <w:r>
        <w:rPr>
          <w:color w:val="434343"/>
          <w:spacing w:val="-6"/>
        </w:rPr>
        <w:t xml:space="preserve"> </w:t>
      </w:r>
      <w:r>
        <w:rPr>
          <w:color w:val="434343"/>
        </w:rPr>
        <w:t>digital</w:t>
      </w:r>
      <w:r>
        <w:rPr>
          <w:color w:val="434343"/>
          <w:spacing w:val="-6"/>
        </w:rPr>
        <w:t xml:space="preserve"> </w:t>
      </w:r>
      <w:r>
        <w:rPr>
          <w:color w:val="434343"/>
        </w:rPr>
        <w:t>economy.</w:t>
      </w:r>
      <w:r>
        <w:rPr>
          <w:color w:val="434343"/>
          <w:spacing w:val="-6"/>
        </w:rPr>
        <w:t xml:space="preserve"> </w:t>
      </w:r>
      <w:r>
        <w:rPr>
          <w:color w:val="434343"/>
        </w:rPr>
        <w:t>Addressing</w:t>
      </w:r>
      <w:r>
        <w:rPr>
          <w:color w:val="434343"/>
          <w:spacing w:val="-6"/>
        </w:rPr>
        <w:t xml:space="preserve"> </w:t>
      </w:r>
      <w:r>
        <w:rPr>
          <w:color w:val="434343"/>
        </w:rPr>
        <w:t>these challenges requires immediate, targeted investment that recognizes the distinct needs and</w:t>
      </w:r>
      <w:r>
        <w:rPr>
          <w:color w:val="434343"/>
          <w:spacing w:val="40"/>
        </w:rPr>
        <w:t xml:space="preserve"> </w:t>
      </w:r>
      <w:r>
        <w:rPr>
          <w:color w:val="434343"/>
        </w:rPr>
        <w:t>rights of Indigenous communities.</w:t>
      </w:r>
    </w:p>
    <w:p w14:paraId="2F79CB24" w14:textId="77777777" w:rsidR="00182D5C" w:rsidRDefault="00182D5C">
      <w:pPr>
        <w:pStyle w:val="BodyText"/>
        <w:rPr>
          <w:sz w:val="20"/>
        </w:rPr>
      </w:pPr>
    </w:p>
    <w:p w14:paraId="6E72E93C" w14:textId="77777777" w:rsidR="00182D5C" w:rsidRDefault="00182D5C">
      <w:pPr>
        <w:pStyle w:val="BodyText"/>
        <w:rPr>
          <w:sz w:val="20"/>
        </w:rPr>
      </w:pPr>
    </w:p>
    <w:p w14:paraId="496A95BD" w14:textId="77777777" w:rsidR="00182D5C" w:rsidRDefault="006810FC">
      <w:pPr>
        <w:pStyle w:val="BodyText"/>
        <w:spacing w:before="128"/>
        <w:rPr>
          <w:sz w:val="20"/>
        </w:rPr>
      </w:pPr>
      <w:r>
        <w:rPr>
          <w:noProof/>
          <w:sz w:val="20"/>
        </w:rPr>
        <mc:AlternateContent>
          <mc:Choice Requires="wps">
            <w:drawing>
              <wp:anchor distT="0" distB="0" distL="0" distR="0" simplePos="0" relativeHeight="487590400" behindDoc="1" locked="0" layoutInCell="1" allowOverlap="1" wp14:anchorId="6CB64051" wp14:editId="26CE5984">
                <wp:simplePos x="0" y="0"/>
                <wp:positionH relativeFrom="page">
                  <wp:posOffset>914400</wp:posOffset>
                </wp:positionH>
                <wp:positionV relativeFrom="paragraph">
                  <wp:posOffset>243050</wp:posOffset>
                </wp:positionV>
                <wp:extent cx="1828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9.137823pt;width:144pt;height:.1pt;mso-position-horizontal-relative:page;mso-position-vertical-relative:paragraph;z-index:-15726080;mso-wrap-distance-left:0;mso-wrap-distance-right:0" id="docshape2" coordorigin="1440,383" coordsize="2880,0" path="m1440,383l4320,383e" filled="false" stroked="true" strokeweight=".75pt" strokecolor="#000000">
                <v:path arrowok="t"/>
                <v:stroke dashstyle="solid"/>
                <w10:wrap type="topAndBottom"/>
              </v:shape>
            </w:pict>
          </mc:Fallback>
        </mc:AlternateContent>
      </w:r>
    </w:p>
    <w:p w14:paraId="18FF3FB7" w14:textId="77777777" w:rsidR="00182D5C" w:rsidRDefault="006810FC">
      <w:pPr>
        <w:spacing w:before="104"/>
        <w:rPr>
          <w:sz w:val="20"/>
        </w:rPr>
      </w:pPr>
      <w:r>
        <w:rPr>
          <w:spacing w:val="-2"/>
          <w:sz w:val="20"/>
          <w:vertAlign w:val="superscript"/>
        </w:rPr>
        <w:t>3</w:t>
      </w:r>
      <w:r>
        <w:rPr>
          <w:spacing w:val="47"/>
          <w:sz w:val="20"/>
        </w:rPr>
        <w:t xml:space="preserve"> </w:t>
      </w:r>
      <w:r>
        <w:rPr>
          <w:spacing w:val="-2"/>
          <w:sz w:val="20"/>
        </w:rPr>
        <w:t>https://</w:t>
      </w:r>
      <w:hyperlink r:id="rId9">
        <w:r>
          <w:rPr>
            <w:spacing w:val="-2"/>
            <w:sz w:val="20"/>
          </w:rPr>
          <w:t>www.weforum.org/publications/the-future-of-jobs-report-2025/</w:t>
        </w:r>
      </w:hyperlink>
    </w:p>
    <w:p w14:paraId="133C10F9" w14:textId="77777777" w:rsidR="00182D5C" w:rsidRDefault="00182D5C">
      <w:pPr>
        <w:pStyle w:val="BodyText"/>
        <w:spacing w:before="10"/>
        <w:rPr>
          <w:sz w:val="20"/>
        </w:rPr>
      </w:pPr>
    </w:p>
    <w:p w14:paraId="0263CA7F" w14:textId="77777777" w:rsidR="00182D5C" w:rsidRDefault="006810FC">
      <w:pPr>
        <w:ind w:right="357"/>
        <w:jc w:val="right"/>
        <w:rPr>
          <w:b/>
          <w:sz w:val="20"/>
        </w:rPr>
      </w:pPr>
      <w:r>
        <w:rPr>
          <w:b/>
          <w:color w:val="0066A5"/>
          <w:spacing w:val="-10"/>
          <w:sz w:val="20"/>
        </w:rPr>
        <w:t>5</w:t>
      </w:r>
    </w:p>
    <w:p w14:paraId="495C19CA" w14:textId="77777777" w:rsidR="00182D5C" w:rsidRDefault="00182D5C">
      <w:pPr>
        <w:jc w:val="right"/>
        <w:rPr>
          <w:b/>
          <w:sz w:val="20"/>
        </w:rPr>
        <w:sectPr w:rsidR="00182D5C">
          <w:pgSz w:w="12240" w:h="15840"/>
          <w:pgMar w:top="1400" w:right="1080" w:bottom="0" w:left="1440" w:header="720" w:footer="720" w:gutter="0"/>
          <w:cols w:space="720"/>
        </w:sectPr>
      </w:pPr>
    </w:p>
    <w:p w14:paraId="6D56484D" w14:textId="332A28FB" w:rsidR="00182D5C" w:rsidRDefault="006810FC">
      <w:pPr>
        <w:pStyle w:val="BodyText"/>
        <w:spacing w:before="71" w:line="276" w:lineRule="auto"/>
        <w:ind w:right="451"/>
      </w:pPr>
      <w:r>
        <w:rPr>
          <w:color w:val="434343"/>
        </w:rPr>
        <w:lastRenderedPageBreak/>
        <w:t>This</w:t>
      </w:r>
      <w:r>
        <w:rPr>
          <w:color w:val="434343"/>
          <w:spacing w:val="-5"/>
        </w:rPr>
        <w:t xml:space="preserve"> </w:t>
      </w:r>
      <w:r>
        <w:rPr>
          <w:color w:val="434343"/>
        </w:rPr>
        <w:t>paper</w:t>
      </w:r>
      <w:r>
        <w:rPr>
          <w:color w:val="434343"/>
          <w:spacing w:val="-5"/>
        </w:rPr>
        <w:t xml:space="preserve"> </w:t>
      </w:r>
      <w:r>
        <w:rPr>
          <w:color w:val="434343"/>
        </w:rPr>
        <w:t>presents</w:t>
      </w:r>
      <w:r>
        <w:rPr>
          <w:color w:val="434343"/>
          <w:spacing w:val="-5"/>
        </w:rPr>
        <w:t xml:space="preserve"> </w:t>
      </w:r>
      <w:r>
        <w:rPr>
          <w:color w:val="434343"/>
        </w:rPr>
        <w:t>four</w:t>
      </w:r>
      <w:r>
        <w:rPr>
          <w:color w:val="434343"/>
          <w:spacing w:val="-5"/>
        </w:rPr>
        <w:t xml:space="preserve"> </w:t>
      </w:r>
      <w:r>
        <w:rPr>
          <w:color w:val="434343"/>
        </w:rPr>
        <w:t>interconnected</w:t>
      </w:r>
      <w:r>
        <w:rPr>
          <w:color w:val="434343"/>
          <w:spacing w:val="-5"/>
        </w:rPr>
        <w:t xml:space="preserve"> </w:t>
      </w:r>
      <w:r>
        <w:rPr>
          <w:color w:val="434343"/>
        </w:rPr>
        <w:t>recommendations:</w:t>
      </w:r>
      <w:r>
        <w:rPr>
          <w:color w:val="434343"/>
          <w:spacing w:val="-5"/>
        </w:rPr>
        <w:t xml:space="preserve"> </w:t>
      </w:r>
      <w:r>
        <w:rPr>
          <w:color w:val="434343"/>
        </w:rPr>
        <w:t>close</w:t>
      </w:r>
      <w:r>
        <w:rPr>
          <w:color w:val="434343"/>
          <w:spacing w:val="-5"/>
        </w:rPr>
        <w:t xml:space="preserve"> </w:t>
      </w:r>
      <w:r>
        <w:rPr>
          <w:color w:val="434343"/>
        </w:rPr>
        <w:t>the</w:t>
      </w:r>
      <w:r>
        <w:rPr>
          <w:color w:val="434343"/>
          <w:spacing w:val="-5"/>
        </w:rPr>
        <w:t xml:space="preserve"> </w:t>
      </w:r>
      <w:r>
        <w:rPr>
          <w:color w:val="434343"/>
        </w:rPr>
        <w:t>connectivity</w:t>
      </w:r>
      <w:r>
        <w:rPr>
          <w:color w:val="434343"/>
          <w:spacing w:val="-5"/>
        </w:rPr>
        <w:t xml:space="preserve"> </w:t>
      </w:r>
      <w:r>
        <w:rPr>
          <w:color w:val="434343"/>
        </w:rPr>
        <w:t>infrastructure gap by 2030, establish sovereign AI infrastructure and data governance frameworks, create a dedicated national funding mechanism to support the digital ecosystem, and establish permanent funding for Indigenous-led AI education and workforce training. Together, these measures will ensure that Indigenous Peoples are not left behind as AI transforms Canada's economy, but instead are empowered as decision-makers in shaping an AI future that reflects their values, protects their knowledge, and ser</w:t>
      </w:r>
      <w:r>
        <w:rPr>
          <w:color w:val="434343"/>
        </w:rPr>
        <w:t>ves their self-determined priorities.</w:t>
      </w:r>
    </w:p>
    <w:p w14:paraId="2220B4BA" w14:textId="77777777" w:rsidR="00182D5C" w:rsidRDefault="006810FC">
      <w:pPr>
        <w:pStyle w:val="BodyText"/>
        <w:spacing w:before="240" w:line="276" w:lineRule="auto"/>
        <w:ind w:right="808"/>
        <w:jc w:val="both"/>
      </w:pPr>
      <w:r>
        <w:rPr>
          <w:color w:val="434343"/>
        </w:rPr>
        <w:t>The</w:t>
      </w:r>
      <w:r>
        <w:rPr>
          <w:color w:val="434343"/>
          <w:spacing w:val="-4"/>
        </w:rPr>
        <w:t xml:space="preserve"> </w:t>
      </w:r>
      <w:r>
        <w:rPr>
          <w:color w:val="434343"/>
        </w:rPr>
        <w:t>federal</w:t>
      </w:r>
      <w:r>
        <w:rPr>
          <w:color w:val="434343"/>
          <w:spacing w:val="-4"/>
        </w:rPr>
        <w:t xml:space="preserve"> </w:t>
      </w:r>
      <w:r>
        <w:rPr>
          <w:color w:val="434343"/>
        </w:rPr>
        <w:t>government</w:t>
      </w:r>
      <w:r>
        <w:rPr>
          <w:color w:val="434343"/>
          <w:spacing w:val="-4"/>
        </w:rPr>
        <w:t xml:space="preserve"> </w:t>
      </w:r>
      <w:r>
        <w:rPr>
          <w:color w:val="434343"/>
        </w:rPr>
        <w:t>has</w:t>
      </w:r>
      <w:r>
        <w:rPr>
          <w:color w:val="434343"/>
          <w:spacing w:val="-4"/>
        </w:rPr>
        <w:t xml:space="preserve"> </w:t>
      </w:r>
      <w:r>
        <w:rPr>
          <w:color w:val="434343"/>
        </w:rPr>
        <w:t>an</w:t>
      </w:r>
      <w:r>
        <w:rPr>
          <w:color w:val="434343"/>
          <w:spacing w:val="-4"/>
        </w:rPr>
        <w:t xml:space="preserve"> </w:t>
      </w:r>
      <w:r>
        <w:rPr>
          <w:color w:val="434343"/>
        </w:rPr>
        <w:t>opportunity</w:t>
      </w:r>
      <w:r>
        <w:rPr>
          <w:color w:val="434343"/>
          <w:spacing w:val="-4"/>
        </w:rPr>
        <w:t xml:space="preserve"> </w:t>
      </w:r>
      <w:r>
        <w:rPr>
          <w:color w:val="434343"/>
        </w:rPr>
        <w:t>to</w:t>
      </w:r>
      <w:r>
        <w:rPr>
          <w:color w:val="434343"/>
          <w:spacing w:val="-4"/>
        </w:rPr>
        <w:t xml:space="preserve"> </w:t>
      </w:r>
      <w:r>
        <w:rPr>
          <w:color w:val="434343"/>
        </w:rPr>
        <w:t>advance</w:t>
      </w:r>
      <w:r>
        <w:rPr>
          <w:color w:val="434343"/>
          <w:spacing w:val="-4"/>
        </w:rPr>
        <w:t xml:space="preserve"> </w:t>
      </w:r>
      <w:r>
        <w:rPr>
          <w:color w:val="434343"/>
        </w:rPr>
        <w:t>reconciliation</w:t>
      </w:r>
      <w:r>
        <w:rPr>
          <w:color w:val="434343"/>
          <w:spacing w:val="-4"/>
        </w:rPr>
        <w:t xml:space="preserve"> </w:t>
      </w:r>
      <w:r>
        <w:rPr>
          <w:color w:val="434343"/>
        </w:rPr>
        <w:t>through</w:t>
      </w:r>
      <w:r>
        <w:rPr>
          <w:color w:val="434343"/>
          <w:spacing w:val="-4"/>
        </w:rPr>
        <w:t xml:space="preserve"> </w:t>
      </w:r>
      <w:r>
        <w:rPr>
          <w:color w:val="434343"/>
        </w:rPr>
        <w:t>technology</w:t>
      </w:r>
      <w:r>
        <w:rPr>
          <w:color w:val="434343"/>
          <w:spacing w:val="-4"/>
        </w:rPr>
        <w:t xml:space="preserve"> </w:t>
      </w:r>
      <w:r>
        <w:rPr>
          <w:color w:val="434343"/>
        </w:rPr>
        <w:t>by ensuring</w:t>
      </w:r>
      <w:r>
        <w:rPr>
          <w:color w:val="434343"/>
          <w:spacing w:val="-2"/>
        </w:rPr>
        <w:t xml:space="preserve"> </w:t>
      </w:r>
      <w:r>
        <w:rPr>
          <w:color w:val="434343"/>
        </w:rPr>
        <w:t>Indigenous</w:t>
      </w:r>
      <w:r>
        <w:rPr>
          <w:color w:val="434343"/>
          <w:spacing w:val="-2"/>
        </w:rPr>
        <w:t xml:space="preserve"> </w:t>
      </w:r>
      <w:r>
        <w:rPr>
          <w:color w:val="434343"/>
        </w:rPr>
        <w:t>Peoples</w:t>
      </w:r>
      <w:r>
        <w:rPr>
          <w:color w:val="434343"/>
          <w:spacing w:val="-2"/>
        </w:rPr>
        <w:t xml:space="preserve"> </w:t>
      </w:r>
      <w:r>
        <w:rPr>
          <w:color w:val="434343"/>
        </w:rPr>
        <w:t>have</w:t>
      </w:r>
      <w:r>
        <w:rPr>
          <w:color w:val="434343"/>
          <w:spacing w:val="-2"/>
        </w:rPr>
        <w:t xml:space="preserve"> </w:t>
      </w:r>
      <w:r>
        <w:rPr>
          <w:color w:val="434343"/>
        </w:rPr>
        <w:t>equitable</w:t>
      </w:r>
      <w:r>
        <w:rPr>
          <w:color w:val="434343"/>
          <w:spacing w:val="-2"/>
        </w:rPr>
        <w:t xml:space="preserve"> </w:t>
      </w:r>
      <w:r>
        <w:rPr>
          <w:color w:val="434343"/>
        </w:rPr>
        <w:t>access</w:t>
      </w:r>
      <w:r>
        <w:rPr>
          <w:color w:val="434343"/>
          <w:spacing w:val="-2"/>
        </w:rPr>
        <w:t xml:space="preserve"> </w:t>
      </w:r>
      <w:r>
        <w:rPr>
          <w:color w:val="434343"/>
        </w:rPr>
        <w:t>to</w:t>
      </w:r>
      <w:r>
        <w:rPr>
          <w:color w:val="434343"/>
          <w:spacing w:val="-2"/>
        </w:rPr>
        <w:t xml:space="preserve"> </w:t>
      </w:r>
      <w:r>
        <w:rPr>
          <w:color w:val="434343"/>
        </w:rPr>
        <w:t>the</w:t>
      </w:r>
      <w:r>
        <w:rPr>
          <w:color w:val="434343"/>
          <w:spacing w:val="-2"/>
        </w:rPr>
        <w:t xml:space="preserve"> </w:t>
      </w:r>
      <w:r>
        <w:rPr>
          <w:color w:val="434343"/>
        </w:rPr>
        <w:t>tools,</w:t>
      </w:r>
      <w:r>
        <w:rPr>
          <w:color w:val="434343"/>
          <w:spacing w:val="-2"/>
        </w:rPr>
        <w:t xml:space="preserve"> </w:t>
      </w:r>
      <w:r>
        <w:rPr>
          <w:color w:val="434343"/>
        </w:rPr>
        <w:t>training,</w:t>
      </w:r>
      <w:r>
        <w:rPr>
          <w:color w:val="434343"/>
          <w:spacing w:val="-2"/>
        </w:rPr>
        <w:t xml:space="preserve"> </w:t>
      </w:r>
      <w:r>
        <w:rPr>
          <w:color w:val="434343"/>
        </w:rPr>
        <w:t>and</w:t>
      </w:r>
      <w:r>
        <w:rPr>
          <w:color w:val="434343"/>
          <w:spacing w:val="-2"/>
        </w:rPr>
        <w:t xml:space="preserve"> </w:t>
      </w:r>
      <w:r>
        <w:rPr>
          <w:color w:val="434343"/>
        </w:rPr>
        <w:t>infrastructure necessary to thrive in an AI-enabled world.</w:t>
      </w:r>
    </w:p>
    <w:p w14:paraId="5BC1F5B2" w14:textId="77777777" w:rsidR="00182D5C" w:rsidRDefault="00182D5C">
      <w:pPr>
        <w:pStyle w:val="BodyText"/>
        <w:spacing w:before="106"/>
      </w:pPr>
    </w:p>
    <w:p w14:paraId="3AFB9B5C" w14:textId="77777777" w:rsidR="00182D5C" w:rsidRDefault="006810FC" w:rsidP="006810FC">
      <w:pPr>
        <w:pStyle w:val="Heading2"/>
      </w:pPr>
      <w:bookmarkStart w:id="14" w:name="Recommendations__"/>
      <w:bookmarkEnd w:id="14"/>
      <w:r>
        <w:t>Recommendations</w:t>
      </w:r>
    </w:p>
    <w:p w14:paraId="6183EF43" w14:textId="77777777" w:rsidR="00182D5C" w:rsidRDefault="006810FC">
      <w:pPr>
        <w:pStyle w:val="ListParagraph"/>
        <w:numPr>
          <w:ilvl w:val="0"/>
          <w:numId w:val="1"/>
        </w:numPr>
        <w:tabs>
          <w:tab w:val="left" w:pos="718"/>
          <w:tab w:val="left" w:pos="720"/>
        </w:tabs>
        <w:spacing w:before="295" w:line="276" w:lineRule="auto"/>
        <w:ind w:right="797"/>
      </w:pPr>
      <w:r>
        <w:rPr>
          <w:color w:val="434343"/>
        </w:rPr>
        <w:t>Commit to the AFN's requested $5.2 billion investment to close the First Nations connectivity</w:t>
      </w:r>
      <w:r>
        <w:rPr>
          <w:color w:val="434343"/>
          <w:spacing w:val="-4"/>
        </w:rPr>
        <w:t xml:space="preserve"> </w:t>
      </w:r>
      <w:r>
        <w:rPr>
          <w:color w:val="434343"/>
        </w:rPr>
        <w:t>gap</w:t>
      </w:r>
      <w:r>
        <w:rPr>
          <w:color w:val="434343"/>
          <w:spacing w:val="-4"/>
        </w:rPr>
        <w:t xml:space="preserve"> </w:t>
      </w:r>
      <w:r>
        <w:rPr>
          <w:color w:val="434343"/>
        </w:rPr>
        <w:t>by</w:t>
      </w:r>
      <w:r>
        <w:rPr>
          <w:color w:val="434343"/>
          <w:spacing w:val="-4"/>
        </w:rPr>
        <w:t xml:space="preserve"> </w:t>
      </w:r>
      <w:r>
        <w:rPr>
          <w:color w:val="434343"/>
        </w:rPr>
        <w:t>2030</w:t>
      </w:r>
      <w:r>
        <w:rPr>
          <w:color w:val="434343"/>
          <w:spacing w:val="-4"/>
        </w:rPr>
        <w:t xml:space="preserve"> </w:t>
      </w:r>
      <w:r>
        <w:rPr>
          <w:color w:val="434343"/>
        </w:rPr>
        <w:t>as</w:t>
      </w:r>
      <w:r>
        <w:rPr>
          <w:color w:val="434343"/>
          <w:spacing w:val="-4"/>
        </w:rPr>
        <w:t xml:space="preserve"> </w:t>
      </w:r>
      <w:r>
        <w:rPr>
          <w:color w:val="434343"/>
        </w:rPr>
        <w:t>the</w:t>
      </w:r>
      <w:r>
        <w:rPr>
          <w:color w:val="434343"/>
          <w:spacing w:val="-4"/>
        </w:rPr>
        <w:t xml:space="preserve"> </w:t>
      </w:r>
      <w:r>
        <w:rPr>
          <w:color w:val="434343"/>
        </w:rPr>
        <w:t>foundational</w:t>
      </w:r>
      <w:r>
        <w:rPr>
          <w:color w:val="434343"/>
          <w:spacing w:val="-4"/>
        </w:rPr>
        <w:t xml:space="preserve"> </w:t>
      </w:r>
      <w:r>
        <w:rPr>
          <w:color w:val="434343"/>
        </w:rPr>
        <w:t>step</w:t>
      </w:r>
      <w:r>
        <w:rPr>
          <w:color w:val="434343"/>
          <w:spacing w:val="-4"/>
        </w:rPr>
        <w:t xml:space="preserve"> </w:t>
      </w:r>
      <w:r>
        <w:rPr>
          <w:color w:val="434343"/>
        </w:rPr>
        <w:t>toward</w:t>
      </w:r>
      <w:r>
        <w:rPr>
          <w:color w:val="434343"/>
          <w:spacing w:val="-4"/>
        </w:rPr>
        <w:t xml:space="preserve"> </w:t>
      </w:r>
      <w:r>
        <w:rPr>
          <w:color w:val="434343"/>
        </w:rPr>
        <w:t>equitable</w:t>
      </w:r>
      <w:r>
        <w:rPr>
          <w:color w:val="434343"/>
          <w:spacing w:val="-4"/>
        </w:rPr>
        <w:t xml:space="preserve"> </w:t>
      </w:r>
      <w:r>
        <w:rPr>
          <w:color w:val="434343"/>
        </w:rPr>
        <w:t>AI</w:t>
      </w:r>
      <w:r>
        <w:rPr>
          <w:color w:val="434343"/>
          <w:spacing w:val="-4"/>
        </w:rPr>
        <w:t xml:space="preserve"> </w:t>
      </w:r>
      <w:r>
        <w:rPr>
          <w:color w:val="434343"/>
        </w:rPr>
        <w:t>readiness</w:t>
      </w:r>
      <w:r>
        <w:rPr>
          <w:color w:val="434343"/>
          <w:spacing w:val="-4"/>
        </w:rPr>
        <w:t xml:space="preserve"> </w:t>
      </w:r>
      <w:r>
        <w:rPr>
          <w:color w:val="434343"/>
        </w:rPr>
        <w:t>and participation in Canada’s digital economy in Canada.</w:t>
      </w:r>
    </w:p>
    <w:p w14:paraId="1D7ECB30" w14:textId="77777777" w:rsidR="00182D5C" w:rsidRDefault="00182D5C">
      <w:pPr>
        <w:pStyle w:val="BodyText"/>
        <w:spacing w:before="38"/>
      </w:pPr>
    </w:p>
    <w:p w14:paraId="2445AEDB" w14:textId="77777777" w:rsidR="00182D5C" w:rsidRDefault="006810FC">
      <w:pPr>
        <w:pStyle w:val="ListParagraph"/>
        <w:numPr>
          <w:ilvl w:val="0"/>
          <w:numId w:val="1"/>
        </w:numPr>
        <w:tabs>
          <w:tab w:val="left" w:pos="718"/>
          <w:tab w:val="left" w:pos="720"/>
        </w:tabs>
        <w:spacing w:line="276" w:lineRule="auto"/>
        <w:ind w:right="370"/>
      </w:pPr>
      <w:r>
        <w:rPr>
          <w:color w:val="434343"/>
        </w:rPr>
        <w:t>Dedicate a portion of the $2 billion Sovereign AI Compute Strategy to Indigenous governments</w:t>
      </w:r>
      <w:r>
        <w:rPr>
          <w:color w:val="434343"/>
          <w:spacing w:val="-5"/>
        </w:rPr>
        <w:t xml:space="preserve"> </w:t>
      </w:r>
      <w:r>
        <w:rPr>
          <w:color w:val="434343"/>
        </w:rPr>
        <w:t>and</w:t>
      </w:r>
      <w:r>
        <w:rPr>
          <w:color w:val="434343"/>
          <w:spacing w:val="-5"/>
        </w:rPr>
        <w:t xml:space="preserve"> </w:t>
      </w:r>
      <w:r>
        <w:rPr>
          <w:color w:val="434343"/>
        </w:rPr>
        <w:t>organizations</w:t>
      </w:r>
      <w:r>
        <w:rPr>
          <w:color w:val="434343"/>
          <w:spacing w:val="-5"/>
        </w:rPr>
        <w:t xml:space="preserve"> </w:t>
      </w:r>
      <w:r>
        <w:rPr>
          <w:color w:val="434343"/>
        </w:rPr>
        <w:t>to</w:t>
      </w:r>
      <w:r>
        <w:rPr>
          <w:color w:val="434343"/>
          <w:spacing w:val="-5"/>
        </w:rPr>
        <w:t xml:space="preserve"> </w:t>
      </w:r>
      <w:r>
        <w:rPr>
          <w:color w:val="434343"/>
        </w:rPr>
        <w:t>establish</w:t>
      </w:r>
      <w:r>
        <w:rPr>
          <w:color w:val="434343"/>
          <w:spacing w:val="-5"/>
        </w:rPr>
        <w:t xml:space="preserve"> </w:t>
      </w:r>
      <w:r>
        <w:rPr>
          <w:color w:val="434343"/>
        </w:rPr>
        <w:t>sovereign</w:t>
      </w:r>
      <w:r>
        <w:rPr>
          <w:color w:val="434343"/>
          <w:spacing w:val="-5"/>
        </w:rPr>
        <w:t xml:space="preserve"> </w:t>
      </w:r>
      <w:r>
        <w:rPr>
          <w:color w:val="434343"/>
        </w:rPr>
        <w:t>AI</w:t>
      </w:r>
      <w:r>
        <w:rPr>
          <w:color w:val="434343"/>
          <w:spacing w:val="-5"/>
        </w:rPr>
        <w:t xml:space="preserve"> </w:t>
      </w:r>
      <w:r>
        <w:rPr>
          <w:color w:val="434343"/>
        </w:rPr>
        <w:t>infrastructure,</w:t>
      </w:r>
      <w:r>
        <w:rPr>
          <w:color w:val="434343"/>
          <w:spacing w:val="-5"/>
        </w:rPr>
        <w:t xml:space="preserve"> </w:t>
      </w:r>
      <w:r>
        <w:rPr>
          <w:color w:val="434343"/>
        </w:rPr>
        <w:t>data</w:t>
      </w:r>
      <w:r>
        <w:rPr>
          <w:color w:val="434343"/>
          <w:spacing w:val="-5"/>
        </w:rPr>
        <w:t xml:space="preserve"> </w:t>
      </w:r>
      <w:r>
        <w:rPr>
          <w:color w:val="434343"/>
        </w:rPr>
        <w:t>governance frameworks, and compute access.</w:t>
      </w:r>
    </w:p>
    <w:p w14:paraId="2051C6CD" w14:textId="77777777" w:rsidR="00182D5C" w:rsidRDefault="00182D5C">
      <w:pPr>
        <w:pStyle w:val="BodyText"/>
        <w:spacing w:before="38"/>
      </w:pPr>
    </w:p>
    <w:p w14:paraId="7C4465A2" w14:textId="77777777" w:rsidR="00182D5C" w:rsidRDefault="006810FC">
      <w:pPr>
        <w:pStyle w:val="ListParagraph"/>
        <w:numPr>
          <w:ilvl w:val="0"/>
          <w:numId w:val="1"/>
        </w:numPr>
        <w:tabs>
          <w:tab w:val="left" w:pos="718"/>
          <w:tab w:val="left" w:pos="720"/>
        </w:tabs>
        <w:spacing w:line="276" w:lineRule="auto"/>
        <w:ind w:right="529"/>
      </w:pPr>
      <w:r>
        <w:rPr>
          <w:color w:val="434343"/>
        </w:rPr>
        <w:t>Create a dedicated national funding mechanism to support Indigenous-led digital transformation as an integrated ecosystem. This “Indigenous Digital Ecosystem Fund” should provide stable, core funding for Indigenous organizations that deliver community-based</w:t>
      </w:r>
      <w:r>
        <w:rPr>
          <w:color w:val="434343"/>
          <w:spacing w:val="-5"/>
        </w:rPr>
        <w:t xml:space="preserve"> </w:t>
      </w:r>
      <w:r>
        <w:rPr>
          <w:color w:val="434343"/>
        </w:rPr>
        <w:t>technical</w:t>
      </w:r>
      <w:r>
        <w:rPr>
          <w:color w:val="434343"/>
          <w:spacing w:val="-5"/>
        </w:rPr>
        <w:t xml:space="preserve"> </w:t>
      </w:r>
      <w:r>
        <w:rPr>
          <w:color w:val="434343"/>
        </w:rPr>
        <w:t>support,</w:t>
      </w:r>
      <w:r>
        <w:rPr>
          <w:color w:val="434343"/>
          <w:spacing w:val="-5"/>
        </w:rPr>
        <w:t xml:space="preserve"> </w:t>
      </w:r>
      <w:r>
        <w:rPr>
          <w:color w:val="434343"/>
        </w:rPr>
        <w:t>digital</w:t>
      </w:r>
      <w:r>
        <w:rPr>
          <w:color w:val="434343"/>
          <w:spacing w:val="-5"/>
        </w:rPr>
        <w:t xml:space="preserve"> </w:t>
      </w:r>
      <w:r>
        <w:rPr>
          <w:color w:val="434343"/>
        </w:rPr>
        <w:t>skills</w:t>
      </w:r>
      <w:r>
        <w:rPr>
          <w:color w:val="434343"/>
          <w:spacing w:val="-5"/>
        </w:rPr>
        <w:t xml:space="preserve"> </w:t>
      </w:r>
      <w:r>
        <w:rPr>
          <w:color w:val="434343"/>
        </w:rPr>
        <w:t>training,</w:t>
      </w:r>
      <w:r>
        <w:rPr>
          <w:color w:val="434343"/>
          <w:spacing w:val="-5"/>
        </w:rPr>
        <w:t xml:space="preserve"> </w:t>
      </w:r>
      <w:r>
        <w:rPr>
          <w:color w:val="434343"/>
        </w:rPr>
        <w:t>and</w:t>
      </w:r>
      <w:r>
        <w:rPr>
          <w:color w:val="434343"/>
          <w:spacing w:val="-5"/>
        </w:rPr>
        <w:t xml:space="preserve"> </w:t>
      </w:r>
      <w:r>
        <w:rPr>
          <w:color w:val="434343"/>
        </w:rPr>
        <w:t>governance</w:t>
      </w:r>
      <w:r>
        <w:rPr>
          <w:color w:val="434343"/>
          <w:spacing w:val="-5"/>
        </w:rPr>
        <w:t xml:space="preserve"> </w:t>
      </w:r>
      <w:r>
        <w:rPr>
          <w:color w:val="434343"/>
        </w:rPr>
        <w:t>systems</w:t>
      </w:r>
      <w:r>
        <w:rPr>
          <w:color w:val="434343"/>
          <w:spacing w:val="-5"/>
        </w:rPr>
        <w:t xml:space="preserve"> </w:t>
      </w:r>
      <w:r>
        <w:rPr>
          <w:color w:val="434343"/>
        </w:rPr>
        <w:t>that build long-term capacity. The fund should operate Canada-wide and draw on existing models</w:t>
      </w:r>
      <w:r>
        <w:rPr>
          <w:color w:val="434343"/>
          <w:spacing w:val="-4"/>
        </w:rPr>
        <w:t xml:space="preserve"> </w:t>
      </w:r>
      <w:r>
        <w:rPr>
          <w:color w:val="434343"/>
        </w:rPr>
        <w:t>such</w:t>
      </w:r>
      <w:r>
        <w:rPr>
          <w:color w:val="434343"/>
          <w:spacing w:val="-4"/>
        </w:rPr>
        <w:t xml:space="preserve"> </w:t>
      </w:r>
      <w:r>
        <w:rPr>
          <w:color w:val="434343"/>
        </w:rPr>
        <w:t>as</w:t>
      </w:r>
      <w:r>
        <w:rPr>
          <w:color w:val="434343"/>
          <w:spacing w:val="-4"/>
        </w:rPr>
        <w:t xml:space="preserve"> </w:t>
      </w:r>
      <w:r>
        <w:rPr>
          <w:color w:val="434343"/>
        </w:rPr>
        <w:t>the</w:t>
      </w:r>
      <w:r>
        <w:rPr>
          <w:color w:val="434343"/>
          <w:spacing w:val="-4"/>
        </w:rPr>
        <w:t xml:space="preserve"> </w:t>
      </w:r>
      <w:r>
        <w:rPr>
          <w:color w:val="434343"/>
        </w:rPr>
        <w:t>First</w:t>
      </w:r>
      <w:r>
        <w:rPr>
          <w:color w:val="434343"/>
          <w:spacing w:val="-4"/>
        </w:rPr>
        <w:t xml:space="preserve"> </w:t>
      </w:r>
      <w:r>
        <w:rPr>
          <w:color w:val="434343"/>
        </w:rPr>
        <w:t>Nations</w:t>
      </w:r>
      <w:r>
        <w:rPr>
          <w:color w:val="434343"/>
          <w:spacing w:val="-4"/>
        </w:rPr>
        <w:t xml:space="preserve"> </w:t>
      </w:r>
      <w:r>
        <w:rPr>
          <w:color w:val="434343"/>
        </w:rPr>
        <w:t>Technology</w:t>
      </w:r>
      <w:r>
        <w:rPr>
          <w:color w:val="434343"/>
          <w:spacing w:val="-4"/>
        </w:rPr>
        <w:t xml:space="preserve"> </w:t>
      </w:r>
      <w:r>
        <w:rPr>
          <w:color w:val="434343"/>
        </w:rPr>
        <w:t>Council</w:t>
      </w:r>
      <w:r>
        <w:rPr>
          <w:color w:val="434343"/>
          <w:spacing w:val="-4"/>
        </w:rPr>
        <w:t xml:space="preserve"> </w:t>
      </w:r>
      <w:r>
        <w:rPr>
          <w:color w:val="434343"/>
        </w:rPr>
        <w:t>to</w:t>
      </w:r>
      <w:r>
        <w:rPr>
          <w:color w:val="434343"/>
          <w:spacing w:val="-4"/>
        </w:rPr>
        <w:t xml:space="preserve"> </w:t>
      </w:r>
      <w:r>
        <w:rPr>
          <w:color w:val="434343"/>
        </w:rPr>
        <w:t>ensure</w:t>
      </w:r>
      <w:r>
        <w:rPr>
          <w:color w:val="434343"/>
          <w:spacing w:val="-4"/>
        </w:rPr>
        <w:t xml:space="preserve"> </w:t>
      </w:r>
      <w:r>
        <w:rPr>
          <w:color w:val="434343"/>
        </w:rPr>
        <w:t>regional</w:t>
      </w:r>
      <w:r>
        <w:rPr>
          <w:color w:val="434343"/>
          <w:spacing w:val="-4"/>
        </w:rPr>
        <w:t xml:space="preserve"> </w:t>
      </w:r>
      <w:r>
        <w:rPr>
          <w:color w:val="434343"/>
        </w:rPr>
        <w:t>representation and knowledge sharing across the country.</w:t>
      </w:r>
    </w:p>
    <w:p w14:paraId="66FBFCC6" w14:textId="77777777" w:rsidR="00182D5C" w:rsidRDefault="00182D5C">
      <w:pPr>
        <w:pStyle w:val="BodyText"/>
        <w:spacing w:before="37"/>
      </w:pPr>
    </w:p>
    <w:p w14:paraId="6C1D1AC2" w14:textId="77777777" w:rsidR="00182D5C" w:rsidRDefault="006810FC">
      <w:pPr>
        <w:pStyle w:val="ListParagraph"/>
        <w:numPr>
          <w:ilvl w:val="0"/>
          <w:numId w:val="1"/>
        </w:numPr>
        <w:tabs>
          <w:tab w:val="left" w:pos="718"/>
          <w:tab w:val="left" w:pos="720"/>
        </w:tabs>
        <w:spacing w:before="1" w:line="276" w:lineRule="auto"/>
        <w:ind w:right="851"/>
      </w:pPr>
      <w:r>
        <w:rPr>
          <w:color w:val="434343"/>
        </w:rPr>
        <w:t>Establish</w:t>
      </w:r>
      <w:r>
        <w:rPr>
          <w:color w:val="434343"/>
          <w:spacing w:val="-6"/>
        </w:rPr>
        <w:t xml:space="preserve"> </w:t>
      </w:r>
      <w:r>
        <w:rPr>
          <w:color w:val="434343"/>
        </w:rPr>
        <w:t>a</w:t>
      </w:r>
      <w:r>
        <w:rPr>
          <w:color w:val="434343"/>
          <w:spacing w:val="-6"/>
        </w:rPr>
        <w:t xml:space="preserve"> </w:t>
      </w:r>
      <w:r>
        <w:rPr>
          <w:color w:val="434343"/>
        </w:rPr>
        <w:t>federal–provincial</w:t>
      </w:r>
      <w:r>
        <w:rPr>
          <w:color w:val="434343"/>
          <w:spacing w:val="-6"/>
        </w:rPr>
        <w:t xml:space="preserve"> </w:t>
      </w:r>
      <w:r>
        <w:rPr>
          <w:color w:val="434343"/>
        </w:rPr>
        <w:t>funding</w:t>
      </w:r>
      <w:r>
        <w:rPr>
          <w:color w:val="434343"/>
          <w:spacing w:val="-6"/>
        </w:rPr>
        <w:t xml:space="preserve"> </w:t>
      </w:r>
      <w:r>
        <w:rPr>
          <w:color w:val="434343"/>
        </w:rPr>
        <w:t>stream</w:t>
      </w:r>
      <w:r>
        <w:rPr>
          <w:color w:val="434343"/>
          <w:spacing w:val="-6"/>
        </w:rPr>
        <w:t xml:space="preserve"> </w:t>
      </w:r>
      <w:r>
        <w:rPr>
          <w:color w:val="434343"/>
        </w:rPr>
        <w:t>to</w:t>
      </w:r>
      <w:r>
        <w:rPr>
          <w:color w:val="434343"/>
          <w:spacing w:val="-6"/>
        </w:rPr>
        <w:t xml:space="preserve"> </w:t>
      </w:r>
      <w:r>
        <w:rPr>
          <w:color w:val="434343"/>
        </w:rPr>
        <w:t>support</w:t>
      </w:r>
      <w:r>
        <w:rPr>
          <w:color w:val="434343"/>
          <w:spacing w:val="-6"/>
        </w:rPr>
        <w:t xml:space="preserve"> </w:t>
      </w:r>
      <w:r>
        <w:rPr>
          <w:color w:val="434343"/>
        </w:rPr>
        <w:t>AI</w:t>
      </w:r>
      <w:r>
        <w:rPr>
          <w:color w:val="434343"/>
          <w:spacing w:val="-6"/>
        </w:rPr>
        <w:t xml:space="preserve"> </w:t>
      </w:r>
      <w:r>
        <w:rPr>
          <w:color w:val="434343"/>
        </w:rPr>
        <w:t>literacy,</w:t>
      </w:r>
      <w:r>
        <w:rPr>
          <w:color w:val="434343"/>
          <w:spacing w:val="-6"/>
        </w:rPr>
        <w:t xml:space="preserve"> </w:t>
      </w:r>
      <w:r>
        <w:rPr>
          <w:color w:val="434343"/>
        </w:rPr>
        <w:t>digital</w:t>
      </w:r>
      <w:r>
        <w:rPr>
          <w:color w:val="434343"/>
          <w:spacing w:val="-6"/>
        </w:rPr>
        <w:t xml:space="preserve"> </w:t>
      </w:r>
      <w:r>
        <w:rPr>
          <w:color w:val="434343"/>
        </w:rPr>
        <w:t>skills,</w:t>
      </w:r>
      <w:r>
        <w:rPr>
          <w:color w:val="434343"/>
          <w:spacing w:val="-6"/>
        </w:rPr>
        <w:t xml:space="preserve"> </w:t>
      </w:r>
      <w:r>
        <w:rPr>
          <w:color w:val="434343"/>
        </w:rPr>
        <w:t>and workforce training for Indigenous Peoples. Prioritize funding for programs that:</w:t>
      </w:r>
    </w:p>
    <w:p w14:paraId="339874B8" w14:textId="77777777" w:rsidR="00182D5C" w:rsidRDefault="00182D5C">
      <w:pPr>
        <w:pStyle w:val="BodyText"/>
        <w:spacing w:before="37"/>
      </w:pPr>
    </w:p>
    <w:p w14:paraId="7AC29493" w14:textId="77777777" w:rsidR="00182D5C" w:rsidRDefault="006810FC">
      <w:pPr>
        <w:pStyle w:val="ListParagraph"/>
        <w:numPr>
          <w:ilvl w:val="1"/>
          <w:numId w:val="1"/>
        </w:numPr>
        <w:tabs>
          <w:tab w:val="left" w:pos="1438"/>
        </w:tabs>
        <w:spacing w:before="1"/>
        <w:ind w:left="1438" w:hanging="358"/>
      </w:pPr>
      <w:r>
        <w:rPr>
          <w:color w:val="434343"/>
        </w:rPr>
        <w:t>Are</w:t>
      </w:r>
      <w:r>
        <w:rPr>
          <w:color w:val="434343"/>
          <w:spacing w:val="-5"/>
        </w:rPr>
        <w:t xml:space="preserve"> </w:t>
      </w:r>
      <w:r>
        <w:rPr>
          <w:color w:val="434343"/>
        </w:rPr>
        <w:t>led</w:t>
      </w:r>
      <w:r>
        <w:rPr>
          <w:color w:val="434343"/>
          <w:spacing w:val="-4"/>
        </w:rPr>
        <w:t xml:space="preserve"> </w:t>
      </w:r>
      <w:r>
        <w:rPr>
          <w:color w:val="434343"/>
        </w:rPr>
        <w:t>by</w:t>
      </w:r>
      <w:r>
        <w:rPr>
          <w:color w:val="434343"/>
          <w:spacing w:val="-5"/>
        </w:rPr>
        <w:t xml:space="preserve"> </w:t>
      </w:r>
      <w:r>
        <w:rPr>
          <w:color w:val="434343"/>
        </w:rPr>
        <w:t>Indigenous</w:t>
      </w:r>
      <w:r>
        <w:rPr>
          <w:color w:val="434343"/>
          <w:spacing w:val="-4"/>
        </w:rPr>
        <w:t xml:space="preserve"> </w:t>
      </w:r>
      <w:r>
        <w:rPr>
          <w:color w:val="434343"/>
          <w:spacing w:val="-2"/>
        </w:rPr>
        <w:t>organizations.</w:t>
      </w:r>
    </w:p>
    <w:p w14:paraId="15CAD486" w14:textId="77777777" w:rsidR="00182D5C" w:rsidRDefault="006810FC">
      <w:pPr>
        <w:pStyle w:val="ListParagraph"/>
        <w:numPr>
          <w:ilvl w:val="1"/>
          <w:numId w:val="1"/>
        </w:numPr>
        <w:tabs>
          <w:tab w:val="left" w:pos="1438"/>
          <w:tab w:val="left" w:pos="1440"/>
        </w:tabs>
        <w:spacing w:before="38" w:line="276" w:lineRule="auto"/>
        <w:ind w:right="822"/>
      </w:pPr>
      <w:r>
        <w:rPr>
          <w:color w:val="434343"/>
        </w:rPr>
        <w:t>Provide</w:t>
      </w:r>
      <w:r>
        <w:rPr>
          <w:color w:val="434343"/>
          <w:spacing w:val="-5"/>
        </w:rPr>
        <w:t xml:space="preserve"> </w:t>
      </w:r>
      <w:r>
        <w:rPr>
          <w:color w:val="434343"/>
        </w:rPr>
        <w:t>AI</w:t>
      </w:r>
      <w:r>
        <w:rPr>
          <w:color w:val="434343"/>
          <w:spacing w:val="-5"/>
        </w:rPr>
        <w:t xml:space="preserve"> </w:t>
      </w:r>
      <w:r>
        <w:rPr>
          <w:color w:val="434343"/>
        </w:rPr>
        <w:t>education</w:t>
      </w:r>
      <w:r>
        <w:rPr>
          <w:color w:val="434343"/>
          <w:spacing w:val="-5"/>
        </w:rPr>
        <w:t xml:space="preserve"> </w:t>
      </w:r>
      <w:r>
        <w:rPr>
          <w:color w:val="434343"/>
        </w:rPr>
        <w:t>for</w:t>
      </w:r>
      <w:r>
        <w:rPr>
          <w:color w:val="434343"/>
          <w:spacing w:val="-5"/>
        </w:rPr>
        <w:t xml:space="preserve"> </w:t>
      </w:r>
      <w:r>
        <w:rPr>
          <w:color w:val="434343"/>
        </w:rPr>
        <w:t>Indigenous</w:t>
      </w:r>
      <w:r>
        <w:rPr>
          <w:color w:val="434343"/>
          <w:spacing w:val="-5"/>
        </w:rPr>
        <w:t xml:space="preserve"> </w:t>
      </w:r>
      <w:r>
        <w:rPr>
          <w:color w:val="434343"/>
        </w:rPr>
        <w:t>youth</w:t>
      </w:r>
      <w:r>
        <w:rPr>
          <w:color w:val="434343"/>
          <w:spacing w:val="-5"/>
        </w:rPr>
        <w:t xml:space="preserve"> </w:t>
      </w:r>
      <w:r>
        <w:rPr>
          <w:color w:val="434343"/>
        </w:rPr>
        <w:t>with</w:t>
      </w:r>
      <w:r>
        <w:rPr>
          <w:color w:val="434343"/>
          <w:spacing w:val="-5"/>
        </w:rPr>
        <w:t xml:space="preserve"> </w:t>
      </w:r>
      <w:r>
        <w:rPr>
          <w:color w:val="434343"/>
        </w:rPr>
        <w:t>clear</w:t>
      </w:r>
      <w:r>
        <w:rPr>
          <w:color w:val="434343"/>
          <w:spacing w:val="-5"/>
        </w:rPr>
        <w:t xml:space="preserve"> </w:t>
      </w:r>
      <w:r>
        <w:rPr>
          <w:color w:val="434343"/>
        </w:rPr>
        <w:t>laddering</w:t>
      </w:r>
      <w:r>
        <w:rPr>
          <w:color w:val="434343"/>
          <w:spacing w:val="-5"/>
        </w:rPr>
        <w:t xml:space="preserve"> </w:t>
      </w:r>
      <w:r>
        <w:rPr>
          <w:color w:val="434343"/>
        </w:rPr>
        <w:t>pathways</w:t>
      </w:r>
      <w:r>
        <w:rPr>
          <w:color w:val="434343"/>
          <w:spacing w:val="-5"/>
        </w:rPr>
        <w:t xml:space="preserve"> </w:t>
      </w:r>
      <w:r>
        <w:rPr>
          <w:color w:val="434343"/>
        </w:rPr>
        <w:t>and work-integrated learning opportunities.</w:t>
      </w:r>
    </w:p>
    <w:p w14:paraId="2147DBBE" w14:textId="77777777" w:rsidR="00182D5C" w:rsidRDefault="006810FC">
      <w:pPr>
        <w:pStyle w:val="ListParagraph"/>
        <w:numPr>
          <w:ilvl w:val="1"/>
          <w:numId w:val="1"/>
        </w:numPr>
        <w:tabs>
          <w:tab w:val="left" w:pos="1438"/>
          <w:tab w:val="left" w:pos="1440"/>
        </w:tabs>
        <w:spacing w:line="276" w:lineRule="auto"/>
        <w:ind w:right="432"/>
      </w:pPr>
      <w:r>
        <w:rPr>
          <w:color w:val="434343"/>
        </w:rPr>
        <w:t>Provide</w:t>
      </w:r>
      <w:r>
        <w:rPr>
          <w:color w:val="434343"/>
          <w:spacing w:val="-6"/>
        </w:rPr>
        <w:t xml:space="preserve"> </w:t>
      </w:r>
      <w:r>
        <w:rPr>
          <w:color w:val="434343"/>
        </w:rPr>
        <w:t>foundational</w:t>
      </w:r>
      <w:r>
        <w:rPr>
          <w:color w:val="434343"/>
          <w:spacing w:val="-6"/>
        </w:rPr>
        <w:t xml:space="preserve"> </w:t>
      </w:r>
      <w:r>
        <w:rPr>
          <w:color w:val="434343"/>
        </w:rPr>
        <w:t>AI</w:t>
      </w:r>
      <w:r>
        <w:rPr>
          <w:color w:val="434343"/>
          <w:spacing w:val="-6"/>
        </w:rPr>
        <w:t xml:space="preserve"> </w:t>
      </w:r>
      <w:r>
        <w:rPr>
          <w:color w:val="434343"/>
        </w:rPr>
        <w:t>training</w:t>
      </w:r>
      <w:r>
        <w:rPr>
          <w:color w:val="434343"/>
          <w:spacing w:val="-6"/>
        </w:rPr>
        <w:t xml:space="preserve"> </w:t>
      </w:r>
      <w:r>
        <w:rPr>
          <w:color w:val="434343"/>
        </w:rPr>
        <w:t>programs</w:t>
      </w:r>
      <w:r>
        <w:rPr>
          <w:color w:val="434343"/>
          <w:spacing w:val="-6"/>
        </w:rPr>
        <w:t xml:space="preserve"> </w:t>
      </w:r>
      <w:r>
        <w:rPr>
          <w:color w:val="434343"/>
        </w:rPr>
        <w:t>for</w:t>
      </w:r>
      <w:r>
        <w:rPr>
          <w:color w:val="434343"/>
          <w:spacing w:val="-6"/>
        </w:rPr>
        <w:t xml:space="preserve"> </w:t>
      </w:r>
      <w:r>
        <w:rPr>
          <w:color w:val="434343"/>
        </w:rPr>
        <w:t>Indigenous</w:t>
      </w:r>
      <w:r>
        <w:rPr>
          <w:color w:val="434343"/>
          <w:spacing w:val="-6"/>
        </w:rPr>
        <w:t xml:space="preserve"> </w:t>
      </w:r>
      <w:r>
        <w:rPr>
          <w:color w:val="434343"/>
        </w:rPr>
        <w:t>professionals,</w:t>
      </w:r>
      <w:r>
        <w:rPr>
          <w:color w:val="434343"/>
          <w:spacing w:val="-6"/>
        </w:rPr>
        <w:t xml:space="preserve"> </w:t>
      </w:r>
      <w:r>
        <w:rPr>
          <w:color w:val="434343"/>
        </w:rPr>
        <w:t>including the development of AI-focused micro-credentials.</w:t>
      </w:r>
    </w:p>
    <w:p w14:paraId="5CC5D14D" w14:textId="77777777" w:rsidR="00182D5C" w:rsidRDefault="006810FC">
      <w:pPr>
        <w:pStyle w:val="ListParagraph"/>
        <w:numPr>
          <w:ilvl w:val="1"/>
          <w:numId w:val="1"/>
        </w:numPr>
        <w:tabs>
          <w:tab w:val="left" w:pos="1438"/>
          <w:tab w:val="left" w:pos="1440"/>
        </w:tabs>
        <w:spacing w:line="276" w:lineRule="auto"/>
        <w:ind w:right="1446"/>
      </w:pPr>
      <w:r>
        <w:rPr>
          <w:color w:val="434343"/>
        </w:rPr>
        <w:t>Integrate</w:t>
      </w:r>
      <w:r>
        <w:rPr>
          <w:color w:val="434343"/>
          <w:spacing w:val="-6"/>
        </w:rPr>
        <w:t xml:space="preserve"> </w:t>
      </w:r>
      <w:r>
        <w:rPr>
          <w:color w:val="434343"/>
        </w:rPr>
        <w:t>technical</w:t>
      </w:r>
      <w:r>
        <w:rPr>
          <w:color w:val="434343"/>
          <w:spacing w:val="-6"/>
        </w:rPr>
        <w:t xml:space="preserve"> </w:t>
      </w:r>
      <w:r>
        <w:rPr>
          <w:color w:val="434343"/>
        </w:rPr>
        <w:t>literacy</w:t>
      </w:r>
      <w:r>
        <w:rPr>
          <w:color w:val="434343"/>
          <w:spacing w:val="-6"/>
        </w:rPr>
        <w:t xml:space="preserve"> </w:t>
      </w:r>
      <w:r>
        <w:rPr>
          <w:color w:val="434343"/>
        </w:rPr>
        <w:t>with</w:t>
      </w:r>
      <w:r>
        <w:rPr>
          <w:color w:val="434343"/>
          <w:spacing w:val="-6"/>
        </w:rPr>
        <w:t xml:space="preserve"> </w:t>
      </w:r>
      <w:r>
        <w:rPr>
          <w:color w:val="434343"/>
        </w:rPr>
        <w:t>ethics,</w:t>
      </w:r>
      <w:r>
        <w:rPr>
          <w:color w:val="434343"/>
          <w:spacing w:val="-6"/>
        </w:rPr>
        <w:t xml:space="preserve"> </w:t>
      </w:r>
      <w:r>
        <w:rPr>
          <w:color w:val="434343"/>
        </w:rPr>
        <w:t>critical</w:t>
      </w:r>
      <w:r>
        <w:rPr>
          <w:color w:val="434343"/>
          <w:spacing w:val="-6"/>
        </w:rPr>
        <w:t xml:space="preserve"> </w:t>
      </w:r>
      <w:r>
        <w:rPr>
          <w:color w:val="434343"/>
        </w:rPr>
        <w:t>thinking,</w:t>
      </w:r>
      <w:r>
        <w:rPr>
          <w:color w:val="434343"/>
          <w:spacing w:val="-6"/>
        </w:rPr>
        <w:t xml:space="preserve"> </w:t>
      </w:r>
      <w:r>
        <w:rPr>
          <w:color w:val="434343"/>
        </w:rPr>
        <w:t>and</w:t>
      </w:r>
      <w:r>
        <w:rPr>
          <w:color w:val="434343"/>
          <w:spacing w:val="-6"/>
        </w:rPr>
        <w:t xml:space="preserve"> </w:t>
      </w:r>
      <w:r>
        <w:rPr>
          <w:color w:val="434343"/>
        </w:rPr>
        <w:t>Indigenous epistemologies to develop a sophisticated, nuanced, and balanced understanding of AI.</w:t>
      </w:r>
    </w:p>
    <w:p w14:paraId="2BFB698A" w14:textId="77777777" w:rsidR="00182D5C" w:rsidRDefault="00182D5C">
      <w:pPr>
        <w:pStyle w:val="BodyText"/>
      </w:pPr>
    </w:p>
    <w:p w14:paraId="670CA28E" w14:textId="77777777" w:rsidR="00182D5C" w:rsidRDefault="00182D5C">
      <w:pPr>
        <w:pStyle w:val="BodyText"/>
      </w:pPr>
    </w:p>
    <w:p w14:paraId="6AC5101A" w14:textId="77777777" w:rsidR="00182D5C" w:rsidRDefault="00182D5C">
      <w:pPr>
        <w:pStyle w:val="BodyText"/>
      </w:pPr>
    </w:p>
    <w:p w14:paraId="2507B294" w14:textId="77777777" w:rsidR="00182D5C" w:rsidRDefault="00182D5C">
      <w:pPr>
        <w:pStyle w:val="BodyText"/>
        <w:spacing w:before="105"/>
      </w:pPr>
    </w:p>
    <w:p w14:paraId="335A986E" w14:textId="77777777" w:rsidR="00182D5C" w:rsidRDefault="006810FC">
      <w:pPr>
        <w:ind w:right="357"/>
        <w:jc w:val="right"/>
        <w:rPr>
          <w:b/>
          <w:sz w:val="20"/>
        </w:rPr>
      </w:pPr>
      <w:r>
        <w:rPr>
          <w:b/>
          <w:color w:val="0066A5"/>
          <w:spacing w:val="-10"/>
          <w:sz w:val="20"/>
        </w:rPr>
        <w:t>6</w:t>
      </w:r>
    </w:p>
    <w:p w14:paraId="3596846F" w14:textId="77777777" w:rsidR="00182D5C" w:rsidRDefault="00182D5C">
      <w:pPr>
        <w:jc w:val="right"/>
        <w:rPr>
          <w:b/>
          <w:sz w:val="20"/>
        </w:rPr>
        <w:sectPr w:rsidR="00182D5C">
          <w:pgSz w:w="12240" w:h="15840"/>
          <w:pgMar w:top="1400" w:right="1080" w:bottom="0" w:left="1440" w:header="720" w:footer="720" w:gutter="0"/>
          <w:cols w:space="720"/>
        </w:sectPr>
      </w:pPr>
    </w:p>
    <w:p w14:paraId="6A63734F" w14:textId="09350698" w:rsidR="00182D5C" w:rsidRDefault="006810FC">
      <w:pPr>
        <w:pStyle w:val="BodyText"/>
        <w:spacing w:before="71"/>
      </w:pPr>
      <w:r>
        <w:rPr>
          <w:color w:val="434343"/>
        </w:rPr>
        <w:lastRenderedPageBreak/>
        <w:t>Appendix</w:t>
      </w:r>
      <w:r>
        <w:rPr>
          <w:color w:val="434343"/>
          <w:spacing w:val="-8"/>
        </w:rPr>
        <w:t xml:space="preserve"> </w:t>
      </w:r>
      <w:r>
        <w:rPr>
          <w:color w:val="434343"/>
          <w:spacing w:val="-10"/>
        </w:rPr>
        <w:t>A</w:t>
      </w:r>
    </w:p>
    <w:p w14:paraId="044B8780" w14:textId="77777777" w:rsidR="00182D5C" w:rsidRDefault="00182D5C">
      <w:pPr>
        <w:pStyle w:val="BodyText"/>
        <w:spacing w:before="75"/>
      </w:pPr>
    </w:p>
    <w:p w14:paraId="6099FF42" w14:textId="77777777" w:rsidR="00182D5C" w:rsidRDefault="006810FC">
      <w:pPr>
        <w:pStyle w:val="BodyText"/>
        <w:spacing w:before="1" w:line="268" w:lineRule="auto"/>
        <w:ind w:right="379"/>
      </w:pPr>
      <w:r>
        <w:rPr>
          <w:color w:val="434343"/>
        </w:rPr>
        <w:t>Indigenous Leadership in Technology Strategy (ILITS) (n=192, ages 18–35): nearly 70% of youth are already familiar with AI; 75%+ want to learn more. Interests include school/work (42%),</w:t>
      </w:r>
      <w:r>
        <w:rPr>
          <w:color w:val="434343"/>
          <w:spacing w:val="-4"/>
        </w:rPr>
        <w:t xml:space="preserve"> </w:t>
      </w:r>
      <w:r>
        <w:rPr>
          <w:color w:val="434343"/>
        </w:rPr>
        <w:t>understanding</w:t>
      </w:r>
      <w:r>
        <w:rPr>
          <w:color w:val="434343"/>
          <w:spacing w:val="-4"/>
        </w:rPr>
        <w:t xml:space="preserve"> </w:t>
      </w:r>
      <w:r>
        <w:rPr>
          <w:color w:val="434343"/>
        </w:rPr>
        <w:t>how</w:t>
      </w:r>
      <w:r>
        <w:rPr>
          <w:color w:val="434343"/>
          <w:spacing w:val="-4"/>
        </w:rPr>
        <w:t xml:space="preserve"> </w:t>
      </w:r>
      <w:r>
        <w:rPr>
          <w:color w:val="434343"/>
        </w:rPr>
        <w:t>AI</w:t>
      </w:r>
      <w:r>
        <w:rPr>
          <w:color w:val="434343"/>
          <w:spacing w:val="-4"/>
        </w:rPr>
        <w:t xml:space="preserve"> </w:t>
      </w:r>
      <w:r>
        <w:rPr>
          <w:color w:val="434343"/>
        </w:rPr>
        <w:t>works</w:t>
      </w:r>
      <w:r>
        <w:rPr>
          <w:color w:val="434343"/>
          <w:spacing w:val="-4"/>
        </w:rPr>
        <w:t xml:space="preserve"> </w:t>
      </w:r>
      <w:r>
        <w:rPr>
          <w:color w:val="434343"/>
        </w:rPr>
        <w:t>(32%),</w:t>
      </w:r>
      <w:r>
        <w:rPr>
          <w:color w:val="434343"/>
          <w:spacing w:val="-4"/>
        </w:rPr>
        <w:t xml:space="preserve"> </w:t>
      </w:r>
      <w:r>
        <w:rPr>
          <w:color w:val="434343"/>
        </w:rPr>
        <w:t>helping</w:t>
      </w:r>
      <w:r>
        <w:rPr>
          <w:color w:val="434343"/>
          <w:spacing w:val="-4"/>
        </w:rPr>
        <w:t xml:space="preserve"> </w:t>
      </w:r>
      <w:r>
        <w:rPr>
          <w:color w:val="434343"/>
        </w:rPr>
        <w:t>community/workplace</w:t>
      </w:r>
      <w:r>
        <w:rPr>
          <w:color w:val="434343"/>
          <w:spacing w:val="-4"/>
        </w:rPr>
        <w:t xml:space="preserve"> </w:t>
      </w:r>
      <w:r>
        <w:rPr>
          <w:color w:val="434343"/>
        </w:rPr>
        <w:t>(31%),</w:t>
      </w:r>
      <w:r>
        <w:rPr>
          <w:color w:val="434343"/>
          <w:spacing w:val="-4"/>
        </w:rPr>
        <w:t xml:space="preserve"> </w:t>
      </w:r>
      <w:r>
        <w:rPr>
          <w:color w:val="434343"/>
        </w:rPr>
        <w:t>digital</w:t>
      </w:r>
      <w:r>
        <w:rPr>
          <w:color w:val="434343"/>
          <w:spacing w:val="-4"/>
        </w:rPr>
        <w:t xml:space="preserve"> </w:t>
      </w:r>
      <w:r>
        <w:rPr>
          <w:color w:val="434343"/>
        </w:rPr>
        <w:t>creative (30%), and language learning/revitalization (30%). Youth readiness and curiosity (ILIT). Nearly 70% are familiar with AI; 75%+ want to learn more; interests span school/work (42%), behind</w:t>
      </w:r>
      <w:r>
        <w:rPr>
          <w:rFonts w:ascii="MS PGothic" w:hAnsi="MS PGothic"/>
          <w:color w:val="434343"/>
        </w:rPr>
        <w:t>‑</w:t>
      </w:r>
      <w:r>
        <w:rPr>
          <w:color w:val="434343"/>
        </w:rPr>
        <w:t>the</w:t>
      </w:r>
      <w:r>
        <w:rPr>
          <w:rFonts w:ascii="MS PGothic" w:hAnsi="MS PGothic"/>
          <w:color w:val="434343"/>
        </w:rPr>
        <w:t>‑</w:t>
      </w:r>
      <w:r>
        <w:rPr>
          <w:color w:val="434343"/>
        </w:rPr>
        <w:t>scenes</w:t>
      </w:r>
      <w:r>
        <w:rPr>
          <w:color w:val="434343"/>
          <w:spacing w:val="-6"/>
        </w:rPr>
        <w:t xml:space="preserve"> </w:t>
      </w:r>
      <w:r>
        <w:rPr>
          <w:color w:val="434343"/>
        </w:rPr>
        <w:t>(32%),</w:t>
      </w:r>
      <w:r>
        <w:rPr>
          <w:color w:val="434343"/>
          <w:spacing w:val="-6"/>
        </w:rPr>
        <w:t xml:space="preserve"> </w:t>
      </w:r>
      <w:r>
        <w:rPr>
          <w:color w:val="434343"/>
        </w:rPr>
        <w:t>helping</w:t>
      </w:r>
      <w:r>
        <w:rPr>
          <w:color w:val="434343"/>
          <w:spacing w:val="-6"/>
        </w:rPr>
        <w:t xml:space="preserve"> </w:t>
      </w:r>
      <w:r>
        <w:rPr>
          <w:color w:val="434343"/>
        </w:rPr>
        <w:t>community/workplace</w:t>
      </w:r>
      <w:r>
        <w:rPr>
          <w:color w:val="434343"/>
          <w:spacing w:val="-6"/>
        </w:rPr>
        <w:t xml:space="preserve"> </w:t>
      </w:r>
      <w:r>
        <w:rPr>
          <w:color w:val="434343"/>
        </w:rPr>
        <w:t>(31%),</w:t>
      </w:r>
      <w:r>
        <w:rPr>
          <w:color w:val="434343"/>
          <w:spacing w:val="-6"/>
        </w:rPr>
        <w:t xml:space="preserve"> </w:t>
      </w:r>
      <w:r>
        <w:rPr>
          <w:color w:val="434343"/>
        </w:rPr>
        <w:t>digital</w:t>
      </w:r>
      <w:r>
        <w:rPr>
          <w:color w:val="434343"/>
          <w:spacing w:val="-6"/>
        </w:rPr>
        <w:t xml:space="preserve"> </w:t>
      </w:r>
      <w:r>
        <w:rPr>
          <w:color w:val="434343"/>
        </w:rPr>
        <w:t>creative</w:t>
      </w:r>
      <w:r>
        <w:rPr>
          <w:color w:val="434343"/>
          <w:spacing w:val="-6"/>
        </w:rPr>
        <w:t xml:space="preserve"> </w:t>
      </w:r>
      <w:r>
        <w:rPr>
          <w:color w:val="434343"/>
        </w:rPr>
        <w:t>(30%),</w:t>
      </w:r>
      <w:r>
        <w:rPr>
          <w:color w:val="434343"/>
          <w:spacing w:val="-6"/>
        </w:rPr>
        <w:t xml:space="preserve"> </w:t>
      </w:r>
      <w:r>
        <w:rPr>
          <w:color w:val="434343"/>
        </w:rPr>
        <w:t xml:space="preserve">language learning/revitalization (30%). Course levels: ~50% beginner, ~⅓ intermediate, 15% </w:t>
      </w:r>
      <w:r>
        <w:rPr>
          <w:color w:val="434343"/>
          <w:spacing w:val="-2"/>
        </w:rPr>
        <w:t>advanced/career</w:t>
      </w:r>
      <w:r>
        <w:rPr>
          <w:rFonts w:ascii="MS PGothic" w:hAnsi="MS PGothic"/>
          <w:color w:val="434343"/>
          <w:spacing w:val="-2"/>
        </w:rPr>
        <w:t>‑</w:t>
      </w:r>
      <w:r>
        <w:rPr>
          <w:color w:val="434343"/>
          <w:spacing w:val="-2"/>
        </w:rPr>
        <w:t>oriented.</w:t>
      </w:r>
    </w:p>
    <w:p w14:paraId="0EE264F1" w14:textId="77777777" w:rsidR="00182D5C" w:rsidRDefault="00182D5C">
      <w:pPr>
        <w:pStyle w:val="BodyText"/>
        <w:spacing w:before="24"/>
      </w:pPr>
    </w:p>
    <w:p w14:paraId="1E471C7D" w14:textId="77777777" w:rsidR="00182D5C" w:rsidRDefault="006810FC">
      <w:pPr>
        <w:pStyle w:val="BodyText"/>
        <w:spacing w:line="268" w:lineRule="auto"/>
        <w:ind w:right="451"/>
      </w:pPr>
      <w:r>
        <w:rPr>
          <w:color w:val="434343"/>
        </w:rPr>
        <w:t>Digital Transformation Project (DT) (95 Indigenous entities): adoption remains early (15% partial, 1% widespread, ~⅓ no use). Current uses include emails/reports (68%), data analysis (48%), Q&amp;A (45%), and planning (25%); top barriers are privacy/security (52%) and resistance/discomfort (33%). Training needs: introductory literacy, applied use cases, ethics/privacy, platform</w:t>
      </w:r>
      <w:r>
        <w:rPr>
          <w:rFonts w:ascii="MS PGothic" w:hAnsi="MS PGothic"/>
          <w:color w:val="434343"/>
        </w:rPr>
        <w:t>‑</w:t>
      </w:r>
      <w:r>
        <w:rPr>
          <w:color w:val="434343"/>
        </w:rPr>
        <w:t>specific instruction. Workforce adoption and needs (DT). 15% partial, 1%</w:t>
      </w:r>
      <w:r>
        <w:rPr>
          <w:color w:val="434343"/>
          <w:spacing w:val="-5"/>
        </w:rPr>
        <w:t xml:space="preserve"> </w:t>
      </w:r>
      <w:r>
        <w:rPr>
          <w:color w:val="434343"/>
        </w:rPr>
        <w:t>widespread</w:t>
      </w:r>
      <w:r>
        <w:rPr>
          <w:color w:val="434343"/>
          <w:spacing w:val="-5"/>
        </w:rPr>
        <w:t xml:space="preserve"> </w:t>
      </w:r>
      <w:r>
        <w:rPr>
          <w:color w:val="434343"/>
        </w:rPr>
        <w:t>adoption,</w:t>
      </w:r>
      <w:r>
        <w:rPr>
          <w:color w:val="434343"/>
          <w:spacing w:val="-5"/>
        </w:rPr>
        <w:t xml:space="preserve"> </w:t>
      </w:r>
      <w:r>
        <w:rPr>
          <w:color w:val="434343"/>
        </w:rPr>
        <w:t>~⅓</w:t>
      </w:r>
      <w:r>
        <w:rPr>
          <w:color w:val="434343"/>
          <w:spacing w:val="-5"/>
        </w:rPr>
        <w:t xml:space="preserve"> </w:t>
      </w:r>
      <w:r>
        <w:rPr>
          <w:color w:val="434343"/>
        </w:rPr>
        <w:t>no</w:t>
      </w:r>
      <w:r>
        <w:rPr>
          <w:color w:val="434343"/>
          <w:spacing w:val="-5"/>
        </w:rPr>
        <w:t xml:space="preserve"> </w:t>
      </w:r>
      <w:r>
        <w:rPr>
          <w:color w:val="434343"/>
        </w:rPr>
        <w:t>use;</w:t>
      </w:r>
      <w:r>
        <w:rPr>
          <w:color w:val="434343"/>
          <w:spacing w:val="-5"/>
        </w:rPr>
        <w:t xml:space="preserve"> </w:t>
      </w:r>
      <w:r>
        <w:rPr>
          <w:color w:val="434343"/>
        </w:rPr>
        <w:t>usage</w:t>
      </w:r>
      <w:r>
        <w:rPr>
          <w:color w:val="434343"/>
          <w:spacing w:val="-5"/>
        </w:rPr>
        <w:t xml:space="preserve"> </w:t>
      </w:r>
      <w:r>
        <w:rPr>
          <w:color w:val="434343"/>
        </w:rPr>
        <w:t>concentrates</w:t>
      </w:r>
      <w:r>
        <w:rPr>
          <w:color w:val="434343"/>
          <w:spacing w:val="-5"/>
        </w:rPr>
        <w:t xml:space="preserve"> </w:t>
      </w:r>
      <w:r>
        <w:rPr>
          <w:color w:val="434343"/>
        </w:rPr>
        <w:t>in</w:t>
      </w:r>
      <w:r>
        <w:rPr>
          <w:color w:val="434343"/>
          <w:spacing w:val="-5"/>
        </w:rPr>
        <w:t xml:space="preserve"> </w:t>
      </w:r>
      <w:r>
        <w:rPr>
          <w:color w:val="434343"/>
        </w:rPr>
        <w:t>writing/analysis/triage;</w:t>
      </w:r>
      <w:r>
        <w:rPr>
          <w:color w:val="434343"/>
          <w:spacing w:val="-5"/>
        </w:rPr>
        <w:t xml:space="preserve"> </w:t>
      </w:r>
      <w:r>
        <w:rPr>
          <w:color w:val="434343"/>
        </w:rPr>
        <w:t>barriers</w:t>
      </w:r>
      <w:r>
        <w:rPr>
          <w:color w:val="434343"/>
          <w:spacing w:val="-5"/>
        </w:rPr>
        <w:t xml:space="preserve"> </w:t>
      </w:r>
      <w:r>
        <w:rPr>
          <w:color w:val="434343"/>
        </w:rPr>
        <w:t>are privacy/security</w:t>
      </w:r>
      <w:r>
        <w:rPr>
          <w:color w:val="434343"/>
          <w:spacing w:val="-1"/>
        </w:rPr>
        <w:t xml:space="preserve"> </w:t>
      </w:r>
      <w:r>
        <w:rPr>
          <w:color w:val="434343"/>
        </w:rPr>
        <w:t>(52%)</w:t>
      </w:r>
      <w:r>
        <w:rPr>
          <w:color w:val="434343"/>
          <w:spacing w:val="-1"/>
        </w:rPr>
        <w:t xml:space="preserve"> </w:t>
      </w:r>
      <w:r>
        <w:rPr>
          <w:color w:val="434343"/>
        </w:rPr>
        <w:t>and</w:t>
      </w:r>
      <w:r>
        <w:rPr>
          <w:color w:val="434343"/>
          <w:spacing w:val="-1"/>
        </w:rPr>
        <w:t xml:space="preserve"> </w:t>
      </w:r>
      <w:r>
        <w:rPr>
          <w:color w:val="434343"/>
        </w:rPr>
        <w:t>resistance/discomfort</w:t>
      </w:r>
      <w:r>
        <w:rPr>
          <w:color w:val="434343"/>
          <w:spacing w:val="-1"/>
        </w:rPr>
        <w:t xml:space="preserve"> </w:t>
      </w:r>
      <w:r>
        <w:rPr>
          <w:color w:val="434343"/>
        </w:rPr>
        <w:t>(33%);</w:t>
      </w:r>
      <w:r>
        <w:rPr>
          <w:color w:val="434343"/>
          <w:spacing w:val="-1"/>
        </w:rPr>
        <w:t xml:space="preserve"> </w:t>
      </w:r>
      <w:r>
        <w:rPr>
          <w:color w:val="434343"/>
        </w:rPr>
        <w:t>priorities</w:t>
      </w:r>
      <w:r>
        <w:rPr>
          <w:color w:val="434343"/>
          <w:spacing w:val="-1"/>
        </w:rPr>
        <w:t xml:space="preserve"> </w:t>
      </w:r>
      <w:r>
        <w:rPr>
          <w:color w:val="434343"/>
        </w:rPr>
        <w:t>are</w:t>
      </w:r>
      <w:r>
        <w:rPr>
          <w:color w:val="434343"/>
          <w:spacing w:val="-1"/>
        </w:rPr>
        <w:t xml:space="preserve"> </w:t>
      </w:r>
      <w:r>
        <w:rPr>
          <w:color w:val="434343"/>
        </w:rPr>
        <w:t>intro</w:t>
      </w:r>
      <w:r>
        <w:rPr>
          <w:color w:val="434343"/>
          <w:spacing w:val="-1"/>
        </w:rPr>
        <w:t xml:space="preserve"> </w:t>
      </w:r>
      <w:r>
        <w:rPr>
          <w:color w:val="434343"/>
        </w:rPr>
        <w:t>literacy,</w:t>
      </w:r>
      <w:r>
        <w:rPr>
          <w:color w:val="434343"/>
          <w:spacing w:val="-1"/>
        </w:rPr>
        <w:t xml:space="preserve"> </w:t>
      </w:r>
      <w:r>
        <w:rPr>
          <w:color w:val="434343"/>
        </w:rPr>
        <w:t>applied</w:t>
      </w:r>
      <w:r>
        <w:rPr>
          <w:color w:val="434343"/>
          <w:spacing w:val="-1"/>
        </w:rPr>
        <w:t xml:space="preserve"> </w:t>
      </w:r>
      <w:r>
        <w:rPr>
          <w:color w:val="434343"/>
        </w:rPr>
        <w:t>use cases, ethics/privacy, platform</w:t>
      </w:r>
      <w:r>
        <w:rPr>
          <w:rFonts w:ascii="MS PGothic" w:hAnsi="MS PGothic"/>
          <w:color w:val="434343"/>
        </w:rPr>
        <w:t>‑</w:t>
      </w:r>
      <w:r>
        <w:rPr>
          <w:color w:val="434343"/>
        </w:rPr>
        <w:t>specific skills.</w:t>
      </w:r>
    </w:p>
    <w:p w14:paraId="291C9DF6" w14:textId="77777777" w:rsidR="00182D5C" w:rsidRDefault="00182D5C">
      <w:pPr>
        <w:pStyle w:val="BodyText"/>
      </w:pPr>
    </w:p>
    <w:p w14:paraId="49E4A2D6" w14:textId="77777777" w:rsidR="00182D5C" w:rsidRDefault="00182D5C">
      <w:pPr>
        <w:pStyle w:val="BodyText"/>
      </w:pPr>
    </w:p>
    <w:p w14:paraId="6347B59F" w14:textId="77777777" w:rsidR="00182D5C" w:rsidRDefault="00182D5C">
      <w:pPr>
        <w:pStyle w:val="BodyText"/>
      </w:pPr>
    </w:p>
    <w:p w14:paraId="510F7259" w14:textId="77777777" w:rsidR="00182D5C" w:rsidRDefault="00182D5C">
      <w:pPr>
        <w:pStyle w:val="BodyText"/>
      </w:pPr>
    </w:p>
    <w:p w14:paraId="58A29526" w14:textId="77777777" w:rsidR="00182D5C" w:rsidRDefault="00182D5C">
      <w:pPr>
        <w:pStyle w:val="BodyText"/>
      </w:pPr>
    </w:p>
    <w:p w14:paraId="7040C452" w14:textId="77777777" w:rsidR="00182D5C" w:rsidRDefault="00182D5C">
      <w:pPr>
        <w:pStyle w:val="BodyText"/>
      </w:pPr>
    </w:p>
    <w:p w14:paraId="7FB85EBE" w14:textId="77777777" w:rsidR="00182D5C" w:rsidRDefault="00182D5C">
      <w:pPr>
        <w:pStyle w:val="BodyText"/>
      </w:pPr>
    </w:p>
    <w:p w14:paraId="5F17A106" w14:textId="77777777" w:rsidR="00182D5C" w:rsidRDefault="00182D5C">
      <w:pPr>
        <w:pStyle w:val="BodyText"/>
      </w:pPr>
    </w:p>
    <w:p w14:paraId="288942B7" w14:textId="77777777" w:rsidR="00182D5C" w:rsidRDefault="00182D5C">
      <w:pPr>
        <w:pStyle w:val="BodyText"/>
      </w:pPr>
    </w:p>
    <w:p w14:paraId="34D130A9" w14:textId="77777777" w:rsidR="00182D5C" w:rsidRDefault="00182D5C">
      <w:pPr>
        <w:pStyle w:val="BodyText"/>
      </w:pPr>
    </w:p>
    <w:p w14:paraId="5844967D" w14:textId="77777777" w:rsidR="00182D5C" w:rsidRDefault="00182D5C">
      <w:pPr>
        <w:pStyle w:val="BodyText"/>
      </w:pPr>
    </w:p>
    <w:p w14:paraId="5A4E241B" w14:textId="77777777" w:rsidR="00182D5C" w:rsidRDefault="00182D5C">
      <w:pPr>
        <w:pStyle w:val="BodyText"/>
      </w:pPr>
    </w:p>
    <w:p w14:paraId="02CC12D4" w14:textId="77777777" w:rsidR="00182D5C" w:rsidRDefault="00182D5C">
      <w:pPr>
        <w:pStyle w:val="BodyText"/>
      </w:pPr>
    </w:p>
    <w:p w14:paraId="69FAFB85" w14:textId="77777777" w:rsidR="00182D5C" w:rsidRDefault="00182D5C">
      <w:pPr>
        <w:pStyle w:val="BodyText"/>
      </w:pPr>
    </w:p>
    <w:p w14:paraId="5C901979" w14:textId="77777777" w:rsidR="00182D5C" w:rsidRDefault="00182D5C">
      <w:pPr>
        <w:pStyle w:val="BodyText"/>
      </w:pPr>
    </w:p>
    <w:p w14:paraId="1F2E26FA" w14:textId="77777777" w:rsidR="00182D5C" w:rsidRDefault="00182D5C">
      <w:pPr>
        <w:pStyle w:val="BodyText"/>
      </w:pPr>
    </w:p>
    <w:p w14:paraId="489A0D80" w14:textId="77777777" w:rsidR="00182D5C" w:rsidRDefault="00182D5C">
      <w:pPr>
        <w:pStyle w:val="BodyText"/>
      </w:pPr>
    </w:p>
    <w:p w14:paraId="5904C8AE" w14:textId="77777777" w:rsidR="00182D5C" w:rsidRDefault="00182D5C">
      <w:pPr>
        <w:pStyle w:val="BodyText"/>
      </w:pPr>
    </w:p>
    <w:p w14:paraId="2793AB9B" w14:textId="77777777" w:rsidR="00182D5C" w:rsidRDefault="00182D5C">
      <w:pPr>
        <w:pStyle w:val="BodyText"/>
      </w:pPr>
    </w:p>
    <w:p w14:paraId="672B1E77" w14:textId="77777777" w:rsidR="00182D5C" w:rsidRDefault="00182D5C">
      <w:pPr>
        <w:pStyle w:val="BodyText"/>
      </w:pPr>
    </w:p>
    <w:p w14:paraId="7C3CAE2B" w14:textId="77777777" w:rsidR="00182D5C" w:rsidRDefault="00182D5C">
      <w:pPr>
        <w:pStyle w:val="BodyText"/>
      </w:pPr>
    </w:p>
    <w:p w14:paraId="3EF299E3" w14:textId="77777777" w:rsidR="00182D5C" w:rsidRDefault="00182D5C">
      <w:pPr>
        <w:pStyle w:val="BodyText"/>
      </w:pPr>
    </w:p>
    <w:p w14:paraId="7C067373" w14:textId="77777777" w:rsidR="00182D5C" w:rsidRDefault="00182D5C">
      <w:pPr>
        <w:pStyle w:val="BodyText"/>
      </w:pPr>
    </w:p>
    <w:p w14:paraId="1E8808C0" w14:textId="77777777" w:rsidR="00182D5C" w:rsidRDefault="00182D5C">
      <w:pPr>
        <w:pStyle w:val="BodyText"/>
      </w:pPr>
    </w:p>
    <w:p w14:paraId="63C47EE5" w14:textId="77777777" w:rsidR="00182D5C" w:rsidRDefault="00182D5C">
      <w:pPr>
        <w:pStyle w:val="BodyText"/>
      </w:pPr>
    </w:p>
    <w:p w14:paraId="04450C88" w14:textId="77777777" w:rsidR="00182D5C" w:rsidRDefault="00182D5C">
      <w:pPr>
        <w:pStyle w:val="BodyText"/>
      </w:pPr>
    </w:p>
    <w:p w14:paraId="67FE821D" w14:textId="77777777" w:rsidR="00182D5C" w:rsidRDefault="00182D5C">
      <w:pPr>
        <w:pStyle w:val="BodyText"/>
      </w:pPr>
    </w:p>
    <w:p w14:paraId="29D28208" w14:textId="77777777" w:rsidR="00182D5C" w:rsidRDefault="00182D5C">
      <w:pPr>
        <w:pStyle w:val="BodyText"/>
      </w:pPr>
    </w:p>
    <w:p w14:paraId="0BD32B2D" w14:textId="77777777" w:rsidR="00182D5C" w:rsidRDefault="00182D5C">
      <w:pPr>
        <w:pStyle w:val="BodyText"/>
      </w:pPr>
    </w:p>
    <w:p w14:paraId="3F2C0EA7" w14:textId="77777777" w:rsidR="00182D5C" w:rsidRDefault="00182D5C">
      <w:pPr>
        <w:pStyle w:val="BodyText"/>
        <w:spacing w:before="14"/>
      </w:pPr>
    </w:p>
    <w:p w14:paraId="183AE414" w14:textId="77777777" w:rsidR="00182D5C" w:rsidRDefault="006810FC">
      <w:pPr>
        <w:spacing w:before="1"/>
        <w:ind w:right="357"/>
        <w:jc w:val="right"/>
        <w:rPr>
          <w:b/>
          <w:sz w:val="20"/>
        </w:rPr>
      </w:pPr>
      <w:r>
        <w:rPr>
          <w:b/>
          <w:color w:val="0066A5"/>
          <w:spacing w:val="-10"/>
          <w:sz w:val="20"/>
        </w:rPr>
        <w:t>7</w:t>
      </w:r>
    </w:p>
    <w:sectPr w:rsidR="00182D5C">
      <w:pgSz w:w="12240" w:h="15840"/>
      <w:pgMar w:top="1400" w:right="1080" w:bottom="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49E8"/>
    <w:multiLevelType w:val="hybridMultilevel"/>
    <w:tmpl w:val="13028434"/>
    <w:lvl w:ilvl="0" w:tplc="34226AA0">
      <w:start w:val="1"/>
      <w:numFmt w:val="decimal"/>
      <w:lvlText w:val="%1."/>
      <w:lvlJc w:val="left"/>
      <w:pPr>
        <w:ind w:left="720" w:hanging="360"/>
        <w:jc w:val="left"/>
      </w:pPr>
      <w:rPr>
        <w:rFonts w:ascii="Arial" w:eastAsia="Arial" w:hAnsi="Arial" w:cs="Arial" w:hint="default"/>
        <w:b w:val="0"/>
        <w:bCs w:val="0"/>
        <w:i w:val="0"/>
        <w:iCs w:val="0"/>
        <w:color w:val="434343"/>
        <w:spacing w:val="-1"/>
        <w:w w:val="100"/>
        <w:sz w:val="28"/>
        <w:szCs w:val="28"/>
        <w:lang w:val="en-US" w:eastAsia="en-US" w:bidi="ar-SA"/>
      </w:rPr>
    </w:lvl>
    <w:lvl w:ilvl="1" w:tplc="FD6815F2">
      <w:numFmt w:val="bullet"/>
      <w:lvlText w:val="•"/>
      <w:lvlJc w:val="left"/>
      <w:pPr>
        <w:ind w:left="1620" w:hanging="360"/>
      </w:pPr>
      <w:rPr>
        <w:rFonts w:hint="default"/>
        <w:lang w:val="en-US" w:eastAsia="en-US" w:bidi="ar-SA"/>
      </w:rPr>
    </w:lvl>
    <w:lvl w:ilvl="2" w:tplc="6BAC2AD2">
      <w:numFmt w:val="bullet"/>
      <w:lvlText w:val="•"/>
      <w:lvlJc w:val="left"/>
      <w:pPr>
        <w:ind w:left="2520" w:hanging="360"/>
      </w:pPr>
      <w:rPr>
        <w:rFonts w:hint="default"/>
        <w:lang w:val="en-US" w:eastAsia="en-US" w:bidi="ar-SA"/>
      </w:rPr>
    </w:lvl>
    <w:lvl w:ilvl="3" w:tplc="48FA0AAA">
      <w:numFmt w:val="bullet"/>
      <w:lvlText w:val="•"/>
      <w:lvlJc w:val="left"/>
      <w:pPr>
        <w:ind w:left="3420" w:hanging="360"/>
      </w:pPr>
      <w:rPr>
        <w:rFonts w:hint="default"/>
        <w:lang w:val="en-US" w:eastAsia="en-US" w:bidi="ar-SA"/>
      </w:rPr>
    </w:lvl>
    <w:lvl w:ilvl="4" w:tplc="7F58F014">
      <w:numFmt w:val="bullet"/>
      <w:lvlText w:val="•"/>
      <w:lvlJc w:val="left"/>
      <w:pPr>
        <w:ind w:left="4320" w:hanging="360"/>
      </w:pPr>
      <w:rPr>
        <w:rFonts w:hint="default"/>
        <w:lang w:val="en-US" w:eastAsia="en-US" w:bidi="ar-SA"/>
      </w:rPr>
    </w:lvl>
    <w:lvl w:ilvl="5" w:tplc="DC566A18">
      <w:numFmt w:val="bullet"/>
      <w:lvlText w:val="•"/>
      <w:lvlJc w:val="left"/>
      <w:pPr>
        <w:ind w:left="5220" w:hanging="360"/>
      </w:pPr>
      <w:rPr>
        <w:rFonts w:hint="default"/>
        <w:lang w:val="en-US" w:eastAsia="en-US" w:bidi="ar-SA"/>
      </w:rPr>
    </w:lvl>
    <w:lvl w:ilvl="6" w:tplc="81EA899C">
      <w:numFmt w:val="bullet"/>
      <w:lvlText w:val="•"/>
      <w:lvlJc w:val="left"/>
      <w:pPr>
        <w:ind w:left="6120" w:hanging="360"/>
      </w:pPr>
      <w:rPr>
        <w:rFonts w:hint="default"/>
        <w:lang w:val="en-US" w:eastAsia="en-US" w:bidi="ar-SA"/>
      </w:rPr>
    </w:lvl>
    <w:lvl w:ilvl="7" w:tplc="A2BA5060">
      <w:numFmt w:val="bullet"/>
      <w:lvlText w:val="•"/>
      <w:lvlJc w:val="left"/>
      <w:pPr>
        <w:ind w:left="7020" w:hanging="360"/>
      </w:pPr>
      <w:rPr>
        <w:rFonts w:hint="default"/>
        <w:lang w:val="en-US" w:eastAsia="en-US" w:bidi="ar-SA"/>
      </w:rPr>
    </w:lvl>
    <w:lvl w:ilvl="8" w:tplc="CB5652B0">
      <w:numFmt w:val="bullet"/>
      <w:lvlText w:val="•"/>
      <w:lvlJc w:val="left"/>
      <w:pPr>
        <w:ind w:left="7920" w:hanging="360"/>
      </w:pPr>
      <w:rPr>
        <w:rFonts w:hint="default"/>
        <w:lang w:val="en-US" w:eastAsia="en-US" w:bidi="ar-SA"/>
      </w:rPr>
    </w:lvl>
  </w:abstractNum>
  <w:abstractNum w:abstractNumId="1" w15:restartNumberingAfterBreak="0">
    <w:nsid w:val="1FC91133"/>
    <w:multiLevelType w:val="hybridMultilevel"/>
    <w:tmpl w:val="FD4E256A"/>
    <w:lvl w:ilvl="0" w:tplc="D632E082">
      <w:start w:val="1"/>
      <w:numFmt w:val="decimal"/>
      <w:lvlText w:val="%1."/>
      <w:lvlJc w:val="left"/>
      <w:pPr>
        <w:ind w:left="720" w:hanging="360"/>
        <w:jc w:val="left"/>
      </w:pPr>
      <w:rPr>
        <w:rFonts w:hint="default"/>
        <w:spacing w:val="-1"/>
        <w:w w:val="100"/>
        <w:lang w:val="en-US" w:eastAsia="en-US" w:bidi="ar-SA"/>
      </w:rPr>
    </w:lvl>
    <w:lvl w:ilvl="1" w:tplc="6D721618">
      <w:numFmt w:val="bullet"/>
      <w:lvlText w:val="•"/>
      <w:lvlJc w:val="left"/>
      <w:pPr>
        <w:ind w:left="1620" w:hanging="360"/>
      </w:pPr>
      <w:rPr>
        <w:rFonts w:hint="default"/>
        <w:lang w:val="en-US" w:eastAsia="en-US" w:bidi="ar-SA"/>
      </w:rPr>
    </w:lvl>
    <w:lvl w:ilvl="2" w:tplc="09344CC2">
      <w:numFmt w:val="bullet"/>
      <w:lvlText w:val="•"/>
      <w:lvlJc w:val="left"/>
      <w:pPr>
        <w:ind w:left="2520" w:hanging="360"/>
      </w:pPr>
      <w:rPr>
        <w:rFonts w:hint="default"/>
        <w:lang w:val="en-US" w:eastAsia="en-US" w:bidi="ar-SA"/>
      </w:rPr>
    </w:lvl>
    <w:lvl w:ilvl="3" w:tplc="27286B62">
      <w:numFmt w:val="bullet"/>
      <w:lvlText w:val="•"/>
      <w:lvlJc w:val="left"/>
      <w:pPr>
        <w:ind w:left="3420" w:hanging="360"/>
      </w:pPr>
      <w:rPr>
        <w:rFonts w:hint="default"/>
        <w:lang w:val="en-US" w:eastAsia="en-US" w:bidi="ar-SA"/>
      </w:rPr>
    </w:lvl>
    <w:lvl w:ilvl="4" w:tplc="016AB6D2">
      <w:numFmt w:val="bullet"/>
      <w:lvlText w:val="•"/>
      <w:lvlJc w:val="left"/>
      <w:pPr>
        <w:ind w:left="4320" w:hanging="360"/>
      </w:pPr>
      <w:rPr>
        <w:rFonts w:hint="default"/>
        <w:lang w:val="en-US" w:eastAsia="en-US" w:bidi="ar-SA"/>
      </w:rPr>
    </w:lvl>
    <w:lvl w:ilvl="5" w:tplc="442A4B44">
      <w:numFmt w:val="bullet"/>
      <w:lvlText w:val="•"/>
      <w:lvlJc w:val="left"/>
      <w:pPr>
        <w:ind w:left="5220" w:hanging="360"/>
      </w:pPr>
      <w:rPr>
        <w:rFonts w:hint="default"/>
        <w:lang w:val="en-US" w:eastAsia="en-US" w:bidi="ar-SA"/>
      </w:rPr>
    </w:lvl>
    <w:lvl w:ilvl="6" w:tplc="E39A2CF8">
      <w:numFmt w:val="bullet"/>
      <w:lvlText w:val="•"/>
      <w:lvlJc w:val="left"/>
      <w:pPr>
        <w:ind w:left="6120" w:hanging="360"/>
      </w:pPr>
      <w:rPr>
        <w:rFonts w:hint="default"/>
        <w:lang w:val="en-US" w:eastAsia="en-US" w:bidi="ar-SA"/>
      </w:rPr>
    </w:lvl>
    <w:lvl w:ilvl="7" w:tplc="8750A732">
      <w:numFmt w:val="bullet"/>
      <w:lvlText w:val="•"/>
      <w:lvlJc w:val="left"/>
      <w:pPr>
        <w:ind w:left="7020" w:hanging="360"/>
      </w:pPr>
      <w:rPr>
        <w:rFonts w:hint="default"/>
        <w:lang w:val="en-US" w:eastAsia="en-US" w:bidi="ar-SA"/>
      </w:rPr>
    </w:lvl>
    <w:lvl w:ilvl="8" w:tplc="AA98F9CA">
      <w:numFmt w:val="bullet"/>
      <w:lvlText w:val="•"/>
      <w:lvlJc w:val="left"/>
      <w:pPr>
        <w:ind w:left="7920" w:hanging="360"/>
      </w:pPr>
      <w:rPr>
        <w:rFonts w:hint="default"/>
        <w:lang w:val="en-US" w:eastAsia="en-US" w:bidi="ar-SA"/>
      </w:rPr>
    </w:lvl>
  </w:abstractNum>
  <w:abstractNum w:abstractNumId="2" w15:restartNumberingAfterBreak="0">
    <w:nsid w:val="239D7A02"/>
    <w:multiLevelType w:val="hybridMultilevel"/>
    <w:tmpl w:val="E1C86DC4"/>
    <w:lvl w:ilvl="0" w:tplc="544E8E82">
      <w:numFmt w:val="bullet"/>
      <w:lvlText w:val="➔"/>
      <w:lvlJc w:val="left"/>
      <w:pPr>
        <w:ind w:left="720" w:hanging="360"/>
      </w:pPr>
      <w:rPr>
        <w:rFonts w:ascii="MS PGothic" w:eastAsia="MS PGothic" w:hAnsi="MS PGothic" w:cs="MS PGothic" w:hint="default"/>
        <w:b w:val="0"/>
        <w:bCs w:val="0"/>
        <w:i w:val="0"/>
        <w:iCs w:val="0"/>
        <w:color w:val="434343"/>
        <w:spacing w:val="0"/>
        <w:w w:val="100"/>
        <w:sz w:val="22"/>
        <w:szCs w:val="22"/>
        <w:lang w:val="en-US" w:eastAsia="en-US" w:bidi="ar-SA"/>
      </w:rPr>
    </w:lvl>
    <w:lvl w:ilvl="1" w:tplc="98A8E6EA">
      <w:numFmt w:val="bullet"/>
      <w:lvlText w:val="•"/>
      <w:lvlJc w:val="left"/>
      <w:pPr>
        <w:ind w:left="1620" w:hanging="360"/>
      </w:pPr>
      <w:rPr>
        <w:rFonts w:hint="default"/>
        <w:lang w:val="en-US" w:eastAsia="en-US" w:bidi="ar-SA"/>
      </w:rPr>
    </w:lvl>
    <w:lvl w:ilvl="2" w:tplc="4BC653F4">
      <w:numFmt w:val="bullet"/>
      <w:lvlText w:val="•"/>
      <w:lvlJc w:val="left"/>
      <w:pPr>
        <w:ind w:left="2520" w:hanging="360"/>
      </w:pPr>
      <w:rPr>
        <w:rFonts w:hint="default"/>
        <w:lang w:val="en-US" w:eastAsia="en-US" w:bidi="ar-SA"/>
      </w:rPr>
    </w:lvl>
    <w:lvl w:ilvl="3" w:tplc="535EAFCA">
      <w:numFmt w:val="bullet"/>
      <w:lvlText w:val="•"/>
      <w:lvlJc w:val="left"/>
      <w:pPr>
        <w:ind w:left="3420" w:hanging="360"/>
      </w:pPr>
      <w:rPr>
        <w:rFonts w:hint="default"/>
        <w:lang w:val="en-US" w:eastAsia="en-US" w:bidi="ar-SA"/>
      </w:rPr>
    </w:lvl>
    <w:lvl w:ilvl="4" w:tplc="8B70E29A">
      <w:numFmt w:val="bullet"/>
      <w:lvlText w:val="•"/>
      <w:lvlJc w:val="left"/>
      <w:pPr>
        <w:ind w:left="4320" w:hanging="360"/>
      </w:pPr>
      <w:rPr>
        <w:rFonts w:hint="default"/>
        <w:lang w:val="en-US" w:eastAsia="en-US" w:bidi="ar-SA"/>
      </w:rPr>
    </w:lvl>
    <w:lvl w:ilvl="5" w:tplc="E2B024AE">
      <w:numFmt w:val="bullet"/>
      <w:lvlText w:val="•"/>
      <w:lvlJc w:val="left"/>
      <w:pPr>
        <w:ind w:left="5220" w:hanging="360"/>
      </w:pPr>
      <w:rPr>
        <w:rFonts w:hint="default"/>
        <w:lang w:val="en-US" w:eastAsia="en-US" w:bidi="ar-SA"/>
      </w:rPr>
    </w:lvl>
    <w:lvl w:ilvl="6" w:tplc="6EFE6AD0">
      <w:numFmt w:val="bullet"/>
      <w:lvlText w:val="•"/>
      <w:lvlJc w:val="left"/>
      <w:pPr>
        <w:ind w:left="6120" w:hanging="360"/>
      </w:pPr>
      <w:rPr>
        <w:rFonts w:hint="default"/>
        <w:lang w:val="en-US" w:eastAsia="en-US" w:bidi="ar-SA"/>
      </w:rPr>
    </w:lvl>
    <w:lvl w:ilvl="7" w:tplc="14D230FA">
      <w:numFmt w:val="bullet"/>
      <w:lvlText w:val="•"/>
      <w:lvlJc w:val="left"/>
      <w:pPr>
        <w:ind w:left="7020" w:hanging="360"/>
      </w:pPr>
      <w:rPr>
        <w:rFonts w:hint="default"/>
        <w:lang w:val="en-US" w:eastAsia="en-US" w:bidi="ar-SA"/>
      </w:rPr>
    </w:lvl>
    <w:lvl w:ilvl="8" w:tplc="690C8D40">
      <w:numFmt w:val="bullet"/>
      <w:lvlText w:val="•"/>
      <w:lvlJc w:val="left"/>
      <w:pPr>
        <w:ind w:left="7920" w:hanging="360"/>
      </w:pPr>
      <w:rPr>
        <w:rFonts w:hint="default"/>
        <w:lang w:val="en-US" w:eastAsia="en-US" w:bidi="ar-SA"/>
      </w:rPr>
    </w:lvl>
  </w:abstractNum>
  <w:abstractNum w:abstractNumId="3" w15:restartNumberingAfterBreak="0">
    <w:nsid w:val="6AA101DF"/>
    <w:multiLevelType w:val="hybridMultilevel"/>
    <w:tmpl w:val="08806BF2"/>
    <w:lvl w:ilvl="0" w:tplc="AD842282">
      <w:start w:val="1"/>
      <w:numFmt w:val="decimal"/>
      <w:lvlText w:val="%1)"/>
      <w:lvlJc w:val="left"/>
      <w:pPr>
        <w:ind w:left="720" w:hanging="360"/>
        <w:jc w:val="left"/>
      </w:pPr>
      <w:rPr>
        <w:rFonts w:ascii="Arial" w:eastAsia="Arial" w:hAnsi="Arial" w:cs="Arial" w:hint="default"/>
        <w:b w:val="0"/>
        <w:bCs w:val="0"/>
        <w:i w:val="0"/>
        <w:iCs w:val="0"/>
        <w:color w:val="434343"/>
        <w:spacing w:val="-1"/>
        <w:w w:val="100"/>
        <w:sz w:val="22"/>
        <w:szCs w:val="22"/>
        <w:lang w:val="en-US" w:eastAsia="en-US" w:bidi="ar-SA"/>
      </w:rPr>
    </w:lvl>
    <w:lvl w:ilvl="1" w:tplc="49E66F74">
      <w:start w:val="1"/>
      <w:numFmt w:val="lowerLetter"/>
      <w:lvlText w:val="%2)"/>
      <w:lvlJc w:val="left"/>
      <w:pPr>
        <w:ind w:left="1440" w:hanging="360"/>
        <w:jc w:val="left"/>
      </w:pPr>
      <w:rPr>
        <w:rFonts w:ascii="Arial" w:eastAsia="Arial" w:hAnsi="Arial" w:cs="Arial" w:hint="default"/>
        <w:b w:val="0"/>
        <w:bCs w:val="0"/>
        <w:i w:val="0"/>
        <w:iCs w:val="0"/>
        <w:color w:val="434343"/>
        <w:spacing w:val="-1"/>
        <w:w w:val="100"/>
        <w:sz w:val="22"/>
        <w:szCs w:val="22"/>
        <w:lang w:val="en-US" w:eastAsia="en-US" w:bidi="ar-SA"/>
      </w:rPr>
    </w:lvl>
    <w:lvl w:ilvl="2" w:tplc="1B16919C">
      <w:numFmt w:val="bullet"/>
      <w:lvlText w:val="•"/>
      <w:lvlJc w:val="left"/>
      <w:pPr>
        <w:ind w:left="2360" w:hanging="360"/>
      </w:pPr>
      <w:rPr>
        <w:rFonts w:hint="default"/>
        <w:lang w:val="en-US" w:eastAsia="en-US" w:bidi="ar-SA"/>
      </w:rPr>
    </w:lvl>
    <w:lvl w:ilvl="3" w:tplc="8078E98C">
      <w:numFmt w:val="bullet"/>
      <w:lvlText w:val="•"/>
      <w:lvlJc w:val="left"/>
      <w:pPr>
        <w:ind w:left="3280" w:hanging="360"/>
      </w:pPr>
      <w:rPr>
        <w:rFonts w:hint="default"/>
        <w:lang w:val="en-US" w:eastAsia="en-US" w:bidi="ar-SA"/>
      </w:rPr>
    </w:lvl>
    <w:lvl w:ilvl="4" w:tplc="47060830">
      <w:numFmt w:val="bullet"/>
      <w:lvlText w:val="•"/>
      <w:lvlJc w:val="left"/>
      <w:pPr>
        <w:ind w:left="4200" w:hanging="360"/>
      </w:pPr>
      <w:rPr>
        <w:rFonts w:hint="default"/>
        <w:lang w:val="en-US" w:eastAsia="en-US" w:bidi="ar-SA"/>
      </w:rPr>
    </w:lvl>
    <w:lvl w:ilvl="5" w:tplc="6DC2316C">
      <w:numFmt w:val="bullet"/>
      <w:lvlText w:val="•"/>
      <w:lvlJc w:val="left"/>
      <w:pPr>
        <w:ind w:left="5120" w:hanging="360"/>
      </w:pPr>
      <w:rPr>
        <w:rFonts w:hint="default"/>
        <w:lang w:val="en-US" w:eastAsia="en-US" w:bidi="ar-SA"/>
      </w:rPr>
    </w:lvl>
    <w:lvl w:ilvl="6" w:tplc="48B84C04">
      <w:numFmt w:val="bullet"/>
      <w:lvlText w:val="•"/>
      <w:lvlJc w:val="left"/>
      <w:pPr>
        <w:ind w:left="6040" w:hanging="360"/>
      </w:pPr>
      <w:rPr>
        <w:rFonts w:hint="default"/>
        <w:lang w:val="en-US" w:eastAsia="en-US" w:bidi="ar-SA"/>
      </w:rPr>
    </w:lvl>
    <w:lvl w:ilvl="7" w:tplc="B5646860">
      <w:numFmt w:val="bullet"/>
      <w:lvlText w:val="•"/>
      <w:lvlJc w:val="left"/>
      <w:pPr>
        <w:ind w:left="6960" w:hanging="360"/>
      </w:pPr>
      <w:rPr>
        <w:rFonts w:hint="default"/>
        <w:lang w:val="en-US" w:eastAsia="en-US" w:bidi="ar-SA"/>
      </w:rPr>
    </w:lvl>
    <w:lvl w:ilvl="8" w:tplc="989E7694">
      <w:numFmt w:val="bullet"/>
      <w:lvlText w:val="•"/>
      <w:lvlJc w:val="left"/>
      <w:pPr>
        <w:ind w:left="7880" w:hanging="360"/>
      </w:pPr>
      <w:rPr>
        <w:rFonts w:hint="default"/>
        <w:lang w:val="en-US" w:eastAsia="en-US" w:bidi="ar-SA"/>
      </w:rPr>
    </w:lvl>
  </w:abstractNum>
  <w:abstractNum w:abstractNumId="4" w15:restartNumberingAfterBreak="0">
    <w:nsid w:val="75CE2049"/>
    <w:multiLevelType w:val="hybridMultilevel"/>
    <w:tmpl w:val="742061B6"/>
    <w:lvl w:ilvl="0" w:tplc="F82EAFD0">
      <w:start w:val="1"/>
      <w:numFmt w:val="decimal"/>
      <w:lvlText w:val="%1."/>
      <w:lvlJc w:val="left"/>
      <w:pPr>
        <w:ind w:left="720" w:hanging="360"/>
        <w:jc w:val="left"/>
      </w:pPr>
      <w:rPr>
        <w:rFonts w:ascii="Arial" w:eastAsia="Arial" w:hAnsi="Arial" w:cs="Arial" w:hint="default"/>
        <w:b w:val="0"/>
        <w:bCs w:val="0"/>
        <w:i w:val="0"/>
        <w:iCs w:val="0"/>
        <w:color w:val="434343"/>
        <w:spacing w:val="-1"/>
        <w:w w:val="100"/>
        <w:sz w:val="28"/>
        <w:szCs w:val="28"/>
        <w:lang w:val="en-US" w:eastAsia="en-US" w:bidi="ar-SA"/>
      </w:rPr>
    </w:lvl>
    <w:lvl w:ilvl="1" w:tplc="2E8E6E06">
      <w:numFmt w:val="bullet"/>
      <w:lvlText w:val="•"/>
      <w:lvlJc w:val="left"/>
      <w:pPr>
        <w:ind w:left="1620" w:hanging="360"/>
      </w:pPr>
      <w:rPr>
        <w:rFonts w:hint="default"/>
        <w:lang w:val="en-US" w:eastAsia="en-US" w:bidi="ar-SA"/>
      </w:rPr>
    </w:lvl>
    <w:lvl w:ilvl="2" w:tplc="6C7070B2">
      <w:numFmt w:val="bullet"/>
      <w:lvlText w:val="•"/>
      <w:lvlJc w:val="left"/>
      <w:pPr>
        <w:ind w:left="2520" w:hanging="360"/>
      </w:pPr>
      <w:rPr>
        <w:rFonts w:hint="default"/>
        <w:lang w:val="en-US" w:eastAsia="en-US" w:bidi="ar-SA"/>
      </w:rPr>
    </w:lvl>
    <w:lvl w:ilvl="3" w:tplc="C5B8A4A8">
      <w:numFmt w:val="bullet"/>
      <w:lvlText w:val="•"/>
      <w:lvlJc w:val="left"/>
      <w:pPr>
        <w:ind w:left="3420" w:hanging="360"/>
      </w:pPr>
      <w:rPr>
        <w:rFonts w:hint="default"/>
        <w:lang w:val="en-US" w:eastAsia="en-US" w:bidi="ar-SA"/>
      </w:rPr>
    </w:lvl>
    <w:lvl w:ilvl="4" w:tplc="4322E580">
      <w:numFmt w:val="bullet"/>
      <w:lvlText w:val="•"/>
      <w:lvlJc w:val="left"/>
      <w:pPr>
        <w:ind w:left="4320" w:hanging="360"/>
      </w:pPr>
      <w:rPr>
        <w:rFonts w:hint="default"/>
        <w:lang w:val="en-US" w:eastAsia="en-US" w:bidi="ar-SA"/>
      </w:rPr>
    </w:lvl>
    <w:lvl w:ilvl="5" w:tplc="040A66A2">
      <w:numFmt w:val="bullet"/>
      <w:lvlText w:val="•"/>
      <w:lvlJc w:val="left"/>
      <w:pPr>
        <w:ind w:left="5220" w:hanging="360"/>
      </w:pPr>
      <w:rPr>
        <w:rFonts w:hint="default"/>
        <w:lang w:val="en-US" w:eastAsia="en-US" w:bidi="ar-SA"/>
      </w:rPr>
    </w:lvl>
    <w:lvl w:ilvl="6" w:tplc="DD4A12D0">
      <w:numFmt w:val="bullet"/>
      <w:lvlText w:val="•"/>
      <w:lvlJc w:val="left"/>
      <w:pPr>
        <w:ind w:left="6120" w:hanging="360"/>
      </w:pPr>
      <w:rPr>
        <w:rFonts w:hint="default"/>
        <w:lang w:val="en-US" w:eastAsia="en-US" w:bidi="ar-SA"/>
      </w:rPr>
    </w:lvl>
    <w:lvl w:ilvl="7" w:tplc="FF38B7C8">
      <w:numFmt w:val="bullet"/>
      <w:lvlText w:val="•"/>
      <w:lvlJc w:val="left"/>
      <w:pPr>
        <w:ind w:left="7020" w:hanging="360"/>
      </w:pPr>
      <w:rPr>
        <w:rFonts w:hint="default"/>
        <w:lang w:val="en-US" w:eastAsia="en-US" w:bidi="ar-SA"/>
      </w:rPr>
    </w:lvl>
    <w:lvl w:ilvl="8" w:tplc="0566686A">
      <w:numFmt w:val="bullet"/>
      <w:lvlText w:val="•"/>
      <w:lvlJc w:val="left"/>
      <w:pPr>
        <w:ind w:left="7920" w:hanging="360"/>
      </w:pPr>
      <w:rPr>
        <w:rFonts w:hint="default"/>
        <w:lang w:val="en-US" w:eastAsia="en-US" w:bidi="ar-SA"/>
      </w:rPr>
    </w:lvl>
  </w:abstractNum>
  <w:num w:numId="1" w16cid:durableId="1677918468">
    <w:abstractNumId w:val="3"/>
  </w:num>
  <w:num w:numId="2" w16cid:durableId="783811021">
    <w:abstractNumId w:val="4"/>
  </w:num>
  <w:num w:numId="3" w16cid:durableId="1902057282">
    <w:abstractNumId w:val="0"/>
  </w:num>
  <w:num w:numId="4" w16cid:durableId="1511406641">
    <w:abstractNumId w:val="1"/>
  </w:num>
  <w:num w:numId="5" w16cid:durableId="571623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182D5C"/>
    <w:rsid w:val="00182D5C"/>
    <w:rsid w:val="0059603E"/>
    <w:rsid w:val="00681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04FF"/>
  <w15:docId w15:val="{1F66A203-D02C-4274-815C-73E86E8C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sz w:val="32"/>
      <w:szCs w:val="32"/>
    </w:rPr>
  </w:style>
  <w:style w:type="paragraph" w:styleId="Heading2">
    <w:name w:val="heading 2"/>
    <w:basedOn w:val="Normal"/>
    <w:uiPriority w:val="9"/>
    <w:unhideWhenUsed/>
    <w:qFormat/>
    <w:pPr>
      <w:ind w:left="718" w:hanging="358"/>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1"/>
    </w:pPr>
    <w:rPr>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chnologycouncil.ca/our-work/what-we-do/research/indigenous-digital-enablement-seri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69CE92-7C77-45D9-ABE8-4455536C4108}">
  <ds:schemaRefs>
    <ds:schemaRef ds:uri="http://schemas.microsoft.com/sharepoint/v3/contenttype/forms"/>
  </ds:schemaRefs>
</ds:datastoreItem>
</file>

<file path=customXml/itemProps2.xml><?xml version="1.0" encoding="utf-8"?>
<ds:datastoreItem xmlns:ds="http://schemas.openxmlformats.org/officeDocument/2006/customXml" ds:itemID="{570A168C-3EEB-4ADD-9912-EF97C231829A}"/>
</file>

<file path=customXml/itemProps3.xml><?xml version="1.0" encoding="utf-8"?>
<ds:datastoreItem xmlns:ds="http://schemas.openxmlformats.org/officeDocument/2006/customXml" ds:itemID="{B99C428E-D4D5-4479-A33B-BADD6C0E80E3}">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2224</Words>
  <Characters>14634</Characters>
  <Application>Microsoft Office Word</Application>
  <DocSecurity>0</DocSecurity>
  <Lines>304</Lines>
  <Paragraphs>86</Paragraphs>
  <ScaleCrop>false</ScaleCrop>
  <Company>ISED, ISDE</Company>
  <LinksUpToDate>false</LinksUpToDate>
  <CharactersWithSpaces>16772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 Indigenous AI Education and Skills .docx</dc:title>
  <cp:lastModifiedBy>Ba'Obaid, Wasim (ISED/ISDE)</cp:lastModifiedBy>
  <cp:revision>2</cp:revision>
  <dcterms:created xsi:type="dcterms:W3CDTF">2025-11-24T15:20:00Z</dcterms:created>
  <dcterms:modified xsi:type="dcterms:W3CDTF">2026-01-14T16:41:00Z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LastSaved">
    <vt:filetime>2025-11-24T00:00:00Z</vt:filetime>
  </property>
  <property fmtid="{D5CDD505-2E9C-101B-9397-08002B2CF9AE}" pid="4" name="Producer">
    <vt:lpwstr>macOS Version 26.0.1 (Build 25A362) Quartz PDFContext</vt:lpwstr>
  </property>
  <property fmtid="{D5CDD505-2E9C-101B-9397-08002B2CF9AE}" pid="5" name="ContentTypeId">
    <vt:lpwstr>0x0101004B800FAE8151C749BB5252D42D60CA6E</vt:lpwstr>
  </property>
  <property fmtid="{D5CDD505-2E9C-101B-9397-08002B2CF9AE}" pid="6" name="GrammarlyDocumentId">
    <vt:lpwstr>0c3e65d5-dec7-4641-9605-e56ade2329b0</vt:lpwstr>
  </property>
  <property fmtid="{D5CDD505-2E9C-101B-9397-08002B2CF9AE}" pid="7" name="MediaServiceImageTags">
    <vt:lpwstr/>
  </property>
</Properties>
</file>