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90EA" w14:textId="77777777" w:rsidR="001731E5" w:rsidRDefault="00000000">
      <w:pPr>
        <w:spacing w:before="1800" w:after="200"/>
        <w:jc w:val="center"/>
      </w:pPr>
      <w:r>
        <w:rPr>
          <w:b/>
          <w:bCs/>
          <w:color w:val="595959"/>
          <w:sz w:val="30"/>
          <w:szCs w:val="30"/>
        </w:rPr>
        <w:t>K R O G E R</w:t>
      </w:r>
    </w:p>
    <w:p w14:paraId="7EA090EB" w14:textId="77777777" w:rsidR="001731E5" w:rsidRDefault="00000000">
      <w:pPr>
        <w:spacing w:after="100"/>
        <w:jc w:val="center"/>
      </w:pPr>
      <w:r>
        <w:rPr>
          <w:b/>
          <w:bCs/>
          <w:color w:val="1F3864"/>
          <w:sz w:val="56"/>
          <w:szCs w:val="56"/>
        </w:rPr>
        <w:t>Sourcing Automation</w:t>
      </w:r>
    </w:p>
    <w:p w14:paraId="7EA090EC" w14:textId="77777777" w:rsidR="001731E5" w:rsidRDefault="00000000">
      <w:pPr>
        <w:spacing w:after="400"/>
        <w:jc w:val="center"/>
      </w:pPr>
      <w:r>
        <w:rPr>
          <w:color w:val="2E5395"/>
          <w:sz w:val="26"/>
          <w:szCs w:val="26"/>
        </w:rPr>
        <w:t>Build Task Plan — High-Level Milestones by Epic</w:t>
      </w:r>
    </w:p>
    <w:p w14:paraId="7EA090ED" w14:textId="77777777" w:rsidR="001731E5" w:rsidRDefault="00000000">
      <w:pPr>
        <w:spacing w:after="60"/>
        <w:jc w:val="center"/>
      </w:pPr>
      <w:r>
        <w:rPr>
          <w:color w:val="595959"/>
        </w:rPr>
        <w:t xml:space="preserve">Version </w:t>
      </w:r>
      <w:proofErr w:type="gramStart"/>
      <w:r>
        <w:rPr>
          <w:color w:val="595959"/>
        </w:rPr>
        <w:t>1.0  ·</w:t>
      </w:r>
      <w:proofErr w:type="gramEnd"/>
      <w:r>
        <w:rPr>
          <w:color w:val="595959"/>
        </w:rPr>
        <w:t xml:space="preserve">  Status: Draft for </w:t>
      </w:r>
      <w:proofErr w:type="gramStart"/>
      <w:r>
        <w:rPr>
          <w:color w:val="595959"/>
        </w:rPr>
        <w:t>Kickoff  ·</w:t>
      </w:r>
      <w:proofErr w:type="gramEnd"/>
      <w:r>
        <w:rPr>
          <w:color w:val="595959"/>
        </w:rPr>
        <w:t xml:space="preserve">  September 2026</w:t>
      </w:r>
    </w:p>
    <w:p w14:paraId="7EA090EE" w14:textId="77777777" w:rsidR="001731E5" w:rsidRDefault="00000000">
      <w:pPr>
        <w:spacing w:after="800"/>
        <w:jc w:val="center"/>
      </w:pPr>
      <w:r>
        <w:rPr>
          <w:i/>
          <w:iCs/>
          <w:color w:val="595959"/>
          <w:sz w:val="18"/>
          <w:szCs w:val="18"/>
        </w:rPr>
        <w:t>Source Inputs: M3 Sourcing Automation Requirements · Sourcing Automation Technical Design Document v1.0</w:t>
      </w:r>
    </w:p>
    <w:p w14:paraId="7EA090EF" w14:textId="77777777" w:rsidR="001731E5" w:rsidRDefault="00000000">
      <w:pPr>
        <w:spacing w:before="3200"/>
        <w:jc w:val="center"/>
      </w:pPr>
      <w:r>
        <w:rPr>
          <w:color w:val="595959"/>
          <w:sz w:val="18"/>
          <w:szCs w:val="18"/>
        </w:rPr>
        <w:t>Classification: Internal — Confidential</w:t>
      </w:r>
    </w:p>
    <w:p w14:paraId="7EA090F0" w14:textId="77777777" w:rsidR="001731E5" w:rsidRDefault="001731E5">
      <w:pPr>
        <w:sectPr w:rsidR="001731E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EA090F1" w14:textId="77777777" w:rsidR="001731E5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How to Use This Document</w:t>
      </w:r>
    </w:p>
    <w:p w14:paraId="7EA090F2" w14:textId="77777777" w:rsidR="001731E5" w:rsidRDefault="00000000">
      <w:pPr>
        <w:spacing w:after="140"/>
      </w:pPr>
      <w:r>
        <w:rPr>
          <w:color w:val="1A1A1A"/>
          <w:sz w:val="21"/>
          <w:szCs w:val="21"/>
        </w:rPr>
        <w:t xml:space="preserve">This plan breaks the Sourcing Automation build into ~30 milestone-level tasks, organized by the M3 epics they satisfy. Two sections sit outside the epic structure because they're shared by every epic rather than owned by one: Section 0 (foundational data platform) must land before any detector can run, and Section 6 (backend, agent, safety) is the investigation-path </w:t>
      </w:r>
      <w:proofErr w:type="gramStart"/>
      <w:r>
        <w:rPr>
          <w:color w:val="1A1A1A"/>
          <w:sz w:val="21"/>
          <w:szCs w:val="21"/>
        </w:rPr>
        <w:t>surface</w:t>
      </w:r>
      <w:proofErr w:type="gramEnd"/>
      <w:r>
        <w:rPr>
          <w:color w:val="1A1A1A"/>
          <w:sz w:val="21"/>
          <w:szCs w:val="21"/>
        </w:rPr>
        <w:t xml:space="preserve"> </w:t>
      </w:r>
      <w:proofErr w:type="gramStart"/>
      <w:r>
        <w:rPr>
          <w:color w:val="1A1A1A"/>
          <w:sz w:val="21"/>
          <w:szCs w:val="21"/>
        </w:rPr>
        <w:t>every</w:t>
      </w:r>
      <w:proofErr w:type="gramEnd"/>
      <w:r>
        <w:rPr>
          <w:color w:val="1A1A1A"/>
          <w:sz w:val="21"/>
          <w:szCs w:val="21"/>
        </w:rPr>
        <w:t xml:space="preserve"> epic's opportunities are read and explained through. Each task lists its dependencies and any open decision or spec gap that needs resolving before or during the work — these are flagged, not glossed over, so they don't surface for the first time mid-sprint.</w:t>
      </w:r>
    </w:p>
    <w:tbl>
      <w:tblPr>
        <w:tblW w:w="9360" w:type="dxa"/>
        <w:tblBorders>
          <w:top w:val="single" w:sz="6" w:space="0" w:color="B7472A"/>
          <w:left w:val="single" w:sz="6" w:space="0" w:color="B7472A"/>
          <w:bottom w:val="single" w:sz="6" w:space="0" w:color="B7472A"/>
          <w:right w:val="single" w:sz="6" w:space="0" w:color="B7472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31E5" w14:paraId="7EA09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E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A090F3" w14:textId="77777777" w:rsidR="001731E5" w:rsidRDefault="00000000">
            <w:pPr>
              <w:spacing w:after="100"/>
            </w:pPr>
            <w:r>
              <w:rPr>
                <w:b/>
                <w:bCs/>
                <w:color w:val="B7472A"/>
                <w:sz w:val="22"/>
                <w:szCs w:val="22"/>
              </w:rPr>
              <w:t>Resolve These Before Kickoff — They Gate Multiple Epics</w:t>
            </w:r>
          </w:p>
          <w:p w14:paraId="7EA090F4" w14:textId="77777777" w:rsidR="001731E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</w:rPr>
              <w:t>Priority/tiering model (Open Question #1, tech spec §15): business hasn't picked a dollar threshold or scoring model yet. Recommend shipping with a simple static tier rule (e.g., three savings bands) so Epics 1–3 aren't blocked, and layering the full 5-component weighted scorer (§5) in once real dismissal data exists to calibrate it.</w:t>
            </w:r>
          </w:p>
          <w:p w14:paraId="7EA090F5" w14:textId="77777777" w:rsidR="001731E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</w:rPr>
              <w:t xml:space="preserve">Agent architecture (Open Question #2): decide whether the Semantic Query Planner is a separate service or an in-process subgraph before building the </w:t>
            </w:r>
            <w:proofErr w:type="spellStart"/>
            <w:r>
              <w:rPr>
                <w:color w:val="1A1A1A"/>
              </w:rPr>
              <w:t>LangGraph</w:t>
            </w:r>
            <w:proofErr w:type="spellEnd"/>
            <w:r>
              <w:rPr>
                <w:color w:val="1A1A1A"/>
              </w:rPr>
              <w:t xml:space="preserve"> graph — this changes Section 6's build order and its own latency budget.</w:t>
            </w:r>
          </w:p>
          <w:p w14:paraId="7EA090F6" w14:textId="77777777" w:rsidR="001731E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</w:rPr>
              <w:t>Two spec gaps need fresh design, not a straight port from the tech spec: the O3 volume-discount-loss sub-check (Epic 3) is currently just a comment with no query behind it, and O2's rebate/tier-proximity query references a registry join (r2) that isn't wired up in the sketch.</w:t>
            </w:r>
          </w:p>
          <w:p w14:paraId="7EA090F7" w14:textId="77777777" w:rsidR="001731E5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1A1A1A"/>
              </w:rPr>
              <w:t>Recommended build order across epics: Foundational platform → Epic 1 (novel embedding work, reused nowhere else, so retire that risk first) → Epic 2 → Epic 3 → Epic 4 (lightweight, but land early since it's a dependency of the priority engine's feedback signal) → Epic 5 (gate on Document Digitization's M2 timeline; can run in parallel once the reference view exists) → Backend/Agent/Safety hardening → Observability &amp; launch gates.</w:t>
            </w:r>
          </w:p>
        </w:tc>
      </w:tr>
    </w:tbl>
    <w:p w14:paraId="7EA090F9" w14:textId="77777777" w:rsidR="001731E5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Section 0 — Foundational Data Platform (Blocks All Epics)</w:t>
      </w:r>
    </w:p>
    <w:p w14:paraId="7EA090FA" w14:textId="77777777" w:rsidR="001731E5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The Bronze → Silver → Gold pipeline, the opportunity ontology, and the rule registry that every detector reads from. Nothing in Epics 1–5 can produce a real opportunity until this section is functional.</w:t>
      </w:r>
    </w:p>
    <w:tbl>
      <w:tblPr>
        <w:tblW w:w="9360" w:type="dxa"/>
        <w:tblBorders>
          <w:top w:val="single" w:sz="4" w:space="0" w:color="C7CFDC"/>
          <w:left w:val="single" w:sz="4" w:space="0" w:color="C7CFDC"/>
          <w:bottom w:val="single" w:sz="4" w:space="0" w:color="C7CFDC"/>
          <w:right w:val="single" w:sz="4" w:space="0" w:color="C7CFDC"/>
          <w:insideH w:val="single" w:sz="2" w:space="0" w:color="DCE3EE"/>
          <w:insideV w:val="single" w:sz="2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500"/>
        <w:gridCol w:w="2460"/>
      </w:tblGrid>
      <w:tr w:rsidR="001731E5" w14:paraId="7EA090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0FB" w14:textId="77777777" w:rsidR="001731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0FC" w14:textId="77777777" w:rsidR="001731E5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0FD" w14:textId="77777777" w:rsidR="001731E5" w:rsidRDefault="00000000">
            <w:r>
              <w:rPr>
                <w:b/>
                <w:bCs/>
                <w:color w:val="FFFFFF"/>
              </w:rPr>
              <w:t>Description &amp; Key Decisions</w:t>
            </w:r>
          </w:p>
        </w:tc>
        <w:tc>
          <w:tcPr>
            <w:tcW w:w="2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0FE" w14:textId="77777777" w:rsidR="001731E5" w:rsidRDefault="00000000">
            <w:r>
              <w:rPr>
                <w:b/>
                <w:bCs/>
                <w:color w:val="FFFFFF"/>
              </w:rPr>
              <w:t>Depends On / Flags</w:t>
            </w:r>
          </w:p>
        </w:tc>
      </w:tr>
      <w:tr w:rsidR="001731E5" w14:paraId="7EA091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0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1" w14:textId="77777777" w:rsidR="001731E5" w:rsidRDefault="00000000">
            <w:r>
              <w:rPr>
                <w:b/>
                <w:bCs/>
                <w:color w:val="1A1A1A"/>
              </w:rPr>
              <w:t>Bronze ingestion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2" w14:textId="77777777" w:rsidR="001731E5" w:rsidRDefault="00000000">
            <w:r>
              <w:rPr>
                <w:color w:val="1A1A1A"/>
              </w:rPr>
              <w:t xml:space="preserve">Stand up scheduled ingestion for the five Coupa Bronze tables (items, requisitions, </w:t>
            </w:r>
            <w:proofErr w:type="spellStart"/>
            <w:r>
              <w:rPr>
                <w:color w:val="1A1A1A"/>
              </w:rPr>
              <w:t>purchase_orders</w:t>
            </w:r>
            <w:proofErr w:type="spellEnd"/>
            <w:r>
              <w:rPr>
                <w:color w:val="1A1A1A"/>
              </w:rPr>
              <w:t xml:space="preserve">, contracts, invoices) plus the Oracle AP base spend layer. Stamp </w:t>
            </w:r>
            <w:proofErr w:type="spellStart"/>
            <w:r>
              <w:rPr>
                <w:color w:val="1A1A1A"/>
              </w:rPr>
              <w:t>process_date</w:t>
            </w:r>
            <w:proofErr w:type="spellEnd"/>
            <w:r>
              <w:rPr>
                <w:color w:val="1A1A1A"/>
              </w:rPr>
              <w:t>/_metadata per the existing GNFR pattern.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3" w14:textId="77777777" w:rsidR="001731E5" w:rsidRDefault="00000000">
            <w:r>
              <w:rPr>
                <w:color w:val="595959"/>
                <w:sz w:val="19"/>
                <w:szCs w:val="19"/>
              </w:rPr>
              <w:t xml:space="preserve">Oracle AP / EAA Bronze-Silver-Gold map doesn't exist yet (inherited open item from </w:t>
            </w:r>
            <w:proofErr w:type="gramStart"/>
            <w:r>
              <w:rPr>
                <w:color w:val="595959"/>
                <w:sz w:val="19"/>
                <w:szCs w:val="19"/>
              </w:rPr>
              <w:t>M1) —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confirm timeline with Data Engineering before committing a date.</w:t>
            </w:r>
          </w:p>
        </w:tc>
      </w:tr>
      <w:tr w:rsidR="001731E5" w14:paraId="7EA091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5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6" w14:textId="77777777" w:rsidR="001731E5" w:rsidRDefault="00000000">
            <w:r>
              <w:rPr>
                <w:b/>
                <w:bCs/>
                <w:color w:val="1A1A1A"/>
              </w:rPr>
              <w:t>Silver line-grain parse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7" w14:textId="77777777" w:rsidR="001731E5" w:rsidRDefault="00000000">
            <w:r>
              <w:rPr>
                <w:color w:val="1A1A1A"/>
              </w:rPr>
              <w:t xml:space="preserve">Explode nested Coupa JSON into typed line-grain tables: </w:t>
            </w:r>
            <w:proofErr w:type="spellStart"/>
            <w:r>
              <w:rPr>
                <w:color w:val="1A1A1A"/>
              </w:rPr>
              <w:t>coupa_requisition_line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coupa_catalog_item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coupa_po_line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coupa_invoice_line</w:t>
            </w:r>
            <w:proofErr w:type="spellEnd"/>
            <w:r>
              <w:rPr>
                <w:color w:val="1A1A1A"/>
              </w:rPr>
              <w:t xml:space="preserve">. Route </w:t>
            </w:r>
            <w:proofErr w:type="spellStart"/>
            <w:r>
              <w:rPr>
                <w:color w:val="1A1A1A"/>
              </w:rPr>
              <w:t>unparseable</w:t>
            </w:r>
            <w:proofErr w:type="spellEnd"/>
            <w:r>
              <w:rPr>
                <w:color w:val="1A1A1A"/>
              </w:rPr>
              <w:t xml:space="preserve"> rows to </w:t>
            </w:r>
            <w:proofErr w:type="spellStart"/>
            <w:r>
              <w:rPr>
                <w:color w:val="1A1A1A"/>
              </w:rPr>
              <w:t>DataQualityIssue</w:t>
            </w:r>
            <w:proofErr w:type="spellEnd"/>
            <w:r>
              <w:rPr>
                <w:color w:val="1A1A1A"/>
              </w:rPr>
              <w:t xml:space="preserve"> rather than dropping them.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8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1.</w:t>
            </w:r>
          </w:p>
        </w:tc>
      </w:tr>
      <w:tr w:rsidR="001731E5" w14:paraId="7EA091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A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lastRenderedPageBreak/>
              <w:t>3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B" w14:textId="77777777" w:rsidR="001731E5" w:rsidRDefault="00000000">
            <w:r>
              <w:rPr>
                <w:b/>
                <w:bCs/>
                <w:color w:val="1A1A1A"/>
              </w:rPr>
              <w:t>Gold opportunity ontology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C" w14:textId="77777777" w:rsidR="001731E5" w:rsidRDefault="00000000">
            <w:r>
              <w:rPr>
                <w:color w:val="1A1A1A"/>
              </w:rPr>
              <w:t xml:space="preserve">Build </w:t>
            </w:r>
            <w:proofErr w:type="spellStart"/>
            <w:r>
              <w:rPr>
                <w:color w:val="1A1A1A"/>
              </w:rPr>
              <w:t>SourcingOpportunity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ContractCoverage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SupplierProfile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ActionRequest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DataQualityIssue</w:t>
            </w:r>
            <w:proofErr w:type="spellEnd"/>
            <w:r>
              <w:rPr>
                <w:color w:val="1A1A1A"/>
              </w:rPr>
              <w:t xml:space="preserve"> and the associated metric/fact views (</w:t>
            </w:r>
            <w:proofErr w:type="spellStart"/>
            <w:r>
              <w:rPr>
                <w:color w:val="1A1A1A"/>
              </w:rPr>
              <w:t>gold_sourcing_opportunity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gold_contract_coverage_metric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supplier_concentration</w:t>
            </w:r>
            <w:proofErr w:type="spellEnd"/>
            <w:r>
              <w:rPr>
                <w:color w:val="1A1A1A"/>
              </w:rPr>
              <w:t>).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D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2.</w:t>
            </w:r>
          </w:p>
        </w:tc>
      </w:tr>
      <w:tr w:rsidR="001731E5" w14:paraId="7EA091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0F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4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0" w14:textId="77777777" w:rsidR="001731E5" w:rsidRDefault="00000000">
            <w:r>
              <w:rPr>
                <w:b/>
                <w:bCs/>
                <w:color w:val="1A1A1A"/>
              </w:rPr>
              <w:t>Rule registry (effective-dated config)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1" w14:textId="77777777" w:rsidR="001731E5" w:rsidRDefault="00000000">
            <w:r>
              <w:rPr>
                <w:color w:val="1A1A1A"/>
              </w:rPr>
              <w:t xml:space="preserve">Build </w:t>
            </w:r>
            <w:proofErr w:type="spellStart"/>
            <w:proofErr w:type="gramStart"/>
            <w:r>
              <w:rPr>
                <w:color w:val="1A1A1A"/>
              </w:rPr>
              <w:t>gold.opportunity</w:t>
            </w:r>
            <w:proofErr w:type="gramEnd"/>
            <w:r>
              <w:rPr>
                <w:color w:val="1A1A1A"/>
              </w:rPr>
              <w:t>_rule_registry</w:t>
            </w:r>
            <w:proofErr w:type="spellEnd"/>
            <w:r>
              <w:rPr>
                <w:color w:val="1A1A1A"/>
              </w:rPr>
              <w:t xml:space="preserve"> as an append-only, effective-dated Delta table. Start with direct table edits under change-ticket discipline rather than a full self-serve admin API — the business hasn't finalized threshold values yet, so build the UI once the values are known.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2" w14:textId="77777777" w:rsidR="001731E5" w:rsidRDefault="00000000">
            <w:r>
              <w:rPr>
                <w:color w:val="595959"/>
                <w:sz w:val="19"/>
                <w:szCs w:val="19"/>
              </w:rPr>
              <w:t>Simplification recommendation — see kickoff callout above.</w:t>
            </w:r>
          </w:p>
        </w:tc>
      </w:tr>
      <w:tr w:rsidR="001731E5" w14:paraId="7EA091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4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5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5" w14:textId="77777777" w:rsidR="001731E5" w:rsidRDefault="00000000">
            <w:r>
              <w:rPr>
                <w:b/>
                <w:bCs/>
                <w:color w:val="1A1A1A"/>
              </w:rPr>
              <w:t>Data-quality gates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6" w14:textId="77777777" w:rsidR="001731E5" w:rsidRDefault="00000000">
            <w:r>
              <w:rPr>
                <w:color w:val="1A1A1A"/>
              </w:rPr>
              <w:t>Implement the five run-time gates: source freshness, key completeness, embedding coverage, rule-registry integrity, and reconciliation-band check. A failed gate aborts the run and keeps the prior worklist rather than publishing a partial one.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7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Tasks 2–4.</w:t>
            </w:r>
          </w:p>
        </w:tc>
      </w:tr>
      <w:tr w:rsidR="001731E5" w14:paraId="7EA091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9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6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A" w14:textId="77777777" w:rsidR="001731E5" w:rsidRDefault="00000000">
            <w:r>
              <w:rPr>
                <w:b/>
                <w:bCs/>
                <w:color w:val="1A1A1A"/>
              </w:rPr>
              <w:t>Opportunity lifecycle + worklist cache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B" w14:textId="77777777" w:rsidR="001731E5" w:rsidRDefault="00000000">
            <w:r>
              <w:rPr>
                <w:color w:val="1A1A1A"/>
              </w:rPr>
              <w:t xml:space="preserve">Build the </w:t>
            </w:r>
            <w:proofErr w:type="spellStart"/>
            <w:r>
              <w:rPr>
                <w:color w:val="1A1A1A"/>
              </w:rPr>
              <w:t>opportunity_key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dedup</w:t>
            </w:r>
            <w:proofErr w:type="spellEnd"/>
            <w:r>
              <w:rPr>
                <w:color w:val="1A1A1A"/>
              </w:rPr>
              <w:t xml:space="preserve">/merge logic (new → open → dismissed → actioned → </w:t>
            </w:r>
            <w:proofErr w:type="spellStart"/>
            <w:r>
              <w:rPr>
                <w:color w:val="1A1A1A"/>
              </w:rPr>
              <w:t>auto_resolved</w:t>
            </w:r>
            <w:proofErr w:type="spellEnd"/>
            <w:r>
              <w:rPr>
                <w:color w:val="1A1A1A"/>
              </w:rPr>
              <w:t>), the priority-tier decision from the kickoff callout, and the Redis pre-warm job that refreshes category worklists post-publish.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1C" w14:textId="77777777" w:rsidR="001731E5" w:rsidRDefault="00000000">
            <w:r>
              <w:rPr>
                <w:color w:val="595959"/>
                <w:sz w:val="19"/>
                <w:szCs w:val="19"/>
              </w:rPr>
              <w:t xml:space="preserve">Depends on Task 5. Priority model </w:t>
            </w:r>
            <w:proofErr w:type="gramStart"/>
            <w:r>
              <w:rPr>
                <w:color w:val="595959"/>
                <w:sz w:val="19"/>
                <w:szCs w:val="19"/>
              </w:rPr>
              <w:t>decision is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595959"/>
                <w:sz w:val="19"/>
                <w:szCs w:val="19"/>
              </w:rPr>
              <w:t>a prerequisite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, not a </w:t>
            </w:r>
            <w:proofErr w:type="gramStart"/>
            <w:r>
              <w:rPr>
                <w:color w:val="595959"/>
                <w:sz w:val="19"/>
                <w:szCs w:val="19"/>
              </w:rPr>
              <w:t>detail —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resolve before this task starts.</w:t>
            </w:r>
          </w:p>
        </w:tc>
      </w:tr>
    </w:tbl>
    <w:p w14:paraId="7EA0911E" w14:textId="77777777" w:rsidR="001731E5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Section 1 — Epic 1: Non-Catalog Spend with Catalog Equivalent Detection</w:t>
      </w:r>
    </w:p>
    <w:p w14:paraId="7EA0911F" w14:textId="77777777" w:rsidR="001731E5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 xml:space="preserve">The most technically novel epic — matching happens on meaning, not exact text, which is the one piece of this build that can't be a straightforward </w:t>
      </w:r>
      <w:proofErr w:type="gramStart"/>
      <w:r>
        <w:rPr>
          <w:i/>
          <w:iCs/>
          <w:color w:val="595959"/>
          <w:sz w:val="21"/>
          <w:szCs w:val="21"/>
        </w:rPr>
        <w:t>join</w:t>
      </w:r>
      <w:proofErr w:type="gramEnd"/>
      <w:r>
        <w:rPr>
          <w:i/>
          <w:iCs/>
          <w:color w:val="595959"/>
          <w:sz w:val="21"/>
          <w:szCs w:val="21"/>
        </w:rPr>
        <w:t>.</w:t>
      </w:r>
    </w:p>
    <w:tbl>
      <w:tblPr>
        <w:tblW w:w="9360" w:type="dxa"/>
        <w:tblBorders>
          <w:top w:val="single" w:sz="4" w:space="0" w:color="C7CFDC"/>
          <w:left w:val="single" w:sz="4" w:space="0" w:color="C7CFDC"/>
          <w:bottom w:val="single" w:sz="4" w:space="0" w:color="C7CFDC"/>
          <w:right w:val="single" w:sz="4" w:space="0" w:color="C7CFDC"/>
          <w:insideH w:val="single" w:sz="2" w:space="0" w:color="DCE3EE"/>
          <w:insideV w:val="single" w:sz="2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500"/>
        <w:gridCol w:w="2460"/>
      </w:tblGrid>
      <w:tr w:rsidR="001731E5" w14:paraId="7EA09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0" w14:textId="77777777" w:rsidR="001731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1" w14:textId="77777777" w:rsidR="001731E5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2" w14:textId="77777777" w:rsidR="001731E5" w:rsidRDefault="00000000">
            <w:r>
              <w:rPr>
                <w:b/>
                <w:bCs/>
                <w:color w:val="FFFFFF"/>
              </w:rPr>
              <w:t>Description &amp; Key Decisions</w:t>
            </w:r>
          </w:p>
        </w:tc>
        <w:tc>
          <w:tcPr>
            <w:tcW w:w="2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3" w14:textId="77777777" w:rsidR="001731E5" w:rsidRDefault="00000000">
            <w:r>
              <w:rPr>
                <w:b/>
                <w:bCs/>
                <w:color w:val="FFFFFF"/>
              </w:rPr>
              <w:t>Depends On / Flags</w:t>
            </w:r>
          </w:p>
        </w:tc>
      </w:tr>
      <w:tr w:rsidR="001731E5" w14:paraId="7EA091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5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7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6" w14:textId="77777777" w:rsidR="001731E5" w:rsidRDefault="00000000">
            <w:r>
              <w:rPr>
                <w:b/>
                <w:bCs/>
                <w:color w:val="1A1A1A"/>
              </w:rPr>
              <w:t>Embedding pipeline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7" w14:textId="77777777" w:rsidR="001731E5" w:rsidRDefault="00000000">
            <w:r>
              <w:rPr>
                <w:color w:val="1A1A1A"/>
              </w:rPr>
              <w:t>Compute embeddings for every non-catalog requisition-line description and every catalog-item description; write to the Cosmos Vector DB index.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8" w14:textId="77777777" w:rsidR="001731E5" w:rsidRDefault="00000000">
            <w:r>
              <w:rPr>
                <w:color w:val="595959"/>
                <w:sz w:val="19"/>
                <w:szCs w:val="19"/>
              </w:rPr>
              <w:t>Depends on Section 0. Embedding refresh cadence and pipeline ownership are unresolved (Open Question #3) — confirm before scheduling.</w:t>
            </w:r>
          </w:p>
        </w:tc>
      </w:tr>
      <w:tr w:rsidR="001731E5" w14:paraId="7EA091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A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8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B" w14:textId="77777777" w:rsidR="001731E5" w:rsidRDefault="00000000">
            <w:r>
              <w:rPr>
                <w:b/>
                <w:bCs/>
                <w:color w:val="1A1A1A"/>
              </w:rPr>
              <w:t>Non-catalog match spine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C" w14:textId="77777777" w:rsidR="001731E5" w:rsidRDefault="00000000">
            <w:r>
              <w:rPr>
                <w:color w:val="1A1A1A"/>
              </w:rPr>
              <w:t xml:space="preserve">Build </w:t>
            </w:r>
            <w:proofErr w:type="spellStart"/>
            <w:r>
              <w:rPr>
                <w:color w:val="1A1A1A"/>
              </w:rPr>
              <w:t>gold.non_catalog_match_candidate</w:t>
            </w:r>
            <w:proofErr w:type="spellEnd"/>
            <w:r>
              <w:rPr>
                <w:color w:val="1A1A1A"/>
              </w:rPr>
              <w:t xml:space="preserve">: nearest-neighbor </w:t>
            </w:r>
            <w:proofErr w:type="gramStart"/>
            <w:r>
              <w:rPr>
                <w:color w:val="1A1A1A"/>
              </w:rPr>
              <w:t>lookup</w:t>
            </w:r>
            <w:proofErr w:type="gramEnd"/>
            <w:r>
              <w:rPr>
                <w:color w:val="1A1A1A"/>
              </w:rPr>
              <w:t xml:space="preserve"> with cosine similarity, </w:t>
            </w:r>
            <w:proofErr w:type="spellStart"/>
            <w:r>
              <w:rPr>
                <w:color w:val="1A1A1A"/>
              </w:rPr>
              <w:t>match_confidence</w:t>
            </w:r>
            <w:proofErr w:type="spellEnd"/>
            <w:r>
              <w:rPr>
                <w:color w:val="1A1A1A"/>
              </w:rPr>
              <w:t xml:space="preserve">, and a </w:t>
            </w:r>
            <w:proofErr w:type="spellStart"/>
            <w:r>
              <w:rPr>
                <w:color w:val="1A1A1A"/>
              </w:rPr>
              <w:t>match_band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high_confidence</w:t>
            </w:r>
            <w:proofErr w:type="spellEnd"/>
            <w:r>
              <w:rPr>
                <w:color w:val="1A1A1A"/>
              </w:rPr>
              <w:t xml:space="preserve"> / candidate / </w:t>
            </w:r>
            <w:proofErr w:type="spellStart"/>
            <w:r>
              <w:rPr>
                <w:color w:val="1A1A1A"/>
              </w:rPr>
              <w:t>below_floor</w:t>
            </w:r>
            <w:proofErr w:type="spellEnd"/>
            <w:r>
              <w:rPr>
                <w:color w:val="1A1A1A"/>
              </w:rPr>
              <w:t>).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D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7.</w:t>
            </w:r>
          </w:p>
        </w:tc>
      </w:tr>
      <w:tr w:rsidR="001731E5" w14:paraId="7EA091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2F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9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0" w14:textId="77777777" w:rsidR="001731E5" w:rsidRDefault="00000000">
            <w:r>
              <w:rPr>
                <w:b/>
                <w:bCs/>
                <w:color w:val="1A1A1A"/>
              </w:rPr>
              <w:t>Detector O1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1" w14:textId="77777777" w:rsidR="001731E5" w:rsidRDefault="00000000">
            <w:r>
              <w:rPr>
                <w:color w:val="1A1A1A"/>
              </w:rPr>
              <w:t xml:space="preserve">Build the O1 matcher: unit-price-delta × trailing-12-month quantity sizing, recurrence via </w:t>
            </w:r>
            <w:proofErr w:type="spellStart"/>
            <w:r>
              <w:rPr>
                <w:color w:val="1A1A1A"/>
              </w:rPr>
              <w:t>description_cluster</w:t>
            </w:r>
            <w:proofErr w:type="spellEnd"/>
            <w:r>
              <w:rPr>
                <w:color w:val="1A1A1A"/>
              </w:rPr>
              <w:t xml:space="preserve">, minimum-savings floor from the rule registry, and unmatched-line routing to </w:t>
            </w:r>
            <w:proofErr w:type="spellStart"/>
            <w:r>
              <w:rPr>
                <w:color w:val="1A1A1A"/>
              </w:rPr>
              <w:t>DataQualityIssue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unmatched_non_catalog</w:t>
            </w:r>
            <w:proofErr w:type="spellEnd"/>
            <w:r>
              <w:rPr>
                <w:color w:val="1A1A1A"/>
              </w:rPr>
              <w:t>).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2" w14:textId="77777777" w:rsidR="001731E5" w:rsidRDefault="00000000">
            <w:r>
              <w:rPr>
                <w:color w:val="595959"/>
                <w:sz w:val="19"/>
                <w:szCs w:val="19"/>
              </w:rPr>
              <w:t xml:space="preserve">Depends on Task 8. The 0.85 similarity floor is borrowed from an unrelated AI Gateway cache setting (Open Question #5) — plan </w:t>
            </w:r>
            <w:r>
              <w:rPr>
                <w:color w:val="595959"/>
                <w:sz w:val="19"/>
                <w:szCs w:val="19"/>
              </w:rPr>
              <w:lastRenderedPageBreak/>
              <w:t xml:space="preserve">a calibration </w:t>
            </w:r>
            <w:proofErr w:type="gramStart"/>
            <w:r>
              <w:rPr>
                <w:color w:val="595959"/>
                <w:sz w:val="19"/>
                <w:szCs w:val="19"/>
              </w:rPr>
              <w:t>pass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against real query data before trusting it in production.</w:t>
            </w:r>
          </w:p>
        </w:tc>
      </w:tr>
    </w:tbl>
    <w:p w14:paraId="7EA09134" w14:textId="77777777" w:rsidR="001731E5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Section 2 — Epic 2: Contract Leakage and Reroute Recommendations</w:t>
      </w:r>
    </w:p>
    <w:p w14:paraId="7EA09135" w14:textId="77777777" w:rsidR="001731E5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 xml:space="preserve">Lower technical risk than Epic 1 — this is mostly a </w:t>
      </w:r>
      <w:proofErr w:type="gramStart"/>
      <w:r>
        <w:rPr>
          <w:i/>
          <w:iCs/>
          <w:color w:val="595959"/>
          <w:sz w:val="21"/>
          <w:szCs w:val="21"/>
        </w:rPr>
        <w:t>join</w:t>
      </w:r>
      <w:proofErr w:type="gramEnd"/>
      <w:r>
        <w:rPr>
          <w:i/>
          <w:iCs/>
          <w:color w:val="595959"/>
          <w:sz w:val="21"/>
          <w:szCs w:val="21"/>
        </w:rPr>
        <w:t xml:space="preserve"> and a sizing formula — but it has a real business dependency that can stall it.</w:t>
      </w:r>
    </w:p>
    <w:tbl>
      <w:tblPr>
        <w:tblW w:w="9360" w:type="dxa"/>
        <w:tblBorders>
          <w:top w:val="single" w:sz="4" w:space="0" w:color="C7CFDC"/>
          <w:left w:val="single" w:sz="4" w:space="0" w:color="C7CFDC"/>
          <w:bottom w:val="single" w:sz="4" w:space="0" w:color="C7CFDC"/>
          <w:right w:val="single" w:sz="4" w:space="0" w:color="C7CFDC"/>
          <w:insideH w:val="single" w:sz="2" w:space="0" w:color="DCE3EE"/>
          <w:insideV w:val="single" w:sz="2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500"/>
        <w:gridCol w:w="2460"/>
      </w:tblGrid>
      <w:tr w:rsidR="001731E5" w14:paraId="7EA091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6" w14:textId="77777777" w:rsidR="001731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7" w14:textId="77777777" w:rsidR="001731E5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8" w14:textId="77777777" w:rsidR="001731E5" w:rsidRDefault="00000000">
            <w:r>
              <w:rPr>
                <w:b/>
                <w:bCs/>
                <w:color w:val="FFFFFF"/>
              </w:rPr>
              <w:t>Description &amp; Key Decisions</w:t>
            </w:r>
          </w:p>
        </w:tc>
        <w:tc>
          <w:tcPr>
            <w:tcW w:w="2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9" w14:textId="77777777" w:rsidR="001731E5" w:rsidRDefault="00000000">
            <w:r>
              <w:rPr>
                <w:b/>
                <w:bCs/>
                <w:color w:val="FFFFFF"/>
              </w:rPr>
              <w:t>Depends On / Flags</w:t>
            </w:r>
          </w:p>
        </w:tc>
      </w:tr>
      <w:tr w:rsidR="001731E5" w14:paraId="7EA091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B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10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C" w14:textId="77777777" w:rsidR="001731E5" w:rsidRDefault="00000000">
            <w:r>
              <w:rPr>
                <w:b/>
                <w:bCs/>
                <w:color w:val="1A1A1A"/>
              </w:rPr>
              <w:t>Contract coverage resolution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D" w14:textId="77777777" w:rsidR="001731E5" w:rsidRDefault="00000000">
            <w:r>
              <w:rPr>
                <w:color w:val="1A1A1A"/>
              </w:rPr>
              <w:t xml:space="preserve">Build the </w:t>
            </w:r>
            <w:proofErr w:type="spellStart"/>
            <w:r>
              <w:rPr>
                <w:color w:val="1A1A1A"/>
              </w:rPr>
              <w:t>ContractCoverage</w:t>
            </w:r>
            <w:proofErr w:type="spellEnd"/>
            <w:r>
              <w:rPr>
                <w:color w:val="1A1A1A"/>
              </w:rPr>
              <w:t xml:space="preserve"> join logic (supplier/category/date-range) that determines whether a line of spend is covered by an active or preferred contract.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3E" w14:textId="77777777" w:rsidR="001731E5" w:rsidRDefault="00000000">
            <w:proofErr w:type="gramStart"/>
            <w:r>
              <w:rPr>
                <w:color w:val="595959"/>
                <w:sz w:val="19"/>
                <w:szCs w:val="19"/>
              </w:rPr>
              <w:t>Depends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on Section 0.</w:t>
            </w:r>
          </w:p>
        </w:tc>
      </w:tr>
      <w:tr w:rsidR="001731E5" w14:paraId="7EA091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0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11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1" w14:textId="77777777" w:rsidR="001731E5" w:rsidRDefault="00000000">
            <w:r>
              <w:rPr>
                <w:b/>
                <w:bCs/>
                <w:color w:val="1A1A1A"/>
              </w:rPr>
              <w:t>Detector O2 — uncovered spend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2" w14:textId="77777777" w:rsidR="001731E5" w:rsidRDefault="00000000">
            <w:r>
              <w:rPr>
                <w:color w:val="1A1A1A"/>
              </w:rPr>
              <w:t xml:space="preserve">Build the leakage sizing model: uncovered spend × </w:t>
            </w:r>
            <w:proofErr w:type="spellStart"/>
            <w:r>
              <w:rPr>
                <w:color w:val="1A1A1A"/>
              </w:rPr>
              <w:t>estimated_discount_rate</w:t>
            </w:r>
            <w:proofErr w:type="spellEnd"/>
            <w:r>
              <w:rPr>
                <w:color w:val="1A1A1A"/>
              </w:rPr>
              <w:t>, per-category, read from the rule registry rather than hardcoded.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3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10. Blocked on real business input — see Task 12.</w:t>
            </w:r>
          </w:p>
        </w:tc>
      </w:tr>
      <w:tr w:rsidR="001731E5" w14:paraId="7EA091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5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12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6" w14:textId="77777777" w:rsidR="001731E5" w:rsidRDefault="00000000">
            <w:r>
              <w:rPr>
                <w:b/>
                <w:bCs/>
                <w:color w:val="1A1A1A"/>
              </w:rPr>
              <w:t>Rebate/volume-tier proximity check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7" w14:textId="77777777" w:rsidR="001731E5" w:rsidRDefault="00000000">
            <w:r>
              <w:rPr>
                <w:color w:val="1A1A1A"/>
              </w:rPr>
              <w:t xml:space="preserve">Build the companion check flagging spend approaching a rebate or volume-tier threshold. The sketch's registry join (r2) isn't wired to </w:t>
            </w:r>
            <w:proofErr w:type="spellStart"/>
            <w:proofErr w:type="gramStart"/>
            <w:r>
              <w:rPr>
                <w:color w:val="1A1A1A"/>
              </w:rPr>
              <w:t>gold.active</w:t>
            </w:r>
            <w:proofErr w:type="gramEnd"/>
            <w:r>
              <w:rPr>
                <w:color w:val="1A1A1A"/>
              </w:rPr>
              <w:t>_rule</w:t>
            </w:r>
            <w:proofErr w:type="spellEnd"/>
            <w:r>
              <w:rPr>
                <w:color w:val="1A1A1A"/>
              </w:rPr>
              <w:t xml:space="preserve"> — needs a clean implementation, not a direct port.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8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10.</w:t>
            </w:r>
          </w:p>
        </w:tc>
      </w:tr>
      <w:tr w:rsidR="001731E5" w14:paraId="7EA091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A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13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B" w14:textId="77777777" w:rsidR="001731E5" w:rsidRDefault="00000000">
            <w:r>
              <w:rPr>
                <w:b/>
                <w:bCs/>
                <w:color w:val="1A1A1A"/>
              </w:rPr>
              <w:t>Per-category discount rates (business input)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C" w14:textId="77777777" w:rsidR="001731E5" w:rsidRDefault="00000000">
            <w:r>
              <w:rPr>
                <w:color w:val="1A1A1A"/>
              </w:rPr>
              <w:t>Get actual negotiated discount rates per category from the business — the spec currently uses Carlos's facilities-example rate as a stand-in. Without this, O2's dollar figures are directionally right but not defensible in a business case.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4D" w14:textId="77777777" w:rsidR="001731E5" w:rsidRDefault="00000000">
            <w:r>
              <w:rPr>
                <w:color w:val="595959"/>
                <w:sz w:val="19"/>
                <w:szCs w:val="19"/>
              </w:rPr>
              <w:t>Blocks Task 11 going to production; can build against placeholder rates in the meantime.</w:t>
            </w:r>
          </w:p>
        </w:tc>
      </w:tr>
    </w:tbl>
    <w:p w14:paraId="7EA0914F" w14:textId="77777777" w:rsidR="001731E5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Section 3 — Epic 3: Supplier Consolidation Opportunities</w:t>
      </w:r>
    </w:p>
    <w:p w14:paraId="7EA09150" w14:textId="77777777" w:rsidR="001731E5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 xml:space="preserve">Straightforward aggregation work, with one sub-feature that the tech spec hasn't </w:t>
      </w:r>
      <w:proofErr w:type="gramStart"/>
      <w:r>
        <w:rPr>
          <w:i/>
          <w:iCs/>
          <w:color w:val="595959"/>
          <w:sz w:val="21"/>
          <w:szCs w:val="21"/>
        </w:rPr>
        <w:t>actually designed</w:t>
      </w:r>
      <w:proofErr w:type="gramEnd"/>
      <w:r>
        <w:rPr>
          <w:i/>
          <w:iCs/>
          <w:color w:val="595959"/>
          <w:sz w:val="21"/>
          <w:szCs w:val="21"/>
        </w:rPr>
        <w:t xml:space="preserve"> yet.</w:t>
      </w:r>
    </w:p>
    <w:tbl>
      <w:tblPr>
        <w:tblW w:w="9360" w:type="dxa"/>
        <w:tblBorders>
          <w:top w:val="single" w:sz="4" w:space="0" w:color="C7CFDC"/>
          <w:left w:val="single" w:sz="4" w:space="0" w:color="C7CFDC"/>
          <w:bottom w:val="single" w:sz="4" w:space="0" w:color="C7CFDC"/>
          <w:right w:val="single" w:sz="4" w:space="0" w:color="C7CFDC"/>
          <w:insideH w:val="single" w:sz="2" w:space="0" w:color="DCE3EE"/>
          <w:insideV w:val="single" w:sz="2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500"/>
        <w:gridCol w:w="2460"/>
      </w:tblGrid>
      <w:tr w:rsidR="001731E5" w14:paraId="7EA09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1" w14:textId="77777777" w:rsidR="001731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2" w14:textId="77777777" w:rsidR="001731E5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3" w14:textId="77777777" w:rsidR="001731E5" w:rsidRDefault="00000000">
            <w:r>
              <w:rPr>
                <w:b/>
                <w:bCs/>
                <w:color w:val="FFFFFF"/>
              </w:rPr>
              <w:t>Description &amp; Key Decisions</w:t>
            </w:r>
          </w:p>
        </w:tc>
        <w:tc>
          <w:tcPr>
            <w:tcW w:w="2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4" w14:textId="77777777" w:rsidR="001731E5" w:rsidRDefault="00000000">
            <w:r>
              <w:rPr>
                <w:b/>
                <w:bCs/>
                <w:color w:val="FFFFFF"/>
              </w:rPr>
              <w:t>Depends On / Flags</w:t>
            </w:r>
          </w:p>
        </w:tc>
      </w:tr>
      <w:tr w:rsidR="001731E5" w14:paraId="7EA091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6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14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7" w14:textId="77777777" w:rsidR="001731E5" w:rsidRDefault="00000000">
            <w:r>
              <w:rPr>
                <w:b/>
                <w:bCs/>
                <w:color w:val="1A1A1A"/>
              </w:rPr>
              <w:t>Supplier concentration view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8" w14:textId="77777777" w:rsidR="001731E5" w:rsidRDefault="00000000">
            <w:r>
              <w:rPr>
                <w:color w:val="1A1A1A"/>
              </w:rPr>
              <w:t>Build the concentration aggregation (</w:t>
            </w:r>
            <w:proofErr w:type="spellStart"/>
            <w:r>
              <w:rPr>
                <w:color w:val="1A1A1A"/>
              </w:rPr>
              <w:t>supplier_count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location_count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total_spend</w:t>
            </w:r>
            <w:proofErr w:type="spellEnd"/>
            <w:r>
              <w:rPr>
                <w:color w:val="1A1A1A"/>
              </w:rPr>
              <w:t xml:space="preserve"> per item/category) that Detector O3 and the consolidation lane both read from.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9" w14:textId="77777777" w:rsidR="001731E5" w:rsidRDefault="00000000">
            <w:proofErr w:type="gramStart"/>
            <w:r>
              <w:rPr>
                <w:color w:val="595959"/>
                <w:sz w:val="19"/>
                <w:szCs w:val="19"/>
              </w:rPr>
              <w:t>Depends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on Section 0.</w:t>
            </w:r>
          </w:p>
        </w:tc>
      </w:tr>
      <w:tr w:rsidR="001731E5" w14:paraId="7EA091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B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15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C" w14:textId="77777777" w:rsidR="001731E5" w:rsidRDefault="00000000">
            <w:r>
              <w:rPr>
                <w:b/>
                <w:bCs/>
                <w:color w:val="1A1A1A"/>
              </w:rPr>
              <w:t>Detector O3 — core consolidation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D" w14:textId="77777777" w:rsidR="001731E5" w:rsidRDefault="00000000">
            <w:r>
              <w:rPr>
                <w:color w:val="1A1A1A"/>
              </w:rPr>
              <w:t>Flag items/categories over the configured supplier-count or fragmented-location floor; size using the consolidation-savings percentage from the rule registry.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5E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14.</w:t>
            </w:r>
          </w:p>
        </w:tc>
      </w:tr>
      <w:tr w:rsidR="001731E5" w14:paraId="7EA091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0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lastRenderedPageBreak/>
              <w:t>16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1" w14:textId="77777777" w:rsidR="001731E5" w:rsidRDefault="00000000">
            <w:r>
              <w:rPr>
                <w:b/>
                <w:bCs/>
                <w:color w:val="1A1A1A"/>
              </w:rPr>
              <w:t>Cross-location fragmentation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2" w14:textId="77777777" w:rsidR="001731E5" w:rsidRDefault="00000000">
            <w:r>
              <w:rPr>
                <w:color w:val="1A1A1A"/>
              </w:rPr>
              <w:t xml:space="preserve">Confirm the </w:t>
            </w:r>
            <w:proofErr w:type="spellStart"/>
            <w:r>
              <w:rPr>
                <w:color w:val="1A1A1A"/>
              </w:rPr>
              <w:t>location_count</w:t>
            </w:r>
            <w:proofErr w:type="spellEnd"/>
            <w:r>
              <w:rPr>
                <w:color w:val="1A1A1A"/>
              </w:rPr>
              <w:t xml:space="preserve"> logic correctly identifies items bought separately across locations/divisions for the enterprise-pricing story, distinct from simple multi-supplier fragmentation.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3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14.</w:t>
            </w:r>
          </w:p>
        </w:tc>
      </w:tr>
      <w:tr w:rsidR="001731E5" w14:paraId="7EA091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5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17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6" w14:textId="77777777" w:rsidR="001731E5" w:rsidRDefault="00000000">
            <w:r>
              <w:rPr>
                <w:b/>
                <w:bCs/>
                <w:color w:val="1A1A1A"/>
              </w:rPr>
              <w:t>Volume-discount-loss sub-check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7" w14:textId="77777777" w:rsidR="001731E5" w:rsidRDefault="00000000">
            <w:r>
              <w:rPr>
                <w:color w:val="1A1A1A"/>
              </w:rPr>
              <w:t>Design and build this from scratch: flag frequent small non-preferred-vendor orders that are losing a volume discount already available through the preferred vendor's tier pricing. This needs its own savings formula (foregone tier discount), not the flat consolidation-savings percentage.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8" w14:textId="77777777" w:rsidR="001731E5" w:rsidRDefault="00000000">
            <w:r>
              <w:rPr>
                <w:color w:val="595959"/>
                <w:sz w:val="19"/>
                <w:szCs w:val="19"/>
              </w:rPr>
              <w:t>Spec gap — the tech spec has only a comment here, no query. Treat as net-new design work, not a port.</w:t>
            </w:r>
          </w:p>
        </w:tc>
      </w:tr>
    </w:tbl>
    <w:p w14:paraId="7EA0916A" w14:textId="77777777" w:rsidR="001731E5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Section 4 — Epic 4: Recommendation Feedback and Outlier Learning</w:t>
      </w:r>
    </w:p>
    <w:p w14:paraId="7EA0916B" w14:textId="77777777" w:rsidR="001731E5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Lightweight to build, but land it early — the priority engine's feedback-adjusted-trust signal and every other epic's resurfacing logic depend on dismissals existing.</w:t>
      </w:r>
    </w:p>
    <w:tbl>
      <w:tblPr>
        <w:tblW w:w="9360" w:type="dxa"/>
        <w:tblBorders>
          <w:top w:val="single" w:sz="4" w:space="0" w:color="C7CFDC"/>
          <w:left w:val="single" w:sz="4" w:space="0" w:color="C7CFDC"/>
          <w:bottom w:val="single" w:sz="4" w:space="0" w:color="C7CFDC"/>
          <w:right w:val="single" w:sz="4" w:space="0" w:color="C7CFDC"/>
          <w:insideH w:val="single" w:sz="2" w:space="0" w:color="DCE3EE"/>
          <w:insideV w:val="single" w:sz="2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500"/>
        <w:gridCol w:w="2460"/>
      </w:tblGrid>
      <w:tr w:rsidR="001731E5" w14:paraId="7EA09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C" w14:textId="77777777" w:rsidR="001731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D" w14:textId="77777777" w:rsidR="001731E5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E" w14:textId="77777777" w:rsidR="001731E5" w:rsidRDefault="00000000">
            <w:r>
              <w:rPr>
                <w:b/>
                <w:bCs/>
                <w:color w:val="FFFFFF"/>
              </w:rPr>
              <w:t>Description &amp; Key Decisions</w:t>
            </w:r>
          </w:p>
        </w:tc>
        <w:tc>
          <w:tcPr>
            <w:tcW w:w="2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6F" w14:textId="77777777" w:rsidR="001731E5" w:rsidRDefault="00000000">
            <w:r>
              <w:rPr>
                <w:b/>
                <w:bCs/>
                <w:color w:val="FFFFFF"/>
              </w:rPr>
              <w:t>Depends On / Flags</w:t>
            </w:r>
          </w:p>
        </w:tc>
      </w:tr>
      <w:tr w:rsidR="001731E5" w14:paraId="7EA091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1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18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2" w14:textId="77777777" w:rsidR="001731E5" w:rsidRDefault="00000000">
            <w:r>
              <w:rPr>
                <w:b/>
                <w:bCs/>
                <w:color w:val="1A1A1A"/>
              </w:rPr>
              <w:t>Dismiss endpoint + reason taxonomy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3" w14:textId="77777777" w:rsidR="001731E5" w:rsidRDefault="00000000">
            <w:r>
              <w:rPr>
                <w:color w:val="1A1A1A"/>
              </w:rPr>
              <w:t>Build the direct-write dismiss endpoint (no approval gate) with the five reason codes (ONE_OFF_EMERGENCY, ALREADY_ACTIONED, DATA_ERROR, NOT_A_REAL_MATCH, BUSINESS_JUSTIFICATION_OTHER) and the suppression-window field.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4" w14:textId="77777777" w:rsidR="001731E5" w:rsidRDefault="00000000">
            <w:proofErr w:type="gramStart"/>
            <w:r>
              <w:rPr>
                <w:color w:val="595959"/>
                <w:sz w:val="19"/>
                <w:szCs w:val="19"/>
              </w:rPr>
              <w:t>Depends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on Section 0, Task 6.</w:t>
            </w:r>
          </w:p>
        </w:tc>
      </w:tr>
      <w:tr w:rsidR="001731E5" w14:paraId="7EA091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6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19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7" w14:textId="77777777" w:rsidR="001731E5" w:rsidRDefault="00000000">
            <w:r>
              <w:rPr>
                <w:b/>
                <w:bCs/>
                <w:color w:val="1A1A1A"/>
              </w:rPr>
              <w:t>Suppression window logic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8" w14:textId="77777777" w:rsidR="001731E5" w:rsidRDefault="00000000">
            <w:r>
              <w:rPr>
                <w:color w:val="1A1A1A"/>
              </w:rPr>
              <w:t xml:space="preserve">Implement the dismissed → open lifecycle transition: a lapsed suppression window (180 days proposed) reopens the </w:t>
            </w:r>
            <w:proofErr w:type="spellStart"/>
            <w:r>
              <w:rPr>
                <w:color w:val="1A1A1A"/>
              </w:rPr>
              <w:t>opportunity_key</w:t>
            </w:r>
            <w:proofErr w:type="spellEnd"/>
            <w:r>
              <w:rPr>
                <w:color w:val="1A1A1A"/>
              </w:rPr>
              <w:t xml:space="preserve"> as a new evaluation rather than permanently suppressing it.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9" w14:textId="77777777" w:rsidR="001731E5" w:rsidRDefault="00000000">
            <w:r>
              <w:rPr>
                <w:color w:val="595959"/>
                <w:sz w:val="19"/>
                <w:szCs w:val="19"/>
              </w:rPr>
              <w:t xml:space="preserve">Suppression window length is an open business decision (Open Question #6) — </w:t>
            </w:r>
            <w:proofErr w:type="gramStart"/>
            <w:r>
              <w:rPr>
                <w:color w:val="595959"/>
                <w:sz w:val="19"/>
                <w:szCs w:val="19"/>
              </w:rPr>
              <w:t>confirm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before hardcoding 180 days.</w:t>
            </w:r>
          </w:p>
        </w:tc>
      </w:tr>
      <w:tr w:rsidR="001731E5" w14:paraId="7EA091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B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20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C" w14:textId="77777777" w:rsidR="001731E5" w:rsidRDefault="00000000">
            <w:r>
              <w:rPr>
                <w:b/>
                <w:bCs/>
                <w:color w:val="1A1A1A"/>
              </w:rPr>
              <w:t>Dismissal feedback signal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D" w14:textId="77777777" w:rsidR="001731E5" w:rsidRDefault="00000000">
            <w:r>
              <w:rPr>
                <w:color w:val="1A1A1A"/>
              </w:rPr>
              <w:t xml:space="preserve">Feed dismissal history into whichever prioritization model Task 6 lands on — either the full </w:t>
            </w:r>
            <w:proofErr w:type="spellStart"/>
            <w:r>
              <w:rPr>
                <w:color w:val="1A1A1A"/>
              </w:rPr>
              <w:t>feedback_adjusted_trust</w:t>
            </w:r>
            <w:proofErr w:type="spellEnd"/>
            <w:r>
              <w:rPr>
                <w:color w:val="1A1A1A"/>
              </w:rPr>
              <w:t xml:space="preserve"> scoring component, or a simpler 'frequently dismissed' flag if the priority engine starts simple.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7E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Tasks 6 and 18.</w:t>
            </w:r>
          </w:p>
        </w:tc>
      </w:tr>
      <w:tr w:rsidR="001731E5" w14:paraId="7EA091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0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21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1" w14:textId="77777777" w:rsidR="001731E5" w:rsidRDefault="00000000">
            <w:r>
              <w:rPr>
                <w:b/>
                <w:bCs/>
                <w:color w:val="1A1A1A"/>
              </w:rPr>
              <w:t>Audit trail surface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2" w14:textId="77777777" w:rsidR="001731E5" w:rsidRDefault="00000000">
            <w:r>
              <w:rPr>
                <w:color w:val="1A1A1A"/>
              </w:rPr>
              <w:t xml:space="preserve">Surface </w:t>
            </w:r>
            <w:proofErr w:type="spellStart"/>
            <w:r>
              <w:rPr>
                <w:color w:val="1A1A1A"/>
              </w:rPr>
              <w:t>ActionRequest</w:t>
            </w:r>
            <w:proofErr w:type="spellEnd"/>
            <w:r>
              <w:rPr>
                <w:color w:val="1A1A1A"/>
              </w:rPr>
              <w:t xml:space="preserve"> dismissal history per </w:t>
            </w:r>
            <w:proofErr w:type="spellStart"/>
            <w:r>
              <w:rPr>
                <w:color w:val="1A1A1A"/>
              </w:rPr>
              <w:t>opportunity_key</w:t>
            </w:r>
            <w:proofErr w:type="spellEnd"/>
            <w:r>
              <w:rPr>
                <w:color w:val="1A1A1A"/>
              </w:rPr>
              <w:t xml:space="preserve"> and category directly in the evidence panel, not as a separate report.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3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18.</w:t>
            </w:r>
          </w:p>
        </w:tc>
      </w:tr>
    </w:tbl>
    <w:p w14:paraId="7EA09185" w14:textId="77777777" w:rsidR="001731E5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Section 5 — Epic 5: Total Landed Cost Comparison</w:t>
      </w:r>
    </w:p>
    <w:p w14:paraId="7EA09186" w14:textId="77777777" w:rsidR="001731E5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The one epic with an external blocker. Build what's possible now; don't let it hold up the rest of the plan.</w:t>
      </w:r>
    </w:p>
    <w:tbl>
      <w:tblPr>
        <w:tblW w:w="9360" w:type="dxa"/>
        <w:tblBorders>
          <w:top w:val="single" w:sz="4" w:space="0" w:color="C7CFDC"/>
          <w:left w:val="single" w:sz="4" w:space="0" w:color="C7CFDC"/>
          <w:bottom w:val="single" w:sz="4" w:space="0" w:color="C7CFDC"/>
          <w:right w:val="single" w:sz="4" w:space="0" w:color="C7CFDC"/>
          <w:insideH w:val="single" w:sz="2" w:space="0" w:color="DCE3EE"/>
          <w:insideV w:val="single" w:sz="2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500"/>
        <w:gridCol w:w="2460"/>
      </w:tblGrid>
      <w:tr w:rsidR="001731E5" w14:paraId="7EA09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7" w14:textId="77777777" w:rsidR="001731E5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8" w14:textId="77777777" w:rsidR="001731E5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9" w14:textId="77777777" w:rsidR="001731E5" w:rsidRDefault="00000000">
            <w:r>
              <w:rPr>
                <w:b/>
                <w:bCs/>
                <w:color w:val="FFFFFF"/>
              </w:rPr>
              <w:t>Description &amp; Key Decisions</w:t>
            </w:r>
          </w:p>
        </w:tc>
        <w:tc>
          <w:tcPr>
            <w:tcW w:w="2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A" w14:textId="77777777" w:rsidR="001731E5" w:rsidRDefault="00000000">
            <w:r>
              <w:rPr>
                <w:b/>
                <w:bCs/>
                <w:color w:val="FFFFFF"/>
              </w:rPr>
              <w:t>Depends On / Flags</w:t>
            </w:r>
          </w:p>
        </w:tc>
      </w:tr>
      <w:tr w:rsidR="001731E5" w14:paraId="7EA091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C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22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D" w14:textId="77777777" w:rsidR="001731E5" w:rsidRDefault="00000000">
            <w:proofErr w:type="gramStart"/>
            <w:r>
              <w:rPr>
                <w:b/>
                <w:bCs/>
                <w:color w:val="1A1A1A"/>
              </w:rPr>
              <w:t>Landed</w:t>
            </w:r>
            <w:proofErr w:type="gramEnd"/>
            <w:r>
              <w:rPr>
                <w:b/>
                <w:bCs/>
                <w:color w:val="1A1A1A"/>
              </w:rPr>
              <w:t>-cost reference view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E" w14:textId="77777777" w:rsidR="001731E5" w:rsidRDefault="00000000">
            <w:r>
              <w:rPr>
                <w:color w:val="1A1A1A"/>
              </w:rPr>
              <w:t xml:space="preserve">Build </w:t>
            </w:r>
            <w:proofErr w:type="spellStart"/>
            <w:proofErr w:type="gramStart"/>
            <w:r>
              <w:rPr>
                <w:color w:val="1A1A1A"/>
              </w:rPr>
              <w:t>gold.preferred</w:t>
            </w:r>
            <w:proofErr w:type="gramEnd"/>
            <w:r>
              <w:rPr>
                <w:color w:val="1A1A1A"/>
              </w:rPr>
              <w:t>_supplier_landed_cost</w:t>
            </w:r>
            <w:proofErr w:type="spellEnd"/>
            <w:r>
              <w:rPr>
                <w:color w:val="1A1A1A"/>
              </w:rPr>
              <w:t xml:space="preserve"> (preferred unit price + average shipping per unit) as the comparison baseline for O4.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8F" w14:textId="77777777" w:rsidR="001731E5" w:rsidRDefault="00000000">
            <w:proofErr w:type="gramStart"/>
            <w:r>
              <w:rPr>
                <w:color w:val="595959"/>
                <w:sz w:val="19"/>
                <w:szCs w:val="19"/>
              </w:rPr>
              <w:t>Depends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on Section 0.</w:t>
            </w:r>
          </w:p>
        </w:tc>
      </w:tr>
      <w:tr w:rsidR="001731E5" w14:paraId="7EA091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1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23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2" w14:textId="77777777" w:rsidR="001731E5" w:rsidRDefault="00000000">
            <w:r>
              <w:rPr>
                <w:b/>
                <w:bCs/>
                <w:color w:val="1A1A1A"/>
              </w:rPr>
              <w:t>Detector O4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3" w14:textId="77777777" w:rsidR="001731E5" w:rsidRDefault="00000000">
            <w:r>
              <w:rPr>
                <w:color w:val="1A1A1A"/>
              </w:rPr>
              <w:t xml:space="preserve">Build the landed-cost variance detector, evaluating only invoice lines where </w:t>
            </w:r>
            <w:proofErr w:type="spellStart"/>
            <w:r>
              <w:rPr>
                <w:color w:val="1A1A1A"/>
              </w:rPr>
              <w:t>landed_cost_ineligible</w:t>
            </w:r>
            <w:proofErr w:type="spellEnd"/>
            <w:r>
              <w:rPr>
                <w:color w:val="1A1A1A"/>
              </w:rPr>
              <w:t xml:space="preserve"> = false (i.e., M2 OCR has populated shipping/freight).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4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22 and M2 Document Digitization's line-item shipping/freight extraction (Open Question #8/#9).</w:t>
            </w:r>
          </w:p>
        </w:tc>
      </w:tr>
      <w:tr w:rsidR="001731E5" w14:paraId="7EA091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6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24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7" w14:textId="77777777" w:rsidR="001731E5" w:rsidRDefault="00000000">
            <w:r>
              <w:rPr>
                <w:b/>
                <w:bCs/>
                <w:color w:val="1A1A1A"/>
              </w:rPr>
              <w:t>Coverage reporting for O4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8" w14:textId="77777777" w:rsidR="001731E5" w:rsidRDefault="00000000">
            <w:r>
              <w:rPr>
                <w:color w:val="1A1A1A"/>
              </w:rPr>
              <w:t>Report O4's coverage percentage alongside its results rather than presenting a partial result set as complete — same pattern as Invoice Leakage's OCR-dependent detector.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9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23.</w:t>
            </w:r>
          </w:p>
        </w:tc>
      </w:tr>
      <w:tr w:rsidR="001731E5" w14:paraId="7EA091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B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25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C" w14:textId="77777777" w:rsidR="001731E5" w:rsidRDefault="00000000">
            <w:r>
              <w:rPr>
                <w:b/>
                <w:bCs/>
                <w:color w:val="1A1A1A"/>
              </w:rPr>
              <w:t>M2 dependency checkpoint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D" w14:textId="77777777" w:rsidR="001731E5" w:rsidRDefault="00000000">
            <w:r>
              <w:rPr>
                <w:color w:val="1A1A1A"/>
              </w:rPr>
              <w:t xml:space="preserve">Get a firm timeline from Document Digitization on when line-item shipping/freight extraction reaches usable </w:t>
            </w:r>
            <w:proofErr w:type="gramStart"/>
            <w:r>
              <w:rPr>
                <w:color w:val="1A1A1A"/>
              </w:rPr>
              <w:t>coverage, and</w:t>
            </w:r>
            <w:proofErr w:type="gramEnd"/>
            <w:r>
              <w:rPr>
                <w:color w:val="1A1A1A"/>
              </w:rPr>
              <w:t xml:space="preserve"> decide whether O4 ships in degraded mode now or </w:t>
            </w:r>
            <w:proofErr w:type="gramStart"/>
            <w:r>
              <w:rPr>
                <w:color w:val="1A1A1A"/>
              </w:rPr>
              <w:t>waits</w:t>
            </w:r>
            <w:proofErr w:type="gramEnd"/>
            <w:r>
              <w:rPr>
                <w:color w:val="1A1A1A"/>
              </w:rPr>
              <w:t xml:space="preserve"> for a coverage floor.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9E" w14:textId="77777777" w:rsidR="001731E5" w:rsidRDefault="00000000">
            <w:r>
              <w:rPr>
                <w:color w:val="595959"/>
                <w:sz w:val="19"/>
                <w:szCs w:val="19"/>
              </w:rPr>
              <w:t>This is a cross-team scheduling task, not an engineering task — start it immediately regardless of where the rest of the build is.</w:t>
            </w:r>
          </w:p>
        </w:tc>
      </w:tr>
    </w:tbl>
    <w:p w14:paraId="7EA091A0" w14:textId="77777777" w:rsidR="001731E5" w:rsidRDefault="00000000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Section 6 — Backend, Agent &amp; Safety (Serves All Epics)</w:t>
      </w:r>
    </w:p>
    <w:p w14:paraId="7EA091A1" w14:textId="77777777" w:rsidR="001731E5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 xml:space="preserve">The investigation-path </w:t>
      </w:r>
      <w:proofErr w:type="gramStart"/>
      <w:r>
        <w:rPr>
          <w:i/>
          <w:iCs/>
          <w:color w:val="595959"/>
          <w:sz w:val="21"/>
          <w:szCs w:val="21"/>
        </w:rPr>
        <w:t>surface</w:t>
      </w:r>
      <w:proofErr w:type="gramEnd"/>
      <w:r>
        <w:rPr>
          <w:i/>
          <w:iCs/>
          <w:color w:val="595959"/>
          <w:sz w:val="21"/>
          <w:szCs w:val="21"/>
        </w:rPr>
        <w:t xml:space="preserve"> </w:t>
      </w:r>
      <w:proofErr w:type="gramStart"/>
      <w:r>
        <w:rPr>
          <w:i/>
          <w:iCs/>
          <w:color w:val="595959"/>
          <w:sz w:val="21"/>
          <w:szCs w:val="21"/>
        </w:rPr>
        <w:t>every</w:t>
      </w:r>
      <w:proofErr w:type="gramEnd"/>
      <w:r>
        <w:rPr>
          <w:i/>
          <w:iCs/>
          <w:color w:val="595959"/>
          <w:sz w:val="21"/>
          <w:szCs w:val="21"/>
        </w:rPr>
        <w:t xml:space="preserve"> epic's opportunities are explained and dismissed through. Can start in parallel with Sections 1–5 once Section 0's opportunity record contract is stable.</w:t>
      </w:r>
    </w:p>
    <w:tbl>
      <w:tblPr>
        <w:tblW w:w="9360" w:type="dxa"/>
        <w:tblBorders>
          <w:top w:val="single" w:sz="4" w:space="0" w:color="C7CFDC"/>
          <w:left w:val="single" w:sz="4" w:space="0" w:color="C7CFDC"/>
          <w:bottom w:val="single" w:sz="4" w:space="0" w:color="C7CFDC"/>
          <w:right w:val="single" w:sz="4" w:space="0" w:color="C7CFDC"/>
          <w:insideH w:val="single" w:sz="2" w:space="0" w:color="DCE3EE"/>
          <w:insideV w:val="single" w:sz="2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500"/>
        <w:gridCol w:w="2460"/>
      </w:tblGrid>
      <w:tr w:rsidR="001731E5" w14:paraId="7EA09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2" w14:textId="77777777" w:rsidR="001731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3" w14:textId="77777777" w:rsidR="001731E5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4" w14:textId="77777777" w:rsidR="001731E5" w:rsidRDefault="00000000">
            <w:r>
              <w:rPr>
                <w:b/>
                <w:bCs/>
                <w:color w:val="FFFFFF"/>
              </w:rPr>
              <w:t>Description &amp; Key Decisions</w:t>
            </w:r>
          </w:p>
        </w:tc>
        <w:tc>
          <w:tcPr>
            <w:tcW w:w="2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5" w14:textId="77777777" w:rsidR="001731E5" w:rsidRDefault="00000000">
            <w:r>
              <w:rPr>
                <w:b/>
                <w:bCs/>
                <w:color w:val="FFFFFF"/>
              </w:rPr>
              <w:t>Depends On / Flags</w:t>
            </w:r>
          </w:p>
        </w:tc>
      </w:tr>
      <w:tr w:rsidR="001731E5" w14:paraId="7EA091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7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26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8" w14:textId="77777777" w:rsidR="001731E5" w:rsidRDefault="00000000">
            <w:r>
              <w:rPr>
                <w:b/>
                <w:bCs/>
                <w:color w:val="1A1A1A"/>
              </w:rPr>
              <w:t>Agent architecture decision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9" w14:textId="77777777" w:rsidR="001731E5" w:rsidRDefault="00000000">
            <w:r>
              <w:rPr>
                <w:color w:val="1A1A1A"/>
              </w:rPr>
              <w:t xml:space="preserve">Decide whether the Semantic Query Planner is a standalone Kubernetes service (A2A call) or an in-process </w:t>
            </w:r>
            <w:proofErr w:type="spellStart"/>
            <w:r>
              <w:rPr>
                <w:color w:val="1A1A1A"/>
              </w:rPr>
              <w:t>LangGraph</w:t>
            </w:r>
            <w:proofErr w:type="spellEnd"/>
            <w:r>
              <w:rPr>
                <w:color w:val="1A1A1A"/>
              </w:rPr>
              <w:t xml:space="preserve"> subgraph before building the graph — this is currently an open question, not a settled design, and changes the shape of Task 28.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A" w14:textId="77777777" w:rsidR="001731E5" w:rsidRDefault="00000000">
            <w:r>
              <w:rPr>
                <w:color w:val="595959"/>
                <w:sz w:val="19"/>
                <w:szCs w:val="19"/>
              </w:rPr>
              <w:t>Do this before Task 28 starts, not alongside it.</w:t>
            </w:r>
          </w:p>
        </w:tc>
      </w:tr>
      <w:tr w:rsidR="001731E5" w14:paraId="7EA091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C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27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D" w14:textId="77777777" w:rsidR="001731E5" w:rsidRDefault="00000000">
            <w:proofErr w:type="spellStart"/>
            <w:r>
              <w:rPr>
                <w:b/>
                <w:bCs/>
                <w:color w:val="1A1A1A"/>
              </w:rPr>
              <w:t>FastAPI</w:t>
            </w:r>
            <w:proofErr w:type="spellEnd"/>
            <w:r>
              <w:rPr>
                <w:b/>
                <w:bCs/>
                <w:color w:val="1A1A1A"/>
              </w:rPr>
              <w:t xml:space="preserve"> BFF endpoints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E" w14:textId="77777777" w:rsidR="001731E5" w:rsidRDefault="00000000">
            <w:r>
              <w:rPr>
                <w:color w:val="1A1A1A"/>
              </w:rPr>
              <w:t>Build the REST surface: worklist, opportunity detail, evidence, dismiss (direct write), stage (</w:t>
            </w:r>
            <w:proofErr w:type="spellStart"/>
            <w:r>
              <w:rPr>
                <w:color w:val="1A1A1A"/>
              </w:rPr>
              <w:t>HitL</w:t>
            </w:r>
            <w:proofErr w:type="spellEnd"/>
            <w:r>
              <w:rPr>
                <w:color w:val="1A1A1A"/>
              </w:rPr>
              <w:t>-gated), and the RBAC-gated admin/rules endpoints once Task 4's registry approach is settled.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AF" w14:textId="77777777" w:rsidR="001731E5" w:rsidRDefault="00000000">
            <w:proofErr w:type="gramStart"/>
            <w:r>
              <w:rPr>
                <w:color w:val="595959"/>
                <w:sz w:val="19"/>
                <w:szCs w:val="19"/>
              </w:rPr>
              <w:t>Depends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on Section 0.</w:t>
            </w:r>
          </w:p>
        </w:tc>
      </w:tr>
      <w:tr w:rsidR="001731E5" w14:paraId="7EA091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1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28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2" w14:textId="77777777" w:rsidR="001731E5" w:rsidRDefault="00000000">
            <w:proofErr w:type="spellStart"/>
            <w:r>
              <w:rPr>
                <w:b/>
                <w:bCs/>
                <w:color w:val="1A1A1A"/>
              </w:rPr>
              <w:t>LangGraph</w:t>
            </w:r>
            <w:proofErr w:type="spellEnd"/>
            <w:r>
              <w:rPr>
                <w:b/>
                <w:bCs/>
                <w:color w:val="1A1A1A"/>
              </w:rPr>
              <w:t xml:space="preserve"> agent + tool boundary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3" w14:textId="77777777" w:rsidR="001731E5" w:rsidRDefault="00000000">
            <w:r>
              <w:rPr>
                <w:color w:val="1A1A1A"/>
              </w:rPr>
              <w:t>Build the agent graph per the architecture decided in Task 26, with its read-only tool set (</w:t>
            </w:r>
            <w:proofErr w:type="spellStart"/>
            <w:proofErr w:type="gramStart"/>
            <w:r>
              <w:rPr>
                <w:color w:val="1A1A1A"/>
              </w:rPr>
              <w:t>opportunity.find</w:t>
            </w:r>
            <w:proofErr w:type="spellEnd"/>
            <w:proofErr w:type="gramEnd"/>
            <w:r>
              <w:rPr>
                <w:color w:val="1A1A1A"/>
              </w:rPr>
              <w:t xml:space="preserve">/get/evidence, </w:t>
            </w:r>
            <w:proofErr w:type="spellStart"/>
            <w:r>
              <w:rPr>
                <w:color w:val="1A1A1A"/>
              </w:rPr>
              <w:t>find_supplier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query_spend_table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proofErr w:type="gramStart"/>
            <w:r>
              <w:rPr>
                <w:color w:val="1A1A1A"/>
              </w:rPr>
              <w:t>priority.explain</w:t>
            </w:r>
            <w:proofErr w:type="spellEnd"/>
            <w:proofErr w:type="gramEnd"/>
            <w:r>
              <w:rPr>
                <w:color w:val="1A1A1A"/>
              </w:rPr>
              <w:t xml:space="preserve">) plus the two write tools (dismiss — direct; </w:t>
            </w:r>
            <w:proofErr w:type="spellStart"/>
            <w:proofErr w:type="gramStart"/>
            <w:r>
              <w:rPr>
                <w:color w:val="1A1A1A"/>
              </w:rPr>
              <w:t>action.stage</w:t>
            </w:r>
            <w:proofErr w:type="spellEnd"/>
            <w:proofErr w:type="gramEnd"/>
            <w:r>
              <w:rPr>
                <w:color w:val="1A1A1A"/>
              </w:rPr>
              <w:t xml:space="preserve"> — </w:t>
            </w:r>
            <w:proofErr w:type="spellStart"/>
            <w:r>
              <w:rPr>
                <w:color w:val="1A1A1A"/>
              </w:rPr>
              <w:t>HitL</w:t>
            </w:r>
            <w:proofErr w:type="spellEnd"/>
            <w:r>
              <w:rPr>
                <w:color w:val="1A1A1A"/>
              </w:rPr>
              <w:t>-gated) over Databricks MCP.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4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Tasks 26–27.</w:t>
            </w:r>
          </w:p>
        </w:tc>
      </w:tr>
      <w:tr w:rsidR="001731E5" w14:paraId="7EA091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6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29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7" w14:textId="77777777" w:rsidR="001731E5" w:rsidRDefault="00000000">
            <w:r>
              <w:rPr>
                <w:b/>
                <w:bCs/>
                <w:color w:val="1A1A1A"/>
              </w:rPr>
              <w:t>Content Safety integration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8" w14:textId="77777777" w:rsidR="001731E5" w:rsidRDefault="00000000">
            <w:r>
              <w:rPr>
                <w:color w:val="1A1A1A"/>
              </w:rPr>
              <w:t xml:space="preserve">Wire Prompt Shields on requester/supplier-authored free text and OCR-extracted spans, and </w:t>
            </w:r>
            <w:proofErr w:type="spellStart"/>
            <w:r>
              <w:rPr>
                <w:color w:val="1A1A1A"/>
              </w:rPr>
              <w:t>groundedness</w:t>
            </w:r>
            <w:proofErr w:type="spellEnd"/>
            <w:r>
              <w:rPr>
                <w:color w:val="1A1A1A"/>
              </w:rPr>
              <w:t xml:space="preserve"> checking on every agent response against this run's tool results.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9" w14:textId="77777777" w:rsidR="001731E5" w:rsidRDefault="00000000">
            <w:r>
              <w:rPr>
                <w:color w:val="595959"/>
                <w:sz w:val="19"/>
                <w:szCs w:val="19"/>
              </w:rPr>
              <w:t xml:space="preserve">Depends on Task 28. This is the control that stops an invented savings figure from reaching a Coupa pre-fill — </w:t>
            </w:r>
            <w:r>
              <w:rPr>
                <w:color w:val="595959"/>
                <w:sz w:val="19"/>
                <w:szCs w:val="19"/>
              </w:rPr>
              <w:lastRenderedPageBreak/>
              <w:t>don't defer it to a later hardening pass.</w:t>
            </w:r>
          </w:p>
        </w:tc>
      </w:tr>
      <w:tr w:rsidR="001731E5" w14:paraId="7EA091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B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lastRenderedPageBreak/>
              <w:t>30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C" w14:textId="77777777" w:rsidR="001731E5" w:rsidRDefault="00000000">
            <w:proofErr w:type="spellStart"/>
            <w:r>
              <w:rPr>
                <w:b/>
                <w:bCs/>
                <w:color w:val="1A1A1A"/>
              </w:rPr>
              <w:t>HitL</w:t>
            </w:r>
            <w:proofErr w:type="spellEnd"/>
            <w:r>
              <w:rPr>
                <w:b/>
                <w:bCs/>
                <w:color w:val="1A1A1A"/>
              </w:rPr>
              <w:t xml:space="preserve"> approval gate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D" w14:textId="77777777" w:rsidR="001731E5" w:rsidRDefault="00000000">
            <w:r>
              <w:rPr>
                <w:color w:val="1A1A1A"/>
              </w:rPr>
              <w:t>Implement the threshold-based interrupt for staged cross-system actions (</w:t>
            </w:r>
            <w:proofErr w:type="spellStart"/>
            <w:proofErr w:type="gramStart"/>
            <w:r>
              <w:rPr>
                <w:color w:val="1A1A1A"/>
              </w:rPr>
              <w:t>action.stage</w:t>
            </w:r>
            <w:proofErr w:type="spellEnd"/>
            <w:proofErr w:type="gramEnd"/>
            <w:r>
              <w:rPr>
                <w:color w:val="1A1A1A"/>
              </w:rPr>
              <w:t>), distinct from the dismissal path which has no gate.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BE" w14:textId="77777777" w:rsidR="001731E5" w:rsidRDefault="00000000">
            <w:r>
              <w:rPr>
                <w:color w:val="595959"/>
                <w:sz w:val="19"/>
                <w:szCs w:val="19"/>
              </w:rPr>
              <w:t>Depends on Task 28.</w:t>
            </w:r>
          </w:p>
        </w:tc>
      </w:tr>
    </w:tbl>
    <w:p w14:paraId="7EA091C0" w14:textId="61375D7F" w:rsidR="001731E5" w:rsidRDefault="0011708D">
      <w:pPr>
        <w:pStyle w:val="Heading1"/>
        <w:spacing w:before="320" w:after="140"/>
      </w:pPr>
      <w:proofErr w:type="spellStart"/>
      <w:r>
        <w:rPr>
          <w:b/>
          <w:bCs/>
          <w:color w:val="1F3864"/>
          <w:sz w:val="28"/>
          <w:szCs w:val="28"/>
        </w:rPr>
        <w:t>Fage</w:t>
      </w:r>
      <w:r w:rsidR="00000000">
        <w:rPr>
          <w:b/>
          <w:bCs/>
          <w:color w:val="1F3864"/>
          <w:sz w:val="28"/>
          <w:szCs w:val="28"/>
        </w:rPr>
        <w:t>Section</w:t>
      </w:r>
      <w:proofErr w:type="spellEnd"/>
      <w:r w:rsidR="00000000">
        <w:rPr>
          <w:b/>
          <w:bCs/>
          <w:color w:val="1F3864"/>
          <w:sz w:val="28"/>
          <w:szCs w:val="28"/>
        </w:rPr>
        <w:t xml:space="preserve"> 7 — Observability, Evaluation &amp; Launch Readiness</w:t>
      </w:r>
    </w:p>
    <w:p w14:paraId="7EA091C1" w14:textId="77777777" w:rsidR="001731E5" w:rsidRDefault="00000000">
      <w:pPr>
        <w:spacing w:after="160"/>
      </w:pPr>
      <w:r>
        <w:rPr>
          <w:i/>
          <w:iCs/>
          <w:color w:val="595959"/>
          <w:sz w:val="21"/>
          <w:szCs w:val="21"/>
        </w:rPr>
        <w:t>Build the core signals first; the full metric catalog in the tech spec can be filled in after launch once real traffic exists to tune alert thresholds against.</w:t>
      </w:r>
    </w:p>
    <w:tbl>
      <w:tblPr>
        <w:tblW w:w="9360" w:type="dxa"/>
        <w:tblBorders>
          <w:top w:val="single" w:sz="4" w:space="0" w:color="C7CFDC"/>
          <w:left w:val="single" w:sz="4" w:space="0" w:color="C7CFDC"/>
          <w:bottom w:val="single" w:sz="4" w:space="0" w:color="C7CFDC"/>
          <w:right w:val="single" w:sz="4" w:space="0" w:color="C7CFDC"/>
          <w:insideH w:val="single" w:sz="2" w:space="0" w:color="DCE3EE"/>
          <w:insideV w:val="single" w:sz="2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500"/>
        <w:gridCol w:w="2460"/>
      </w:tblGrid>
      <w:tr w:rsidR="001731E5" w14:paraId="7EA09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2" w14:textId="77777777" w:rsidR="001731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3" w14:textId="77777777" w:rsidR="001731E5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4" w14:textId="77777777" w:rsidR="001731E5" w:rsidRDefault="00000000">
            <w:r>
              <w:rPr>
                <w:b/>
                <w:bCs/>
                <w:color w:val="FFFFFF"/>
              </w:rPr>
              <w:t>Description &amp; Key Decisions</w:t>
            </w:r>
          </w:p>
        </w:tc>
        <w:tc>
          <w:tcPr>
            <w:tcW w:w="2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5" w14:textId="77777777" w:rsidR="001731E5" w:rsidRDefault="00000000">
            <w:r>
              <w:rPr>
                <w:b/>
                <w:bCs/>
                <w:color w:val="FFFFFF"/>
              </w:rPr>
              <w:t>Depends On / Flags</w:t>
            </w:r>
          </w:p>
        </w:tc>
      </w:tr>
      <w:tr w:rsidR="001731E5" w14:paraId="7EA09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7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31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8" w14:textId="77777777" w:rsidR="001731E5" w:rsidRDefault="00000000">
            <w:r>
              <w:rPr>
                <w:b/>
                <w:bCs/>
                <w:color w:val="1A1A1A"/>
              </w:rPr>
              <w:t>Core metrics + alerting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9" w14:textId="77777777" w:rsidR="001731E5" w:rsidRDefault="00000000">
            <w:r>
              <w:rPr>
                <w:color w:val="1A1A1A"/>
              </w:rPr>
              <w:t xml:space="preserve">Stand up matching-run health, </w:t>
            </w:r>
            <w:proofErr w:type="spellStart"/>
            <w:r>
              <w:rPr>
                <w:color w:val="1A1A1A"/>
              </w:rPr>
              <w:t>dismissal_rate</w:t>
            </w:r>
            <w:proofErr w:type="spellEnd"/>
            <w:r>
              <w:rPr>
                <w:color w:val="1A1A1A"/>
              </w:rPr>
              <w:t xml:space="preserve"> by </w:t>
            </w:r>
            <w:proofErr w:type="spellStart"/>
            <w:r>
              <w:rPr>
                <w:color w:val="1A1A1A"/>
              </w:rPr>
              <w:t>opportunity_type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rule_version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groundedness</w:t>
            </w:r>
            <w:proofErr w:type="spellEnd"/>
            <w:r>
              <w:rPr>
                <w:color w:val="1A1A1A"/>
              </w:rPr>
              <w:t xml:space="preserve"> score, and safety block rate first — these are the metrics that tell you whether the product is trustworthy, not just running.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A" w14:textId="77777777" w:rsidR="001731E5" w:rsidRDefault="00000000">
            <w:r>
              <w:rPr>
                <w:color w:val="595959"/>
                <w:sz w:val="19"/>
                <w:szCs w:val="19"/>
              </w:rPr>
              <w:t>Depends on Sections 0 and 6.</w:t>
            </w:r>
          </w:p>
        </w:tc>
      </w:tr>
      <w:tr w:rsidR="001731E5" w14:paraId="7EA091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C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32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D" w14:textId="77777777" w:rsidR="001731E5" w:rsidRDefault="00000000">
            <w:r>
              <w:rPr>
                <w:b/>
                <w:bCs/>
                <w:color w:val="1A1A1A"/>
              </w:rPr>
              <w:t>CI eval gates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E" w14:textId="77777777" w:rsidR="001731E5" w:rsidRDefault="00000000">
            <w:r>
              <w:rPr>
                <w:color w:val="1A1A1A"/>
              </w:rPr>
              <w:t>Set up exact-match regression testing for detector output against a golden opportunity set, and for priority classification given an unchanged rule version, so drift is caught at merge time.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CF" w14:textId="77777777" w:rsidR="001731E5" w:rsidRDefault="00000000">
            <w:r>
              <w:rPr>
                <w:color w:val="595959"/>
                <w:sz w:val="19"/>
                <w:szCs w:val="19"/>
              </w:rPr>
              <w:t>Depends on Sections 1–4 having stable detector output.</w:t>
            </w:r>
          </w:p>
        </w:tc>
      </w:tr>
      <w:tr w:rsidR="001731E5" w14:paraId="7EA091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D1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33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D2" w14:textId="77777777" w:rsidR="001731E5" w:rsidRDefault="00000000">
            <w:r>
              <w:rPr>
                <w:b/>
                <w:bCs/>
                <w:color w:val="1A1A1A"/>
              </w:rPr>
              <w:t>End-to-end staging walkthrough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D3" w14:textId="77777777" w:rsidR="001731E5" w:rsidRDefault="00000000">
            <w:r>
              <w:rPr>
                <w:color w:val="1A1A1A"/>
              </w:rPr>
              <w:t>Run the full path — nightly matching run through worklist load, investigation chat, and a dismissal — against staging data before any production cutover.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D4" w14:textId="77777777" w:rsidR="001731E5" w:rsidRDefault="00000000">
            <w:r>
              <w:rPr>
                <w:color w:val="595959"/>
                <w:sz w:val="19"/>
                <w:szCs w:val="19"/>
              </w:rPr>
              <w:t>Depends on all prior sections.</w:t>
            </w:r>
          </w:p>
        </w:tc>
      </w:tr>
      <w:tr w:rsidR="001731E5" w14:paraId="7EA091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D6" w14:textId="77777777" w:rsidR="001731E5" w:rsidRDefault="00000000">
            <w:pPr>
              <w:jc w:val="center"/>
            </w:pPr>
            <w:r>
              <w:rPr>
                <w:b/>
                <w:bCs/>
                <w:color w:val="2E5395"/>
              </w:rPr>
              <w:t>34</w:t>
            </w:r>
          </w:p>
        </w:tc>
        <w:tc>
          <w:tcPr>
            <w:tcW w:w="19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D7" w14:textId="77777777" w:rsidR="001731E5" w:rsidRDefault="00000000">
            <w:r>
              <w:rPr>
                <w:b/>
                <w:bCs/>
                <w:color w:val="1A1A1A"/>
              </w:rPr>
              <w:t>Open-question closeout</w:t>
            </w:r>
          </w:p>
        </w:tc>
        <w:tc>
          <w:tcPr>
            <w:tcW w:w="450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D8" w14:textId="77777777" w:rsidR="001731E5" w:rsidRDefault="00000000">
            <w:r>
              <w:rPr>
                <w:color w:val="1A1A1A"/>
              </w:rPr>
              <w:t>Work through the remaining items from tech spec §15 that don't block a specific task above (Semantic Query Planner model choice, RFP-scope decision) so none are still open at GA.</w:t>
            </w:r>
          </w:p>
        </w:tc>
        <w:tc>
          <w:tcPr>
            <w:tcW w:w="2460" w:type="dxa"/>
            <w:shd w:val="clear" w:color="auto" w:fill="F6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091D9" w14:textId="77777777" w:rsidR="001731E5" w:rsidRDefault="00000000">
            <w:r>
              <w:rPr>
                <w:color w:val="595959"/>
                <w:sz w:val="19"/>
                <w:szCs w:val="19"/>
              </w:rPr>
              <w:t>Ongoing — track alongside the rest of the plan rather than as a final gate.</w:t>
            </w:r>
          </w:p>
        </w:tc>
      </w:tr>
    </w:tbl>
    <w:p w14:paraId="7EA091DB" w14:textId="77777777" w:rsidR="00002DBC" w:rsidRDefault="00002DBC"/>
    <w:sectPr w:rsidR="00002DB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B33E" w14:textId="77777777" w:rsidR="00002DBC" w:rsidRDefault="00002DBC">
      <w:r>
        <w:separator/>
      </w:r>
    </w:p>
  </w:endnote>
  <w:endnote w:type="continuationSeparator" w:id="0">
    <w:p w14:paraId="72106BD6" w14:textId="77777777" w:rsidR="00002DBC" w:rsidRDefault="00002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91DC" w14:textId="1307DC43" w:rsidR="001731E5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1708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C572C" w14:textId="77777777" w:rsidR="00002DBC" w:rsidRDefault="00002DBC">
      <w:r>
        <w:separator/>
      </w:r>
    </w:p>
  </w:footnote>
  <w:footnote w:type="continuationSeparator" w:id="0">
    <w:p w14:paraId="262BB574" w14:textId="77777777" w:rsidR="00002DBC" w:rsidRDefault="00002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91DB" w14:textId="77777777" w:rsidR="001731E5" w:rsidRDefault="00000000">
    <w:pPr>
      <w:jc w:val="right"/>
    </w:pPr>
    <w:r>
      <w:rPr>
        <w:color w:val="595959"/>
        <w:sz w:val="16"/>
        <w:szCs w:val="16"/>
      </w:rPr>
      <w:t>Sourcing Automation — Build Task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6E43"/>
    <w:multiLevelType w:val="hybridMultilevel"/>
    <w:tmpl w:val="A482AFA0"/>
    <w:lvl w:ilvl="0" w:tplc="22941062">
      <w:start w:val="1"/>
      <w:numFmt w:val="bullet"/>
      <w:lvlText w:val="•"/>
      <w:lvlJc w:val="left"/>
      <w:pPr>
        <w:ind w:left="360" w:hanging="260"/>
      </w:pPr>
    </w:lvl>
    <w:lvl w:ilvl="1" w:tplc="BE0A3F20">
      <w:numFmt w:val="decimal"/>
      <w:lvlText w:val=""/>
      <w:lvlJc w:val="left"/>
    </w:lvl>
    <w:lvl w:ilvl="2" w:tplc="2966798A">
      <w:numFmt w:val="decimal"/>
      <w:lvlText w:val=""/>
      <w:lvlJc w:val="left"/>
    </w:lvl>
    <w:lvl w:ilvl="3" w:tplc="39BC6F12">
      <w:numFmt w:val="decimal"/>
      <w:lvlText w:val=""/>
      <w:lvlJc w:val="left"/>
    </w:lvl>
    <w:lvl w:ilvl="4" w:tplc="63A41492">
      <w:numFmt w:val="decimal"/>
      <w:lvlText w:val=""/>
      <w:lvlJc w:val="left"/>
    </w:lvl>
    <w:lvl w:ilvl="5" w:tplc="9508C920">
      <w:numFmt w:val="decimal"/>
      <w:lvlText w:val=""/>
      <w:lvlJc w:val="left"/>
    </w:lvl>
    <w:lvl w:ilvl="6" w:tplc="75663E12">
      <w:numFmt w:val="decimal"/>
      <w:lvlText w:val=""/>
      <w:lvlJc w:val="left"/>
    </w:lvl>
    <w:lvl w:ilvl="7" w:tplc="8CF895C6">
      <w:numFmt w:val="decimal"/>
      <w:lvlText w:val=""/>
      <w:lvlJc w:val="left"/>
    </w:lvl>
    <w:lvl w:ilvl="8" w:tplc="3594DB98">
      <w:numFmt w:val="decimal"/>
      <w:lvlText w:val=""/>
      <w:lvlJc w:val="left"/>
    </w:lvl>
  </w:abstractNum>
  <w:abstractNum w:abstractNumId="1" w15:restartNumberingAfterBreak="0">
    <w:nsid w:val="70E3063E"/>
    <w:multiLevelType w:val="hybridMultilevel"/>
    <w:tmpl w:val="0C5209E4"/>
    <w:lvl w:ilvl="0" w:tplc="EB549FEE">
      <w:start w:val="1"/>
      <w:numFmt w:val="bullet"/>
      <w:lvlText w:val="●"/>
      <w:lvlJc w:val="left"/>
      <w:pPr>
        <w:ind w:left="720" w:hanging="360"/>
      </w:pPr>
    </w:lvl>
    <w:lvl w:ilvl="1" w:tplc="01EADD6A">
      <w:start w:val="1"/>
      <w:numFmt w:val="bullet"/>
      <w:lvlText w:val="○"/>
      <w:lvlJc w:val="left"/>
      <w:pPr>
        <w:ind w:left="1440" w:hanging="360"/>
      </w:pPr>
    </w:lvl>
    <w:lvl w:ilvl="2" w:tplc="D3029DC2">
      <w:start w:val="1"/>
      <w:numFmt w:val="bullet"/>
      <w:lvlText w:val="■"/>
      <w:lvlJc w:val="left"/>
      <w:pPr>
        <w:ind w:left="2160" w:hanging="360"/>
      </w:pPr>
    </w:lvl>
    <w:lvl w:ilvl="3" w:tplc="9CA01FBE">
      <w:start w:val="1"/>
      <w:numFmt w:val="bullet"/>
      <w:lvlText w:val="●"/>
      <w:lvlJc w:val="left"/>
      <w:pPr>
        <w:ind w:left="2880" w:hanging="360"/>
      </w:pPr>
    </w:lvl>
    <w:lvl w:ilvl="4" w:tplc="301C1E9E">
      <w:start w:val="1"/>
      <w:numFmt w:val="bullet"/>
      <w:lvlText w:val="○"/>
      <w:lvlJc w:val="left"/>
      <w:pPr>
        <w:ind w:left="3600" w:hanging="360"/>
      </w:pPr>
    </w:lvl>
    <w:lvl w:ilvl="5" w:tplc="E500E452">
      <w:start w:val="1"/>
      <w:numFmt w:val="bullet"/>
      <w:lvlText w:val="■"/>
      <w:lvlJc w:val="left"/>
      <w:pPr>
        <w:ind w:left="4320" w:hanging="360"/>
      </w:pPr>
    </w:lvl>
    <w:lvl w:ilvl="6" w:tplc="C0A04988">
      <w:start w:val="1"/>
      <w:numFmt w:val="bullet"/>
      <w:lvlText w:val="●"/>
      <w:lvlJc w:val="left"/>
      <w:pPr>
        <w:ind w:left="5040" w:hanging="360"/>
      </w:pPr>
    </w:lvl>
    <w:lvl w:ilvl="7" w:tplc="657CE524">
      <w:start w:val="1"/>
      <w:numFmt w:val="bullet"/>
      <w:lvlText w:val="●"/>
      <w:lvlJc w:val="left"/>
      <w:pPr>
        <w:ind w:left="5760" w:hanging="360"/>
      </w:pPr>
    </w:lvl>
    <w:lvl w:ilvl="8" w:tplc="4734279C">
      <w:start w:val="1"/>
      <w:numFmt w:val="bullet"/>
      <w:lvlText w:val="●"/>
      <w:lvlJc w:val="left"/>
      <w:pPr>
        <w:ind w:left="6480" w:hanging="360"/>
      </w:pPr>
    </w:lvl>
  </w:abstractNum>
  <w:num w:numId="1" w16cid:durableId="20028124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1E5"/>
    <w:rsid w:val="00002DBC"/>
    <w:rsid w:val="000A355F"/>
    <w:rsid w:val="000F5694"/>
    <w:rsid w:val="0011708D"/>
    <w:rsid w:val="0017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090EA"/>
  <w15:docId w15:val="{213757FF-B626-431D-9E57-1B61C0C9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A35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355F"/>
  </w:style>
  <w:style w:type="paragraph" w:styleId="Footer">
    <w:name w:val="footer"/>
    <w:basedOn w:val="Normal"/>
    <w:link w:val="FooterChar"/>
    <w:uiPriority w:val="99"/>
    <w:semiHidden/>
    <w:unhideWhenUsed/>
    <w:rsid w:val="000A35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A3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2107</Words>
  <Characters>12011</Characters>
  <Application>Microsoft Office Word</Application>
  <DocSecurity>0</DocSecurity>
  <Lines>100</Lines>
  <Paragraphs>28</Paragraphs>
  <ScaleCrop>false</ScaleCrop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Sateesh Naik, Girish</cp:lastModifiedBy>
  <cp:revision>3</cp:revision>
  <dcterms:created xsi:type="dcterms:W3CDTF">2026-09-07T11:20:00Z</dcterms:created>
  <dcterms:modified xsi:type="dcterms:W3CDTF">2026-09-08T08:17:00Z</dcterms:modified>
</cp:coreProperties>
</file>