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4217C1" w:rsidR="004217C1" w:rsidP="004217C1" w:rsidRDefault="004217C1" w14:paraId="65BCA46E" w14:textId="77777777">
      <w:pPr>
        <w:shd w:val="clear" w:color="auto" w:fill="1E3A8A"/>
        <w:spacing w:after="0"/>
        <w:jc w:val="center"/>
        <w:rPr>
          <w:b/>
          <w:color w:val="60A5FA"/>
          <w:sz w:val="8"/>
          <w:szCs w:val="12"/>
        </w:rPr>
      </w:pPr>
    </w:p>
    <w:p w:rsidR="00D052C3" w:rsidP="004217C1" w:rsidRDefault="00000000" w14:paraId="3FB4C59E" w14:textId="045C5885">
      <w:pPr>
        <w:shd w:val="clear" w:color="auto" w:fill="1E3A8A"/>
        <w:spacing w:after="0"/>
        <w:jc w:val="center"/>
      </w:pPr>
      <w:r>
        <w:rPr>
          <w:b/>
          <w:color w:val="60A5FA"/>
          <w:sz w:val="18"/>
        </w:rPr>
        <w:t>TECHNICAL JUSTIFICATION DOCUMENT</w:t>
      </w:r>
    </w:p>
    <w:p w:rsidR="00D052C3" w:rsidRDefault="00000000" w14:paraId="150E0BF4" w14:textId="4DF4F7B1">
      <w:pPr>
        <w:shd w:val="clear" w:color="auto" w:fill="1E3A8A"/>
        <w:spacing w:before="80" w:after="80"/>
        <w:jc w:val="center"/>
      </w:pPr>
      <w:r>
        <w:rPr>
          <w:b/>
          <w:color w:val="FFFFFF"/>
          <w:sz w:val="44"/>
        </w:rPr>
        <w:t xml:space="preserve">React + </w:t>
      </w:r>
      <w:r w:rsidR="004217C1">
        <w:rPr>
          <w:b/>
          <w:color w:val="FFFFFF"/>
          <w:sz w:val="44"/>
        </w:rPr>
        <w:t>Vite (vs)</w:t>
      </w:r>
      <w:r>
        <w:rPr>
          <w:b/>
          <w:color w:val="FFFFFF"/>
          <w:sz w:val="44"/>
        </w:rPr>
        <w:t xml:space="preserve"> React + Next.js</w:t>
      </w:r>
    </w:p>
    <w:p w:rsidR="00D052C3" w:rsidP="007D75C2" w:rsidRDefault="00000000" w14:paraId="56ED430A" w14:textId="370F920D">
      <w:pPr>
        <w:shd w:val="clear" w:color="auto" w:fill="1E3A8A"/>
        <w:spacing w:after="0"/>
        <w:jc w:val="center"/>
      </w:pPr>
      <w:r>
        <w:rPr>
          <w:i/>
          <w:color w:val="93C5FD"/>
          <w:sz w:val="22"/>
        </w:rPr>
        <w:t xml:space="preserve">Framework Selection for Dashboard UI </w:t>
      </w:r>
      <w:r w:rsidR="00721957">
        <w:rPr>
          <w:i/>
          <w:color w:val="93C5FD"/>
          <w:sz w:val="22"/>
        </w:rPr>
        <w:t xml:space="preserve">- </w:t>
      </w:r>
      <w:r>
        <w:rPr>
          <w:i/>
          <w:color w:val="93C5FD"/>
          <w:sz w:val="22"/>
        </w:rPr>
        <w:t>Internal Engineering Review</w:t>
      </w:r>
    </w:p>
    <w:p w:rsidRPr="00D2017C" w:rsidR="00D2017C" w:rsidRDefault="00000000" w14:paraId="1EC028E1" w14:textId="4CED0413">
      <w:pPr>
        <w:shd w:val="clear" w:color="auto" w:fill="3B82F6"/>
        <w:spacing w:after="0"/>
        <w:rPr>
          <w:sz w:val="6"/>
        </w:rPr>
      </w:pPr>
      <w:r>
        <w:rPr>
          <w:sz w:val="6"/>
        </w:rPr>
        <w:t xml:space="preserve"> </w:t>
      </w:r>
    </w:p>
    <w:p w:rsidR="00D052C3" w:rsidRDefault="00D052C3" w14:paraId="649CFC4A" w14:textId="77777777">
      <w:pPr>
        <w:spacing w:after="80"/>
        <w:rPr>
          <w:sz w:val="8"/>
          <w:szCs w:val="8"/>
        </w:rPr>
      </w:pPr>
    </w:p>
    <w:tbl>
      <w:tblPr>
        <w:tblStyle w:val="TableGrid"/>
        <w:tblW w:w="0" w:type="auto"/>
        <w:tblInd w:w="100" w:type="dxa"/>
        <w:tblLook w:val="04A0" w:firstRow="1" w:lastRow="0" w:firstColumn="1" w:lastColumn="0" w:noHBand="0" w:noVBand="1"/>
      </w:tblPr>
      <w:tblGrid>
        <w:gridCol w:w="1743"/>
        <w:gridCol w:w="7329"/>
      </w:tblGrid>
      <w:tr w:rsidR="007D75C2" w:rsidTr="6E3E9D92" w14:paraId="1CF16FCD" w14:textId="77777777">
        <w:tc>
          <w:tcPr>
            <w:tcW w:w="1743" w:type="dxa"/>
            <w:tcBorders>
              <w:top w:val="single" w:color="BFDBFE" w:sz="2" w:space="0"/>
              <w:left w:val="single" w:color="BFDBFE" w:sz="2" w:space="0"/>
              <w:bottom w:val="single" w:color="BFDBFE" w:sz="2" w:space="0"/>
              <w:right w:val="single" w:color="BFDBFE" w:sz="2" w:space="0"/>
            </w:tcBorders>
            <w:shd w:val="clear" w:color="auto" w:fill="EFF6FF"/>
            <w:tcMar>
              <w:top w:w="70" w:type="dxa"/>
              <w:left w:w="100" w:type="dxa"/>
              <w:bottom w:w="70" w:type="dxa"/>
              <w:right w:w="80" w:type="dxa"/>
            </w:tcMar>
            <w:vAlign w:val="center"/>
          </w:tcPr>
          <w:p w:rsidR="007D75C2" w:rsidP="00E74F4B" w:rsidRDefault="007D75C2" w14:paraId="66A28C0A" w14:textId="77777777">
            <w:r>
              <w:rPr>
                <w:b/>
                <w:color w:val="1E3A8A"/>
                <w:sz w:val="20"/>
              </w:rPr>
              <w:t>Prepared by</w:t>
            </w:r>
          </w:p>
        </w:tc>
        <w:tc>
          <w:tcPr>
            <w:tcW w:w="7329" w:type="dxa"/>
            <w:tcBorders>
              <w:top w:val="single" w:color="BFDBFE" w:sz="2" w:space="0"/>
              <w:left w:val="single" w:color="BFDBFE" w:sz="2" w:space="0"/>
              <w:bottom w:val="single" w:color="BFDBFE" w:sz="2" w:space="0"/>
              <w:right w:val="single" w:color="BFDBFE" w:sz="2" w:space="0"/>
            </w:tcBorders>
            <w:shd w:val="clear" w:color="auto" w:fill="EFF6FF"/>
            <w:tcMar>
              <w:top w:w="70" w:type="dxa"/>
              <w:left w:w="100" w:type="dxa"/>
              <w:bottom w:w="70" w:type="dxa"/>
              <w:right w:w="80" w:type="dxa"/>
            </w:tcMar>
            <w:vAlign w:val="center"/>
          </w:tcPr>
          <w:p w:rsidR="007D75C2" w:rsidP="00E74F4B" w:rsidRDefault="007D75C2" w14:paraId="04E33EEB" w14:textId="77777777">
            <w:r>
              <w:rPr>
                <w:sz w:val="20"/>
              </w:rPr>
              <w:t>Jayasree G</w:t>
            </w:r>
          </w:p>
        </w:tc>
      </w:tr>
      <w:tr w:rsidR="007D75C2" w:rsidTr="6E3E9D92" w14:paraId="07BC9514" w14:textId="77777777">
        <w:tc>
          <w:tcPr>
            <w:tcW w:w="1743" w:type="dxa"/>
            <w:tcBorders>
              <w:top w:val="single" w:color="BFDBFE" w:sz="2" w:space="0"/>
              <w:left w:val="single" w:color="BFDBFE" w:sz="2" w:space="0"/>
              <w:bottom w:val="single" w:color="BFDBFE" w:sz="2" w:space="0"/>
              <w:right w:val="single" w:color="BFDBFE" w:sz="2" w:space="0"/>
            </w:tcBorders>
            <w:shd w:val="clear" w:color="auto" w:fill="EFF6FF"/>
            <w:tcMar>
              <w:top w:w="70" w:type="dxa"/>
              <w:left w:w="100" w:type="dxa"/>
              <w:bottom w:w="70" w:type="dxa"/>
              <w:right w:w="80" w:type="dxa"/>
            </w:tcMar>
            <w:vAlign w:val="center"/>
          </w:tcPr>
          <w:p w:rsidR="007D75C2" w:rsidP="00E74F4B" w:rsidRDefault="007D75C2" w14:paraId="755AC850" w14:textId="77777777">
            <w:r>
              <w:rPr>
                <w:b/>
                <w:color w:val="1E3A8A"/>
                <w:sz w:val="20"/>
              </w:rPr>
              <w:t>Date</w:t>
            </w:r>
          </w:p>
        </w:tc>
        <w:tc>
          <w:tcPr>
            <w:tcW w:w="7329" w:type="dxa"/>
            <w:tcBorders>
              <w:top w:val="single" w:color="BFDBFE" w:sz="2" w:space="0"/>
              <w:left w:val="single" w:color="BFDBFE" w:sz="2" w:space="0"/>
              <w:bottom w:val="single" w:color="BFDBFE" w:sz="2" w:space="0"/>
              <w:right w:val="single" w:color="BFDBFE" w:sz="2" w:space="0"/>
            </w:tcBorders>
            <w:shd w:val="clear" w:color="auto" w:fill="EFF6FF"/>
            <w:tcMar>
              <w:top w:w="70" w:type="dxa"/>
              <w:left w:w="100" w:type="dxa"/>
              <w:bottom w:w="70" w:type="dxa"/>
              <w:right w:w="80" w:type="dxa"/>
            </w:tcMar>
            <w:vAlign w:val="center"/>
          </w:tcPr>
          <w:p w:rsidR="007D75C2" w:rsidP="00E74F4B" w:rsidRDefault="007D75C2" w14:paraId="36C391C9" w14:textId="77777777">
            <w:r>
              <w:rPr>
                <w:sz w:val="20"/>
              </w:rPr>
              <w:t>August 31, 2026</w:t>
            </w:r>
          </w:p>
        </w:tc>
      </w:tr>
      <w:tr w:rsidR="007D75C2" w:rsidTr="6E3E9D92" w14:paraId="7FFE2B79" w14:textId="77777777">
        <w:tc>
          <w:tcPr>
            <w:tcW w:w="1743" w:type="dxa"/>
            <w:tcBorders>
              <w:top w:val="single" w:color="BFDBFE" w:sz="2" w:space="0"/>
              <w:left w:val="single" w:color="BFDBFE" w:sz="2" w:space="0"/>
              <w:bottom w:val="single" w:color="BFDBFE" w:sz="2" w:space="0"/>
              <w:right w:val="single" w:color="BFDBFE" w:sz="2" w:space="0"/>
            </w:tcBorders>
            <w:shd w:val="clear" w:color="auto" w:fill="EFF6FF"/>
            <w:tcMar>
              <w:top w:w="70" w:type="dxa"/>
              <w:left w:w="100" w:type="dxa"/>
              <w:bottom w:w="70" w:type="dxa"/>
              <w:right w:w="80" w:type="dxa"/>
            </w:tcMar>
            <w:vAlign w:val="center"/>
          </w:tcPr>
          <w:p w:rsidR="007D75C2" w:rsidP="00E74F4B" w:rsidRDefault="007D75C2" w14:paraId="68AFD790" w14:textId="77777777">
            <w:r>
              <w:rPr>
                <w:b/>
                <w:color w:val="1E3A8A"/>
                <w:sz w:val="20"/>
              </w:rPr>
              <w:t>Purpose</w:t>
            </w:r>
          </w:p>
        </w:tc>
        <w:tc>
          <w:tcPr>
            <w:tcW w:w="7329" w:type="dxa"/>
            <w:tcBorders>
              <w:top w:val="single" w:color="BFDBFE" w:sz="2" w:space="0"/>
              <w:left w:val="single" w:color="BFDBFE" w:sz="2" w:space="0"/>
              <w:bottom w:val="single" w:color="BFDBFE" w:sz="2" w:space="0"/>
              <w:right w:val="single" w:color="BFDBFE" w:sz="2" w:space="0"/>
            </w:tcBorders>
            <w:shd w:val="clear" w:color="auto" w:fill="EFF6FF"/>
            <w:tcMar>
              <w:top w:w="70" w:type="dxa"/>
              <w:left w:w="100" w:type="dxa"/>
              <w:bottom w:w="70" w:type="dxa"/>
              <w:right w:w="80" w:type="dxa"/>
            </w:tcMar>
            <w:vAlign w:val="center"/>
          </w:tcPr>
          <w:p w:rsidR="007D75C2" w:rsidP="00E74F4B" w:rsidRDefault="007D75C2" w14:paraId="3CED8B1A" w14:textId="77777777">
            <w:r w:rsidRPr="6E3E9D92" w:rsidR="27716753">
              <w:rPr>
                <w:sz w:val="20"/>
                <w:szCs w:val="20"/>
              </w:rPr>
              <w:t xml:space="preserve">Justify framework choice to manager - React + Vite </w:t>
            </w:r>
            <w:bookmarkStart w:name="_Int_N5UMJ7Ly" w:id="766178876"/>
            <w:r w:rsidRPr="6E3E9D92" w:rsidR="27716753">
              <w:rPr>
                <w:sz w:val="20"/>
                <w:szCs w:val="20"/>
              </w:rPr>
              <w:t>over React</w:t>
            </w:r>
            <w:bookmarkEnd w:id="766178876"/>
            <w:r w:rsidRPr="6E3E9D92" w:rsidR="27716753">
              <w:rPr>
                <w:sz w:val="20"/>
                <w:szCs w:val="20"/>
              </w:rPr>
              <w:t xml:space="preserve"> + Next.js</w:t>
            </w:r>
          </w:p>
        </w:tc>
      </w:tr>
    </w:tbl>
    <w:p w:rsidRPr="00D2017C" w:rsidR="007D75C2" w:rsidRDefault="007D75C2" w14:paraId="006CBD30" w14:textId="77777777">
      <w:pPr>
        <w:spacing w:after="80"/>
        <w:rPr>
          <w:sz w:val="8"/>
          <w:szCs w:val="8"/>
        </w:rPr>
      </w:pPr>
    </w:p>
    <w:p w:rsidR="00D052C3" w:rsidP="0019755F" w:rsidRDefault="00000000" w14:paraId="6EC4DD75" w14:textId="252984D3">
      <w:pPr>
        <w:shd w:val="clear" w:color="auto" w:fill="1E3A8A"/>
        <w:spacing w:before="320" w:after="0"/>
      </w:pPr>
      <w:r>
        <w:rPr>
          <w:b/>
          <w:color w:val="60A5FA"/>
          <w:sz w:val="22"/>
        </w:rPr>
        <w:t xml:space="preserve"> 1</w:t>
      </w:r>
      <w:r w:rsidR="0019755F">
        <w:rPr>
          <w:b/>
          <w:color w:val="60A5FA"/>
          <w:sz w:val="22"/>
        </w:rPr>
        <w:t xml:space="preserve">) </w:t>
      </w:r>
      <w:r w:rsidR="00E519FF">
        <w:rPr>
          <w:b/>
          <w:color w:val="FFFFFF"/>
          <w:sz w:val="22"/>
        </w:rPr>
        <w:t>ABOUT</w:t>
      </w:r>
    </w:p>
    <w:p w:rsidR="00D052C3" w:rsidRDefault="00615876" w14:paraId="1170B6BC" w14:textId="6C790227">
      <w:pPr>
        <w:spacing w:after="100"/>
      </w:pPr>
      <w:r>
        <w:t xml:space="preserve">It’s with </w:t>
      </w:r>
      <w:r>
        <w:t xml:space="preserve">building a dashboard UI that connects to </w:t>
      </w:r>
      <w:proofErr w:type="spellStart"/>
      <w:r>
        <w:t>FastAPI</w:t>
      </w:r>
      <w:proofErr w:type="spellEnd"/>
      <w:r>
        <w:t xml:space="preserve"> backend. </w:t>
      </w:r>
      <w:r>
        <w:t xml:space="preserve">As we </w:t>
      </w:r>
      <w:r>
        <w:t xml:space="preserve">initially suggested using React with Next.js. After researching </w:t>
      </w:r>
      <w:r>
        <w:t>other</w:t>
      </w:r>
      <w:r>
        <w:t xml:space="preserve"> options, I </w:t>
      </w:r>
      <w:r w:rsidR="0019755F">
        <w:t>recommend</w:t>
      </w:r>
      <w:r>
        <w:t xml:space="preserve"> going with React + Vite instead, and this document explains the reasoning behind that decision for team alignment.</w:t>
      </w:r>
    </w:p>
    <w:p w:rsidR="00D052C3" w:rsidP="0019755F" w:rsidRDefault="00000000" w14:paraId="3E44CC38" w14:textId="089FA627">
      <w:pPr>
        <w:shd w:val="clear" w:color="auto" w:fill="1E3A8A"/>
        <w:spacing w:before="320" w:after="0"/>
      </w:pPr>
      <w:r>
        <w:rPr>
          <w:b/>
          <w:color w:val="60A5FA"/>
          <w:sz w:val="22"/>
        </w:rPr>
        <w:t xml:space="preserve"> 2</w:t>
      </w:r>
      <w:r w:rsidR="0019755F">
        <w:rPr>
          <w:b/>
          <w:color w:val="60A5FA"/>
          <w:sz w:val="22"/>
        </w:rPr>
        <w:t>)</w:t>
      </w:r>
      <w:r>
        <w:rPr>
          <w:b/>
          <w:color w:val="60A5FA"/>
          <w:sz w:val="22"/>
        </w:rPr>
        <w:t xml:space="preserve"> </w:t>
      </w:r>
      <w:r>
        <w:rPr>
          <w:b/>
          <w:color w:val="FFFFFF"/>
          <w:sz w:val="22"/>
        </w:rPr>
        <w:t>WHAT WE ARE BUILDING</w:t>
      </w:r>
    </w:p>
    <w:p w:rsidR="00D052C3" w:rsidRDefault="00000000" w14:paraId="705B5D07" w14:textId="33FC5B6E">
      <w:pPr>
        <w:spacing w:after="100"/>
      </w:pPr>
      <w:r>
        <w:t xml:space="preserve">A dashboard UI </w:t>
      </w:r>
      <w:r w:rsidR="00721957">
        <w:t xml:space="preserve">- </w:t>
      </w:r>
      <w:r>
        <w:t>a single-page application (SPA) where authenticated users can:</w:t>
      </w:r>
    </w:p>
    <w:p w:rsidR="00D052C3" w:rsidRDefault="00000000" w14:paraId="7C0CC9D4" w14:textId="77777777">
      <w:pPr>
        <w:pStyle w:val="ListBullet"/>
        <w:spacing w:before="20" w:after="60"/>
        <w:ind w:left="432"/>
      </w:pPr>
      <w:r>
        <w:t>View data and charts pulled from our FastAPI backend</w:t>
      </w:r>
    </w:p>
    <w:p w:rsidR="00D052C3" w:rsidRDefault="00000000" w14:paraId="11A7C6A0" w14:textId="77777777">
      <w:pPr>
        <w:pStyle w:val="ListBullet"/>
        <w:spacing w:before="20" w:after="60"/>
        <w:ind w:left="432"/>
      </w:pPr>
      <w:r>
        <w:t>Interact with filters, tables, and controls</w:t>
      </w:r>
    </w:p>
    <w:p w:rsidR="00D052C3" w:rsidRDefault="00000000" w14:paraId="6C7B9E4C" w14:textId="77777777">
      <w:pPr>
        <w:pStyle w:val="ListBullet"/>
        <w:spacing w:before="20" w:after="60"/>
        <w:ind w:left="432"/>
      </w:pPr>
      <w:r>
        <w:t>Navigate between different dashboard views</w:t>
      </w:r>
    </w:p>
    <w:p w:rsidRPr="0019755F" w:rsidR="00D052C3" w:rsidRDefault="00D052C3" w14:paraId="5D74AFF6" w14:textId="77777777">
      <w:pPr>
        <w:spacing w:after="40"/>
        <w:rPr>
          <w:sz w:val="2"/>
          <w:szCs w:val="2"/>
        </w:rPr>
      </w:pPr>
    </w:p>
    <w:tbl>
      <w:tblPr>
        <w:tblStyle w:val="TableGrid"/>
        <w:tblW w:w="0" w:type="auto"/>
        <w:jc w:val="center"/>
        <w:tblLook w:val="04A0" w:firstRow="1" w:lastRow="0" w:firstColumn="1" w:lastColumn="0" w:noHBand="0" w:noVBand="1"/>
      </w:tblPr>
      <w:tblGrid>
        <w:gridCol w:w="9026"/>
      </w:tblGrid>
      <w:tr w:rsidR="00D052C3" w14:paraId="74D69CA5" w14:textId="77777777">
        <w:trPr>
          <w:jc w:val="center"/>
        </w:trPr>
        <w:tc>
          <w:tcPr>
            <w:tcW w:w="9026" w:type="dxa"/>
            <w:tcBorders>
              <w:top w:val="single" w:color="3B82F6" w:sz="6" w:space="0"/>
              <w:left w:val="single" w:color="3B82F6" w:sz="6" w:space="0"/>
              <w:bottom w:val="single" w:color="3B82F6" w:sz="6" w:space="0"/>
              <w:right w:val="single" w:color="3B82F6" w:sz="6" w:space="0"/>
            </w:tcBorders>
            <w:shd w:val="clear" w:color="auto" w:fill="EFF6FF"/>
            <w:tcMar>
              <w:top w:w="100" w:type="dxa"/>
              <w:left w:w="130" w:type="dxa"/>
              <w:bottom w:w="100" w:type="dxa"/>
              <w:right w:w="100" w:type="dxa"/>
            </w:tcMar>
            <w:vAlign w:val="center"/>
          </w:tcPr>
          <w:p w:rsidR="00D052C3" w:rsidRDefault="00000000" w14:paraId="608F4F00" w14:textId="56000FEB">
            <w:r>
              <w:rPr>
                <w:i/>
                <w:color w:val="1E3A8A"/>
              </w:rPr>
              <w:t xml:space="preserve">  This is an internal, authenticated tool </w:t>
            </w:r>
            <w:r w:rsidR="00721957">
              <w:rPr>
                <w:i/>
                <w:color w:val="1E3A8A"/>
              </w:rPr>
              <w:t xml:space="preserve">- </w:t>
            </w:r>
            <w:r>
              <w:rPr>
                <w:i/>
                <w:color w:val="1E3A8A"/>
              </w:rPr>
              <w:t>not a public-facing marketing site or e-commerce platform. That distinction is the foundation of every argument below.</w:t>
            </w:r>
          </w:p>
        </w:tc>
      </w:tr>
    </w:tbl>
    <w:p w:rsidRPr="0019755F" w:rsidR="00D052C3" w:rsidRDefault="00D052C3" w14:paraId="68446A7D" w14:textId="77777777">
      <w:pPr>
        <w:spacing w:after="120"/>
        <w:rPr>
          <w:sz w:val="8"/>
          <w:szCs w:val="8"/>
        </w:rPr>
      </w:pPr>
    </w:p>
    <w:p w:rsidR="00D052C3" w:rsidP="0019755F" w:rsidRDefault="00000000" w14:paraId="1D83EE75" w14:textId="2908FC34">
      <w:pPr>
        <w:shd w:val="clear" w:color="auto" w:fill="1E3A8A"/>
        <w:spacing w:before="320" w:after="0"/>
      </w:pPr>
      <w:r>
        <w:rPr>
          <w:b/>
          <w:color w:val="60A5FA"/>
          <w:sz w:val="22"/>
        </w:rPr>
        <w:t xml:space="preserve"> 3</w:t>
      </w:r>
      <w:r w:rsidR="0019755F">
        <w:rPr>
          <w:b/>
          <w:color w:val="60A5FA"/>
          <w:sz w:val="22"/>
        </w:rPr>
        <w:t>)</w:t>
      </w:r>
      <w:r>
        <w:rPr>
          <w:b/>
          <w:color w:val="60A5FA"/>
          <w:sz w:val="22"/>
        </w:rPr>
        <w:t xml:space="preserve"> </w:t>
      </w:r>
      <w:r>
        <w:rPr>
          <w:b/>
          <w:color w:val="FFFFFF"/>
          <w:sz w:val="22"/>
        </w:rPr>
        <w:t xml:space="preserve">ARCHITECTURE COMPARISON </w:t>
      </w:r>
      <w:r w:rsidR="006F300B">
        <w:rPr>
          <w:b/>
          <w:color w:val="FFFFFF"/>
          <w:sz w:val="22"/>
        </w:rPr>
        <w:t>-</w:t>
      </w:r>
      <w:r w:rsidR="00721957">
        <w:rPr>
          <w:b/>
          <w:color w:val="FFFFFF"/>
          <w:sz w:val="22"/>
        </w:rPr>
        <w:t xml:space="preserve"> </w:t>
      </w:r>
      <w:r w:rsidR="00615876">
        <w:rPr>
          <w:b/>
          <w:color w:val="FFFFFF"/>
          <w:sz w:val="22"/>
        </w:rPr>
        <w:t>VITE.JS</w:t>
      </w:r>
      <w:r>
        <w:rPr>
          <w:b/>
          <w:color w:val="FFFFFF"/>
          <w:sz w:val="22"/>
        </w:rPr>
        <w:t xml:space="preserve"> VS NEXT.JS</w:t>
      </w:r>
    </w:p>
    <w:p w:rsidR="00D052C3" w:rsidRDefault="00000000" w14:paraId="695FB7F9" w14:textId="77777777">
      <w:pPr>
        <w:spacing w:after="100"/>
      </w:pPr>
      <w:r>
        <w:t>The diagram below shows what the actual system architecture looks like under each option. With Vite, the frontend is a pure client that calls our existing FastAPI service. With Next.js, an additional server layer is added that our project does not need.</w:t>
      </w:r>
    </w:p>
    <w:p w:rsidR="00D052C3" w:rsidRDefault="00000000" w14:paraId="1821B183" w14:textId="77777777">
      <w:pPr>
        <w:spacing w:before="120" w:after="40"/>
        <w:jc w:val="center"/>
      </w:pPr>
      <w:r>
        <w:rPr>
          <w:noProof/>
        </w:rPr>
        <w:drawing>
          <wp:inline distT="0" distB="0" distL="0" distR="0" wp14:anchorId="4785927D" wp14:editId="062304CA">
            <wp:extent cx="5266267" cy="26422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266564" cy="2642384"/>
                    </a:xfrm>
                    <a:prstGeom prst="rect">
                      <a:avLst/>
                    </a:prstGeom>
                  </pic:spPr>
                </pic:pic>
              </a:graphicData>
            </a:graphic>
          </wp:inline>
        </w:drawing>
      </w:r>
    </w:p>
    <w:p w:rsidR="00D052C3" w:rsidP="007D75C2" w:rsidRDefault="00000000" w14:paraId="5FA3B133" w14:textId="6B4A3ECD">
      <w:pPr>
        <w:spacing w:before="40" w:after="0"/>
        <w:jc w:val="center"/>
      </w:pPr>
      <w:r>
        <w:rPr>
          <w:i/>
          <w:color w:val="64748B"/>
          <w:sz w:val="18"/>
        </w:rPr>
        <w:t xml:space="preserve">Figure </w:t>
      </w:r>
      <w:r w:rsidR="00721957">
        <w:rPr>
          <w:i/>
          <w:color w:val="64748B"/>
          <w:sz w:val="18"/>
        </w:rPr>
        <w:t xml:space="preserve">- </w:t>
      </w:r>
      <w:r>
        <w:rPr>
          <w:i/>
          <w:color w:val="64748B"/>
          <w:sz w:val="18"/>
        </w:rPr>
        <w:t>System architecture: React + Vite (left) vs React + Next.js (right)</w:t>
      </w:r>
    </w:p>
    <w:tbl>
      <w:tblPr>
        <w:tblStyle w:val="TableGrid"/>
        <w:tblW w:w="0" w:type="auto"/>
        <w:jc w:val="center"/>
        <w:tblLook w:val="04A0" w:firstRow="1" w:lastRow="0" w:firstColumn="1" w:lastColumn="0" w:noHBand="0" w:noVBand="1"/>
      </w:tblPr>
      <w:tblGrid>
        <w:gridCol w:w="9026"/>
      </w:tblGrid>
      <w:tr w:rsidR="00D052C3" w14:paraId="7F33E722" w14:textId="77777777">
        <w:trPr>
          <w:jc w:val="center"/>
        </w:trPr>
        <w:tc>
          <w:tcPr>
            <w:tcW w:w="9026" w:type="dxa"/>
            <w:tcBorders>
              <w:top w:val="single" w:color="86EFAC" w:sz="6" w:space="0"/>
              <w:left w:val="single" w:color="86EFAC" w:sz="6" w:space="0"/>
              <w:bottom w:val="single" w:color="86EFAC" w:sz="6" w:space="0"/>
              <w:right w:val="single" w:color="86EFAC" w:sz="6" w:space="0"/>
            </w:tcBorders>
            <w:shd w:val="clear" w:color="auto" w:fill="DCFCE7"/>
            <w:tcMar>
              <w:top w:w="100" w:type="dxa"/>
              <w:left w:w="130" w:type="dxa"/>
              <w:bottom w:w="100" w:type="dxa"/>
              <w:right w:w="100" w:type="dxa"/>
            </w:tcMar>
            <w:vAlign w:val="center"/>
          </w:tcPr>
          <w:p w:rsidRPr="007D75C2" w:rsidR="00D052C3" w:rsidP="007D75C2" w:rsidRDefault="00000000" w14:paraId="25D1DDBA" w14:textId="1BAB4CFB">
            <w:pPr>
              <w:jc w:val="center"/>
              <w:rPr>
                <w:b/>
                <w:bCs/>
              </w:rPr>
            </w:pPr>
            <w:r w:rsidRPr="007D75C2">
              <w:rPr>
                <w:b/>
                <w:bCs/>
                <w:i/>
                <w:color w:val="15803D"/>
                <w:sz w:val="20"/>
                <w:szCs w:val="20"/>
              </w:rPr>
              <w:t xml:space="preserve">Vite produces a plain static build (HTML + JS + CSS). It can be served from any CDN, S3 bucket </w:t>
            </w:r>
            <w:r w:rsidRPr="007D75C2" w:rsidR="00721957">
              <w:rPr>
                <w:b/>
                <w:bCs/>
                <w:i/>
                <w:color w:val="15803D"/>
                <w:sz w:val="20"/>
                <w:szCs w:val="20"/>
              </w:rPr>
              <w:t xml:space="preserve">- </w:t>
            </w:r>
            <w:r w:rsidRPr="007D75C2">
              <w:rPr>
                <w:b/>
                <w:bCs/>
                <w:i/>
                <w:color w:val="15803D"/>
                <w:sz w:val="20"/>
                <w:szCs w:val="20"/>
              </w:rPr>
              <w:t>no Node.js server required at runtime.</w:t>
            </w:r>
          </w:p>
        </w:tc>
      </w:tr>
    </w:tbl>
    <w:p w:rsidR="007D75C2" w:rsidRDefault="00D0777D" w14:paraId="5DE0E3D4" w14:textId="529E7300">
      <w:pPr>
        <w:spacing w:after="120"/>
        <w:rPr>
          <w:sz w:val="4"/>
          <w:szCs w:val="4"/>
        </w:rPr>
      </w:pPr>
      <w:r>
        <w:rPr>
          <w:sz w:val="4"/>
          <w:szCs w:val="4"/>
        </w:rPr>
        <w:t>]</w:t>
      </w:r>
    </w:p>
    <w:p w:rsidRPr="007D75C2" w:rsidR="00D0777D" w:rsidRDefault="00D0777D" w14:paraId="79F981D4" w14:textId="77777777">
      <w:pPr>
        <w:spacing w:after="120"/>
        <w:rPr>
          <w:sz w:val="4"/>
          <w:szCs w:val="4"/>
        </w:rPr>
      </w:pPr>
    </w:p>
    <w:p w:rsidR="00D052C3" w:rsidP="003F348D" w:rsidRDefault="00000000" w14:paraId="2C220596" w14:textId="38EBEE59">
      <w:pPr>
        <w:shd w:val="clear" w:color="auto" w:fill="1E3A8A"/>
        <w:spacing w:after="0"/>
      </w:pPr>
      <w:r>
        <w:rPr>
          <w:b/>
          <w:color w:val="60A5FA"/>
          <w:sz w:val="22"/>
        </w:rPr>
        <w:t xml:space="preserve"> 4</w:t>
      </w:r>
      <w:r w:rsidR="003F348D">
        <w:rPr>
          <w:b/>
          <w:color w:val="60A5FA"/>
          <w:sz w:val="22"/>
        </w:rPr>
        <w:t>)</w:t>
      </w:r>
      <w:r>
        <w:rPr>
          <w:b/>
          <w:color w:val="60A5FA"/>
          <w:sz w:val="22"/>
        </w:rPr>
        <w:t xml:space="preserve"> </w:t>
      </w:r>
      <w:r>
        <w:rPr>
          <w:b/>
          <w:color w:val="FFFFFF"/>
          <w:sz w:val="22"/>
        </w:rPr>
        <w:t xml:space="preserve">NEXT.JS FEATURES </w:t>
      </w:r>
      <w:r w:rsidR="00721957">
        <w:rPr>
          <w:b/>
          <w:color w:val="FFFFFF"/>
          <w:sz w:val="22"/>
        </w:rPr>
        <w:t xml:space="preserve">- </w:t>
      </w:r>
      <w:r>
        <w:rPr>
          <w:b/>
          <w:color w:val="FFFFFF"/>
          <w:sz w:val="22"/>
        </w:rPr>
        <w:t>DO WE ACTUALLY NEED THEM?</w:t>
      </w:r>
    </w:p>
    <w:p w:rsidR="00D052C3" w:rsidRDefault="00000000" w14:paraId="303D1EE3" w14:textId="77777777">
      <w:pPr>
        <w:spacing w:after="100"/>
      </w:pPr>
      <w:r>
        <w:t>Next.js is a powerful framework. Its value comes from server-side capabilities. Below is an honest assessment of each feature against our project's actual requirements.</w:t>
      </w:r>
    </w:p>
    <w:p w:rsidRPr="000905C0" w:rsidR="007D75C2" w:rsidRDefault="007D75C2" w14:paraId="38671189" w14:textId="77777777">
      <w:pPr>
        <w:spacing w:after="100"/>
        <w:rPr>
          <w:sz w:val="2"/>
          <w:szCs w:val="2"/>
        </w:rPr>
      </w:pPr>
    </w:p>
    <w:tbl>
      <w:tblPr>
        <w:tblStyle w:val="TableGrid"/>
        <w:tblW w:w="0" w:type="auto"/>
        <w:jc w:val="center"/>
        <w:tblLook w:val="04A0" w:firstRow="1" w:lastRow="0" w:firstColumn="1" w:lastColumn="0" w:noHBand="0" w:noVBand="1"/>
      </w:tblPr>
      <w:tblGrid>
        <w:gridCol w:w="2748"/>
        <w:gridCol w:w="3888"/>
        <w:gridCol w:w="2570"/>
      </w:tblGrid>
      <w:tr w:rsidR="00D052C3" w14:paraId="2F5CA25C" w14:textId="77777777">
        <w:trPr>
          <w:jc w:val="center"/>
        </w:trPr>
        <w:tc>
          <w:tcPr>
            <w:tcW w:w="3009" w:type="dxa"/>
            <w:tcBorders>
              <w:top w:val="single" w:color="1E3A8A" w:sz="4" w:space="0"/>
              <w:left w:val="single" w:color="1E3A8A" w:sz="4" w:space="0"/>
              <w:bottom w:val="single" w:color="1E3A8A" w:sz="4" w:space="0"/>
              <w:right w:val="single" w:color="1E3A8A" w:sz="4" w:space="0"/>
            </w:tcBorders>
            <w:shd w:val="clear" w:color="auto" w:fill="1E3A8A"/>
            <w:tcMar>
              <w:top w:w="80" w:type="dxa"/>
              <w:left w:w="100" w:type="dxa"/>
              <w:bottom w:w="80" w:type="dxa"/>
              <w:right w:w="80" w:type="dxa"/>
            </w:tcMar>
            <w:vAlign w:val="center"/>
          </w:tcPr>
          <w:p w:rsidR="00D052C3" w:rsidRDefault="00000000" w14:paraId="33D6CAAD" w14:textId="77777777">
            <w:pPr>
              <w:jc w:val="center"/>
            </w:pPr>
            <w:r>
              <w:rPr>
                <w:b/>
                <w:color w:val="FFFFFF"/>
                <w:sz w:val="20"/>
              </w:rPr>
              <w:t>Next.js Feature</w:t>
            </w:r>
          </w:p>
        </w:tc>
        <w:tc>
          <w:tcPr>
            <w:tcW w:w="3009" w:type="dxa"/>
            <w:tcBorders>
              <w:top w:val="single" w:color="1E3A8A" w:sz="4" w:space="0"/>
              <w:left w:val="single" w:color="1E3A8A" w:sz="4" w:space="0"/>
              <w:bottom w:val="single" w:color="1E3A8A" w:sz="4" w:space="0"/>
              <w:right w:val="single" w:color="1E3A8A" w:sz="4" w:space="0"/>
            </w:tcBorders>
            <w:shd w:val="clear" w:color="auto" w:fill="1E3A8A"/>
            <w:tcMar>
              <w:top w:w="80" w:type="dxa"/>
              <w:left w:w="100" w:type="dxa"/>
              <w:bottom w:w="80" w:type="dxa"/>
              <w:right w:w="80" w:type="dxa"/>
            </w:tcMar>
            <w:vAlign w:val="center"/>
          </w:tcPr>
          <w:p w:rsidR="00D052C3" w:rsidRDefault="00000000" w14:paraId="522A0B04" w14:textId="77777777">
            <w:pPr>
              <w:jc w:val="center"/>
            </w:pPr>
            <w:r>
              <w:rPr>
                <w:b/>
                <w:color w:val="FFFFFF"/>
                <w:sz w:val="20"/>
              </w:rPr>
              <w:t>What It Does</w:t>
            </w:r>
          </w:p>
        </w:tc>
        <w:tc>
          <w:tcPr>
            <w:tcW w:w="3009" w:type="dxa"/>
            <w:tcBorders>
              <w:top w:val="single" w:color="1E3A8A" w:sz="4" w:space="0"/>
              <w:left w:val="single" w:color="1E3A8A" w:sz="4" w:space="0"/>
              <w:bottom w:val="single" w:color="1E3A8A" w:sz="4" w:space="0"/>
              <w:right w:val="single" w:color="1E3A8A" w:sz="4" w:space="0"/>
            </w:tcBorders>
            <w:shd w:val="clear" w:color="auto" w:fill="1E3A8A"/>
            <w:tcMar>
              <w:top w:w="80" w:type="dxa"/>
              <w:left w:w="100" w:type="dxa"/>
              <w:bottom w:w="80" w:type="dxa"/>
              <w:right w:w="80" w:type="dxa"/>
            </w:tcMar>
            <w:vAlign w:val="center"/>
          </w:tcPr>
          <w:p w:rsidR="00D052C3" w:rsidRDefault="00000000" w14:paraId="31F56CD3" w14:textId="77777777">
            <w:pPr>
              <w:jc w:val="center"/>
            </w:pPr>
            <w:r>
              <w:rPr>
                <w:b/>
                <w:color w:val="FFFFFF"/>
                <w:sz w:val="20"/>
              </w:rPr>
              <w:t>Need It?</w:t>
            </w:r>
          </w:p>
        </w:tc>
      </w:tr>
      <w:tr w:rsidR="00D052C3" w14:paraId="7256C444" w14:textId="77777777">
        <w:trPr>
          <w:jc w:val="center"/>
        </w:trPr>
        <w:tc>
          <w:tcPr>
            <w:tcW w:w="3118"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P="000905C0" w:rsidRDefault="00000000" w14:paraId="0FCD76BF" w14:textId="77777777">
            <w:pPr>
              <w:spacing w:line="276" w:lineRule="auto"/>
            </w:pPr>
            <w:r>
              <w:rPr>
                <w:b/>
                <w:sz w:val="20"/>
              </w:rPr>
              <w:t>Server-Side Rendering (SSR)</w:t>
            </w:r>
          </w:p>
        </w:tc>
        <w:tc>
          <w:tcPr>
            <w:tcW w:w="4536"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P="000905C0" w:rsidRDefault="00000000" w14:paraId="58513043" w14:textId="77777777">
            <w:pPr>
              <w:spacing w:line="276" w:lineRule="auto"/>
            </w:pPr>
            <w:r>
              <w:rPr>
                <w:color w:val="334155"/>
                <w:sz w:val="20"/>
              </w:rPr>
              <w:t>Renders pages on the server per request</w:t>
            </w:r>
          </w:p>
        </w:tc>
        <w:tc>
          <w:tcPr>
            <w:tcW w:w="1701" w:type="dxa"/>
            <w:tcBorders>
              <w:top w:val="single" w:color="BFDBFE" w:sz="3" w:space="0"/>
              <w:left w:val="single" w:color="BFDBFE" w:sz="3" w:space="0"/>
              <w:bottom w:val="single" w:color="BFDBFE" w:sz="3" w:space="0"/>
              <w:right w:val="single" w:color="BFDBFE" w:sz="3" w:space="0"/>
            </w:tcBorders>
            <w:shd w:val="clear" w:color="auto" w:fill="FEF2F2"/>
            <w:tcMar>
              <w:top w:w="70" w:type="dxa"/>
              <w:left w:w="100" w:type="dxa"/>
              <w:bottom w:w="70" w:type="dxa"/>
              <w:right w:w="80" w:type="dxa"/>
            </w:tcMar>
            <w:vAlign w:val="center"/>
          </w:tcPr>
          <w:p w:rsidR="00D052C3" w:rsidP="000905C0" w:rsidRDefault="00000000" w14:paraId="3DB560FE" w14:textId="77777777">
            <w:pPr>
              <w:spacing w:line="276" w:lineRule="auto"/>
              <w:jc w:val="center"/>
            </w:pPr>
            <w:r>
              <w:rPr>
                <w:b/>
                <w:color w:val="DC2626"/>
                <w:sz w:val="20"/>
              </w:rPr>
              <w:t>No</w:t>
            </w:r>
          </w:p>
        </w:tc>
      </w:tr>
      <w:tr w:rsidR="00D052C3" w14:paraId="699F5CBD" w14:textId="77777777">
        <w:trPr>
          <w:jc w:val="center"/>
        </w:trPr>
        <w:tc>
          <w:tcPr>
            <w:tcW w:w="3118"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P="000905C0" w:rsidRDefault="00000000" w14:paraId="05B4564C" w14:textId="77777777">
            <w:pPr>
              <w:spacing w:line="276" w:lineRule="auto"/>
            </w:pPr>
            <w:r>
              <w:rPr>
                <w:b/>
                <w:sz w:val="20"/>
              </w:rPr>
              <w:t>Static Site Generation (SSG)</w:t>
            </w:r>
          </w:p>
        </w:tc>
        <w:tc>
          <w:tcPr>
            <w:tcW w:w="4536"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P="000905C0" w:rsidRDefault="00000000" w14:paraId="725F632B" w14:textId="77777777">
            <w:pPr>
              <w:spacing w:line="276" w:lineRule="auto"/>
            </w:pPr>
            <w:r>
              <w:rPr>
                <w:color w:val="334155"/>
                <w:sz w:val="20"/>
              </w:rPr>
              <w:t>Pre-builds pages at deploy time</w:t>
            </w:r>
          </w:p>
        </w:tc>
        <w:tc>
          <w:tcPr>
            <w:tcW w:w="1701" w:type="dxa"/>
            <w:tcBorders>
              <w:top w:val="single" w:color="BFDBFE" w:sz="3" w:space="0"/>
              <w:left w:val="single" w:color="BFDBFE" w:sz="3" w:space="0"/>
              <w:bottom w:val="single" w:color="BFDBFE" w:sz="3" w:space="0"/>
              <w:right w:val="single" w:color="BFDBFE" w:sz="3" w:space="0"/>
            </w:tcBorders>
            <w:shd w:val="clear" w:color="auto" w:fill="FEF2F2"/>
            <w:tcMar>
              <w:top w:w="70" w:type="dxa"/>
              <w:left w:w="100" w:type="dxa"/>
              <w:bottom w:w="70" w:type="dxa"/>
              <w:right w:w="80" w:type="dxa"/>
            </w:tcMar>
            <w:vAlign w:val="center"/>
          </w:tcPr>
          <w:p w:rsidR="00D052C3" w:rsidP="000905C0" w:rsidRDefault="00000000" w14:paraId="506C665A" w14:textId="77777777">
            <w:pPr>
              <w:spacing w:line="276" w:lineRule="auto"/>
              <w:jc w:val="center"/>
            </w:pPr>
            <w:r>
              <w:rPr>
                <w:b/>
                <w:color w:val="DC2626"/>
                <w:sz w:val="20"/>
              </w:rPr>
              <w:t>No</w:t>
            </w:r>
          </w:p>
        </w:tc>
      </w:tr>
      <w:tr w:rsidR="00D052C3" w14:paraId="7931032B" w14:textId="77777777">
        <w:trPr>
          <w:jc w:val="center"/>
        </w:trPr>
        <w:tc>
          <w:tcPr>
            <w:tcW w:w="3118"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P="000905C0" w:rsidRDefault="00000000" w14:paraId="21B5BAE5" w14:textId="77777777">
            <w:pPr>
              <w:spacing w:line="276" w:lineRule="auto"/>
            </w:pPr>
            <w:r>
              <w:rPr>
                <w:b/>
                <w:sz w:val="20"/>
              </w:rPr>
              <w:t>Built-in API Routes</w:t>
            </w:r>
          </w:p>
        </w:tc>
        <w:tc>
          <w:tcPr>
            <w:tcW w:w="4536"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P="000905C0" w:rsidRDefault="00000000" w14:paraId="53CF9CCF" w14:textId="77777777">
            <w:pPr>
              <w:spacing w:line="276" w:lineRule="auto"/>
            </w:pPr>
            <w:r>
              <w:rPr>
                <w:color w:val="334155"/>
                <w:sz w:val="20"/>
              </w:rPr>
              <w:t>Write backend endpoints inside Next.js</w:t>
            </w:r>
          </w:p>
        </w:tc>
        <w:tc>
          <w:tcPr>
            <w:tcW w:w="1701" w:type="dxa"/>
            <w:tcBorders>
              <w:top w:val="single" w:color="BFDBFE" w:sz="3" w:space="0"/>
              <w:left w:val="single" w:color="BFDBFE" w:sz="3" w:space="0"/>
              <w:bottom w:val="single" w:color="BFDBFE" w:sz="3" w:space="0"/>
              <w:right w:val="single" w:color="BFDBFE" w:sz="3" w:space="0"/>
            </w:tcBorders>
            <w:shd w:val="clear" w:color="auto" w:fill="FEF2F2"/>
            <w:tcMar>
              <w:top w:w="70" w:type="dxa"/>
              <w:left w:w="100" w:type="dxa"/>
              <w:bottom w:w="70" w:type="dxa"/>
              <w:right w:w="80" w:type="dxa"/>
            </w:tcMar>
            <w:vAlign w:val="center"/>
          </w:tcPr>
          <w:p w:rsidR="00D052C3" w:rsidP="000905C0" w:rsidRDefault="00000000" w14:paraId="5EBFA530" w14:textId="77777777">
            <w:pPr>
              <w:spacing w:line="276" w:lineRule="auto"/>
              <w:jc w:val="center"/>
            </w:pPr>
            <w:r>
              <w:rPr>
                <w:b/>
                <w:color w:val="DC2626"/>
                <w:sz w:val="20"/>
              </w:rPr>
              <w:t>No</w:t>
            </w:r>
          </w:p>
        </w:tc>
      </w:tr>
      <w:tr w:rsidR="00D052C3" w14:paraId="598D0F64" w14:textId="77777777">
        <w:trPr>
          <w:jc w:val="center"/>
        </w:trPr>
        <w:tc>
          <w:tcPr>
            <w:tcW w:w="3118"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P="000905C0" w:rsidRDefault="00000000" w14:paraId="68537591" w14:textId="77777777">
            <w:pPr>
              <w:spacing w:line="276" w:lineRule="auto"/>
            </w:pPr>
            <w:r>
              <w:rPr>
                <w:b/>
                <w:sz w:val="20"/>
              </w:rPr>
              <w:t>File-based Routing</w:t>
            </w:r>
          </w:p>
        </w:tc>
        <w:tc>
          <w:tcPr>
            <w:tcW w:w="4536"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P="000905C0" w:rsidRDefault="00000000" w14:paraId="64D219B5" w14:textId="77777777">
            <w:pPr>
              <w:spacing w:line="276" w:lineRule="auto"/>
            </w:pPr>
            <w:r>
              <w:rPr>
                <w:color w:val="334155"/>
                <w:sz w:val="20"/>
              </w:rPr>
              <w:t>Folders map to URL routes automatically</w:t>
            </w:r>
          </w:p>
        </w:tc>
        <w:tc>
          <w:tcPr>
            <w:tcW w:w="1701" w:type="dxa"/>
            <w:tcBorders>
              <w:top w:val="single" w:color="BFDBFE" w:sz="3" w:space="0"/>
              <w:left w:val="single" w:color="BFDBFE" w:sz="3" w:space="0"/>
              <w:bottom w:val="single" w:color="BFDBFE" w:sz="3" w:space="0"/>
              <w:right w:val="single" w:color="BFDBFE" w:sz="3" w:space="0"/>
            </w:tcBorders>
            <w:shd w:val="clear" w:color="auto" w:fill="FFFBEB"/>
            <w:tcMar>
              <w:top w:w="70" w:type="dxa"/>
              <w:left w:w="100" w:type="dxa"/>
              <w:bottom w:w="70" w:type="dxa"/>
              <w:right w:w="80" w:type="dxa"/>
            </w:tcMar>
            <w:vAlign w:val="center"/>
          </w:tcPr>
          <w:p w:rsidR="00D052C3" w:rsidP="000905C0" w:rsidRDefault="00000000" w14:paraId="6B313361" w14:textId="77777777">
            <w:pPr>
              <w:spacing w:line="276" w:lineRule="auto"/>
              <w:jc w:val="center"/>
            </w:pPr>
            <w:r>
              <w:rPr>
                <w:b/>
                <w:color w:val="D97706"/>
                <w:sz w:val="20"/>
              </w:rPr>
              <w:t>Not needed</w:t>
            </w:r>
          </w:p>
        </w:tc>
      </w:tr>
      <w:tr w:rsidR="00D052C3" w14:paraId="033CBAFE" w14:textId="77777777">
        <w:trPr>
          <w:jc w:val="center"/>
        </w:trPr>
        <w:tc>
          <w:tcPr>
            <w:tcW w:w="3118"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P="000905C0" w:rsidRDefault="00000000" w14:paraId="1394529C" w14:textId="77777777">
            <w:pPr>
              <w:spacing w:line="276" w:lineRule="auto"/>
            </w:pPr>
            <w:r>
              <w:rPr>
                <w:b/>
                <w:sz w:val="20"/>
              </w:rPr>
              <w:t>Image Optimisation</w:t>
            </w:r>
          </w:p>
        </w:tc>
        <w:tc>
          <w:tcPr>
            <w:tcW w:w="4536"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P="000905C0" w:rsidRDefault="00000000" w14:paraId="3C31F800" w14:textId="77777777">
            <w:pPr>
              <w:spacing w:line="276" w:lineRule="auto"/>
            </w:pPr>
            <w:r>
              <w:rPr>
                <w:color w:val="334155"/>
                <w:sz w:val="20"/>
              </w:rPr>
              <w:t>CDN-level image resizing and delivery</w:t>
            </w:r>
          </w:p>
        </w:tc>
        <w:tc>
          <w:tcPr>
            <w:tcW w:w="1701" w:type="dxa"/>
            <w:tcBorders>
              <w:top w:val="single" w:color="BFDBFE" w:sz="3" w:space="0"/>
              <w:left w:val="single" w:color="BFDBFE" w:sz="3" w:space="0"/>
              <w:bottom w:val="single" w:color="BFDBFE" w:sz="3" w:space="0"/>
              <w:right w:val="single" w:color="BFDBFE" w:sz="3" w:space="0"/>
            </w:tcBorders>
            <w:shd w:val="clear" w:color="auto" w:fill="FEF2F2"/>
            <w:tcMar>
              <w:top w:w="70" w:type="dxa"/>
              <w:left w:w="100" w:type="dxa"/>
              <w:bottom w:w="70" w:type="dxa"/>
              <w:right w:w="80" w:type="dxa"/>
            </w:tcMar>
            <w:vAlign w:val="center"/>
          </w:tcPr>
          <w:p w:rsidR="00D052C3" w:rsidP="000905C0" w:rsidRDefault="00000000" w14:paraId="6403DCDB" w14:textId="77777777">
            <w:pPr>
              <w:spacing w:line="276" w:lineRule="auto"/>
              <w:jc w:val="center"/>
            </w:pPr>
            <w:r>
              <w:rPr>
                <w:b/>
                <w:color w:val="DC2626"/>
                <w:sz w:val="20"/>
              </w:rPr>
              <w:t>No</w:t>
            </w:r>
          </w:p>
        </w:tc>
      </w:tr>
      <w:tr w:rsidR="00D052C3" w14:paraId="2558078B" w14:textId="77777777">
        <w:trPr>
          <w:jc w:val="center"/>
        </w:trPr>
        <w:tc>
          <w:tcPr>
            <w:tcW w:w="3118"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P="000905C0" w:rsidRDefault="00000000" w14:paraId="4BDE584C" w14:textId="77777777">
            <w:pPr>
              <w:spacing w:line="276" w:lineRule="auto"/>
            </w:pPr>
            <w:r>
              <w:rPr>
                <w:b/>
                <w:sz w:val="20"/>
              </w:rPr>
              <w:t>Middleware / Edge Functions</w:t>
            </w:r>
          </w:p>
        </w:tc>
        <w:tc>
          <w:tcPr>
            <w:tcW w:w="4536"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P="000905C0" w:rsidRDefault="00000000" w14:paraId="2BEE3407" w14:textId="77777777">
            <w:pPr>
              <w:spacing w:line="276" w:lineRule="auto"/>
            </w:pPr>
            <w:r>
              <w:rPr>
                <w:color w:val="334155"/>
                <w:sz w:val="20"/>
              </w:rPr>
              <w:t>Server-side auth and redirect logic</w:t>
            </w:r>
          </w:p>
        </w:tc>
        <w:tc>
          <w:tcPr>
            <w:tcW w:w="1701" w:type="dxa"/>
            <w:tcBorders>
              <w:top w:val="single" w:color="BFDBFE" w:sz="3" w:space="0"/>
              <w:left w:val="single" w:color="BFDBFE" w:sz="3" w:space="0"/>
              <w:bottom w:val="single" w:color="BFDBFE" w:sz="3" w:space="0"/>
              <w:right w:val="single" w:color="BFDBFE" w:sz="3" w:space="0"/>
            </w:tcBorders>
            <w:shd w:val="clear" w:color="auto" w:fill="FEF2F2"/>
            <w:tcMar>
              <w:top w:w="70" w:type="dxa"/>
              <w:left w:w="100" w:type="dxa"/>
              <w:bottom w:w="70" w:type="dxa"/>
              <w:right w:w="80" w:type="dxa"/>
            </w:tcMar>
            <w:vAlign w:val="center"/>
          </w:tcPr>
          <w:p w:rsidR="00D052C3" w:rsidP="000905C0" w:rsidRDefault="00000000" w14:paraId="6C4EC7E8" w14:textId="77777777">
            <w:pPr>
              <w:spacing w:line="276" w:lineRule="auto"/>
              <w:jc w:val="center"/>
            </w:pPr>
            <w:r>
              <w:rPr>
                <w:b/>
                <w:color w:val="DC2626"/>
                <w:sz w:val="20"/>
              </w:rPr>
              <w:t>No</w:t>
            </w:r>
          </w:p>
        </w:tc>
      </w:tr>
    </w:tbl>
    <w:p w:rsidRPr="007D75C2" w:rsidR="00D052C3" w:rsidP="007D75C2" w:rsidRDefault="00D052C3" w14:paraId="3D262781" w14:textId="77777777">
      <w:pPr>
        <w:spacing w:after="80"/>
        <w:rPr>
          <w:sz w:val="12"/>
          <w:szCs w:val="12"/>
        </w:rPr>
      </w:pPr>
    </w:p>
    <w:tbl>
      <w:tblPr>
        <w:tblStyle w:val="TableGrid"/>
        <w:tblW w:w="0" w:type="auto"/>
        <w:jc w:val="center"/>
        <w:tblLook w:val="04A0" w:firstRow="1" w:lastRow="0" w:firstColumn="1" w:lastColumn="0" w:noHBand="0" w:noVBand="1"/>
      </w:tblPr>
      <w:tblGrid>
        <w:gridCol w:w="9026"/>
      </w:tblGrid>
      <w:tr w:rsidR="00D052C3" w:rsidTr="007D75C2" w14:paraId="00DF9D6C" w14:textId="77777777">
        <w:trPr>
          <w:trHeight w:val="16"/>
          <w:jc w:val="center"/>
        </w:trPr>
        <w:tc>
          <w:tcPr>
            <w:tcW w:w="9026" w:type="dxa"/>
            <w:tcBorders>
              <w:top w:val="single" w:color="FCA5A5" w:sz="6" w:space="0"/>
              <w:left w:val="single" w:color="FCA5A5" w:sz="6" w:space="0"/>
              <w:bottom w:val="single" w:color="FCA5A5" w:sz="6" w:space="0"/>
              <w:right w:val="single" w:color="FCA5A5" w:sz="6" w:space="0"/>
            </w:tcBorders>
            <w:shd w:val="clear" w:color="auto" w:fill="FEF2F2"/>
            <w:tcMar>
              <w:top w:w="100" w:type="dxa"/>
              <w:left w:w="130" w:type="dxa"/>
              <w:bottom w:w="100" w:type="dxa"/>
              <w:right w:w="100" w:type="dxa"/>
            </w:tcMar>
            <w:vAlign w:val="center"/>
          </w:tcPr>
          <w:p w:rsidRPr="007D75C2" w:rsidR="00D052C3" w:rsidP="007D75C2" w:rsidRDefault="00000000" w14:paraId="7BC648B1" w14:textId="0B40095D">
            <w:pPr>
              <w:jc w:val="center"/>
              <w:rPr>
                <w:b/>
                <w:bCs/>
              </w:rPr>
            </w:pPr>
            <w:r w:rsidRPr="007D75C2">
              <w:rPr>
                <w:b/>
                <w:bCs/>
                <w:i/>
                <w:color w:val="DC2626"/>
                <w:sz w:val="20"/>
                <w:szCs w:val="20"/>
              </w:rPr>
              <w:t xml:space="preserve">Every core feature Next.js adds beyond plain React exists to compensate for the absence of a dedicated backend </w:t>
            </w:r>
            <w:r w:rsidRPr="007D75C2" w:rsidR="00721957">
              <w:rPr>
                <w:b/>
                <w:bCs/>
                <w:i/>
                <w:color w:val="DC2626"/>
                <w:sz w:val="20"/>
                <w:szCs w:val="20"/>
              </w:rPr>
              <w:t xml:space="preserve">- </w:t>
            </w:r>
            <w:r w:rsidRPr="007D75C2">
              <w:rPr>
                <w:b/>
                <w:bCs/>
                <w:i/>
                <w:color w:val="DC2626"/>
                <w:sz w:val="20"/>
                <w:szCs w:val="20"/>
              </w:rPr>
              <w:t>and we already have one (FastAPI).</w:t>
            </w:r>
          </w:p>
        </w:tc>
      </w:tr>
    </w:tbl>
    <w:p w:rsidRPr="000905C0" w:rsidR="00D052C3" w:rsidRDefault="00D052C3" w14:paraId="1DA6FA19" w14:textId="77777777">
      <w:pPr>
        <w:spacing w:after="120"/>
        <w:rPr>
          <w:sz w:val="2"/>
          <w:szCs w:val="2"/>
        </w:rPr>
      </w:pPr>
    </w:p>
    <w:p w:rsidR="00D052C3" w:rsidP="007D75C2" w:rsidRDefault="00000000" w14:paraId="79827347" w14:textId="39CC7D92">
      <w:pPr>
        <w:shd w:val="clear" w:color="auto" w:fill="1E3A8A"/>
        <w:spacing w:before="320" w:after="0"/>
      </w:pPr>
      <w:r>
        <w:rPr>
          <w:b/>
          <w:color w:val="60A5FA"/>
          <w:sz w:val="22"/>
        </w:rPr>
        <w:t xml:space="preserve"> 5</w:t>
      </w:r>
      <w:r w:rsidR="007D75C2">
        <w:rPr>
          <w:b/>
          <w:color w:val="60A5FA"/>
          <w:sz w:val="22"/>
        </w:rPr>
        <w:t>)</w:t>
      </w:r>
      <w:r>
        <w:rPr>
          <w:b/>
          <w:color w:val="60A5FA"/>
          <w:sz w:val="22"/>
        </w:rPr>
        <w:t xml:space="preserve"> </w:t>
      </w:r>
      <w:r>
        <w:rPr>
          <w:b/>
          <w:color w:val="FFFFFF"/>
          <w:sz w:val="22"/>
        </w:rPr>
        <w:t>WHY REACT + VITE IS THE RIGHT FIT</w:t>
      </w:r>
    </w:p>
    <w:p w:rsidR="00D052C3" w:rsidRDefault="00000000" w14:paraId="1C8D693D" w14:textId="77777777">
      <w:pPr>
        <w:shd w:val="clear" w:color="auto" w:fill="EFF6FF"/>
        <w:spacing w:before="200" w:after="40"/>
      </w:pPr>
      <w:r>
        <w:rPr>
          <w:b/>
          <w:color w:val="2563EB"/>
          <w:sz w:val="22"/>
        </w:rPr>
        <w:t xml:space="preserve">  A.  </w:t>
      </w:r>
      <w:r>
        <w:rPr>
          <w:b/>
          <w:color w:val="1E3A8A"/>
          <w:sz w:val="22"/>
        </w:rPr>
        <w:t>We Already Have a Backend</w:t>
      </w:r>
    </w:p>
    <w:p w:rsidR="00D052C3" w:rsidRDefault="00000000" w14:paraId="780AFD62" w14:textId="31DB4685">
      <w:pPr>
        <w:spacing w:after="100"/>
        <w:ind w:left="288"/>
      </w:pPr>
      <w:r w:rsidR="0BE0FB92">
        <w:rPr/>
        <w:t xml:space="preserve">Our </w:t>
      </w:r>
      <w:r w:rsidR="0BE0FB92">
        <w:rPr/>
        <w:t>FastAPI</w:t>
      </w:r>
      <w:r w:rsidR="0BE0FB92">
        <w:rPr/>
        <w:t xml:space="preserve"> service handles authentication, all business logic, and every API endpoint the UI will call. With Vite, the frontend is a pure client </w:t>
      </w:r>
      <w:r w:rsidR="3C895F34">
        <w:rPr/>
        <w:t xml:space="preserve">- </w:t>
      </w:r>
      <w:r w:rsidR="0BE0FB92">
        <w:rPr/>
        <w:t xml:space="preserve">it calls our APIs and </w:t>
      </w:r>
      <w:r w:rsidR="0BE0FB92">
        <w:rPr/>
        <w:t>renders</w:t>
      </w:r>
      <w:r w:rsidR="0BE0FB92">
        <w:rPr/>
        <w:t xml:space="preserve"> the result. That is exactly the architecture we need, and it avoids </w:t>
      </w:r>
      <w:r w:rsidR="361571E5">
        <w:rPr/>
        <w:t>doubling</w:t>
      </w:r>
      <w:r w:rsidR="0BE0FB92">
        <w:rPr/>
        <w:t xml:space="preserve"> server concerns.</w:t>
      </w:r>
    </w:p>
    <w:p w:rsidRPr="000905C0" w:rsidR="007D75C2" w:rsidP="000905C0" w:rsidRDefault="007D75C2" w14:paraId="6E42951A" w14:textId="77777777">
      <w:pPr>
        <w:spacing w:after="0"/>
        <w:ind w:left="288"/>
        <w:rPr>
          <w:sz w:val="2"/>
          <w:szCs w:val="2"/>
        </w:rPr>
      </w:pPr>
    </w:p>
    <w:p w:rsidR="00D052C3" w:rsidRDefault="00000000" w14:paraId="58A78998" w14:textId="77777777">
      <w:pPr>
        <w:shd w:val="clear" w:color="auto" w:fill="EFF6FF"/>
        <w:spacing w:before="200" w:after="40"/>
      </w:pPr>
      <w:r>
        <w:rPr>
          <w:b/>
          <w:color w:val="2563EB"/>
          <w:sz w:val="22"/>
        </w:rPr>
        <w:t xml:space="preserve">  B.  </w:t>
      </w:r>
      <w:r>
        <w:rPr>
          <w:b/>
          <w:color w:val="1E3A8A"/>
          <w:sz w:val="22"/>
        </w:rPr>
        <w:t>Dashboard UIs Are SPAs by Nature</w:t>
      </w:r>
    </w:p>
    <w:p w:rsidR="00D052C3" w:rsidRDefault="00000000" w14:paraId="2E5662C3" w14:textId="2FF4D4C4">
      <w:pPr>
        <w:spacing w:after="100"/>
        <w:ind w:left="288"/>
      </w:pPr>
      <w:r>
        <w:t xml:space="preserve">A dashboard is not a blog or product page. Users log in once, the app loads, and navigation happens dynamically. There is no SEO requirement for an authenticated internal tool. React Router with Vite gives us clean, fast client-side navigation </w:t>
      </w:r>
      <w:r w:rsidR="00721957">
        <w:t xml:space="preserve">- </w:t>
      </w:r>
      <w:r>
        <w:t>exactly what a dashboard needs.</w:t>
      </w:r>
    </w:p>
    <w:p w:rsidRPr="000905C0" w:rsidR="007D75C2" w:rsidP="000905C0" w:rsidRDefault="007D75C2" w14:paraId="53EB89F4" w14:textId="77777777">
      <w:pPr>
        <w:spacing w:after="0"/>
        <w:ind w:left="288"/>
        <w:rPr>
          <w:sz w:val="2"/>
          <w:szCs w:val="2"/>
        </w:rPr>
      </w:pPr>
    </w:p>
    <w:p w:rsidR="00D052C3" w:rsidRDefault="00000000" w14:paraId="4317A4D0" w14:textId="77777777">
      <w:pPr>
        <w:shd w:val="clear" w:color="auto" w:fill="EFF6FF"/>
        <w:spacing w:before="200" w:after="40"/>
      </w:pPr>
      <w:r>
        <w:rPr>
          <w:b/>
          <w:color w:val="2563EB"/>
          <w:sz w:val="22"/>
        </w:rPr>
        <w:t xml:space="preserve">  C.  </w:t>
      </w:r>
      <w:r>
        <w:rPr>
          <w:b/>
          <w:color w:val="1E3A8A"/>
          <w:sz w:val="22"/>
        </w:rPr>
        <w:t>Simpler Learning Curve for a Backend Developer</w:t>
      </w:r>
    </w:p>
    <w:p w:rsidR="00D052C3" w:rsidRDefault="00000000" w14:paraId="7D1A8E75" w14:textId="77777777">
      <w:pPr>
        <w:spacing w:after="100"/>
        <w:ind w:left="288"/>
      </w:pPr>
      <w:r>
        <w:t>As someone new to frontend, reducing cognitive load is critical for delivering quality work. Next.js introduces concepts on top of React that I would need to learn simultaneously: app/ vs pages/ router differences, 'use client' vs 'use server' directives, Server Components vs Client Components, hydration errors, and Next.js-specific data fetching patterns. With Vite, I only need to learn React. The learning curve is a straight line, not a staircase.</w:t>
      </w:r>
    </w:p>
    <w:p w:rsidRPr="000905C0" w:rsidR="007D75C2" w:rsidP="000905C0" w:rsidRDefault="007D75C2" w14:paraId="50BCF509" w14:textId="77777777">
      <w:pPr>
        <w:spacing w:after="0"/>
        <w:ind w:left="288"/>
        <w:rPr>
          <w:sz w:val="2"/>
          <w:szCs w:val="2"/>
        </w:rPr>
      </w:pPr>
    </w:p>
    <w:p w:rsidR="00D052C3" w:rsidRDefault="00000000" w14:paraId="7ED828F8" w14:textId="77777777">
      <w:pPr>
        <w:shd w:val="clear" w:color="auto" w:fill="EFF6FF"/>
        <w:spacing w:before="200" w:after="40"/>
      </w:pPr>
      <w:r>
        <w:rPr>
          <w:b/>
          <w:color w:val="2563EB"/>
          <w:sz w:val="22"/>
        </w:rPr>
        <w:t xml:space="preserve">  D.  </w:t>
      </w:r>
      <w:r>
        <w:rPr>
          <w:b/>
          <w:color w:val="1E3A8A"/>
          <w:sz w:val="22"/>
        </w:rPr>
        <w:t>Dramatically Faster Development Feedback Loop</w:t>
      </w:r>
    </w:p>
    <w:p w:rsidR="00D052C3" w:rsidP="000905C0" w:rsidRDefault="00000000" w14:paraId="1932983C" w14:textId="78EB5E21">
      <w:pPr>
        <w:spacing w:after="100"/>
        <w:ind w:left="288"/>
      </w:pPr>
      <w:r>
        <w:t xml:space="preserve">Vite uses native ES modules and skips full app pre-bundling during development. This makes the iteration cycle dramatically faster </w:t>
      </w:r>
      <w:r w:rsidR="00721957">
        <w:t xml:space="preserve">- </w:t>
      </w:r>
      <w:r>
        <w:t>important when learning a new domain.</w:t>
      </w:r>
    </w:p>
    <w:p w:rsidRPr="000905C0" w:rsidR="00D052C3" w:rsidP="000905C0" w:rsidRDefault="00D052C3" w14:paraId="4506FB08" w14:textId="77777777">
      <w:pPr>
        <w:spacing w:after="0"/>
        <w:rPr>
          <w:sz w:val="2"/>
          <w:szCs w:val="2"/>
        </w:rPr>
      </w:pPr>
    </w:p>
    <w:p w:rsidR="00D052C3" w:rsidRDefault="00000000" w14:paraId="37D93574" w14:textId="77777777">
      <w:pPr>
        <w:shd w:val="clear" w:color="auto" w:fill="EFF6FF"/>
        <w:spacing w:before="200" w:after="40"/>
      </w:pPr>
      <w:r>
        <w:rPr>
          <w:b/>
          <w:color w:val="2563EB"/>
          <w:sz w:val="22"/>
        </w:rPr>
        <w:t xml:space="preserve">  E.  </w:t>
      </w:r>
      <w:r>
        <w:rPr>
          <w:b/>
          <w:color w:val="1E3A8A"/>
          <w:sz w:val="22"/>
        </w:rPr>
        <w:t>No Accidental Complexity</w:t>
      </w:r>
    </w:p>
    <w:p w:rsidR="00D052C3" w:rsidRDefault="00000000" w14:paraId="22E46AED" w14:textId="25D2FB1B">
      <w:pPr>
        <w:spacing w:after="100"/>
        <w:ind w:left="288"/>
      </w:pPr>
      <w:r>
        <w:t xml:space="preserve">Next.js comes with enforced opinions: a prescribed folder structure (app/, public/, api/), middleware hooks that can interfere if misconfigured, and deployment assumptions tied to Vercel for full feature parity. Vite has none of these constraints </w:t>
      </w:r>
      <w:r w:rsidR="00721957">
        <w:t xml:space="preserve">- </w:t>
      </w:r>
      <w:r>
        <w:t>the config is a single vite.config.js file, folder structure is flexible, and production output is a plain static build that deploys anywhere: S3, Nginx, or any CDN.</w:t>
      </w:r>
    </w:p>
    <w:p w:rsidR="000905C0" w:rsidP="000905C0" w:rsidRDefault="000905C0" w14:paraId="28893654" w14:textId="77777777">
      <w:pPr>
        <w:spacing w:before="120" w:after="40"/>
        <w:jc w:val="center"/>
      </w:pPr>
      <w:r>
        <w:rPr>
          <w:noProof/>
        </w:rPr>
        <w:drawing>
          <wp:inline distT="0" distB="0" distL="0" distR="0" wp14:anchorId="42F5E518" wp14:editId="6E628F8D">
            <wp:extent cx="5757573" cy="218635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img_perf.png"/>
                    <pic:cNvPicPr/>
                  </pic:nvPicPr>
                  <pic:blipFill>
                    <a:blip r:embed="rId9"/>
                    <a:stretch>
                      <a:fillRect/>
                    </a:stretch>
                  </pic:blipFill>
                  <pic:spPr>
                    <a:xfrm>
                      <a:off x="0" y="0"/>
                      <a:ext cx="5797781" cy="2201622"/>
                    </a:xfrm>
                    <a:prstGeom prst="rect">
                      <a:avLst/>
                    </a:prstGeom>
                  </pic:spPr>
                </pic:pic>
              </a:graphicData>
            </a:graphic>
          </wp:inline>
        </w:drawing>
      </w:r>
    </w:p>
    <w:p w:rsidR="000905C0" w:rsidP="000905C0" w:rsidRDefault="000905C0" w14:paraId="32F60C08" w14:textId="77777777">
      <w:pPr>
        <w:spacing w:before="40"/>
        <w:jc w:val="center"/>
      </w:pPr>
      <w:r>
        <w:rPr>
          <w:i/>
          <w:color w:val="64748B"/>
          <w:sz w:val="18"/>
        </w:rPr>
        <w:t>Figure - Dev speed comparison: cold start, HMR, and production build times</w:t>
      </w:r>
    </w:p>
    <w:tbl>
      <w:tblPr>
        <w:tblStyle w:val="TableGrid"/>
        <w:tblW w:w="0" w:type="auto"/>
        <w:jc w:val="center"/>
        <w:tblLook w:val="04A0" w:firstRow="1" w:lastRow="0" w:firstColumn="1" w:lastColumn="0" w:noHBand="0" w:noVBand="1"/>
      </w:tblPr>
      <w:tblGrid>
        <w:gridCol w:w="9026"/>
      </w:tblGrid>
      <w:tr w:rsidR="000905C0" w:rsidTr="004A180B" w14:paraId="23FD2EB7" w14:textId="77777777">
        <w:trPr>
          <w:jc w:val="center"/>
        </w:trPr>
        <w:tc>
          <w:tcPr>
            <w:tcW w:w="9026" w:type="dxa"/>
            <w:tcBorders>
              <w:top w:val="single" w:color="3B82F6" w:sz="6" w:space="0"/>
              <w:left w:val="single" w:color="3B82F6" w:sz="6" w:space="0"/>
              <w:bottom w:val="single" w:color="3B82F6" w:sz="6" w:space="0"/>
              <w:right w:val="single" w:color="3B82F6" w:sz="6" w:space="0"/>
            </w:tcBorders>
            <w:shd w:val="clear" w:color="auto" w:fill="EFF6FF"/>
            <w:tcMar>
              <w:top w:w="100" w:type="dxa"/>
              <w:left w:w="130" w:type="dxa"/>
              <w:bottom w:w="100" w:type="dxa"/>
              <w:right w:w="100" w:type="dxa"/>
            </w:tcMar>
            <w:vAlign w:val="center"/>
          </w:tcPr>
          <w:p w:rsidRPr="007D75C2" w:rsidR="000905C0" w:rsidP="004A180B" w:rsidRDefault="000905C0" w14:paraId="24386EBE" w14:textId="1E4C92A3">
            <w:pPr>
              <w:jc w:val="center"/>
              <w:rPr>
                <w:b/>
                <w:bCs/>
              </w:rPr>
            </w:pPr>
            <w:r w:rsidRPr="007D75C2">
              <w:rPr>
                <w:b/>
                <w:bCs/>
                <w:i/>
                <w:color w:val="1E3A8A"/>
                <w:sz w:val="20"/>
                <w:szCs w:val="20"/>
              </w:rPr>
              <w:t xml:space="preserve">For a developer who is </w:t>
            </w:r>
            <w:r w:rsidR="001C5DEE">
              <w:rPr>
                <w:b/>
                <w:bCs/>
                <w:i/>
                <w:color w:val="1E3A8A"/>
                <w:sz w:val="20"/>
                <w:szCs w:val="20"/>
              </w:rPr>
              <w:t>working with</w:t>
            </w:r>
            <w:r w:rsidRPr="007D75C2">
              <w:rPr>
                <w:b/>
                <w:bCs/>
                <w:i/>
                <w:color w:val="1E3A8A"/>
                <w:sz w:val="20"/>
                <w:szCs w:val="20"/>
              </w:rPr>
              <w:t xml:space="preserve"> frontend and will be iterating on the UI frequently, fast feedback is a practical productivity multiplier - not just a vanity metric.</w:t>
            </w:r>
          </w:p>
        </w:tc>
      </w:tr>
    </w:tbl>
    <w:p w:rsidRPr="004E1F50" w:rsidR="000905C0" w:rsidRDefault="000905C0" w14:paraId="4B80D571" w14:textId="77777777">
      <w:pPr>
        <w:spacing w:after="100"/>
        <w:ind w:left="288"/>
        <w:rPr>
          <w:sz w:val="8"/>
          <w:szCs w:val="8"/>
        </w:rPr>
      </w:pPr>
    </w:p>
    <w:p w:rsidR="00D052C3" w:rsidP="00780407" w:rsidRDefault="00000000" w14:paraId="417B4D4C" w14:textId="1338F913">
      <w:pPr>
        <w:shd w:val="clear" w:color="auto" w:fill="1E3A8A"/>
        <w:spacing w:before="320" w:after="0"/>
      </w:pPr>
      <w:r>
        <w:rPr>
          <w:b/>
          <w:color w:val="60A5FA"/>
          <w:sz w:val="22"/>
        </w:rPr>
        <w:t xml:space="preserve"> 6</w:t>
      </w:r>
      <w:r w:rsidR="00780407">
        <w:rPr>
          <w:b/>
          <w:color w:val="60A5FA"/>
          <w:sz w:val="22"/>
        </w:rPr>
        <w:t>)</w:t>
      </w:r>
      <w:r>
        <w:rPr>
          <w:b/>
          <w:color w:val="60A5FA"/>
          <w:sz w:val="22"/>
        </w:rPr>
        <w:t xml:space="preserve"> </w:t>
      </w:r>
      <w:r>
        <w:rPr>
          <w:b/>
          <w:color w:val="FFFFFF"/>
          <w:sz w:val="22"/>
        </w:rPr>
        <w:t>DECISION FLOWCHART</w:t>
      </w:r>
    </w:p>
    <w:p w:rsidR="00D052C3" w:rsidRDefault="00000000" w14:paraId="325143A3" w14:textId="77777777">
      <w:pPr>
        <w:spacing w:after="100"/>
      </w:pPr>
      <w:r>
        <w:t>The flowchart below walks through the key questions that determine the right framework. Our project satisfies every condition that points toward Vite.</w:t>
      </w:r>
    </w:p>
    <w:p w:rsidR="00D052C3" w:rsidRDefault="00000000" w14:paraId="729C94AF" w14:textId="77777777">
      <w:pPr>
        <w:spacing w:before="120" w:after="40"/>
        <w:jc w:val="center"/>
      </w:pPr>
      <w:r w:rsidR="00000000">
        <w:drawing>
          <wp:inline wp14:editId="13901521" wp14:anchorId="7908D7E2">
            <wp:extent cx="5969922" cy="4427292"/>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 name="Picture 3"/>
                    <pic:cNvPicPr/>
                  </pic:nvPicPr>
                  <pic:blipFill>
                    <a:blip xmlns:r="http://schemas.openxmlformats.org/officeDocument/2006/relationships" r:embed="rId10"/>
                    <a:stretch>
                      <a:fillRect/>
                    </a:stretch>
                  </pic:blipFill>
                  <pic:spPr>
                    <a:xfrm rot="0">
                      <a:off x="0" y="0"/>
                      <a:ext cx="5969922" cy="4427292"/>
                    </a:xfrm>
                    <a:prstGeom prst="rect">
                      <a:avLst/>
                    </a:prstGeom>
                  </pic:spPr>
                </pic:pic>
              </a:graphicData>
            </a:graphic>
          </wp:inline>
        </w:drawing>
      </w:r>
    </w:p>
    <w:p w:rsidR="00D052C3" w:rsidRDefault="00000000" w14:paraId="7C0100EC" w14:textId="361E0277">
      <w:pPr>
        <w:spacing w:before="40"/>
        <w:jc w:val="center"/>
      </w:pPr>
      <w:r>
        <w:rPr>
          <w:i/>
          <w:color w:val="64748B"/>
          <w:sz w:val="18"/>
        </w:rPr>
        <w:t xml:space="preserve">Figure </w:t>
      </w:r>
      <w:r w:rsidR="00721957">
        <w:rPr>
          <w:i/>
          <w:color w:val="64748B"/>
          <w:sz w:val="18"/>
        </w:rPr>
        <w:t xml:space="preserve">- </w:t>
      </w:r>
      <w:r>
        <w:rPr>
          <w:i/>
          <w:color w:val="64748B"/>
          <w:sz w:val="18"/>
        </w:rPr>
        <w:t>Decision flowchart: every branch relevant to our project leads to React + Vite</w:t>
      </w:r>
    </w:p>
    <w:p w:rsidR="00D052C3" w:rsidP="00780407" w:rsidRDefault="00000000" w14:paraId="4000F879" w14:textId="05F9D605">
      <w:pPr>
        <w:shd w:val="clear" w:color="auto" w:fill="1E3A8A"/>
        <w:spacing w:before="320" w:after="0"/>
      </w:pPr>
      <w:r>
        <w:rPr>
          <w:b/>
          <w:color w:val="60A5FA"/>
          <w:sz w:val="22"/>
        </w:rPr>
        <w:t xml:space="preserve"> 7</w:t>
      </w:r>
      <w:r w:rsidR="00780407">
        <w:rPr>
          <w:b/>
          <w:color w:val="60A5FA"/>
          <w:sz w:val="22"/>
        </w:rPr>
        <w:t>)</w:t>
      </w:r>
      <w:r>
        <w:rPr>
          <w:b/>
          <w:color w:val="60A5FA"/>
          <w:sz w:val="22"/>
        </w:rPr>
        <w:t xml:space="preserve"> </w:t>
      </w:r>
      <w:r>
        <w:rPr>
          <w:b/>
          <w:color w:val="FFFFFF"/>
          <w:sz w:val="22"/>
        </w:rPr>
        <w:t xml:space="preserve">FAIRNESS </w:t>
      </w:r>
      <w:r w:rsidR="00721957">
        <w:rPr>
          <w:b/>
          <w:color w:val="FFFFFF"/>
          <w:sz w:val="22"/>
        </w:rPr>
        <w:t xml:space="preserve">- </w:t>
      </w:r>
      <w:r>
        <w:rPr>
          <w:b/>
          <w:color w:val="FFFFFF"/>
          <w:sz w:val="22"/>
        </w:rPr>
        <w:t>WHEN NEXT.JS WOULD BE THE BETTER CHOICE</w:t>
      </w:r>
    </w:p>
    <w:p w:rsidR="00D052C3" w:rsidRDefault="00000000" w14:paraId="00491AC5" w14:textId="3F10DAF1">
      <w:pPr>
        <w:spacing w:after="100"/>
      </w:pPr>
      <w:r>
        <w:t xml:space="preserve">This document </w:t>
      </w:r>
      <w:r w:rsidR="00780407">
        <w:t>does not argue</w:t>
      </w:r>
      <w:r>
        <w:t xml:space="preserve"> that Next.js is a bad framework. To be transparent:</w:t>
      </w:r>
    </w:p>
    <w:p w:rsidR="00D052C3" w:rsidRDefault="00000000" w14:paraId="0F949EC2" w14:textId="77777777">
      <w:pPr>
        <w:pStyle w:val="ListBullet"/>
        <w:spacing w:before="20" w:after="60"/>
        <w:ind w:left="432"/>
      </w:pPr>
      <w:r>
        <w:t>Public-facing pages that require SEO (marketing sites, product landing pages)</w:t>
      </w:r>
    </w:p>
    <w:p w:rsidR="00D052C3" w:rsidRDefault="00000000" w14:paraId="539B2BE1" w14:textId="77777777">
      <w:pPr>
        <w:pStyle w:val="ListBullet"/>
        <w:spacing w:before="20" w:after="60"/>
        <w:ind w:left="432"/>
      </w:pPr>
      <w:r>
        <w:t>Apps where frontend and backend are in the same repo and the same team owns both</w:t>
      </w:r>
    </w:p>
    <w:p w:rsidR="00D052C3" w:rsidRDefault="00000000" w14:paraId="02EF2FD0" w14:textId="77777777">
      <w:pPr>
        <w:pStyle w:val="ListBullet"/>
        <w:spacing w:before="20" w:after="60"/>
        <w:ind w:left="432"/>
      </w:pPr>
      <w:r>
        <w:t>Cases where server-side data fetching on every request is genuinely required</w:t>
      </w:r>
    </w:p>
    <w:p w:rsidRPr="00B65C02" w:rsidR="00D052C3" w:rsidP="00E052E2" w:rsidRDefault="00D052C3" w14:paraId="2F17623F" w14:textId="049E2432">
      <w:pPr>
        <w:pStyle w:val="ListBullet"/>
        <w:numPr>
          <w:ilvl w:val="0"/>
          <w:numId w:val="0"/>
        </w:numPr>
        <w:spacing w:before="20" w:after="60"/>
        <w:rPr>
          <w:sz w:val="8"/>
          <w:szCs w:val="8"/>
        </w:rPr>
      </w:pPr>
    </w:p>
    <w:p w:rsidR="00D052C3" w:rsidP="00780407" w:rsidRDefault="00000000" w14:paraId="1C6C3FD0" w14:textId="17FB2FF6">
      <w:pPr>
        <w:shd w:val="clear" w:color="auto" w:fill="1E3A8A"/>
        <w:spacing w:before="320" w:after="0"/>
      </w:pPr>
      <w:r>
        <w:rPr>
          <w:b/>
          <w:color w:val="60A5FA"/>
          <w:sz w:val="22"/>
        </w:rPr>
        <w:t xml:space="preserve"> 8</w:t>
      </w:r>
      <w:r w:rsidR="00780407">
        <w:rPr>
          <w:b/>
          <w:color w:val="60A5FA"/>
          <w:sz w:val="22"/>
        </w:rPr>
        <w:t>)</w:t>
      </w:r>
      <w:r>
        <w:rPr>
          <w:b/>
          <w:color w:val="60A5FA"/>
          <w:sz w:val="22"/>
        </w:rPr>
        <w:t xml:space="preserve"> </w:t>
      </w:r>
      <w:r>
        <w:rPr>
          <w:b/>
          <w:color w:val="FFFFFF"/>
          <w:sz w:val="22"/>
        </w:rPr>
        <w:t>DECISION SUMMARY</w:t>
      </w:r>
    </w:p>
    <w:p w:rsidR="00D052C3" w:rsidRDefault="00000000" w14:paraId="7FD8D451" w14:textId="77777777">
      <w:pPr>
        <w:spacing w:after="120"/>
      </w:pPr>
      <w:r>
        <w:t>A full comparison of both options against our project requirements:</w:t>
      </w:r>
    </w:p>
    <w:tbl>
      <w:tblPr>
        <w:tblStyle w:val="TableGrid"/>
        <w:tblW w:w="0" w:type="auto"/>
        <w:jc w:val="center"/>
        <w:tblLook w:val="04A0" w:firstRow="1" w:lastRow="0" w:firstColumn="1" w:lastColumn="0" w:noHBand="0" w:noVBand="1"/>
      </w:tblPr>
      <w:tblGrid>
        <w:gridCol w:w="3650"/>
        <w:gridCol w:w="2796"/>
        <w:gridCol w:w="2760"/>
      </w:tblGrid>
      <w:tr w:rsidR="00D052C3" w14:paraId="1A76D8AE" w14:textId="77777777">
        <w:trPr>
          <w:jc w:val="center"/>
        </w:trPr>
        <w:tc>
          <w:tcPr>
            <w:tcW w:w="3009" w:type="dxa"/>
            <w:tcBorders>
              <w:top w:val="single" w:color="1E3A8A" w:sz="4" w:space="0"/>
              <w:left w:val="single" w:color="1E3A8A" w:sz="4" w:space="0"/>
              <w:bottom w:val="single" w:color="1E3A8A" w:sz="4" w:space="0"/>
              <w:right w:val="single" w:color="1E3A8A" w:sz="4" w:space="0"/>
            </w:tcBorders>
            <w:shd w:val="clear" w:color="auto" w:fill="1E3A8A"/>
            <w:tcMar>
              <w:top w:w="80" w:type="dxa"/>
              <w:left w:w="100" w:type="dxa"/>
              <w:bottom w:w="80" w:type="dxa"/>
              <w:right w:w="80" w:type="dxa"/>
            </w:tcMar>
            <w:vAlign w:val="center"/>
          </w:tcPr>
          <w:p w:rsidR="00D052C3" w:rsidRDefault="00000000" w14:paraId="3C562BC0" w14:textId="77777777">
            <w:pPr>
              <w:jc w:val="center"/>
            </w:pPr>
            <w:r>
              <w:rPr>
                <w:b/>
                <w:color w:val="FFFFFF"/>
                <w:sz w:val="20"/>
              </w:rPr>
              <w:t>Criteria</w:t>
            </w:r>
          </w:p>
        </w:tc>
        <w:tc>
          <w:tcPr>
            <w:tcW w:w="3009" w:type="dxa"/>
            <w:tcBorders>
              <w:top w:val="single" w:color="1E3A8A" w:sz="4" w:space="0"/>
              <w:left w:val="single" w:color="1E3A8A" w:sz="4" w:space="0"/>
              <w:bottom w:val="single" w:color="1E3A8A" w:sz="4" w:space="0"/>
              <w:right w:val="single" w:color="1E3A8A" w:sz="4" w:space="0"/>
            </w:tcBorders>
            <w:shd w:val="clear" w:color="auto" w:fill="1E3A8A"/>
            <w:tcMar>
              <w:top w:w="80" w:type="dxa"/>
              <w:left w:w="100" w:type="dxa"/>
              <w:bottom w:w="80" w:type="dxa"/>
              <w:right w:w="80" w:type="dxa"/>
            </w:tcMar>
            <w:vAlign w:val="center"/>
          </w:tcPr>
          <w:p w:rsidR="00D052C3" w:rsidRDefault="00000000" w14:paraId="50D93632" w14:textId="77777777">
            <w:pPr>
              <w:jc w:val="center"/>
            </w:pPr>
            <w:r>
              <w:rPr>
                <w:b/>
                <w:color w:val="FFFFFF"/>
                <w:sz w:val="20"/>
              </w:rPr>
              <w:t>React + Vite</w:t>
            </w:r>
          </w:p>
        </w:tc>
        <w:tc>
          <w:tcPr>
            <w:tcW w:w="3009" w:type="dxa"/>
            <w:tcBorders>
              <w:top w:val="single" w:color="1E3A8A" w:sz="4" w:space="0"/>
              <w:left w:val="single" w:color="1E3A8A" w:sz="4" w:space="0"/>
              <w:bottom w:val="single" w:color="1E3A8A" w:sz="4" w:space="0"/>
              <w:right w:val="single" w:color="1E3A8A" w:sz="4" w:space="0"/>
            </w:tcBorders>
            <w:shd w:val="clear" w:color="auto" w:fill="1E3A8A"/>
            <w:tcMar>
              <w:top w:w="80" w:type="dxa"/>
              <w:left w:w="100" w:type="dxa"/>
              <w:bottom w:w="80" w:type="dxa"/>
              <w:right w:w="80" w:type="dxa"/>
            </w:tcMar>
            <w:vAlign w:val="center"/>
          </w:tcPr>
          <w:p w:rsidR="00D052C3" w:rsidRDefault="00000000" w14:paraId="38010703" w14:textId="77777777">
            <w:pPr>
              <w:jc w:val="center"/>
            </w:pPr>
            <w:r>
              <w:rPr>
                <w:b/>
                <w:color w:val="FFFFFF"/>
                <w:sz w:val="20"/>
              </w:rPr>
              <w:t>React + Next.js</w:t>
            </w:r>
          </w:p>
        </w:tc>
      </w:tr>
      <w:tr w:rsidR="00D052C3" w14:paraId="1343C3B2"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5C6355D7" w14:textId="77777777">
            <w:r>
              <w:rPr>
                <w:sz w:val="20"/>
              </w:rPr>
              <w:t>Fits a pure SPA / dashboard</w:t>
            </w:r>
          </w:p>
        </w:tc>
        <w:tc>
          <w:tcPr>
            <w:tcW w:w="2551" w:type="dxa"/>
            <w:tcBorders>
              <w:top w:val="single" w:color="BFDBFE" w:sz="3" w:space="0"/>
              <w:left w:val="single" w:color="BFDBFE" w:sz="3" w:space="0"/>
              <w:bottom w:val="single" w:color="BFDBFE" w:sz="3" w:space="0"/>
              <w:right w:val="single" w:color="BFDBFE" w:sz="3" w:space="0"/>
            </w:tcBorders>
            <w:shd w:val="clear" w:color="auto" w:fill="EFF6FF"/>
            <w:tcMar>
              <w:top w:w="70" w:type="dxa"/>
              <w:left w:w="100" w:type="dxa"/>
              <w:bottom w:w="70" w:type="dxa"/>
              <w:right w:w="80" w:type="dxa"/>
            </w:tcMar>
            <w:vAlign w:val="center"/>
          </w:tcPr>
          <w:p w:rsidR="00D052C3" w:rsidRDefault="00000000" w14:paraId="69E0EFA5" w14:textId="294DCC76">
            <w:pPr>
              <w:jc w:val="center"/>
            </w:pPr>
            <w:r>
              <w:rPr>
                <w:color w:val="15803D"/>
                <w:sz w:val="20"/>
              </w:rPr>
              <w:t xml:space="preserve">Yes </w:t>
            </w:r>
            <w:r w:rsidR="00721957">
              <w:rPr>
                <w:color w:val="15803D"/>
                <w:sz w:val="20"/>
              </w:rPr>
              <w:t xml:space="preserve">- </w:t>
            </w:r>
            <w:r>
              <w:rPr>
                <w:color w:val="15803D"/>
                <w:sz w:val="20"/>
              </w:rPr>
              <w:t>ideal fit</w:t>
            </w:r>
          </w:p>
        </w:tc>
        <w:tc>
          <w:tcPr>
            <w:tcW w:w="2835"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75568546" w14:textId="77777777">
            <w:pPr>
              <w:jc w:val="center"/>
            </w:pPr>
            <w:r>
              <w:rPr>
                <w:color w:val="334155"/>
                <w:sz w:val="20"/>
              </w:rPr>
              <w:t>Overkill</w:t>
            </w:r>
          </w:p>
        </w:tc>
      </w:tr>
      <w:tr w:rsidR="00D052C3" w14:paraId="33A4AB5C"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29B7417B" w14:textId="77777777">
            <w:r>
              <w:rPr>
                <w:sz w:val="20"/>
              </w:rPr>
              <w:t>Works cleanly with existing FastAPI</w:t>
            </w:r>
          </w:p>
        </w:tc>
        <w:tc>
          <w:tcPr>
            <w:tcW w:w="2551"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7657DFE6" w14:textId="0E7F8CAC">
            <w:pPr>
              <w:jc w:val="center"/>
            </w:pPr>
            <w:r>
              <w:rPr>
                <w:color w:val="15803D"/>
                <w:sz w:val="20"/>
              </w:rPr>
              <w:t xml:space="preserve">Yes </w:t>
            </w:r>
            <w:r w:rsidR="00721957">
              <w:rPr>
                <w:color w:val="15803D"/>
                <w:sz w:val="20"/>
              </w:rPr>
              <w:t xml:space="preserve">- </w:t>
            </w:r>
            <w:r>
              <w:rPr>
                <w:color w:val="15803D"/>
                <w:sz w:val="20"/>
              </w:rPr>
              <w:t>pure client</w:t>
            </w:r>
          </w:p>
        </w:tc>
        <w:tc>
          <w:tcPr>
            <w:tcW w:w="2835"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2435810E" w14:textId="77777777">
            <w:pPr>
              <w:jc w:val="center"/>
            </w:pPr>
            <w:r>
              <w:rPr>
                <w:color w:val="334155"/>
                <w:sz w:val="20"/>
              </w:rPr>
              <w:t>Yes, but server layer unused</w:t>
            </w:r>
          </w:p>
        </w:tc>
      </w:tr>
      <w:tr w:rsidR="00D052C3" w14:paraId="230FDE1E"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4F4EC7E1" w14:textId="77777777">
            <w:r>
              <w:rPr>
                <w:sz w:val="20"/>
              </w:rPr>
              <w:t>Learning curve (backend dev, first FE)</w:t>
            </w:r>
          </w:p>
        </w:tc>
        <w:tc>
          <w:tcPr>
            <w:tcW w:w="2551" w:type="dxa"/>
            <w:tcBorders>
              <w:top w:val="single" w:color="BFDBFE" w:sz="3" w:space="0"/>
              <w:left w:val="single" w:color="BFDBFE" w:sz="3" w:space="0"/>
              <w:bottom w:val="single" w:color="BFDBFE" w:sz="3" w:space="0"/>
              <w:right w:val="single" w:color="BFDBFE" w:sz="3" w:space="0"/>
            </w:tcBorders>
            <w:shd w:val="clear" w:color="auto" w:fill="EFF6FF"/>
            <w:tcMar>
              <w:top w:w="70" w:type="dxa"/>
              <w:left w:w="100" w:type="dxa"/>
              <w:bottom w:w="70" w:type="dxa"/>
              <w:right w:w="80" w:type="dxa"/>
            </w:tcMar>
            <w:vAlign w:val="center"/>
          </w:tcPr>
          <w:p w:rsidR="00D052C3" w:rsidRDefault="00000000" w14:paraId="1C56EC51" w14:textId="2EA84FC8">
            <w:pPr>
              <w:jc w:val="center"/>
            </w:pPr>
            <w:r>
              <w:rPr>
                <w:color w:val="15803D"/>
                <w:sz w:val="20"/>
              </w:rPr>
              <w:t xml:space="preserve">Low </w:t>
            </w:r>
            <w:r w:rsidR="00721957">
              <w:rPr>
                <w:color w:val="15803D"/>
                <w:sz w:val="20"/>
              </w:rPr>
              <w:t xml:space="preserve">- </w:t>
            </w:r>
            <w:r>
              <w:rPr>
                <w:color w:val="15803D"/>
                <w:sz w:val="20"/>
              </w:rPr>
              <w:t>React only</w:t>
            </w:r>
          </w:p>
        </w:tc>
        <w:tc>
          <w:tcPr>
            <w:tcW w:w="2835"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4DB49047" w14:textId="2905B9D0">
            <w:pPr>
              <w:jc w:val="center"/>
            </w:pPr>
            <w:r>
              <w:rPr>
                <w:color w:val="334155"/>
                <w:sz w:val="20"/>
              </w:rPr>
              <w:t xml:space="preserve">High </w:t>
            </w:r>
            <w:r w:rsidR="00721957">
              <w:rPr>
                <w:color w:val="334155"/>
                <w:sz w:val="20"/>
              </w:rPr>
              <w:t xml:space="preserve">- </w:t>
            </w:r>
            <w:r>
              <w:rPr>
                <w:color w:val="334155"/>
                <w:sz w:val="20"/>
              </w:rPr>
              <w:t>SSR, hydration, directives</w:t>
            </w:r>
          </w:p>
        </w:tc>
      </w:tr>
      <w:tr w:rsidR="00D052C3" w14:paraId="03707324"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32C8F513" w14:textId="77777777">
            <w:r>
              <w:rPr>
                <w:sz w:val="20"/>
              </w:rPr>
              <w:t>Dev server cold start</w:t>
            </w:r>
          </w:p>
        </w:tc>
        <w:tc>
          <w:tcPr>
            <w:tcW w:w="2551"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626E9B03" w14:textId="77777777">
            <w:pPr>
              <w:jc w:val="center"/>
            </w:pPr>
            <w:r>
              <w:rPr>
                <w:color w:val="15803D"/>
                <w:sz w:val="20"/>
              </w:rPr>
              <w:t>~300 ms</w:t>
            </w:r>
          </w:p>
        </w:tc>
        <w:tc>
          <w:tcPr>
            <w:tcW w:w="2835"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483DBC5F" w14:textId="28BFDB27">
            <w:pPr>
              <w:jc w:val="center"/>
            </w:pPr>
            <w:r>
              <w:rPr>
                <w:color w:val="334155"/>
                <w:sz w:val="20"/>
              </w:rPr>
              <w:t xml:space="preserve">3 </w:t>
            </w:r>
            <w:r w:rsidR="00EE7490">
              <w:rPr>
                <w:color w:val="334155"/>
                <w:sz w:val="20"/>
              </w:rPr>
              <w:t xml:space="preserve">- </w:t>
            </w:r>
            <w:r>
              <w:rPr>
                <w:color w:val="334155"/>
                <w:sz w:val="20"/>
              </w:rPr>
              <w:t>8 seconds</w:t>
            </w:r>
          </w:p>
        </w:tc>
      </w:tr>
      <w:tr w:rsidR="00D052C3" w14:paraId="5BA342D4"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0BFDCB67" w14:textId="77777777">
            <w:r>
              <w:rPr>
                <w:sz w:val="20"/>
              </w:rPr>
              <w:t>Hot Module Replacement</w:t>
            </w:r>
          </w:p>
        </w:tc>
        <w:tc>
          <w:tcPr>
            <w:tcW w:w="2551" w:type="dxa"/>
            <w:tcBorders>
              <w:top w:val="single" w:color="BFDBFE" w:sz="3" w:space="0"/>
              <w:left w:val="single" w:color="BFDBFE" w:sz="3" w:space="0"/>
              <w:bottom w:val="single" w:color="BFDBFE" w:sz="3" w:space="0"/>
              <w:right w:val="single" w:color="BFDBFE" w:sz="3" w:space="0"/>
            </w:tcBorders>
            <w:shd w:val="clear" w:color="auto" w:fill="EFF6FF"/>
            <w:tcMar>
              <w:top w:w="70" w:type="dxa"/>
              <w:left w:w="100" w:type="dxa"/>
              <w:bottom w:w="70" w:type="dxa"/>
              <w:right w:w="80" w:type="dxa"/>
            </w:tcMar>
            <w:vAlign w:val="center"/>
          </w:tcPr>
          <w:p w:rsidR="00D052C3" w:rsidRDefault="00000000" w14:paraId="2270DF0C" w14:textId="77777777">
            <w:pPr>
              <w:jc w:val="center"/>
            </w:pPr>
            <w:r>
              <w:rPr>
                <w:color w:val="15803D"/>
                <w:sz w:val="20"/>
              </w:rPr>
              <w:t>Near-instant</w:t>
            </w:r>
          </w:p>
        </w:tc>
        <w:tc>
          <w:tcPr>
            <w:tcW w:w="2835"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5F29A4C7" w14:textId="3FDAC3CC">
            <w:pPr>
              <w:jc w:val="center"/>
            </w:pPr>
            <w:r>
              <w:rPr>
                <w:color w:val="334155"/>
                <w:sz w:val="20"/>
              </w:rPr>
              <w:t xml:space="preserve">1 </w:t>
            </w:r>
            <w:r w:rsidR="00EE7490">
              <w:rPr>
                <w:color w:val="334155"/>
                <w:sz w:val="20"/>
              </w:rPr>
              <w:t xml:space="preserve">- </w:t>
            </w:r>
            <w:r>
              <w:rPr>
                <w:color w:val="334155"/>
                <w:sz w:val="20"/>
              </w:rPr>
              <w:t>3 seconds</w:t>
            </w:r>
          </w:p>
        </w:tc>
      </w:tr>
      <w:tr w:rsidR="00D052C3" w14:paraId="5347A1BD"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2147A55F" w14:textId="77777777">
            <w:r>
              <w:rPr>
                <w:sz w:val="20"/>
              </w:rPr>
              <w:t>Production build time</w:t>
            </w:r>
          </w:p>
        </w:tc>
        <w:tc>
          <w:tcPr>
            <w:tcW w:w="2551"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549FE5A2" w14:textId="0C5FA3CA">
            <w:pPr>
              <w:jc w:val="center"/>
            </w:pPr>
            <w:r>
              <w:rPr>
                <w:color w:val="15803D"/>
                <w:sz w:val="20"/>
              </w:rPr>
              <w:t xml:space="preserve">5 </w:t>
            </w:r>
            <w:r w:rsidR="00EE7490">
              <w:rPr>
                <w:color w:val="15803D"/>
                <w:sz w:val="20"/>
              </w:rPr>
              <w:t xml:space="preserve">- </w:t>
            </w:r>
            <w:r>
              <w:rPr>
                <w:color w:val="15803D"/>
                <w:sz w:val="20"/>
              </w:rPr>
              <w:t>15 seconds</w:t>
            </w:r>
          </w:p>
        </w:tc>
        <w:tc>
          <w:tcPr>
            <w:tcW w:w="2835"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15395391" w14:textId="4CCDDCA6">
            <w:pPr>
              <w:jc w:val="center"/>
            </w:pPr>
            <w:r>
              <w:rPr>
                <w:color w:val="334155"/>
                <w:sz w:val="20"/>
              </w:rPr>
              <w:t xml:space="preserve">20 </w:t>
            </w:r>
            <w:r w:rsidR="00EE7490">
              <w:rPr>
                <w:color w:val="334155"/>
                <w:sz w:val="20"/>
              </w:rPr>
              <w:t xml:space="preserve">- </w:t>
            </w:r>
            <w:r>
              <w:rPr>
                <w:color w:val="334155"/>
                <w:sz w:val="20"/>
              </w:rPr>
              <w:t>60 seconds</w:t>
            </w:r>
          </w:p>
        </w:tc>
      </w:tr>
      <w:tr w:rsidR="00D052C3" w14:paraId="24B7FA7A"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7E14B51C" w14:textId="77777777">
            <w:r>
              <w:rPr>
                <w:sz w:val="20"/>
              </w:rPr>
              <w:t>Deployment</w:t>
            </w:r>
          </w:p>
        </w:tc>
        <w:tc>
          <w:tcPr>
            <w:tcW w:w="2551" w:type="dxa"/>
            <w:tcBorders>
              <w:top w:val="single" w:color="BFDBFE" w:sz="3" w:space="0"/>
              <w:left w:val="single" w:color="BFDBFE" w:sz="3" w:space="0"/>
              <w:bottom w:val="single" w:color="BFDBFE" w:sz="3" w:space="0"/>
              <w:right w:val="single" w:color="BFDBFE" w:sz="3" w:space="0"/>
            </w:tcBorders>
            <w:shd w:val="clear" w:color="auto" w:fill="EFF6FF"/>
            <w:tcMar>
              <w:top w:w="70" w:type="dxa"/>
              <w:left w:w="100" w:type="dxa"/>
              <w:bottom w:w="70" w:type="dxa"/>
              <w:right w:w="80" w:type="dxa"/>
            </w:tcMar>
            <w:vAlign w:val="center"/>
          </w:tcPr>
          <w:p w:rsidR="00D052C3" w:rsidRDefault="00000000" w14:paraId="7B74F11F" w14:textId="77777777">
            <w:pPr>
              <w:jc w:val="center"/>
            </w:pPr>
            <w:r>
              <w:rPr>
                <w:color w:val="15803D"/>
                <w:sz w:val="20"/>
              </w:rPr>
              <w:t>Static build, anywhere</w:t>
            </w:r>
          </w:p>
        </w:tc>
        <w:tc>
          <w:tcPr>
            <w:tcW w:w="2835"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50533F80" w14:textId="77777777">
            <w:pPr>
              <w:jc w:val="center"/>
            </w:pPr>
            <w:r>
              <w:rPr>
                <w:color w:val="334155"/>
                <w:sz w:val="20"/>
              </w:rPr>
              <w:t>Needs Node server for SSR</w:t>
            </w:r>
          </w:p>
        </w:tc>
      </w:tr>
      <w:tr w:rsidR="00D052C3" w14:paraId="13756244"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4110E027" w14:textId="77777777">
            <w:r>
              <w:rPr>
                <w:sz w:val="20"/>
              </w:rPr>
              <w:t>Config complexity</w:t>
            </w:r>
          </w:p>
        </w:tc>
        <w:tc>
          <w:tcPr>
            <w:tcW w:w="2551"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3F741D19" w14:textId="77777777">
            <w:pPr>
              <w:jc w:val="center"/>
            </w:pPr>
            <w:r>
              <w:rPr>
                <w:color w:val="15803D"/>
                <w:sz w:val="20"/>
              </w:rPr>
              <w:t>Single vite.config.js</w:t>
            </w:r>
          </w:p>
        </w:tc>
        <w:tc>
          <w:tcPr>
            <w:tcW w:w="2835" w:type="dxa"/>
            <w:tcBorders>
              <w:top w:val="single" w:color="BFDBFE" w:sz="3" w:space="0"/>
              <w:left w:val="single" w:color="BFDBFE" w:sz="3" w:space="0"/>
              <w:bottom w:val="single" w:color="BFDBFE" w:sz="3" w:space="0"/>
              <w:right w:val="single" w:color="BFDBFE" w:sz="3" w:space="0"/>
            </w:tcBorders>
            <w:shd w:val="clear" w:color="auto" w:fill="FFFFFF"/>
            <w:tcMar>
              <w:top w:w="70" w:type="dxa"/>
              <w:left w:w="100" w:type="dxa"/>
              <w:bottom w:w="70" w:type="dxa"/>
              <w:right w:w="80" w:type="dxa"/>
            </w:tcMar>
            <w:vAlign w:val="center"/>
          </w:tcPr>
          <w:p w:rsidR="00D052C3" w:rsidRDefault="00000000" w14:paraId="648D1542" w14:textId="77777777">
            <w:pPr>
              <w:jc w:val="center"/>
            </w:pPr>
            <w:r>
              <w:rPr>
                <w:color w:val="334155"/>
                <w:sz w:val="20"/>
              </w:rPr>
              <w:t>Multiple layers and conventions</w:t>
            </w:r>
          </w:p>
        </w:tc>
      </w:tr>
      <w:tr w:rsidR="00D052C3" w14:paraId="47D3814D" w14:textId="77777777">
        <w:trPr>
          <w:jc w:val="center"/>
        </w:trPr>
        <w:tc>
          <w:tcPr>
            <w:tcW w:w="3969" w:type="dxa"/>
            <w:tcBorders>
              <w:top w:val="single" w:color="BFDBFE" w:sz="3" w:space="0"/>
              <w:left w:val="single" w:color="BFDBFE" w:sz="3" w:space="0"/>
              <w:bottom w:val="single" w:color="BFDBFE" w:sz="3" w:space="0"/>
              <w:right w:val="single" w:color="BFDBFE" w:sz="3" w:space="0"/>
            </w:tcBorders>
            <w:shd w:val="clear" w:color="auto" w:fill="F8FAFC"/>
            <w:tcMar>
              <w:top w:w="70" w:type="dxa"/>
              <w:left w:w="100" w:type="dxa"/>
              <w:bottom w:w="70" w:type="dxa"/>
              <w:right w:w="80" w:type="dxa"/>
            </w:tcMar>
            <w:vAlign w:val="center"/>
          </w:tcPr>
          <w:p w:rsidR="00D052C3" w:rsidRDefault="00000000" w14:paraId="194783A7" w14:textId="77777777">
            <w:r>
              <w:rPr>
                <w:b/>
                <w:color w:val="1E3A8A"/>
                <w:sz w:val="20"/>
              </w:rPr>
              <w:t>Overall recommendation</w:t>
            </w:r>
          </w:p>
        </w:tc>
        <w:tc>
          <w:tcPr>
            <w:tcW w:w="2551" w:type="dxa"/>
            <w:tcBorders>
              <w:top w:val="single" w:color="BFDBFE" w:sz="3" w:space="0"/>
              <w:left w:val="single" w:color="BFDBFE" w:sz="3" w:space="0"/>
              <w:bottom w:val="single" w:color="BFDBFE" w:sz="3" w:space="0"/>
              <w:right w:val="single" w:color="BFDBFE" w:sz="3" w:space="0"/>
            </w:tcBorders>
            <w:shd w:val="clear" w:color="auto" w:fill="DCFCE7"/>
            <w:tcMar>
              <w:top w:w="70" w:type="dxa"/>
              <w:left w:w="100" w:type="dxa"/>
              <w:bottom w:w="70" w:type="dxa"/>
              <w:right w:w="80" w:type="dxa"/>
            </w:tcMar>
            <w:vAlign w:val="center"/>
          </w:tcPr>
          <w:p w:rsidR="00D052C3" w:rsidRDefault="00000000" w14:paraId="679252F1" w14:textId="77777777">
            <w:pPr>
              <w:jc w:val="center"/>
            </w:pPr>
            <w:r>
              <w:rPr>
                <w:b/>
                <w:color w:val="15803D"/>
                <w:sz w:val="20"/>
              </w:rPr>
              <w:t>Recommended</w:t>
            </w:r>
          </w:p>
        </w:tc>
        <w:tc>
          <w:tcPr>
            <w:tcW w:w="2835" w:type="dxa"/>
            <w:tcBorders>
              <w:top w:val="single" w:color="BFDBFE" w:sz="3" w:space="0"/>
              <w:left w:val="single" w:color="BFDBFE" w:sz="3" w:space="0"/>
              <w:bottom w:val="single" w:color="BFDBFE" w:sz="3" w:space="0"/>
              <w:right w:val="single" w:color="BFDBFE" w:sz="3" w:space="0"/>
            </w:tcBorders>
            <w:shd w:val="clear" w:color="auto" w:fill="FEF2F2"/>
            <w:tcMar>
              <w:top w:w="70" w:type="dxa"/>
              <w:left w:w="100" w:type="dxa"/>
              <w:bottom w:w="70" w:type="dxa"/>
              <w:right w:w="80" w:type="dxa"/>
            </w:tcMar>
            <w:vAlign w:val="center"/>
          </w:tcPr>
          <w:p w:rsidR="00D052C3" w:rsidRDefault="00000000" w14:paraId="7384C702" w14:textId="77777777">
            <w:pPr>
              <w:jc w:val="center"/>
            </w:pPr>
            <w:r>
              <w:rPr>
                <w:b/>
                <w:color w:val="DC2626"/>
                <w:sz w:val="20"/>
              </w:rPr>
              <w:t>Not suited for this project</w:t>
            </w:r>
          </w:p>
        </w:tc>
      </w:tr>
    </w:tbl>
    <w:p w:rsidR="00D052C3" w:rsidRDefault="00D052C3" w14:paraId="18143E44" w14:textId="77777777">
      <w:pPr>
        <w:spacing w:after="120"/>
      </w:pPr>
    </w:p>
    <w:tbl>
      <w:tblPr>
        <w:tblStyle w:val="TableGrid"/>
        <w:tblW w:w="0" w:type="auto"/>
        <w:jc w:val="center"/>
        <w:tblLook w:val="04A0" w:firstRow="1" w:lastRow="0" w:firstColumn="1" w:lastColumn="0" w:noHBand="0" w:noVBand="1"/>
      </w:tblPr>
      <w:tblGrid>
        <w:gridCol w:w="9026"/>
      </w:tblGrid>
      <w:tr w:rsidR="00D052C3" w:rsidTr="5F544B55" w14:paraId="776AEFE7" w14:textId="77777777">
        <w:trPr>
          <w:jc w:val="center"/>
        </w:trPr>
        <w:tc>
          <w:tcPr>
            <w:tcW w:w="9026" w:type="dxa"/>
            <w:tcBorders>
              <w:top w:val="single" w:color="86EFAC" w:sz="6" w:space="0"/>
              <w:left w:val="single" w:color="86EFAC" w:sz="6" w:space="0"/>
              <w:bottom w:val="single" w:color="86EFAC" w:sz="6" w:space="0"/>
              <w:right w:val="single" w:color="86EFAC" w:sz="6" w:space="0"/>
            </w:tcBorders>
            <w:shd w:val="clear" w:color="auto" w:fill="DCFCE7"/>
            <w:tcMar>
              <w:top w:w="100" w:type="dxa"/>
              <w:left w:w="130" w:type="dxa"/>
              <w:bottom w:w="100" w:type="dxa"/>
              <w:right w:w="100" w:type="dxa"/>
            </w:tcMar>
            <w:vAlign w:val="center"/>
          </w:tcPr>
          <w:p w:rsidRPr="00780407" w:rsidR="00D052C3" w:rsidP="00780407" w:rsidRDefault="00000000" w14:paraId="5BA581A1" w14:noSpellErr="1" w14:textId="03E9B648">
            <w:pPr>
              <w:jc w:val="center"/>
              <w:rPr>
                <w:b w:val="1"/>
                <w:bCs w:val="1"/>
              </w:rPr>
            </w:pPr>
            <w:r w:rsidRPr="5F544B55" w:rsidR="00000000">
              <w:rPr>
                <w:b w:val="1"/>
                <w:bCs w:val="1"/>
                <w:i w:val="1"/>
                <w:iCs w:val="1"/>
                <w:color w:val="15803D"/>
                <w:sz w:val="20"/>
                <w:szCs w:val="20"/>
              </w:rPr>
              <w:t xml:space="preserve">React + Vite is the smallest tool that fully solves the problem. It </w:t>
            </w:r>
            <w:r w:rsidRPr="5F544B55" w:rsidR="006A7E9E">
              <w:rPr>
                <w:b w:val="1"/>
                <w:bCs w:val="1"/>
                <w:i w:val="1"/>
                <w:iCs w:val="1"/>
                <w:color w:val="15803D"/>
                <w:sz w:val="20"/>
                <w:szCs w:val="20"/>
              </w:rPr>
              <w:t>will help</w:t>
            </w:r>
            <w:r w:rsidRPr="5F544B55" w:rsidR="00000000">
              <w:rPr>
                <w:b w:val="1"/>
                <w:bCs w:val="1"/>
                <w:i w:val="1"/>
                <w:iCs w:val="1"/>
                <w:color w:val="15803D"/>
                <w:sz w:val="20"/>
                <w:szCs w:val="20"/>
              </w:rPr>
              <w:t xml:space="preserve"> </w:t>
            </w:r>
            <w:r w:rsidRPr="5F544B55" w:rsidR="006A7E9E">
              <w:rPr>
                <w:b w:val="1"/>
                <w:bCs w:val="1"/>
                <w:i w:val="1"/>
                <w:iCs w:val="1"/>
                <w:color w:val="15803D"/>
                <w:sz w:val="20"/>
                <w:szCs w:val="20"/>
              </w:rPr>
              <w:t>us</w:t>
            </w:r>
            <w:r w:rsidRPr="5F544B55" w:rsidR="00000000">
              <w:rPr>
                <w:b w:val="1"/>
                <w:bCs w:val="1"/>
                <w:i w:val="1"/>
                <w:iCs w:val="1"/>
                <w:color w:val="15803D"/>
                <w:sz w:val="20"/>
                <w:szCs w:val="20"/>
              </w:rPr>
              <w:t xml:space="preserve"> focus on building </w:t>
            </w:r>
            <w:bookmarkStart w:name="_Int_Fhbi1StG" w:id="563529093"/>
            <w:r w:rsidRPr="5F544B55" w:rsidR="0BE0FB92">
              <w:rPr>
                <w:b w:val="1"/>
                <w:bCs w:val="1"/>
                <w:i w:val="1"/>
                <w:iCs w:val="1"/>
                <w:color w:val="15803D"/>
                <w:sz w:val="20"/>
                <w:szCs w:val="20"/>
              </w:rPr>
              <w:t>dashboard</w:t>
            </w:r>
            <w:bookmarkEnd w:id="563529093"/>
            <w:r w:rsidRPr="5F544B55" w:rsidR="00000000">
              <w:rPr>
                <w:b w:val="1"/>
                <w:bCs w:val="1"/>
                <w:i w:val="1"/>
                <w:iCs w:val="1"/>
                <w:color w:val="15803D"/>
                <w:sz w:val="20"/>
                <w:szCs w:val="20"/>
              </w:rPr>
              <w:t xml:space="preserve"> correctly rather than navigating framework abstractions that do not contribute to </w:t>
            </w:r>
            <w:bookmarkStart w:name="_Int_S4FRCj6u" w:id="1351281823"/>
            <w:r w:rsidRPr="5F544B55" w:rsidR="0BE0FB92">
              <w:rPr>
                <w:b w:val="1"/>
                <w:bCs w:val="1"/>
                <w:i w:val="1"/>
                <w:iCs w:val="1"/>
                <w:color w:val="15803D"/>
                <w:sz w:val="20"/>
                <w:szCs w:val="20"/>
              </w:rPr>
              <w:t>project's</w:t>
            </w:r>
            <w:bookmarkEnd w:id="1351281823"/>
            <w:r w:rsidRPr="5F544B55" w:rsidR="00000000">
              <w:rPr>
                <w:b w:val="1"/>
                <w:bCs w:val="1"/>
                <w:i w:val="1"/>
                <w:iCs w:val="1"/>
                <w:color w:val="15803D"/>
                <w:sz w:val="20"/>
                <w:szCs w:val="20"/>
              </w:rPr>
              <w:t xml:space="preserve"> goals. </w:t>
            </w:r>
          </w:p>
        </w:tc>
      </w:tr>
    </w:tbl>
    <w:p w:rsidR="00D052C3" w:rsidRDefault="00D052C3" w14:paraId="0F944E1E" w14:textId="1A6B9CF4">
      <w:pPr>
        <w:spacing w:before="200"/>
        <w:jc w:val="right"/>
      </w:pPr>
    </w:p>
    <w:sectPr w:rsidR="00D052C3" w:rsidSect="00034616">
      <w:footerReference w:type="default" r:id="rId11"/>
      <w:pgSz w:w="11906" w:h="16838" w:orient="portrait"/>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15B" w:rsidRDefault="0070515B" w14:paraId="3DA9CF8F" w14:textId="77777777">
      <w:pPr>
        <w:spacing w:after="0" w:line="240" w:lineRule="auto"/>
      </w:pPr>
      <w:r>
        <w:separator/>
      </w:r>
    </w:p>
  </w:endnote>
  <w:endnote w:type="continuationSeparator" w:id="0">
    <w:p w:rsidR="0070515B" w:rsidRDefault="0070515B" w14:paraId="464109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52C3" w:rsidRDefault="00D052C3" w14:paraId="2CF9D882" w14:textId="56B2AA42">
    <w:pPr>
      <w:pStyle w:val="Footer"/>
      <w:pBdr>
        <w:bottom w:val="single" w:color="BFDBFE" w:sz="3" w:space="4"/>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15B" w:rsidRDefault="0070515B" w14:paraId="541270A7" w14:textId="77777777">
      <w:pPr>
        <w:spacing w:after="0" w:line="240" w:lineRule="auto"/>
      </w:pPr>
      <w:r>
        <w:separator/>
      </w:r>
    </w:p>
  </w:footnote>
  <w:footnote w:type="continuationSeparator" w:id="0">
    <w:p w:rsidR="0070515B" w:rsidRDefault="0070515B" w14:paraId="4660BBFE"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WH9OKUYtmPbTqA" int2:id="7gBXEsT6">
      <int2:state int2:type="spell" int2:value="Rejected"/>
    </int2:textHash>
    <int2:textHash int2:hashCode="oDOlKLYD/tRvhh" int2:id="vw2baoBF">
      <int2:state int2:type="spell" int2:value="Rejected"/>
    </int2:textHash>
    <int2:textHash int2:hashCode="QaE3PO8qcDq0UT" int2:id="w8dyOIV8">
      <int2:state int2:type="spell" int2:value="Rejected"/>
    </int2:textHash>
    <int2:bookmark int2:bookmarkName="_Int_S4FRCj6u" int2:invalidationBookmarkName="" int2:hashCode="9FJCbfeE2aBk4J" int2:id="OHINXAH7">
      <int2:state int2:type="gram" int2:value="Rejected"/>
    </int2:bookmark>
    <int2:bookmark int2:bookmarkName="_Int_Fhbi1StG" int2:invalidationBookmarkName="" int2:hashCode="+QRT7HEs5FBcxC" int2:id="jQZSHwE6">
      <int2:state int2:type="gram" int2:value="Rejected"/>
    </int2:bookmark>
    <int2:bookmark int2:bookmarkName="_Int_N5UMJ7Ly" int2:invalidationBookmarkName="" int2:hashCode="o6bjRVfqgCcCqB" int2:id="f5YGWF8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77915207">
    <w:abstractNumId w:val="8"/>
  </w:num>
  <w:num w:numId="2" w16cid:durableId="1178693032">
    <w:abstractNumId w:val="6"/>
  </w:num>
  <w:num w:numId="3" w16cid:durableId="991642927">
    <w:abstractNumId w:val="5"/>
  </w:num>
  <w:num w:numId="4" w16cid:durableId="365298065">
    <w:abstractNumId w:val="4"/>
  </w:num>
  <w:num w:numId="5" w16cid:durableId="2092383763">
    <w:abstractNumId w:val="7"/>
  </w:num>
  <w:num w:numId="6" w16cid:durableId="410584929">
    <w:abstractNumId w:val="3"/>
  </w:num>
  <w:num w:numId="7" w16cid:durableId="756051151">
    <w:abstractNumId w:val="2"/>
  </w:num>
  <w:num w:numId="8" w16cid:durableId="101459519">
    <w:abstractNumId w:val="1"/>
  </w:num>
  <w:num w:numId="9" w16cid:durableId="102362634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4264D"/>
    <w:rsid w:val="000562E1"/>
    <w:rsid w:val="0006063C"/>
    <w:rsid w:val="00084301"/>
    <w:rsid w:val="000905C0"/>
    <w:rsid w:val="0015074B"/>
    <w:rsid w:val="0019755F"/>
    <w:rsid w:val="001C5DEE"/>
    <w:rsid w:val="00211772"/>
    <w:rsid w:val="0029639D"/>
    <w:rsid w:val="00326F90"/>
    <w:rsid w:val="003C735F"/>
    <w:rsid w:val="003F348D"/>
    <w:rsid w:val="004217C1"/>
    <w:rsid w:val="00480A56"/>
    <w:rsid w:val="004B0A05"/>
    <w:rsid w:val="004E1F50"/>
    <w:rsid w:val="00615876"/>
    <w:rsid w:val="00653496"/>
    <w:rsid w:val="006A7E9E"/>
    <w:rsid w:val="006F300B"/>
    <w:rsid w:val="0070515B"/>
    <w:rsid w:val="007214DD"/>
    <w:rsid w:val="00721957"/>
    <w:rsid w:val="00780407"/>
    <w:rsid w:val="007D75C2"/>
    <w:rsid w:val="007E12E9"/>
    <w:rsid w:val="00886E03"/>
    <w:rsid w:val="00931FF3"/>
    <w:rsid w:val="00AA1D8D"/>
    <w:rsid w:val="00B47730"/>
    <w:rsid w:val="00B65C02"/>
    <w:rsid w:val="00CB0664"/>
    <w:rsid w:val="00D052C3"/>
    <w:rsid w:val="00D0777D"/>
    <w:rsid w:val="00D2017C"/>
    <w:rsid w:val="00DD39BE"/>
    <w:rsid w:val="00E052E2"/>
    <w:rsid w:val="00E519FF"/>
    <w:rsid w:val="00E8317F"/>
    <w:rsid w:val="00EE7490"/>
    <w:rsid w:val="00FC693F"/>
    <w:rsid w:val="0BE0FB92"/>
    <w:rsid w:val="19D6EB93"/>
    <w:rsid w:val="27716753"/>
    <w:rsid w:val="361571E5"/>
    <w:rsid w:val="3C895F34"/>
    <w:rsid w:val="5F544B55"/>
    <w:rsid w:val="6E3E9D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1F8A44"/>
  <w14:defaultImageDpi w14:val="300"/>
  <w15:docId w15:val="{DE540351-3650-45C8-A988-22F654B86A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customXml" Target="../customXml/item2.xml" Id="rId14" /><Relationship Type="http://schemas.microsoft.com/office/2020/10/relationships/intelligence" Target="intelligence2.xml" Id="R2a26038b811d45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E7D5E9818D024D9C2F8345DA8AA066" ma:contentTypeVersion="10" ma:contentTypeDescription="Create a new document." ma:contentTypeScope="" ma:versionID="08cfc101ae0f4de8106eddab6f28066c">
  <xsd:schema xmlns:xsd="http://www.w3.org/2001/XMLSchema" xmlns:xs="http://www.w3.org/2001/XMLSchema" xmlns:p="http://schemas.microsoft.com/office/2006/metadata/properties" xmlns:ns2="daa13063-bb4c-47b1-8340-bc4967347610" targetNamespace="http://schemas.microsoft.com/office/2006/metadata/properties" ma:root="true" ma:fieldsID="c1d4df6d8b656e8a0842bee1d85f8aae" ns2:_="">
    <xsd:import namespace="daa13063-bb4c-47b1-8340-bc49673476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a13063-bb4c-47b1-8340-bc49673476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a13063-bb4c-47b1-8340-bc49673476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DDA5B25-CB63-455D-B29E-A7F08B4F4E04}"/>
</file>

<file path=customXml/itemProps3.xml><?xml version="1.0" encoding="utf-8"?>
<ds:datastoreItem xmlns:ds="http://schemas.openxmlformats.org/officeDocument/2006/customXml" ds:itemID="{9068EDCD-9ACC-4D92-AAA7-FF46FBC50DF7}"/>
</file>

<file path=customXml/itemProps4.xml><?xml version="1.0" encoding="utf-8"?>
<ds:datastoreItem xmlns:ds="http://schemas.openxmlformats.org/officeDocument/2006/customXml" ds:itemID="{4B8CD4EC-D709-4A4C-B8F0-3748E688A1F2}"/>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Jayasree, Gontla</lastModifiedBy>
  <revision>30</revision>
  <dcterms:created xsi:type="dcterms:W3CDTF">2013-12-23T23:15:00.0000000Z</dcterms:created>
  <dcterms:modified xsi:type="dcterms:W3CDTF">2026-08-31T13:08:33.8775490Z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0x010100DDE7D5E9818D024D9C2F8345DA8AA066</vt:lpwstr>
  </property>
  <property fmtid="{D5CDD505-2E9C-101B-9397-08002B2CF9AE}" pid="3" name="MediaServiceImageTags">
    <vt:lpwstr/>
  </property>
</Properties>
</file>