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QA Automation Guidelines</w:t>
      </w:r>
    </w:p>
    <w:p>
      <w:pPr>
        <w:pStyle w:val="Heading1"/>
        <w:spacing w:before="200" w:after="80"/>
      </w:pPr>
      <w:r>
        <w:t>Login Testing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The login page must accept a valid username and password.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If the user enters an invalid password, the application must display "Invalid username or password".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After 5 consecutive failed login attempts, the account must be locked for 30 minutes.</w:t>
      </w:r>
    </w:p>
    <w:p>
      <w:pPr>
        <w:pStyle w:val="Heading1"/>
        <w:spacing w:before="200" w:after="80"/>
      </w:pPr>
      <w:r>
        <w:t>Password Requirements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The password must contain at least 8 characters.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It must contain at least one uppercase letter.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It must contain at least one lowercase letter.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It must contain at least one number.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It must contain at least one special character.</w:t>
      </w:r>
    </w:p>
    <w:p>
      <w:pPr>
        <w:pStyle w:val="Heading1"/>
        <w:spacing w:before="200" w:after="80"/>
      </w:pPr>
      <w:r>
        <w:t>Checkout Testing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Users must be logged in before checkout.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The cart must contain at least one product.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The application supports Credit Card, Debit Card and UPI payments.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If payment fails, the order must not be created.</w:t>
      </w:r>
    </w:p>
    <w:p>
      <w:pPr>
        <w:pStyle w:val="Heading1"/>
        <w:spacing w:before="200" w:after="80"/>
      </w:pPr>
      <w:r>
        <w:t>API Testing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All secured APIs require a valid authentication token.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If the authentication token is missing, the API must return HTTP 401.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If the user does not have permission, the API must return HTTP 403.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Successful GET requests should return HTTP 200.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Successful resource creation should return HTTP 201.</w:t>
      </w:r>
    </w:p>
    <w:p>
      <w:pPr>
        <w:pStyle w:val="Heading1"/>
        <w:spacing w:before="200" w:after="80"/>
      </w:pPr>
      <w:r>
        <w:t>Performance Testing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The login API should respond within 2 seconds.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The checkout API should respond within 3 seconds.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The application should support 1000 concurrent users.</w:t>
      </w:r>
    </w:p>
    <w:p>
      <w:pPr>
        <w:pStyle w:val="Heading1"/>
        <w:spacing w:before="200" w:after="80"/>
      </w:pPr>
      <w:r>
        <w:t>Bug Severity Guidelines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Application crash is Critical severity.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Payment failure is Critical severity.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Login failure for all users is High severity.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UI alignment issues are Low severity.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Spelling mistakes are Low severity.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8"/>
      </w:rPr>
      <w:t>QA Automation Guidelines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