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E13A" w14:textId="77777777" w:rsidR="0053092C" w:rsidRDefault="0053092C" w:rsidP="004D669F">
      <w:pPr>
        <w:tabs>
          <w:tab w:val="num" w:pos="720"/>
        </w:tabs>
        <w:jc w:val="both"/>
      </w:pPr>
      <w:r>
        <w:t>CSD 402 Module 11.2</w:t>
      </w:r>
    </w:p>
    <w:p w14:paraId="723416E7" w14:textId="5E9F0E9D" w:rsidR="0053092C" w:rsidRDefault="0053092C" w:rsidP="004D669F">
      <w:pPr>
        <w:tabs>
          <w:tab w:val="num" w:pos="720"/>
        </w:tabs>
        <w:jc w:val="both"/>
      </w:pPr>
      <w:proofErr w:type="spellStart"/>
      <w:r>
        <w:t>JavaFx</w:t>
      </w:r>
      <w:proofErr w:type="spellEnd"/>
      <w:r>
        <w:t xml:space="preserve"> </w:t>
      </w:r>
      <w:proofErr w:type="spellStart"/>
      <w:r>
        <w:t>BorderPane</w:t>
      </w:r>
      <w:proofErr w:type="spellEnd"/>
      <w:r>
        <w:t xml:space="preserve"> is a layout container that divides the screen into five distinct regions</w:t>
      </w:r>
      <w:r w:rsidR="00B30F9D">
        <w:t>:</w:t>
      </w:r>
      <w:r>
        <w:t xml:space="preserve"> Top, Left, Right, Bottom, and Center. It </w:t>
      </w:r>
      <w:r w:rsidR="00B30F9D">
        <w:t>assists</w:t>
      </w:r>
      <w:r>
        <w:t xml:space="preserve"> in </w:t>
      </w:r>
      <w:r w:rsidR="00B30F9D">
        <w:t>making</w:t>
      </w:r>
      <w:r>
        <w:t xml:space="preserve"> UI</w:t>
      </w:r>
      <w:r>
        <w:t xml:space="preserve"> elements arrangement</w:t>
      </w:r>
      <w:r w:rsidR="00B30F9D">
        <w:t xml:space="preserve"> simple</w:t>
      </w:r>
      <w:r>
        <w:t xml:space="preserve"> in standard application formats and </w:t>
      </w:r>
      <w:r w:rsidR="00B30F9D">
        <w:t>help</w:t>
      </w:r>
      <w:r w:rsidR="0036408B">
        <w:t>s</w:t>
      </w:r>
      <w:r>
        <w:t xml:space="preserve"> us to </w:t>
      </w:r>
      <w:r w:rsidR="00B30F9D">
        <w:t>comfortable</w:t>
      </w:r>
      <w:r>
        <w:t xml:space="preserve"> plug nodes like buttons, menus, and text area into </w:t>
      </w:r>
      <w:r w:rsidR="00B30F9D">
        <w:t>required</w:t>
      </w:r>
      <w:r>
        <w:t xml:space="preserve"> window area.</w:t>
      </w:r>
    </w:p>
    <w:p w14:paraId="0CB5D3CD" w14:textId="5186DDED" w:rsidR="00BB383C" w:rsidRDefault="0053092C" w:rsidP="004D669F">
      <w:pPr>
        <w:tabs>
          <w:tab w:val="num" w:pos="720"/>
        </w:tabs>
        <w:jc w:val="both"/>
      </w:pPr>
      <w:r>
        <w:t xml:space="preserve">Each </w:t>
      </w:r>
      <w:r>
        <w:t xml:space="preserve">one </w:t>
      </w:r>
      <w:r>
        <w:t>of the</w:t>
      </w:r>
      <w:r>
        <w:t>se</w:t>
      </w:r>
      <w:r>
        <w:t xml:space="preserve"> five regions handles its contents uniquely to ensure a clean</w:t>
      </w:r>
      <w:r>
        <w:t xml:space="preserve"> and </w:t>
      </w:r>
      <w:r>
        <w:t xml:space="preserve">responsive layout </w:t>
      </w:r>
      <w:r>
        <w:t xml:space="preserve">in the following way. </w:t>
      </w:r>
      <w:r w:rsidR="00BA62E0">
        <w:t>The t</w:t>
      </w:r>
      <w:r>
        <w:t xml:space="preserve">op and </w:t>
      </w:r>
      <w:r w:rsidR="00BA62E0">
        <w:t>b</w:t>
      </w:r>
      <w:r>
        <w:t xml:space="preserve">ottom region </w:t>
      </w:r>
      <w:r w:rsidR="00B30F9D">
        <w:t>cover</w:t>
      </w:r>
      <w:r>
        <w:t xml:space="preserve"> the full width of the pane where nodes are </w:t>
      </w:r>
      <w:r w:rsidR="00B30F9D">
        <w:t>located</w:t>
      </w:r>
      <w:r>
        <w:t xml:space="preserve">, resized to their preferred heights, while their width </w:t>
      </w:r>
      <w:r>
        <w:t>stretches</w:t>
      </w:r>
      <w:r>
        <w:t xml:space="preserve"> to touch the edges</w:t>
      </w:r>
      <w:r>
        <w:t>. When it comes to</w:t>
      </w:r>
      <w:r>
        <w:t xml:space="preserve"> Left and Right regions </w:t>
      </w:r>
      <w:r w:rsidR="00B30F9D">
        <w:t>cover</w:t>
      </w:r>
      <w:r>
        <w:t>s the vertical space remaining between top and bottom regions where nodes are placed and resized to their preferred widths</w:t>
      </w:r>
      <w:r>
        <w:t xml:space="preserve"> </w:t>
      </w:r>
      <w:r w:rsidR="001028B2">
        <w:t>as the same time</w:t>
      </w:r>
      <w:r>
        <w:t xml:space="preserve"> heights </w:t>
      </w:r>
      <w:r w:rsidR="004D669F">
        <w:t>extend</w:t>
      </w:r>
      <w:r>
        <w:t xml:space="preserve"> to fit the gap</w:t>
      </w:r>
      <w:r w:rsidR="00B30F9D">
        <w:t>,</w:t>
      </w:r>
      <w:r w:rsidR="001028B2">
        <w:t xml:space="preserve"> </w:t>
      </w:r>
      <w:r w:rsidR="00B30F9D">
        <w:t>and</w:t>
      </w:r>
      <w:r>
        <w:t xml:space="preserve"> </w:t>
      </w:r>
      <w:r w:rsidR="00B30F9D">
        <w:t>C</w:t>
      </w:r>
      <w:r>
        <w:t xml:space="preserve">enter </w:t>
      </w:r>
      <w:r w:rsidR="00B30F9D">
        <w:t>R</w:t>
      </w:r>
      <w:r>
        <w:t>egion</w:t>
      </w:r>
      <w:r w:rsidR="0006698D">
        <w:t xml:space="preserve"> </w:t>
      </w:r>
      <w:r>
        <w:t xml:space="preserve">occupies all remaining space in the middle of the layout where nodes are </w:t>
      </w:r>
      <w:r w:rsidR="00BB383C">
        <w:t>spontaneously</w:t>
      </w:r>
      <w:r>
        <w:t xml:space="preserve"> resizes to fill the available area</w:t>
      </w:r>
      <w:r w:rsidR="00BB383C">
        <w:t>.</w:t>
      </w:r>
    </w:p>
    <w:p w14:paraId="15EC8353" w14:textId="154FD2AB" w:rsidR="0053092C" w:rsidRDefault="0053092C" w:rsidP="004D669F">
      <w:pPr>
        <w:tabs>
          <w:tab w:val="num" w:pos="720"/>
        </w:tabs>
        <w:jc w:val="both"/>
      </w:pPr>
      <w:r>
        <w:t xml:space="preserve">The </w:t>
      </w:r>
      <w:proofErr w:type="spellStart"/>
      <w:r>
        <w:t>BorderPane</w:t>
      </w:r>
      <w:proofErr w:type="spellEnd"/>
      <w:r>
        <w:t xml:space="preserve"> is </w:t>
      </w:r>
      <w:r w:rsidR="00BB383C">
        <w:t>mostly</w:t>
      </w:r>
      <w:r>
        <w:t xml:space="preserve"> used to create the classic desktop application layout by structuring naturally the user interface components such as</w:t>
      </w:r>
      <w:r w:rsidR="001028B2">
        <w:t xml:space="preserve"> m</w:t>
      </w:r>
      <w:r>
        <w:t xml:space="preserve">enu bars and toolbars at the </w:t>
      </w:r>
      <w:r w:rsidR="001028B2">
        <w:t>t</w:t>
      </w:r>
      <w:r>
        <w:t>op region</w:t>
      </w:r>
      <w:r w:rsidR="00BB383C">
        <w:t>;</w:t>
      </w:r>
      <w:r>
        <w:t xml:space="preserve"> Status bars, progress bars, or copyright text at the Bottom Region</w:t>
      </w:r>
      <w:r w:rsidR="00BB383C">
        <w:t>;</w:t>
      </w:r>
      <w:r>
        <w:t xml:space="preserve"> Navigation sidebars, side panels, or property inspectors in the Left and Right region; and the main workspace, such as a text editor, chart, or data table in the Center region.</w:t>
      </w:r>
    </w:p>
    <w:p w14:paraId="2D76C68B" w14:textId="610E405D" w:rsidR="0053092C" w:rsidRDefault="0053092C" w:rsidP="004D669F">
      <w:pPr>
        <w:tabs>
          <w:tab w:val="num" w:pos="720"/>
        </w:tabs>
        <w:jc w:val="both"/>
      </w:pPr>
      <w:r>
        <w:t xml:space="preserve">A </w:t>
      </w:r>
      <w:proofErr w:type="spellStart"/>
      <w:r>
        <w:t>flowPane</w:t>
      </w:r>
      <w:proofErr w:type="spellEnd"/>
      <w:r>
        <w:t xml:space="preserve"> is a layout container that arranges the child components</w:t>
      </w:r>
      <w:r w:rsidR="009F4B0D">
        <w:t xml:space="preserve"> </w:t>
      </w:r>
      <w:r>
        <w:t xml:space="preserve">(nodes) in a continuous flow, automatically </w:t>
      </w:r>
      <w:r w:rsidR="00BB383C">
        <w:t xml:space="preserve">by </w:t>
      </w:r>
      <w:r>
        <w:t xml:space="preserve">wrapping them to the next row or column when they reach the boundary of the pane. </w:t>
      </w:r>
      <w:proofErr w:type="spellStart"/>
      <w:r>
        <w:t>FlowPane</w:t>
      </w:r>
      <w:proofErr w:type="spellEnd"/>
      <w:r>
        <w:t xml:space="preserve"> has </w:t>
      </w:r>
      <w:r w:rsidR="00BB383C">
        <w:t xml:space="preserve">also </w:t>
      </w:r>
      <w:r>
        <w:t xml:space="preserve">some key characteristics such as: Wrapping which is primarily used for responsive layouts like reflowing of elements to fit new resized window dimensions; </w:t>
      </w:r>
      <w:proofErr w:type="spellStart"/>
      <w:r>
        <w:t>Flow</w:t>
      </w:r>
      <w:r w:rsidR="00BB383C">
        <w:t>P</w:t>
      </w:r>
      <w:r>
        <w:t>ane’s</w:t>
      </w:r>
      <w:proofErr w:type="spellEnd"/>
      <w:r>
        <w:t xml:space="preserve"> Orientation which assists horizontal</w:t>
      </w:r>
      <w:r w:rsidR="009F4B0D">
        <w:t xml:space="preserve"> </w:t>
      </w:r>
      <w:r>
        <w:t>(default) direction in which nodes are placed in rows and wrapping at the pane’s width; and vertical direction in which nodes are placed in columns, and wrapping at the pane’s height.</w:t>
      </w:r>
    </w:p>
    <w:p w14:paraId="40AB8F99" w14:textId="77777777" w:rsidR="0053092C" w:rsidRDefault="0053092C" w:rsidP="004D669F">
      <w:pPr>
        <w:tabs>
          <w:tab w:val="num" w:pos="720"/>
        </w:tabs>
        <w:jc w:val="both"/>
      </w:pPr>
      <w:proofErr w:type="spellStart"/>
      <w:r>
        <w:t>FlowPane</w:t>
      </w:r>
      <w:proofErr w:type="spellEnd"/>
      <w:r>
        <w:t xml:space="preserve"> has flexible sizing characteristics which allow each child to keep its own preferred size (border and /or padding set).</w:t>
      </w:r>
    </w:p>
    <w:p w14:paraId="10B0B6E7" w14:textId="2AFEDB9E" w:rsidR="0053092C" w:rsidRDefault="0053092C" w:rsidP="004D669F">
      <w:pPr>
        <w:tabs>
          <w:tab w:val="num" w:pos="720"/>
        </w:tabs>
        <w:jc w:val="both"/>
      </w:pPr>
      <w:proofErr w:type="spellStart"/>
      <w:r>
        <w:t>FlowPane</w:t>
      </w:r>
      <w:proofErr w:type="spellEnd"/>
      <w:r>
        <w:t xml:space="preserve"> is basically supported with many properties</w:t>
      </w:r>
      <w:r w:rsidR="00BB383C">
        <w:t>, and methods</w:t>
      </w:r>
      <w:r>
        <w:t xml:space="preserve"> which are inherited from: class </w:t>
      </w: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layout.Region</w:t>
      </w:r>
      <w:proofErr w:type="spellEnd"/>
      <w:proofErr w:type="gramEnd"/>
      <w:r>
        <w:t xml:space="preserve">; class </w:t>
      </w:r>
      <w:proofErr w:type="spellStart"/>
      <w:proofErr w:type="gramStart"/>
      <w:r>
        <w:t>javafx.scene</w:t>
      </w:r>
      <w:proofErr w:type="gramEnd"/>
      <w:r>
        <w:t>.Parent</w:t>
      </w:r>
      <w:proofErr w:type="spellEnd"/>
      <w:r>
        <w:t xml:space="preserve">; and class </w:t>
      </w:r>
      <w:proofErr w:type="spellStart"/>
      <w:proofErr w:type="gramStart"/>
      <w:r>
        <w:t>javafx.scene</w:t>
      </w:r>
      <w:proofErr w:type="gramEnd"/>
      <w:r>
        <w:t>.Node</w:t>
      </w:r>
      <w:proofErr w:type="spellEnd"/>
      <w:r>
        <w:t xml:space="preserve">. </w:t>
      </w:r>
      <w:r w:rsidR="009F4B0D">
        <w:t>T</w:t>
      </w:r>
      <w:r>
        <w:t xml:space="preserve">he </w:t>
      </w:r>
      <w:proofErr w:type="gramStart"/>
      <w:r>
        <w:t>most commonly used</w:t>
      </w:r>
      <w:proofErr w:type="gramEnd"/>
      <w:r>
        <w:t xml:space="preserve"> properties are</w:t>
      </w:r>
      <w:r w:rsidR="00BB383C">
        <w:t>:</w:t>
      </w:r>
    </w:p>
    <w:p w14:paraId="666578FC" w14:textId="589E560C" w:rsidR="0053092C" w:rsidRDefault="004D669F" w:rsidP="004D669F">
      <w:pPr>
        <w:tabs>
          <w:tab w:val="num" w:pos="720"/>
        </w:tabs>
        <w:jc w:val="both"/>
      </w:pPr>
      <w:r>
        <w:t xml:space="preserve">1/ </w:t>
      </w:r>
      <w:proofErr w:type="spellStart"/>
      <w:r w:rsidR="0053092C">
        <w:t>OrientationProperty</w:t>
      </w:r>
      <w:proofErr w:type="spellEnd"/>
      <w:r w:rsidR="0053092C">
        <w:t xml:space="preserve">: This property lays out children left to right horizontally, and top to bottom vertically, wrapping at the </w:t>
      </w:r>
      <w:proofErr w:type="spellStart"/>
      <w:r w:rsidR="0053092C">
        <w:t>flowpane’s</w:t>
      </w:r>
      <w:proofErr w:type="spellEnd"/>
      <w:r w:rsidR="0053092C">
        <w:t xml:space="preserve"> width, and height boundary. It is mainly supported by methods </w:t>
      </w:r>
      <w:proofErr w:type="gramStart"/>
      <w:r w:rsidR="0053092C">
        <w:t xml:space="preserve">like </w:t>
      </w:r>
      <w:proofErr w:type="spellStart"/>
      <w:r w:rsidR="0053092C">
        <w:t>setOrientation</w:t>
      </w:r>
      <w:proofErr w:type="spellEnd"/>
      <w:proofErr w:type="gramEnd"/>
      <w:r w:rsidR="0053092C">
        <w:t xml:space="preserve"> to set the value of the orientation property and </w:t>
      </w:r>
      <w:proofErr w:type="spellStart"/>
      <w:r w:rsidR="0053092C">
        <w:t>getOrientation</w:t>
      </w:r>
      <w:proofErr w:type="spellEnd"/>
      <w:r w:rsidR="0053092C">
        <w:t xml:space="preserve"> to get the value of orientation property.</w:t>
      </w:r>
    </w:p>
    <w:p w14:paraId="5DDF36CF" w14:textId="6AF491E1" w:rsidR="0053092C" w:rsidRDefault="004D669F" w:rsidP="004D669F">
      <w:pPr>
        <w:tabs>
          <w:tab w:val="num" w:pos="720"/>
        </w:tabs>
        <w:jc w:val="both"/>
      </w:pPr>
      <w:r>
        <w:t xml:space="preserve">2/ </w:t>
      </w:r>
      <w:proofErr w:type="spellStart"/>
      <w:r w:rsidR="0053092C">
        <w:t>HgapProperty</w:t>
      </w:r>
      <w:proofErr w:type="spellEnd"/>
      <w:r w:rsidR="0053092C">
        <w:t xml:space="preserve">: </w:t>
      </w:r>
      <w:r w:rsidR="006775C1">
        <w:t>it</w:t>
      </w:r>
      <w:r w:rsidR="0053092C">
        <w:t xml:space="preserve"> sets the amount of horizontal space between each node in a horizontal </w:t>
      </w:r>
      <w:proofErr w:type="spellStart"/>
      <w:r w:rsidR="0053092C">
        <w:t>flowPlane</w:t>
      </w:r>
      <w:proofErr w:type="spellEnd"/>
      <w:r w:rsidR="0053092C">
        <w:t xml:space="preserve"> or the space between column in a vertical </w:t>
      </w:r>
      <w:proofErr w:type="spellStart"/>
      <w:r w:rsidR="0053092C">
        <w:t>flowpane</w:t>
      </w:r>
      <w:proofErr w:type="spellEnd"/>
      <w:r w:rsidR="0053092C">
        <w:t xml:space="preserve">. </w:t>
      </w:r>
      <w:r w:rsidR="006775C1">
        <w:t>This property is</w:t>
      </w:r>
      <w:r w:rsidR="0053092C">
        <w:t xml:space="preserve"> supported by methods like </w:t>
      </w:r>
      <w:proofErr w:type="spellStart"/>
      <w:r w:rsidR="0053092C">
        <w:t>setHgap</w:t>
      </w:r>
      <w:proofErr w:type="spellEnd"/>
      <w:r w:rsidR="0053092C">
        <w:t xml:space="preserve"> to set the value of the property </w:t>
      </w:r>
      <w:proofErr w:type="spellStart"/>
      <w:r w:rsidR="0053092C">
        <w:t>hgap</w:t>
      </w:r>
      <w:proofErr w:type="spellEnd"/>
      <w:r w:rsidR="006775C1">
        <w:t xml:space="preserve"> </w:t>
      </w:r>
      <w:r w:rsidR="0053092C">
        <w:t xml:space="preserve">and </w:t>
      </w:r>
      <w:proofErr w:type="spellStart"/>
      <w:r w:rsidR="0053092C">
        <w:t>getHgap</w:t>
      </w:r>
      <w:proofErr w:type="spellEnd"/>
      <w:r w:rsidR="0053092C">
        <w:t xml:space="preserve"> to get the value of the property </w:t>
      </w:r>
      <w:proofErr w:type="spellStart"/>
      <w:r w:rsidR="0053092C">
        <w:t>hgap</w:t>
      </w:r>
      <w:proofErr w:type="spellEnd"/>
      <w:r w:rsidR="0053092C">
        <w:t>.</w:t>
      </w:r>
    </w:p>
    <w:p w14:paraId="5746862E" w14:textId="6E071FAD" w:rsidR="0053092C" w:rsidRDefault="004D669F" w:rsidP="004D669F">
      <w:pPr>
        <w:tabs>
          <w:tab w:val="num" w:pos="720"/>
        </w:tabs>
        <w:jc w:val="both"/>
      </w:pPr>
      <w:r>
        <w:t xml:space="preserve">3/ </w:t>
      </w:r>
      <w:proofErr w:type="spellStart"/>
      <w:proofErr w:type="gramStart"/>
      <w:r w:rsidR="0053092C">
        <w:t>VgapProperty:It</w:t>
      </w:r>
      <w:proofErr w:type="spellEnd"/>
      <w:proofErr w:type="gramEnd"/>
      <w:r w:rsidR="0053092C">
        <w:t xml:space="preserve"> sets the amount of vertical space between each node in vertical </w:t>
      </w:r>
      <w:proofErr w:type="spellStart"/>
      <w:proofErr w:type="gramStart"/>
      <w:r w:rsidR="0053092C">
        <w:t>flowpane</w:t>
      </w:r>
      <w:proofErr w:type="spellEnd"/>
      <w:r w:rsidR="0053092C">
        <w:t xml:space="preserve">  or</w:t>
      </w:r>
      <w:proofErr w:type="gramEnd"/>
      <w:r w:rsidR="0053092C">
        <w:t xml:space="preserve"> the space between rows in horizontal </w:t>
      </w:r>
      <w:proofErr w:type="spellStart"/>
      <w:r w:rsidR="0053092C">
        <w:t>flowpane</w:t>
      </w:r>
      <w:proofErr w:type="spellEnd"/>
      <w:r w:rsidR="0053092C">
        <w:t xml:space="preserve">. It is supported by </w:t>
      </w:r>
      <w:proofErr w:type="spellStart"/>
      <w:r w:rsidR="0053092C">
        <w:t>setVgap</w:t>
      </w:r>
      <w:proofErr w:type="spellEnd"/>
      <w:r w:rsidR="0053092C">
        <w:t xml:space="preserve"> method to set the value of the property </w:t>
      </w:r>
      <w:proofErr w:type="spellStart"/>
      <w:r w:rsidR="0053092C">
        <w:t>vgap</w:t>
      </w:r>
      <w:proofErr w:type="spellEnd"/>
      <w:r w:rsidR="0053092C">
        <w:t xml:space="preserve">, and </w:t>
      </w:r>
      <w:proofErr w:type="spellStart"/>
      <w:r w:rsidR="0053092C">
        <w:t>getVgap</w:t>
      </w:r>
      <w:proofErr w:type="spellEnd"/>
      <w:r w:rsidR="0053092C">
        <w:t xml:space="preserve"> method to get the value of the property </w:t>
      </w:r>
      <w:proofErr w:type="spellStart"/>
      <w:r w:rsidR="0053092C">
        <w:t>vgap</w:t>
      </w:r>
      <w:proofErr w:type="spellEnd"/>
      <w:r w:rsidR="0053092C">
        <w:t>.</w:t>
      </w:r>
    </w:p>
    <w:p w14:paraId="47966A87" w14:textId="77A54D68" w:rsidR="0053092C" w:rsidRDefault="004D669F" w:rsidP="004D669F">
      <w:pPr>
        <w:tabs>
          <w:tab w:val="num" w:pos="720"/>
        </w:tabs>
        <w:jc w:val="both"/>
      </w:pPr>
      <w:r>
        <w:t xml:space="preserve">4/ </w:t>
      </w:r>
      <w:proofErr w:type="spellStart"/>
      <w:r w:rsidR="0053092C">
        <w:t>prefWrapLengthProperty</w:t>
      </w:r>
      <w:proofErr w:type="spellEnd"/>
      <w:r w:rsidR="0053092C">
        <w:t xml:space="preserve">: This property preferred width where content should wrap in horizontal </w:t>
      </w:r>
      <w:proofErr w:type="spellStart"/>
      <w:r w:rsidR="0053092C">
        <w:t>flowpane</w:t>
      </w:r>
      <w:proofErr w:type="spellEnd"/>
      <w:r w:rsidR="0053092C">
        <w:t xml:space="preserve"> or the preferred height where content should wrap in a vertical </w:t>
      </w:r>
      <w:proofErr w:type="spellStart"/>
      <w:r w:rsidR="0053092C">
        <w:t>flowplane</w:t>
      </w:r>
      <w:proofErr w:type="spellEnd"/>
      <w:r w:rsidR="0053092C">
        <w:t xml:space="preserve">. This value is used only to compute the </w:t>
      </w:r>
      <w:r w:rsidR="00452E46">
        <w:t>preferred</w:t>
      </w:r>
      <w:r w:rsidR="0053092C">
        <w:t xml:space="preserve"> size of the flow plane and may not reflect the actual width or height which may change with the size of </w:t>
      </w:r>
      <w:proofErr w:type="spellStart"/>
      <w:r w:rsidR="0053092C">
        <w:t>flowpane</w:t>
      </w:r>
      <w:proofErr w:type="spellEnd"/>
      <w:r w:rsidR="0053092C">
        <w:t xml:space="preserve"> if it is resized. This property is supported with methods like </w:t>
      </w:r>
      <w:proofErr w:type="spellStart"/>
      <w:r w:rsidR="0053092C">
        <w:t>setPrefWrapLength</w:t>
      </w:r>
      <w:proofErr w:type="spellEnd"/>
      <w:r w:rsidR="0053092C">
        <w:t xml:space="preserve"> to set the value of the property </w:t>
      </w:r>
      <w:proofErr w:type="spellStart"/>
      <w:r w:rsidR="0053092C">
        <w:t>prefWrapLength</w:t>
      </w:r>
      <w:proofErr w:type="spellEnd"/>
      <w:r w:rsidR="0053092C">
        <w:t xml:space="preserve">, and </w:t>
      </w:r>
      <w:proofErr w:type="spellStart"/>
      <w:r w:rsidR="0053092C">
        <w:t>getPrefWrapLength</w:t>
      </w:r>
      <w:proofErr w:type="spellEnd"/>
      <w:r w:rsidR="0053092C">
        <w:t xml:space="preserve"> to get the value of the property </w:t>
      </w:r>
      <w:proofErr w:type="spellStart"/>
      <w:r w:rsidR="0053092C">
        <w:t>prefWrapLength</w:t>
      </w:r>
      <w:proofErr w:type="spellEnd"/>
      <w:r w:rsidR="0053092C">
        <w:t>.</w:t>
      </w:r>
    </w:p>
    <w:p w14:paraId="70819262" w14:textId="510BB645" w:rsidR="0053092C" w:rsidRDefault="004D669F" w:rsidP="004D669F">
      <w:pPr>
        <w:tabs>
          <w:tab w:val="num" w:pos="720"/>
        </w:tabs>
        <w:jc w:val="both"/>
      </w:pPr>
      <w:r>
        <w:t xml:space="preserve">5/ </w:t>
      </w:r>
      <w:proofErr w:type="spellStart"/>
      <w:r w:rsidR="0053092C">
        <w:t>AlignmentProperty</w:t>
      </w:r>
      <w:proofErr w:type="spellEnd"/>
      <w:r w:rsidR="0053092C">
        <w:t xml:space="preserve">: </w:t>
      </w:r>
      <w:r w:rsidR="006775C1">
        <w:t xml:space="preserve">this type of property </w:t>
      </w:r>
      <w:r w:rsidR="0053092C">
        <w:t xml:space="preserve">includes the overall alignment of the </w:t>
      </w:r>
      <w:proofErr w:type="spellStart"/>
      <w:r w:rsidR="0053092C">
        <w:t>flowpane’s</w:t>
      </w:r>
      <w:proofErr w:type="spellEnd"/>
      <w:r w:rsidR="0053092C">
        <w:t xml:space="preserve"> content within its width and height. For a horizontal </w:t>
      </w:r>
      <w:proofErr w:type="spellStart"/>
      <w:r w:rsidR="0053092C">
        <w:t>flowpane</w:t>
      </w:r>
      <w:proofErr w:type="spellEnd"/>
      <w:r w:rsidR="0053092C">
        <w:t xml:space="preserve">, each row will be aligned within the </w:t>
      </w:r>
      <w:proofErr w:type="spellStart"/>
      <w:r w:rsidR="0053092C">
        <w:t>flowpane’s</w:t>
      </w:r>
      <w:proofErr w:type="spellEnd"/>
      <w:r w:rsidR="0053092C">
        <w:t xml:space="preserve"> width using the alignment’s </w:t>
      </w:r>
      <w:proofErr w:type="spellStart"/>
      <w:r w:rsidR="0053092C">
        <w:t>hpos</w:t>
      </w:r>
      <w:proofErr w:type="spellEnd"/>
      <w:r w:rsidR="0053092C">
        <w:t xml:space="preserve"> value, and th</w:t>
      </w:r>
      <w:r w:rsidR="006775C1">
        <w:t>en the</w:t>
      </w:r>
      <w:r w:rsidR="0053092C">
        <w:t xml:space="preserve"> rows will be aligned within the </w:t>
      </w:r>
      <w:proofErr w:type="spellStart"/>
      <w:r w:rsidR="0053092C">
        <w:t>flowpane's</w:t>
      </w:r>
      <w:proofErr w:type="spellEnd"/>
      <w:r w:rsidR="0053092C">
        <w:t xml:space="preserve"> height using the </w:t>
      </w:r>
      <w:proofErr w:type="spellStart"/>
      <w:r w:rsidR="0053092C">
        <w:t>aligment’s</w:t>
      </w:r>
      <w:proofErr w:type="spellEnd"/>
      <w:r w:rsidR="0053092C">
        <w:t xml:space="preserve"> </w:t>
      </w:r>
      <w:proofErr w:type="spellStart"/>
      <w:r w:rsidR="0053092C">
        <w:t>vpos</w:t>
      </w:r>
      <w:proofErr w:type="spellEnd"/>
      <w:r w:rsidR="0053092C">
        <w:t xml:space="preserve"> value while for a vertical </w:t>
      </w:r>
      <w:proofErr w:type="spellStart"/>
      <w:r w:rsidR="0053092C">
        <w:t>flowpane</w:t>
      </w:r>
      <w:proofErr w:type="spellEnd"/>
      <w:r w:rsidR="0053092C">
        <w:t xml:space="preserve">, each column will be aligned within the flow pane’s height using the alignment’s </w:t>
      </w:r>
      <w:proofErr w:type="spellStart"/>
      <w:r w:rsidR="0053092C">
        <w:t>vpos</w:t>
      </w:r>
      <w:proofErr w:type="spellEnd"/>
      <w:r w:rsidR="0053092C">
        <w:t xml:space="preserve"> value, and</w:t>
      </w:r>
      <w:r w:rsidR="006775C1">
        <w:t xml:space="preserve"> finally</w:t>
      </w:r>
      <w:r w:rsidR="0053092C">
        <w:t xml:space="preserve"> the columns will be aligned within the flow pane’s width using the alignment’s </w:t>
      </w:r>
      <w:proofErr w:type="spellStart"/>
      <w:r w:rsidR="0053092C">
        <w:t>hpos</w:t>
      </w:r>
      <w:proofErr w:type="spellEnd"/>
      <w:r w:rsidR="0053092C">
        <w:t xml:space="preserve"> value. This property can be supported by setter method </w:t>
      </w:r>
      <w:proofErr w:type="spellStart"/>
      <w:proofErr w:type="gramStart"/>
      <w:r w:rsidR="0053092C">
        <w:t>setAllignment</w:t>
      </w:r>
      <w:proofErr w:type="spellEnd"/>
      <w:r w:rsidR="0053092C">
        <w:t>(</w:t>
      </w:r>
      <w:proofErr w:type="gramEnd"/>
      <w:r w:rsidR="0053092C">
        <w:t xml:space="preserve">) to set the value of the property alignment, and </w:t>
      </w:r>
      <w:proofErr w:type="spellStart"/>
      <w:r w:rsidR="0053092C">
        <w:t>getAlignment</w:t>
      </w:r>
      <w:proofErr w:type="spellEnd"/>
      <w:r w:rsidR="0053092C">
        <w:t xml:space="preserve"> method to get the values the alignment property.</w:t>
      </w:r>
    </w:p>
    <w:p w14:paraId="35D9B589" w14:textId="0A363FB2" w:rsidR="0053092C" w:rsidRDefault="004D669F" w:rsidP="004D669F">
      <w:pPr>
        <w:tabs>
          <w:tab w:val="num" w:pos="720"/>
        </w:tabs>
        <w:jc w:val="both"/>
      </w:pPr>
      <w:r>
        <w:t xml:space="preserve">6/ </w:t>
      </w:r>
      <w:proofErr w:type="spellStart"/>
      <w:r w:rsidR="0053092C">
        <w:t>columnHalignment</w:t>
      </w:r>
      <w:proofErr w:type="spellEnd"/>
      <w:r w:rsidR="0053092C">
        <w:t xml:space="preserve"> property: This property represents the horizontal alignment of nodes within each column of vertical </w:t>
      </w:r>
      <w:proofErr w:type="spellStart"/>
      <w:r w:rsidR="0053092C">
        <w:t>flowpane</w:t>
      </w:r>
      <w:proofErr w:type="spellEnd"/>
      <w:r w:rsidR="0053092C">
        <w:t xml:space="preserve">. This property is ignored for horizontal </w:t>
      </w:r>
      <w:proofErr w:type="spellStart"/>
      <w:r w:rsidR="0053092C">
        <w:t>flowpanes</w:t>
      </w:r>
      <w:proofErr w:type="spellEnd"/>
      <w:r w:rsidR="0053092C">
        <w:t>.</w:t>
      </w:r>
    </w:p>
    <w:p w14:paraId="7C160D07" w14:textId="0A75AE44" w:rsidR="0053092C" w:rsidRDefault="004D669F" w:rsidP="004D669F">
      <w:pPr>
        <w:tabs>
          <w:tab w:val="num" w:pos="720"/>
        </w:tabs>
        <w:jc w:val="both"/>
      </w:pPr>
      <w:r>
        <w:t xml:space="preserve">7/ </w:t>
      </w:r>
      <w:proofErr w:type="spellStart"/>
      <w:r w:rsidR="0053092C">
        <w:t>rowValignmentProperty</w:t>
      </w:r>
      <w:proofErr w:type="spellEnd"/>
      <w:r w:rsidR="0053092C">
        <w:t xml:space="preserve">: This property represents the vertical alignment of nodes within each row of horizontal </w:t>
      </w:r>
      <w:proofErr w:type="spellStart"/>
      <w:r w:rsidR="0053092C">
        <w:t>flowpane</w:t>
      </w:r>
      <w:proofErr w:type="spellEnd"/>
      <w:r w:rsidR="0053092C">
        <w:t xml:space="preserve">. If we set this property </w:t>
      </w:r>
      <w:proofErr w:type="spellStart"/>
      <w:r w:rsidR="0053092C">
        <w:t>toVPos.BASELINE</w:t>
      </w:r>
      <w:proofErr w:type="spellEnd"/>
      <w:r w:rsidR="0053092C">
        <w:t xml:space="preserve">, then the </w:t>
      </w:r>
      <w:proofErr w:type="spellStart"/>
      <w:r w:rsidR="0053092C">
        <w:t>flowplane</w:t>
      </w:r>
      <w:proofErr w:type="spellEnd"/>
      <w:r w:rsidR="0053092C">
        <w:t xml:space="preserve"> always resize children to their preferred heights rather than expanding height to fill the row height. This property is ignored </w:t>
      </w:r>
      <w:proofErr w:type="gramStart"/>
      <w:r w:rsidR="0053092C">
        <w:t>for</w:t>
      </w:r>
      <w:proofErr w:type="gramEnd"/>
      <w:r w:rsidR="0053092C">
        <w:t xml:space="preserve"> vertical </w:t>
      </w:r>
      <w:proofErr w:type="spellStart"/>
      <w:r w:rsidR="0053092C">
        <w:t>flowpanes</w:t>
      </w:r>
      <w:proofErr w:type="spellEnd"/>
      <w:r w:rsidR="0053092C">
        <w:t>.</w:t>
      </w:r>
    </w:p>
    <w:p w14:paraId="74FEB196" w14:textId="1F89CE41" w:rsidR="0053092C" w:rsidRDefault="0053092C" w:rsidP="004D669F">
      <w:pPr>
        <w:tabs>
          <w:tab w:val="num" w:pos="720"/>
        </w:tabs>
        <w:jc w:val="both"/>
      </w:pPr>
      <w:r>
        <w:t xml:space="preserve">Generally inheriting different properties, and methods from different class, and using different constructors; flow pane play great role in creating responsive layouts in which elements automatically reflow to hold the available space during window resizing; Best for creating and grouping tool buttons which needs dynamic adjustment rather than remaining on a fixed single line; helpful and perfect for image/Thumbnail  displaying grids of </w:t>
      </w:r>
      <w:r w:rsidR="00B30F9D">
        <w:t xml:space="preserve">photos or </w:t>
      </w:r>
      <w:r>
        <w:t>images albums where the number of columns and rows based on the screen size; and used mostly to list dynamic tags or filters that wrap neatly based on the viewport size.</w:t>
      </w:r>
    </w:p>
    <w:p w14:paraId="69EFC4FF" w14:textId="77777777" w:rsidR="0053092C" w:rsidRDefault="0053092C" w:rsidP="004D669F">
      <w:pPr>
        <w:tabs>
          <w:tab w:val="num" w:pos="720"/>
        </w:tabs>
        <w:jc w:val="both"/>
      </w:pPr>
      <w:r>
        <w:t>References:</w:t>
      </w:r>
    </w:p>
    <w:p w14:paraId="2E654E11" w14:textId="77777777" w:rsidR="0053092C" w:rsidRDefault="0053092C" w:rsidP="004D669F">
      <w:pPr>
        <w:tabs>
          <w:tab w:val="num" w:pos="720"/>
        </w:tabs>
        <w:jc w:val="both"/>
      </w:pPr>
      <w:hyperlink r:id="rId4" w:history="1">
        <w:r w:rsidRPr="00EA36AC">
          <w:rPr>
            <w:rStyle w:val="Hyperlink"/>
          </w:rPr>
          <w:t>https://docs.oracle.com/javase/8/javafx/api/javafx/scene/layout/FlowPane.html</w:t>
        </w:r>
      </w:hyperlink>
      <w:r>
        <w:t xml:space="preserve"> </w:t>
      </w:r>
    </w:p>
    <w:p w14:paraId="7F70BD6F" w14:textId="77777777" w:rsidR="0053092C" w:rsidRDefault="0053092C" w:rsidP="004D669F">
      <w:pPr>
        <w:tabs>
          <w:tab w:val="num" w:pos="720"/>
        </w:tabs>
        <w:jc w:val="both"/>
      </w:pPr>
      <w:hyperlink r:id="rId5" w:history="1">
        <w:r w:rsidRPr="00EA36AC">
          <w:rPr>
            <w:rStyle w:val="Hyperlink"/>
          </w:rPr>
          <w:t>https://www.geeksforgeeks.org/java/javafx-flowpane-class/</w:t>
        </w:r>
      </w:hyperlink>
      <w:r>
        <w:t xml:space="preserve"> </w:t>
      </w:r>
    </w:p>
    <w:p w14:paraId="232054AB" w14:textId="77777777" w:rsidR="0053092C" w:rsidRDefault="0053092C" w:rsidP="004D669F">
      <w:pPr>
        <w:tabs>
          <w:tab w:val="num" w:pos="720"/>
        </w:tabs>
        <w:jc w:val="both"/>
      </w:pPr>
      <w:hyperlink r:id="rId6" w:history="1">
        <w:r w:rsidRPr="00EA36AC">
          <w:rPr>
            <w:rStyle w:val="Hyperlink"/>
          </w:rPr>
          <w:t>https://www.tutorialspoint.com/javafx/layout_flowpane.html</w:t>
        </w:r>
      </w:hyperlink>
      <w:r>
        <w:t xml:space="preserve"> </w:t>
      </w:r>
    </w:p>
    <w:p w14:paraId="2A5CFC03" w14:textId="77777777" w:rsidR="0053092C" w:rsidRDefault="0053092C" w:rsidP="004D669F">
      <w:pPr>
        <w:ind w:left="810"/>
        <w:jc w:val="both"/>
      </w:pPr>
    </w:p>
    <w:p w14:paraId="4C3CDB67" w14:textId="77777777" w:rsidR="0053092C" w:rsidRDefault="0053092C" w:rsidP="004D669F">
      <w:pPr>
        <w:tabs>
          <w:tab w:val="num" w:pos="720"/>
        </w:tabs>
        <w:jc w:val="both"/>
      </w:pPr>
    </w:p>
    <w:p w14:paraId="035818A2" w14:textId="77777777" w:rsidR="0053092C" w:rsidRDefault="0053092C" w:rsidP="004D669F">
      <w:pPr>
        <w:jc w:val="both"/>
      </w:pPr>
    </w:p>
    <w:sectPr w:rsidR="0053092C" w:rsidSect="0053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2C"/>
    <w:rsid w:val="0006698D"/>
    <w:rsid w:val="001028B2"/>
    <w:rsid w:val="0036408B"/>
    <w:rsid w:val="00452E46"/>
    <w:rsid w:val="004D669F"/>
    <w:rsid w:val="0053092C"/>
    <w:rsid w:val="006775C1"/>
    <w:rsid w:val="00873992"/>
    <w:rsid w:val="009F4B0D"/>
    <w:rsid w:val="00B30F9D"/>
    <w:rsid w:val="00BA62E0"/>
    <w:rsid w:val="00BB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C2FB"/>
  <w15:chartTrackingRefBased/>
  <w15:docId w15:val="{5E5E8241-111B-4A6C-A3AC-E61DEF44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2C"/>
  </w:style>
  <w:style w:type="paragraph" w:styleId="Heading1">
    <w:name w:val="heading 1"/>
    <w:basedOn w:val="Normal"/>
    <w:next w:val="Normal"/>
    <w:link w:val="Heading1Char"/>
    <w:uiPriority w:val="9"/>
    <w:qFormat/>
    <w:rsid w:val="0053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9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javafx/layout_flowpane.html" TargetMode="External"/><Relationship Id="rId5" Type="http://schemas.openxmlformats.org/officeDocument/2006/relationships/hyperlink" Target="https://www.geeksforgeeks.org/java/javafx-flowpane-class/" TargetMode="External"/><Relationship Id="rId4" Type="http://schemas.openxmlformats.org/officeDocument/2006/relationships/hyperlink" Target="https://docs.oracle.com/javase/8/javafx/api/javafx/scene/layout/FlowPa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2026-05-24T20:38:00Z</dcterms:created>
  <dcterms:modified xsi:type="dcterms:W3CDTF">2026-05-24T23:14:00Z</dcterms:modified>
</cp:coreProperties>
</file>