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DB5" w:rsidRPr="002218AB" w:rsidRDefault="00F04DB5" w:rsidP="002218AB">
      <w:pPr>
        <w:spacing w:after="200" w:line="360" w:lineRule="auto"/>
        <w:contextualSpacing/>
        <w:jc w:val="center"/>
        <w:rPr>
          <w:sz w:val="28"/>
          <w:szCs w:val="28"/>
          <w:lang w:eastAsia="en-US"/>
        </w:rPr>
      </w:pPr>
      <w:r w:rsidRPr="002218AB">
        <w:rPr>
          <w:sz w:val="28"/>
          <w:szCs w:val="28"/>
          <w:lang w:eastAsia="en-US"/>
        </w:rPr>
        <w:t>МИНИСТЕРСТВО ОБРАЗОВАНИЯ РЕСПУБЛИКИ БАШКОРТОСТАН</w:t>
      </w:r>
    </w:p>
    <w:p w:rsidR="00F04DB5" w:rsidRPr="002218AB" w:rsidRDefault="00F04DB5" w:rsidP="002218AB">
      <w:pPr>
        <w:spacing w:after="200" w:line="360" w:lineRule="auto"/>
        <w:contextualSpacing/>
        <w:jc w:val="center"/>
        <w:rPr>
          <w:sz w:val="28"/>
          <w:szCs w:val="28"/>
          <w:lang w:eastAsia="en-US"/>
        </w:rPr>
      </w:pPr>
      <w:r w:rsidRPr="002218AB">
        <w:rPr>
          <w:sz w:val="28"/>
          <w:szCs w:val="28"/>
          <w:lang w:eastAsia="en-US"/>
        </w:rPr>
        <w:t>Государственное бюджетное профессиональное образовательное учреждение</w:t>
      </w:r>
    </w:p>
    <w:p w:rsidR="00F04DB5" w:rsidRPr="002218AB" w:rsidRDefault="00F04DB5" w:rsidP="002218AB">
      <w:pPr>
        <w:spacing w:after="200" w:line="360" w:lineRule="auto"/>
        <w:contextualSpacing/>
        <w:jc w:val="center"/>
        <w:rPr>
          <w:sz w:val="28"/>
          <w:szCs w:val="28"/>
          <w:lang w:eastAsia="en-US"/>
        </w:rPr>
      </w:pPr>
      <w:r w:rsidRPr="002218AB">
        <w:rPr>
          <w:sz w:val="28"/>
          <w:szCs w:val="28"/>
          <w:lang w:eastAsia="en-US"/>
        </w:rPr>
        <w:t>«Уфимский колледж статистики, информатики и вычислительной техники»</w:t>
      </w: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r w:rsidRPr="002218AB">
        <w:rPr>
          <w:sz w:val="28"/>
          <w:szCs w:val="28"/>
          <w:lang w:eastAsia="en-US"/>
        </w:rPr>
        <w:t>Реферат на тему: «</w:t>
      </w:r>
      <w:r w:rsidR="00B0552E" w:rsidRPr="002218AB">
        <w:rPr>
          <w:sz w:val="28"/>
          <w:szCs w:val="28"/>
          <w:lang w:eastAsia="en-US"/>
        </w:rPr>
        <w:t>Теория вероятности</w:t>
      </w:r>
      <w:r w:rsidR="0043136B" w:rsidRPr="002218AB">
        <w:rPr>
          <w:sz w:val="28"/>
          <w:szCs w:val="28"/>
          <w:lang w:eastAsia="en-US"/>
        </w:rPr>
        <w:t xml:space="preserve"> в</w:t>
      </w:r>
      <w:r w:rsidR="00B0552E" w:rsidRPr="002218AB">
        <w:rPr>
          <w:sz w:val="28"/>
          <w:szCs w:val="28"/>
          <w:lang w:eastAsia="en-US"/>
        </w:rPr>
        <w:t xml:space="preserve"> азартных игр</w:t>
      </w:r>
      <w:r w:rsidR="00D413B3" w:rsidRPr="002218AB">
        <w:rPr>
          <w:sz w:val="28"/>
          <w:szCs w:val="28"/>
          <w:lang w:eastAsia="en-US"/>
        </w:rPr>
        <w:t>ах</w:t>
      </w:r>
      <w:r w:rsidRPr="002218AB">
        <w:rPr>
          <w:sz w:val="28"/>
          <w:szCs w:val="28"/>
          <w:lang w:eastAsia="en-US"/>
        </w:rPr>
        <w:t>»</w:t>
      </w:r>
    </w:p>
    <w:p w:rsidR="00F04DB5" w:rsidRPr="002218AB" w:rsidRDefault="00F04DB5" w:rsidP="002218AB">
      <w:pPr>
        <w:spacing w:after="200" w:line="360" w:lineRule="auto"/>
        <w:contextualSpacing/>
        <w:jc w:val="center"/>
        <w:rPr>
          <w:sz w:val="28"/>
          <w:szCs w:val="28"/>
          <w:lang w:eastAsia="en-US"/>
        </w:rPr>
      </w:pPr>
      <w:r w:rsidRPr="002218AB">
        <w:rPr>
          <w:sz w:val="28"/>
          <w:szCs w:val="28"/>
          <w:lang w:eastAsia="en-US"/>
        </w:rPr>
        <w:t xml:space="preserve">По дисциплине: </w:t>
      </w:r>
      <w:r w:rsidR="00B0552E" w:rsidRPr="002218AB">
        <w:rPr>
          <w:sz w:val="28"/>
          <w:szCs w:val="28"/>
          <w:lang w:eastAsia="en-US"/>
        </w:rPr>
        <w:t>Теория вероятности</w:t>
      </w:r>
      <w:r w:rsidR="00B0552E" w:rsidRPr="002218AB">
        <w:rPr>
          <w:sz w:val="28"/>
          <w:szCs w:val="28"/>
          <w:lang w:eastAsia="en-US"/>
        </w:rPr>
        <w:t xml:space="preserve"> и математическая статистика</w:t>
      </w: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ind w:firstLine="5812"/>
        <w:contextualSpacing/>
        <w:rPr>
          <w:sz w:val="28"/>
          <w:szCs w:val="28"/>
          <w:lang w:eastAsia="en-US"/>
        </w:rPr>
      </w:pPr>
      <w:r w:rsidRPr="002218AB">
        <w:rPr>
          <w:sz w:val="28"/>
          <w:szCs w:val="28"/>
          <w:lang w:eastAsia="en-US"/>
        </w:rPr>
        <w:t>Выполнил:</w:t>
      </w:r>
    </w:p>
    <w:p w:rsidR="00F04DB5" w:rsidRPr="002218AB" w:rsidRDefault="00B0552E" w:rsidP="002218AB">
      <w:pPr>
        <w:spacing w:after="200" w:line="360" w:lineRule="auto"/>
        <w:ind w:firstLine="5812"/>
        <w:contextualSpacing/>
        <w:rPr>
          <w:sz w:val="28"/>
          <w:szCs w:val="28"/>
          <w:lang w:eastAsia="en-US"/>
        </w:rPr>
      </w:pPr>
      <w:r w:rsidRPr="002218AB">
        <w:rPr>
          <w:sz w:val="28"/>
          <w:szCs w:val="28"/>
          <w:lang w:eastAsia="en-US"/>
        </w:rPr>
        <w:t>Студент гр. 16</w:t>
      </w:r>
      <w:r w:rsidR="00F04DB5" w:rsidRPr="002218AB">
        <w:rPr>
          <w:sz w:val="28"/>
          <w:szCs w:val="28"/>
          <w:lang w:eastAsia="en-US"/>
        </w:rPr>
        <w:t>П-2</w:t>
      </w:r>
    </w:p>
    <w:p w:rsidR="00F04DB5" w:rsidRPr="002218AB" w:rsidRDefault="00F04DB5" w:rsidP="002218AB">
      <w:pPr>
        <w:spacing w:after="200" w:line="360" w:lineRule="auto"/>
        <w:ind w:firstLine="5812"/>
        <w:contextualSpacing/>
        <w:rPr>
          <w:sz w:val="28"/>
          <w:szCs w:val="28"/>
          <w:lang w:eastAsia="en-US"/>
        </w:rPr>
      </w:pPr>
      <w:r w:rsidRPr="002218AB">
        <w:rPr>
          <w:sz w:val="28"/>
          <w:szCs w:val="28"/>
          <w:lang w:eastAsia="en-US"/>
        </w:rPr>
        <w:t>____________Батурин Н.С.</w:t>
      </w:r>
    </w:p>
    <w:p w:rsidR="00F04DB5" w:rsidRPr="002218AB" w:rsidRDefault="00F04DB5" w:rsidP="002218AB">
      <w:pPr>
        <w:spacing w:after="200" w:line="360" w:lineRule="auto"/>
        <w:ind w:firstLine="5812"/>
        <w:contextualSpacing/>
        <w:rPr>
          <w:sz w:val="28"/>
          <w:szCs w:val="28"/>
          <w:lang w:eastAsia="en-US"/>
        </w:rPr>
      </w:pPr>
      <w:r w:rsidRPr="002218AB">
        <w:rPr>
          <w:sz w:val="28"/>
          <w:szCs w:val="28"/>
          <w:lang w:eastAsia="en-US"/>
        </w:rPr>
        <w:t>«__»____________2018г.</w:t>
      </w:r>
    </w:p>
    <w:p w:rsidR="00F04DB5" w:rsidRPr="002218AB" w:rsidRDefault="00F04DB5" w:rsidP="002218AB">
      <w:pPr>
        <w:spacing w:after="200" w:line="360" w:lineRule="auto"/>
        <w:ind w:firstLine="5812"/>
        <w:contextualSpacing/>
        <w:rPr>
          <w:sz w:val="28"/>
          <w:szCs w:val="28"/>
          <w:lang w:eastAsia="en-US"/>
        </w:rPr>
      </w:pPr>
      <w:r w:rsidRPr="002218AB">
        <w:rPr>
          <w:sz w:val="28"/>
          <w:szCs w:val="28"/>
          <w:lang w:eastAsia="en-US"/>
        </w:rPr>
        <w:t>Проверил преподаватель</w:t>
      </w:r>
    </w:p>
    <w:p w:rsidR="00F04DB5" w:rsidRPr="002218AB" w:rsidRDefault="00F04DB5" w:rsidP="002218AB">
      <w:pPr>
        <w:spacing w:after="200" w:line="360" w:lineRule="auto"/>
        <w:ind w:firstLine="5812"/>
        <w:contextualSpacing/>
        <w:rPr>
          <w:sz w:val="28"/>
          <w:szCs w:val="28"/>
          <w:lang w:eastAsia="en-US"/>
        </w:rPr>
      </w:pPr>
      <w:r w:rsidRPr="002218AB">
        <w:rPr>
          <w:sz w:val="28"/>
          <w:szCs w:val="28"/>
          <w:lang w:eastAsia="en-US"/>
        </w:rPr>
        <w:t>____________Бакирова А.Ю.</w:t>
      </w:r>
    </w:p>
    <w:p w:rsidR="00F04DB5" w:rsidRPr="002218AB" w:rsidRDefault="00F04DB5" w:rsidP="002218AB">
      <w:pPr>
        <w:spacing w:after="200" w:line="360" w:lineRule="auto"/>
        <w:ind w:firstLine="5812"/>
        <w:contextualSpacing/>
        <w:rPr>
          <w:sz w:val="28"/>
          <w:szCs w:val="28"/>
          <w:lang w:eastAsia="en-US"/>
        </w:rPr>
      </w:pPr>
      <w:r w:rsidRPr="002218AB">
        <w:rPr>
          <w:sz w:val="28"/>
          <w:szCs w:val="28"/>
          <w:lang w:eastAsia="en-US"/>
        </w:rPr>
        <w:t>«__»____________2018г.</w:t>
      </w: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B0552E" w:rsidRPr="002218AB" w:rsidRDefault="00B0552E" w:rsidP="002218AB">
      <w:pPr>
        <w:spacing w:after="200" w:line="360" w:lineRule="auto"/>
        <w:contextualSpacing/>
        <w:jc w:val="center"/>
        <w:rPr>
          <w:sz w:val="28"/>
          <w:szCs w:val="28"/>
          <w:lang w:eastAsia="en-US"/>
        </w:rPr>
      </w:pPr>
    </w:p>
    <w:p w:rsidR="00F04DB5" w:rsidRPr="002218AB" w:rsidRDefault="00F04DB5" w:rsidP="002218AB">
      <w:pPr>
        <w:spacing w:after="200" w:line="360" w:lineRule="auto"/>
        <w:contextualSpacing/>
        <w:jc w:val="center"/>
        <w:rPr>
          <w:sz w:val="28"/>
          <w:szCs w:val="28"/>
          <w:lang w:eastAsia="en-US"/>
        </w:rPr>
      </w:pPr>
    </w:p>
    <w:p w:rsidR="002222C9" w:rsidRPr="002218AB" w:rsidRDefault="00F04DB5" w:rsidP="002218AB">
      <w:pPr>
        <w:tabs>
          <w:tab w:val="center" w:pos="4677"/>
          <w:tab w:val="left" w:pos="7860"/>
        </w:tabs>
        <w:spacing w:after="200" w:line="360" w:lineRule="auto"/>
        <w:contextualSpacing/>
        <w:rPr>
          <w:sz w:val="28"/>
          <w:szCs w:val="28"/>
          <w:lang w:eastAsia="en-US"/>
        </w:rPr>
      </w:pPr>
      <w:r w:rsidRPr="002218AB">
        <w:rPr>
          <w:sz w:val="28"/>
          <w:szCs w:val="28"/>
          <w:lang w:eastAsia="en-US"/>
        </w:rPr>
        <w:tab/>
        <w:t>Уфа 2018</w:t>
      </w:r>
    </w:p>
    <w:p w:rsidR="00772897" w:rsidRPr="002218AB" w:rsidRDefault="00772897" w:rsidP="002218AB">
      <w:pPr>
        <w:tabs>
          <w:tab w:val="center" w:pos="4677"/>
          <w:tab w:val="left" w:pos="7860"/>
        </w:tabs>
        <w:spacing w:after="200" w:line="360" w:lineRule="auto"/>
        <w:contextualSpacing/>
        <w:rPr>
          <w:sz w:val="28"/>
          <w:szCs w:val="28"/>
          <w:lang w:eastAsia="en-US"/>
        </w:rPr>
      </w:pPr>
      <w:r w:rsidRPr="002218AB">
        <w:rPr>
          <w:sz w:val="28"/>
          <w:szCs w:val="28"/>
          <w:lang w:eastAsia="en-US"/>
        </w:rPr>
        <w:lastRenderedPageBreak/>
        <w:t>Содержание</w:t>
      </w:r>
    </w:p>
    <w:p w:rsidR="00BD1644" w:rsidRPr="002218AB" w:rsidRDefault="00BD1644" w:rsidP="002218AB">
      <w:pPr>
        <w:tabs>
          <w:tab w:val="center" w:pos="4677"/>
          <w:tab w:val="left" w:pos="7860"/>
        </w:tabs>
        <w:spacing w:after="200" w:line="360" w:lineRule="auto"/>
        <w:contextualSpacing/>
        <w:rPr>
          <w:sz w:val="28"/>
          <w:szCs w:val="28"/>
          <w:lang w:eastAsia="en-US"/>
        </w:rPr>
      </w:pPr>
      <w:r w:rsidRPr="002218AB">
        <w:rPr>
          <w:sz w:val="28"/>
          <w:szCs w:val="28"/>
          <w:lang w:eastAsia="en-US"/>
        </w:rPr>
        <w:t>Введение...................................................................................................................3</w:t>
      </w:r>
    </w:p>
    <w:p w:rsidR="00BD1644" w:rsidRPr="002218AB" w:rsidRDefault="00BD1644" w:rsidP="002218AB">
      <w:pPr>
        <w:tabs>
          <w:tab w:val="center" w:pos="4677"/>
          <w:tab w:val="left" w:pos="7860"/>
        </w:tabs>
        <w:spacing w:after="200" w:line="360" w:lineRule="auto"/>
        <w:contextualSpacing/>
        <w:rPr>
          <w:sz w:val="28"/>
          <w:szCs w:val="28"/>
        </w:rPr>
      </w:pPr>
      <w:r w:rsidRPr="002218AB">
        <w:rPr>
          <w:sz w:val="28"/>
          <w:szCs w:val="28"/>
        </w:rPr>
        <w:t>История зарождения теории вероятности</w:t>
      </w:r>
      <w:r w:rsidRPr="002218AB">
        <w:rPr>
          <w:sz w:val="28"/>
          <w:szCs w:val="28"/>
        </w:rPr>
        <w:t>.............................................................4</w:t>
      </w:r>
    </w:p>
    <w:p w:rsidR="00BD1644" w:rsidRPr="002218AB" w:rsidRDefault="00BD1644" w:rsidP="002218AB">
      <w:pPr>
        <w:tabs>
          <w:tab w:val="center" w:pos="4677"/>
          <w:tab w:val="left" w:pos="7860"/>
        </w:tabs>
        <w:spacing w:after="200" w:line="360" w:lineRule="auto"/>
        <w:contextualSpacing/>
        <w:rPr>
          <w:sz w:val="28"/>
          <w:szCs w:val="28"/>
        </w:rPr>
      </w:pPr>
      <w:r w:rsidRPr="002218AB">
        <w:rPr>
          <w:sz w:val="28"/>
          <w:szCs w:val="28"/>
        </w:rPr>
        <w:t>Основная часть</w:t>
      </w:r>
      <w:r w:rsidRPr="002218AB">
        <w:rPr>
          <w:sz w:val="28"/>
          <w:szCs w:val="28"/>
        </w:rPr>
        <w:t>.....................................................................................................4-5</w:t>
      </w:r>
    </w:p>
    <w:p w:rsidR="00BD1644" w:rsidRPr="002218AB" w:rsidRDefault="00BD1644" w:rsidP="002218AB">
      <w:pPr>
        <w:spacing w:line="360" w:lineRule="auto"/>
        <w:jc w:val="both"/>
        <w:rPr>
          <w:sz w:val="28"/>
          <w:szCs w:val="28"/>
        </w:rPr>
      </w:pPr>
      <w:r w:rsidRPr="002218AB">
        <w:rPr>
          <w:sz w:val="28"/>
          <w:szCs w:val="28"/>
        </w:rPr>
        <w:t>Заключение</w:t>
      </w:r>
      <w:r w:rsidRPr="002218AB">
        <w:rPr>
          <w:sz w:val="28"/>
          <w:szCs w:val="28"/>
        </w:rPr>
        <w:t>...............................................................................................................6</w:t>
      </w:r>
    </w:p>
    <w:p w:rsidR="00BD1644" w:rsidRPr="002218AB" w:rsidRDefault="00BD1644" w:rsidP="002218AB">
      <w:pPr>
        <w:tabs>
          <w:tab w:val="center" w:pos="4677"/>
          <w:tab w:val="left" w:pos="7860"/>
        </w:tabs>
        <w:spacing w:after="200" w:line="360" w:lineRule="auto"/>
        <w:contextualSpacing/>
        <w:rPr>
          <w:sz w:val="28"/>
          <w:szCs w:val="28"/>
          <w:lang w:eastAsia="en-US"/>
        </w:rPr>
      </w:pPr>
      <w:r w:rsidRPr="002218AB">
        <w:rPr>
          <w:sz w:val="28"/>
          <w:szCs w:val="28"/>
        </w:rPr>
        <w:t>Список источников</w:t>
      </w:r>
      <w:r w:rsidRPr="002218AB">
        <w:rPr>
          <w:sz w:val="28"/>
          <w:szCs w:val="28"/>
        </w:rPr>
        <w:t>..................................................................................................7</w:t>
      </w:r>
    </w:p>
    <w:p w:rsidR="00F9532C" w:rsidRPr="002218AB" w:rsidRDefault="00F9532C" w:rsidP="002218AB">
      <w:pPr>
        <w:spacing w:after="160" w:line="360" w:lineRule="auto"/>
        <w:rPr>
          <w:sz w:val="28"/>
          <w:szCs w:val="28"/>
          <w:lang w:eastAsia="en-US"/>
        </w:rPr>
      </w:pPr>
      <w:r w:rsidRPr="002218AB">
        <w:rPr>
          <w:sz w:val="28"/>
          <w:szCs w:val="28"/>
          <w:lang w:eastAsia="en-US"/>
        </w:rPr>
        <w:br w:type="page"/>
      </w:r>
    </w:p>
    <w:p w:rsidR="00F9532C" w:rsidRPr="002218AB" w:rsidRDefault="00772897" w:rsidP="002218AB">
      <w:pPr>
        <w:spacing w:after="160" w:line="360" w:lineRule="auto"/>
        <w:ind w:firstLine="708"/>
        <w:jc w:val="both"/>
        <w:rPr>
          <w:sz w:val="28"/>
          <w:szCs w:val="28"/>
          <w:lang w:eastAsia="en-US"/>
        </w:rPr>
      </w:pPr>
      <w:r w:rsidRPr="002218AB">
        <w:rPr>
          <w:sz w:val="28"/>
          <w:szCs w:val="28"/>
        </w:rPr>
        <w:t>Введение</w:t>
      </w:r>
    </w:p>
    <w:p w:rsidR="00772897" w:rsidRPr="002218AB" w:rsidRDefault="00772897" w:rsidP="002218AB">
      <w:pPr>
        <w:spacing w:after="160" w:line="360" w:lineRule="auto"/>
        <w:ind w:firstLine="708"/>
        <w:jc w:val="both"/>
        <w:rPr>
          <w:sz w:val="28"/>
          <w:szCs w:val="28"/>
          <w:lang w:eastAsia="en-US"/>
        </w:rPr>
      </w:pPr>
      <w:r w:rsidRPr="002218AB">
        <w:rPr>
          <w:sz w:val="28"/>
          <w:szCs w:val="28"/>
        </w:rPr>
        <w:t xml:space="preserve">Как удивительно многогранен и необычен окружающий мир! Вокруг всех нас, населяющих этот мир, происходит очень много событий, исходы которых предсказать заранее невозможно. Например, подбрасывая вверх монету, мы не знаем, какой стороной она упадет. Стреляя однотипными снарядами без изменения наводки орудия, в одну точку попасть невозможно. Производя повторные высокоточные измерения, например, скорости света или очень больших расстояний, обычно получают лишь приблизительно равные, но разные результаты. Невозможно абсолютно точно предсказать как объемы продаж товаров за фиксированный промежуток времени, так и сумму доходов, получаемых от реализации последних. </w:t>
      </w:r>
    </w:p>
    <w:p w:rsidR="00772897" w:rsidRPr="002218AB" w:rsidRDefault="00772897" w:rsidP="002218AB">
      <w:pPr>
        <w:spacing w:line="360" w:lineRule="auto"/>
        <w:ind w:firstLine="708"/>
        <w:jc w:val="both"/>
        <w:rPr>
          <w:sz w:val="28"/>
          <w:szCs w:val="28"/>
        </w:rPr>
      </w:pPr>
      <w:r w:rsidRPr="002218AB">
        <w:rPr>
          <w:sz w:val="28"/>
          <w:szCs w:val="28"/>
        </w:rPr>
        <w:t xml:space="preserve">Все эти эксперименты производятся в одинаковых условиях, а исходы их различны и непредсказуемы. Такие эксперименты и исходы называются </w:t>
      </w:r>
      <w:r w:rsidRPr="002218AB">
        <w:rPr>
          <w:iCs/>
          <w:sz w:val="28"/>
          <w:szCs w:val="28"/>
        </w:rPr>
        <w:t>случайными.</w:t>
      </w:r>
      <w:r w:rsidRPr="002218AB">
        <w:rPr>
          <w:sz w:val="28"/>
          <w:szCs w:val="28"/>
        </w:rPr>
        <w:t xml:space="preserve"> </w:t>
      </w:r>
    </w:p>
    <w:p w:rsidR="00B0552E" w:rsidRPr="002218AB" w:rsidRDefault="00772897" w:rsidP="002218AB">
      <w:pPr>
        <w:spacing w:line="360" w:lineRule="auto"/>
        <w:ind w:firstLine="708"/>
        <w:jc w:val="both"/>
        <w:rPr>
          <w:sz w:val="28"/>
          <w:szCs w:val="28"/>
        </w:rPr>
      </w:pPr>
      <w:r w:rsidRPr="002218AB">
        <w:rPr>
          <w:sz w:val="28"/>
          <w:szCs w:val="28"/>
        </w:rPr>
        <w:t>Примерами случайных событий являются: соотношение курсов валют; доходность акций; цена реализованной продукции; стоимость выполнения больших проектов; продолжительность жизни человека; броуновское движение частиц, как результат их взаимных соударений и многое другое. Случайность и потребность в консолидации усилий по борьбе со стихией (природы, рынка и т.д.), точнее создание структур для возмещения неожиданного ущерба за счет взносов всех участников, породила теорию и институты страхования. При этом интуитивно ясно, что случайные явления, происходящие даже с однотипными объектами, могут качественно отличаться друг от друга.</w:t>
      </w:r>
    </w:p>
    <w:p w:rsidR="001A5BEC" w:rsidRPr="002218AB" w:rsidRDefault="001A5BEC" w:rsidP="002218AB">
      <w:pPr>
        <w:spacing w:line="360" w:lineRule="auto"/>
        <w:ind w:firstLine="708"/>
        <w:jc w:val="both"/>
        <w:rPr>
          <w:sz w:val="28"/>
          <w:szCs w:val="28"/>
        </w:rPr>
      </w:pPr>
      <w:r w:rsidRPr="002218AB">
        <w:rPr>
          <w:sz w:val="28"/>
          <w:szCs w:val="28"/>
        </w:rPr>
        <w:t>Цели работы: В</w:t>
      </w:r>
      <w:r w:rsidR="00435069" w:rsidRPr="002218AB">
        <w:rPr>
          <w:sz w:val="28"/>
          <w:szCs w:val="28"/>
        </w:rPr>
        <w:t>ыяснить как можно, математически определять</w:t>
      </w:r>
      <w:r w:rsidRPr="002218AB">
        <w:rPr>
          <w:sz w:val="28"/>
          <w:szCs w:val="28"/>
        </w:rPr>
        <w:t xml:space="preserve"> вероятность выигрыша</w:t>
      </w:r>
      <w:r w:rsidR="00435069" w:rsidRPr="002218AB">
        <w:rPr>
          <w:sz w:val="28"/>
          <w:szCs w:val="28"/>
        </w:rPr>
        <w:t>.</w:t>
      </w:r>
    </w:p>
    <w:p w:rsidR="00E969D3" w:rsidRPr="002218AB" w:rsidRDefault="00E969D3" w:rsidP="002218AB">
      <w:pPr>
        <w:spacing w:after="160" w:line="360" w:lineRule="auto"/>
        <w:rPr>
          <w:sz w:val="28"/>
          <w:szCs w:val="28"/>
        </w:rPr>
      </w:pPr>
      <w:r w:rsidRPr="002218AB">
        <w:rPr>
          <w:sz w:val="28"/>
          <w:szCs w:val="28"/>
        </w:rPr>
        <w:br w:type="page"/>
      </w:r>
    </w:p>
    <w:p w:rsidR="00E969D3" w:rsidRPr="002218AB" w:rsidRDefault="00E969D3" w:rsidP="002218AB">
      <w:pPr>
        <w:spacing w:line="360" w:lineRule="auto"/>
        <w:jc w:val="both"/>
        <w:rPr>
          <w:sz w:val="28"/>
          <w:szCs w:val="28"/>
        </w:rPr>
      </w:pPr>
      <w:r w:rsidRPr="002218AB">
        <w:rPr>
          <w:sz w:val="28"/>
          <w:szCs w:val="28"/>
        </w:rPr>
        <w:tab/>
        <w:t>История зарождения теории вероятности</w:t>
      </w:r>
    </w:p>
    <w:p w:rsidR="00F9532C" w:rsidRPr="002218AB" w:rsidRDefault="00E969D3" w:rsidP="002218AB">
      <w:pPr>
        <w:spacing w:line="360" w:lineRule="auto"/>
        <w:jc w:val="both"/>
        <w:rPr>
          <w:sz w:val="28"/>
          <w:szCs w:val="28"/>
        </w:rPr>
      </w:pPr>
      <w:r w:rsidRPr="002218AB">
        <w:rPr>
          <w:sz w:val="28"/>
          <w:szCs w:val="28"/>
        </w:rPr>
        <w:tab/>
        <w:t>Считается, что итальянский математик, физик и астролог Д. Кардано первым провел математический анализ игр в кости в 1526 году. Он применил теоретическую аргументацию и собственную обширную игровую практику для создания своей теории вероятностей, на основе которой давал советы ученикам, как делать ставки. Г.</w:t>
      </w:r>
      <w:r w:rsidR="0036534B" w:rsidRPr="002218AB">
        <w:rPr>
          <w:sz w:val="28"/>
          <w:szCs w:val="28"/>
        </w:rPr>
        <w:t xml:space="preserve"> </w:t>
      </w:r>
      <w:r w:rsidRPr="002218AB">
        <w:rPr>
          <w:sz w:val="28"/>
          <w:szCs w:val="28"/>
        </w:rPr>
        <w:t>Галилей возобновил исследование игр в кости в конце XVI века. Б.</w:t>
      </w:r>
      <w:r w:rsidR="0036534B" w:rsidRPr="002218AB">
        <w:rPr>
          <w:sz w:val="28"/>
          <w:szCs w:val="28"/>
        </w:rPr>
        <w:t xml:space="preserve"> </w:t>
      </w:r>
      <w:r w:rsidRPr="002218AB">
        <w:rPr>
          <w:sz w:val="28"/>
          <w:szCs w:val="28"/>
        </w:rPr>
        <w:t xml:space="preserve">Паскаль сделал </w:t>
      </w:r>
      <w:r w:rsidR="00AA551E" w:rsidRPr="002218AB">
        <w:rPr>
          <w:sz w:val="28"/>
          <w:szCs w:val="28"/>
        </w:rPr>
        <w:t xml:space="preserve">то же самое в 1654 году. И оба – по </w:t>
      </w:r>
      <w:r w:rsidRPr="002218AB">
        <w:rPr>
          <w:sz w:val="28"/>
          <w:szCs w:val="28"/>
        </w:rPr>
        <w:t>настоянию азартных игроков, раздосадованных разочарованием и большими затратами при игре в кости. Расчеты Галилея были в точности такими же, какие применили бы современные математики. Таким образом, наука о вероятностях стала, наконец, на твердый путь. Громадное развитие теория получила в середине XVII века в манускрипте Х.</w:t>
      </w:r>
      <w:r w:rsidR="0036534B" w:rsidRPr="002218AB">
        <w:rPr>
          <w:sz w:val="28"/>
          <w:szCs w:val="28"/>
        </w:rPr>
        <w:t xml:space="preserve"> Гюйгенса «</w:t>
      </w:r>
      <w:r w:rsidRPr="002218AB">
        <w:rPr>
          <w:sz w:val="28"/>
          <w:szCs w:val="28"/>
        </w:rPr>
        <w:t>Ра</w:t>
      </w:r>
      <w:r w:rsidR="0036534B" w:rsidRPr="002218AB">
        <w:rPr>
          <w:sz w:val="28"/>
          <w:szCs w:val="28"/>
        </w:rPr>
        <w:t>змышления по поводу игр в кости»</w:t>
      </w:r>
      <w:r w:rsidRPr="002218AB">
        <w:rPr>
          <w:sz w:val="28"/>
          <w:szCs w:val="28"/>
        </w:rPr>
        <w:t>. Исторически наука о вероятностях, таким образом, обязана своим происхождением низменным проблемам азартных игр.</w:t>
      </w:r>
    </w:p>
    <w:p w:rsidR="00AA551E" w:rsidRPr="002218AB" w:rsidRDefault="00262701" w:rsidP="002218AB">
      <w:pPr>
        <w:spacing w:line="360" w:lineRule="auto"/>
        <w:jc w:val="both"/>
        <w:rPr>
          <w:sz w:val="28"/>
          <w:szCs w:val="28"/>
        </w:rPr>
      </w:pPr>
      <w:r w:rsidRPr="002218AB">
        <w:rPr>
          <w:sz w:val="28"/>
          <w:szCs w:val="28"/>
        </w:rPr>
        <w:tab/>
      </w:r>
      <w:r w:rsidR="00481D27" w:rsidRPr="002218AB">
        <w:rPr>
          <w:sz w:val="28"/>
          <w:szCs w:val="28"/>
        </w:rPr>
        <w:t>Основная часть</w:t>
      </w:r>
    </w:p>
    <w:p w:rsidR="00AA551E" w:rsidRPr="002218AB" w:rsidRDefault="00AA551E" w:rsidP="002218AB">
      <w:pPr>
        <w:spacing w:line="360" w:lineRule="auto"/>
        <w:jc w:val="both"/>
        <w:rPr>
          <w:sz w:val="28"/>
          <w:szCs w:val="28"/>
        </w:rPr>
      </w:pPr>
      <w:r w:rsidRPr="002218AB">
        <w:rPr>
          <w:sz w:val="28"/>
          <w:szCs w:val="28"/>
        </w:rPr>
        <w:tab/>
        <w:t>Вероятность благоприятного исхода из всех возможностей может быть выражена следующим образом: вероятность (р) равна общему числу благоприятных исходов (f), деленному на общее число таких возможностей (t), или p = f/t. Но это верно лишь для случаев, когда ситуация основана на чистой случайности и все исходы равновероятны. Например, при играх с двумя костями общее число возможных результатов составляет 36 (каждая из шести граней одной кости с каждой из шести граней второй), а число способов выбросить, скажем, семь – всего 6 (1 и 6, 2 и 5, 3 и 4, 4 и 3, 5 и 2, 6 и 1). Таким образом, вероятность получения числа 7 – 6/36 или 1/6 (или около 0,167).</w:t>
      </w:r>
    </w:p>
    <w:p w:rsidR="00481D27" w:rsidRPr="002218AB" w:rsidRDefault="00262701" w:rsidP="002218AB">
      <w:pPr>
        <w:spacing w:line="360" w:lineRule="auto"/>
        <w:jc w:val="both"/>
        <w:rPr>
          <w:sz w:val="28"/>
          <w:szCs w:val="28"/>
        </w:rPr>
      </w:pPr>
      <w:r w:rsidRPr="002218AB">
        <w:rPr>
          <w:sz w:val="28"/>
          <w:szCs w:val="28"/>
        </w:rPr>
        <w:tab/>
        <w:t>В большинстве азартных игр обычно выражают идею вероятности</w:t>
      </w:r>
      <w:r w:rsidR="00435069" w:rsidRPr="002218AB">
        <w:rPr>
          <w:sz w:val="28"/>
          <w:szCs w:val="28"/>
        </w:rPr>
        <w:t xml:space="preserve"> в «соотношении против выигрыша»</w:t>
      </w:r>
      <w:r w:rsidRPr="002218AB">
        <w:rPr>
          <w:sz w:val="28"/>
          <w:szCs w:val="28"/>
        </w:rPr>
        <w:t>. Это просто отношение неблагоприятных возможностей к благоприятным. Если вероятность выбросить семерку равна 1/6, тогда из каждых шести бросков “в среднем” один будет благоприятным, а пять - нет. Таким образом, соотношение против получения семерки будет пять к одному. Вероятность того, что пр</w:t>
      </w:r>
      <w:r w:rsidR="00435069" w:rsidRPr="002218AB">
        <w:rPr>
          <w:sz w:val="28"/>
          <w:szCs w:val="28"/>
        </w:rPr>
        <w:t xml:space="preserve">и подбрасывании монеты выпадет «орел» - одна </w:t>
      </w:r>
      <w:r w:rsidRPr="002218AB">
        <w:rPr>
          <w:sz w:val="28"/>
          <w:szCs w:val="28"/>
        </w:rPr>
        <w:t>вторая; соотношение будет 1 к 1. Такое соотношение называется “равным”. нужно осторожно относиться к выражению “в среднем”. Оно, опять-таки, относится с большой точностью лишь к большому числу случаев, но не пригодно в отдельных случаях. Общее заблуждение всех азартных игроков, называемое “доктриной повышения шансов” (или “заблуждением Монте-Карло”), состоит в предположении, будто каждая партия в азартной игре не является независимой от других и что серия результатов одного рода должна быть сбалансирована в скором времени другими возможностями. Игроками был изобретен целый ряд “систем”, основанных, главным образом,</w:t>
      </w:r>
      <w:r w:rsidR="00481D27" w:rsidRPr="002218AB">
        <w:rPr>
          <w:sz w:val="28"/>
          <w:szCs w:val="28"/>
        </w:rPr>
        <w:t xml:space="preserve"> на этом ошибочном заблуждении.</w:t>
      </w:r>
    </w:p>
    <w:p w:rsidR="00481D27" w:rsidRPr="002218AB" w:rsidRDefault="00481D27" w:rsidP="002218AB">
      <w:pPr>
        <w:spacing w:line="360" w:lineRule="auto"/>
        <w:jc w:val="both"/>
        <w:rPr>
          <w:sz w:val="28"/>
          <w:szCs w:val="28"/>
        </w:rPr>
      </w:pPr>
      <w:r w:rsidRPr="002218AB">
        <w:rPr>
          <w:sz w:val="28"/>
          <w:szCs w:val="28"/>
        </w:rPr>
        <w:tab/>
      </w:r>
      <w:r w:rsidRPr="002218AB">
        <w:rPr>
          <w:sz w:val="28"/>
          <w:szCs w:val="28"/>
        </w:rPr>
        <w:t>Теор</w:t>
      </w:r>
      <w:r w:rsidR="004142F8" w:rsidRPr="002218AB">
        <w:rPr>
          <w:sz w:val="28"/>
          <w:szCs w:val="28"/>
        </w:rPr>
        <w:t>ия вероятности в азартных играх</w:t>
      </w:r>
      <w:r w:rsidRPr="002218AB">
        <w:rPr>
          <w:sz w:val="28"/>
          <w:szCs w:val="28"/>
        </w:rPr>
        <w:t xml:space="preserve"> берет в</w:t>
      </w:r>
      <w:r w:rsidRPr="002218AB">
        <w:rPr>
          <w:sz w:val="28"/>
          <w:szCs w:val="28"/>
        </w:rPr>
        <w:t>о внимание несколько категорий:</w:t>
      </w:r>
    </w:p>
    <w:p w:rsidR="00481D27" w:rsidRPr="002218AB" w:rsidRDefault="00481D27" w:rsidP="002218AB">
      <w:pPr>
        <w:pStyle w:val="a7"/>
        <w:numPr>
          <w:ilvl w:val="0"/>
          <w:numId w:val="1"/>
        </w:numPr>
        <w:spacing w:line="360" w:lineRule="auto"/>
        <w:jc w:val="both"/>
        <w:rPr>
          <w:sz w:val="28"/>
          <w:szCs w:val="28"/>
        </w:rPr>
      </w:pPr>
      <w:r w:rsidRPr="002218AB">
        <w:rPr>
          <w:sz w:val="28"/>
          <w:szCs w:val="28"/>
        </w:rPr>
        <w:t>Количество проводимых испытаний;</w:t>
      </w:r>
    </w:p>
    <w:p w:rsidR="00481D27" w:rsidRPr="002218AB" w:rsidRDefault="00481D27" w:rsidP="002218AB">
      <w:pPr>
        <w:pStyle w:val="a7"/>
        <w:numPr>
          <w:ilvl w:val="0"/>
          <w:numId w:val="1"/>
        </w:numPr>
        <w:spacing w:line="360" w:lineRule="auto"/>
        <w:jc w:val="both"/>
        <w:rPr>
          <w:sz w:val="28"/>
          <w:szCs w:val="28"/>
        </w:rPr>
      </w:pPr>
      <w:r w:rsidRPr="002218AB">
        <w:rPr>
          <w:sz w:val="28"/>
          <w:szCs w:val="28"/>
        </w:rPr>
        <w:t>Вероятн</w:t>
      </w:r>
      <w:r w:rsidR="004142F8" w:rsidRPr="002218AB">
        <w:rPr>
          <w:sz w:val="28"/>
          <w:szCs w:val="28"/>
        </w:rPr>
        <w:t>ость того, что событие случится</w:t>
      </w:r>
      <w:r w:rsidRPr="002218AB">
        <w:rPr>
          <w:sz w:val="28"/>
          <w:szCs w:val="28"/>
        </w:rPr>
        <w:t xml:space="preserve"> в случае одного испытания;</w:t>
      </w:r>
    </w:p>
    <w:p w:rsidR="00481D27" w:rsidRPr="002218AB" w:rsidRDefault="00481D27" w:rsidP="002218AB">
      <w:pPr>
        <w:pStyle w:val="a7"/>
        <w:numPr>
          <w:ilvl w:val="0"/>
          <w:numId w:val="1"/>
        </w:numPr>
        <w:spacing w:line="360" w:lineRule="auto"/>
        <w:jc w:val="both"/>
        <w:rPr>
          <w:sz w:val="28"/>
          <w:szCs w:val="28"/>
        </w:rPr>
      </w:pPr>
      <w:r w:rsidRPr="002218AB">
        <w:rPr>
          <w:sz w:val="28"/>
          <w:szCs w:val="28"/>
        </w:rPr>
        <w:t>Степень уверенности в выигрыше;</w:t>
      </w:r>
    </w:p>
    <w:p w:rsidR="00481D27" w:rsidRPr="002218AB" w:rsidRDefault="00481D27" w:rsidP="002218AB">
      <w:pPr>
        <w:pStyle w:val="a7"/>
        <w:numPr>
          <w:ilvl w:val="0"/>
          <w:numId w:val="1"/>
        </w:numPr>
        <w:spacing w:line="360" w:lineRule="auto"/>
        <w:jc w:val="both"/>
        <w:rPr>
          <w:sz w:val="28"/>
          <w:szCs w:val="28"/>
        </w:rPr>
      </w:pPr>
      <w:r w:rsidRPr="002218AB">
        <w:rPr>
          <w:sz w:val="28"/>
          <w:szCs w:val="28"/>
        </w:rPr>
        <w:t>Случайность.</w:t>
      </w:r>
    </w:p>
    <w:p w:rsidR="00481D27" w:rsidRPr="002218AB" w:rsidRDefault="00481D27" w:rsidP="002218AB">
      <w:pPr>
        <w:spacing w:line="360" w:lineRule="auto"/>
        <w:ind w:firstLine="360"/>
        <w:jc w:val="both"/>
        <w:rPr>
          <w:sz w:val="28"/>
          <w:szCs w:val="28"/>
        </w:rPr>
      </w:pPr>
      <w:r w:rsidRPr="002218AB">
        <w:rPr>
          <w:sz w:val="28"/>
          <w:szCs w:val="28"/>
        </w:rPr>
        <w:t>Если рассмотреть теорию вероятности в лотереи, то можно применить такую формулу:</w:t>
      </w:r>
      <w:r w:rsidR="004142F8" w:rsidRPr="002218AB">
        <w:rPr>
          <w:sz w:val="28"/>
          <w:szCs w:val="28"/>
        </w:rPr>
        <w:t xml:space="preserve"> </w:t>
      </w:r>
      <w:r w:rsidRPr="002218AB">
        <w:rPr>
          <w:sz w:val="28"/>
          <w:szCs w:val="28"/>
        </w:rPr>
        <w:t>n</w:t>
      </w:r>
      <w:r w:rsidR="004142F8" w:rsidRPr="002218AB">
        <w:rPr>
          <w:sz w:val="28"/>
          <w:szCs w:val="28"/>
        </w:rPr>
        <w:t>*(n-</w:t>
      </w:r>
      <w:proofErr w:type="gramStart"/>
      <w:r w:rsidR="004142F8" w:rsidRPr="002218AB">
        <w:rPr>
          <w:sz w:val="28"/>
          <w:szCs w:val="28"/>
        </w:rPr>
        <w:t>1</w:t>
      </w:r>
      <w:r w:rsidRPr="002218AB">
        <w:rPr>
          <w:sz w:val="28"/>
          <w:szCs w:val="28"/>
        </w:rPr>
        <w:t>)</w:t>
      </w:r>
      <w:r w:rsidR="004142F8" w:rsidRPr="002218AB">
        <w:rPr>
          <w:sz w:val="28"/>
          <w:szCs w:val="28"/>
        </w:rPr>
        <w:t>*</w:t>
      </w:r>
      <w:proofErr w:type="gramEnd"/>
      <w:r w:rsidRPr="002218AB">
        <w:rPr>
          <w:sz w:val="28"/>
          <w:szCs w:val="28"/>
        </w:rPr>
        <w:t>(n-2)</w:t>
      </w:r>
      <w:r w:rsidR="004142F8" w:rsidRPr="002218AB">
        <w:rPr>
          <w:sz w:val="28"/>
          <w:szCs w:val="28"/>
        </w:rPr>
        <w:t>*</w:t>
      </w:r>
      <w:r w:rsidRPr="002218AB">
        <w:rPr>
          <w:sz w:val="28"/>
          <w:szCs w:val="28"/>
        </w:rPr>
        <w:t>…</w:t>
      </w:r>
      <w:r w:rsidR="004142F8" w:rsidRPr="002218AB">
        <w:rPr>
          <w:sz w:val="28"/>
          <w:szCs w:val="28"/>
        </w:rPr>
        <w:t>*</w:t>
      </w:r>
      <w:r w:rsidRPr="002218AB">
        <w:rPr>
          <w:sz w:val="28"/>
          <w:szCs w:val="28"/>
        </w:rPr>
        <w:t>(n-(m-1))/ m</w:t>
      </w:r>
      <w:r w:rsidR="004142F8" w:rsidRPr="002218AB">
        <w:rPr>
          <w:sz w:val="28"/>
          <w:szCs w:val="28"/>
        </w:rPr>
        <w:t>*</w:t>
      </w:r>
      <w:r w:rsidRPr="002218AB">
        <w:rPr>
          <w:sz w:val="28"/>
          <w:szCs w:val="28"/>
        </w:rPr>
        <w:t>(m-1)</w:t>
      </w:r>
      <w:r w:rsidR="004142F8" w:rsidRPr="002218AB">
        <w:rPr>
          <w:sz w:val="28"/>
          <w:szCs w:val="28"/>
        </w:rPr>
        <w:t>*</w:t>
      </w:r>
      <w:r w:rsidRPr="002218AB">
        <w:rPr>
          <w:sz w:val="28"/>
          <w:szCs w:val="28"/>
        </w:rPr>
        <w:t>(m-2)</w:t>
      </w:r>
      <w:r w:rsidR="004142F8" w:rsidRPr="002218AB">
        <w:rPr>
          <w:sz w:val="28"/>
          <w:szCs w:val="28"/>
        </w:rPr>
        <w:t>*</w:t>
      </w:r>
      <w:r w:rsidRPr="002218AB">
        <w:rPr>
          <w:sz w:val="28"/>
          <w:szCs w:val="28"/>
        </w:rPr>
        <w:t>…</w:t>
      </w:r>
      <w:r w:rsidR="004142F8" w:rsidRPr="002218AB">
        <w:rPr>
          <w:sz w:val="28"/>
          <w:szCs w:val="28"/>
        </w:rPr>
        <w:t>*</w:t>
      </w:r>
      <w:r w:rsidRPr="002218AB">
        <w:rPr>
          <w:sz w:val="28"/>
          <w:szCs w:val="28"/>
        </w:rPr>
        <w:t>1</w:t>
      </w:r>
      <w:r w:rsidR="004142F8" w:rsidRPr="002218AB">
        <w:rPr>
          <w:sz w:val="28"/>
          <w:szCs w:val="28"/>
        </w:rPr>
        <w:t xml:space="preserve">, где n – общее количество шариков, </w:t>
      </w:r>
      <w:r w:rsidRPr="002218AB">
        <w:rPr>
          <w:sz w:val="28"/>
          <w:szCs w:val="28"/>
        </w:rPr>
        <w:t>m – кол</w:t>
      </w:r>
      <w:r w:rsidR="004142F8" w:rsidRPr="002218AB">
        <w:rPr>
          <w:sz w:val="28"/>
          <w:szCs w:val="28"/>
        </w:rPr>
        <w:t>ичество, которое нужно угадать.</w:t>
      </w:r>
    </w:p>
    <w:p w:rsidR="00481D27" w:rsidRPr="002218AB" w:rsidRDefault="004142F8" w:rsidP="002218AB">
      <w:pPr>
        <w:spacing w:line="360" w:lineRule="auto"/>
        <w:ind w:firstLine="360"/>
        <w:jc w:val="both"/>
        <w:rPr>
          <w:sz w:val="28"/>
          <w:szCs w:val="28"/>
        </w:rPr>
      </w:pPr>
      <w:r w:rsidRPr="002218AB">
        <w:rPr>
          <w:sz w:val="28"/>
          <w:szCs w:val="28"/>
        </w:rPr>
        <w:t xml:space="preserve">В лотереи из </w:t>
      </w:r>
      <w:r w:rsidR="00481D27" w:rsidRPr="002218AB">
        <w:rPr>
          <w:sz w:val="28"/>
          <w:szCs w:val="28"/>
        </w:rPr>
        <w:t>49 шаров, где нужно угадать 6 шаров, расчет будет выглядеть так:</w:t>
      </w:r>
      <w:r w:rsidRPr="002218AB">
        <w:rPr>
          <w:sz w:val="28"/>
          <w:szCs w:val="28"/>
        </w:rPr>
        <w:t xml:space="preserve"> </w:t>
      </w:r>
      <w:r w:rsidR="00481D27" w:rsidRPr="002218AB">
        <w:rPr>
          <w:sz w:val="28"/>
          <w:szCs w:val="28"/>
        </w:rPr>
        <w:t xml:space="preserve">49 </w:t>
      </w:r>
      <w:r w:rsidRPr="002218AB">
        <w:rPr>
          <w:sz w:val="28"/>
          <w:szCs w:val="28"/>
        </w:rPr>
        <w:t>*</w:t>
      </w:r>
      <w:r w:rsidR="00481D27" w:rsidRPr="002218AB">
        <w:rPr>
          <w:sz w:val="28"/>
          <w:szCs w:val="28"/>
        </w:rPr>
        <w:t xml:space="preserve"> 48 </w:t>
      </w:r>
      <w:r w:rsidRPr="002218AB">
        <w:rPr>
          <w:sz w:val="28"/>
          <w:szCs w:val="28"/>
        </w:rPr>
        <w:t>*</w:t>
      </w:r>
      <w:r w:rsidR="00481D27" w:rsidRPr="002218AB">
        <w:rPr>
          <w:sz w:val="28"/>
          <w:szCs w:val="28"/>
        </w:rPr>
        <w:t xml:space="preserve"> 47 </w:t>
      </w:r>
      <w:r w:rsidRPr="002218AB">
        <w:rPr>
          <w:sz w:val="28"/>
          <w:szCs w:val="28"/>
        </w:rPr>
        <w:t>*</w:t>
      </w:r>
      <w:r w:rsidR="00481D27" w:rsidRPr="002218AB">
        <w:rPr>
          <w:sz w:val="28"/>
          <w:szCs w:val="28"/>
        </w:rPr>
        <w:t xml:space="preserve"> 46 </w:t>
      </w:r>
      <w:r w:rsidRPr="002218AB">
        <w:rPr>
          <w:sz w:val="28"/>
          <w:szCs w:val="28"/>
        </w:rPr>
        <w:t>*</w:t>
      </w:r>
      <w:r w:rsidR="00481D27" w:rsidRPr="002218AB">
        <w:rPr>
          <w:sz w:val="28"/>
          <w:szCs w:val="28"/>
        </w:rPr>
        <w:t xml:space="preserve"> 45 </w:t>
      </w:r>
      <w:r w:rsidRPr="002218AB">
        <w:rPr>
          <w:sz w:val="28"/>
          <w:szCs w:val="28"/>
        </w:rPr>
        <w:t>*</w:t>
      </w:r>
      <w:r w:rsidR="00481D27" w:rsidRPr="002218AB">
        <w:rPr>
          <w:sz w:val="28"/>
          <w:szCs w:val="28"/>
        </w:rPr>
        <w:t xml:space="preserve"> 44 / 6 </w:t>
      </w:r>
      <w:r w:rsidRPr="002218AB">
        <w:rPr>
          <w:sz w:val="28"/>
          <w:szCs w:val="28"/>
        </w:rPr>
        <w:t>* 5 * 4 * 3 * 2 * 1 = 13 983 816.</w:t>
      </w:r>
    </w:p>
    <w:p w:rsidR="00481D27" w:rsidRPr="002218AB" w:rsidRDefault="00481D27" w:rsidP="002218AB">
      <w:pPr>
        <w:spacing w:line="360" w:lineRule="auto"/>
        <w:ind w:firstLine="708"/>
        <w:jc w:val="both"/>
        <w:rPr>
          <w:sz w:val="28"/>
          <w:szCs w:val="28"/>
        </w:rPr>
      </w:pPr>
      <w:r w:rsidRPr="002218AB">
        <w:rPr>
          <w:sz w:val="28"/>
          <w:szCs w:val="28"/>
        </w:rPr>
        <w:t>13 983 8</w:t>
      </w:r>
      <w:r w:rsidR="004142F8" w:rsidRPr="002218AB">
        <w:rPr>
          <w:sz w:val="28"/>
          <w:szCs w:val="28"/>
        </w:rPr>
        <w:t>16 – число, степени уверенности</w:t>
      </w:r>
      <w:r w:rsidRPr="002218AB">
        <w:rPr>
          <w:sz w:val="28"/>
          <w:szCs w:val="28"/>
        </w:rPr>
        <w:t xml:space="preserve"> в выигрыше.</w:t>
      </w:r>
    </w:p>
    <w:p w:rsidR="004142F8" w:rsidRPr="002218AB" w:rsidRDefault="004142F8" w:rsidP="002218AB">
      <w:pPr>
        <w:spacing w:line="360" w:lineRule="auto"/>
        <w:ind w:firstLine="708"/>
        <w:jc w:val="both"/>
        <w:rPr>
          <w:sz w:val="28"/>
          <w:szCs w:val="28"/>
        </w:rPr>
      </w:pPr>
      <w:r w:rsidRPr="002218AB">
        <w:rPr>
          <w:sz w:val="28"/>
          <w:szCs w:val="28"/>
        </w:rPr>
        <w:t>Такое событие, как выигрыш может быть: случайным, невозможным или достоверным.</w:t>
      </w:r>
    </w:p>
    <w:p w:rsidR="004142F8" w:rsidRPr="002218AB" w:rsidRDefault="004142F8" w:rsidP="002218AB">
      <w:pPr>
        <w:spacing w:line="360" w:lineRule="auto"/>
        <w:ind w:firstLine="708"/>
        <w:jc w:val="both"/>
        <w:rPr>
          <w:sz w:val="28"/>
          <w:szCs w:val="28"/>
        </w:rPr>
      </w:pPr>
      <w:r w:rsidRPr="002218AB">
        <w:rPr>
          <w:sz w:val="28"/>
          <w:szCs w:val="28"/>
        </w:rPr>
        <w:t>Достоверное событие – событие, которое произойдет в любом случае если соблюдать все условия, для его совершения. Играя в ко</w:t>
      </w:r>
      <w:r w:rsidRPr="002218AB">
        <w:rPr>
          <w:sz w:val="28"/>
          <w:szCs w:val="28"/>
        </w:rPr>
        <w:t>сти, рано или поздно выиграешь.</w:t>
      </w:r>
    </w:p>
    <w:p w:rsidR="004142F8" w:rsidRPr="002218AB" w:rsidRDefault="004142F8" w:rsidP="002218AB">
      <w:pPr>
        <w:spacing w:line="360" w:lineRule="auto"/>
        <w:ind w:firstLine="708"/>
        <w:jc w:val="both"/>
        <w:rPr>
          <w:sz w:val="28"/>
          <w:szCs w:val="28"/>
        </w:rPr>
      </w:pPr>
      <w:r w:rsidRPr="002218AB">
        <w:rPr>
          <w:sz w:val="28"/>
          <w:szCs w:val="28"/>
        </w:rPr>
        <w:t>Случайное – случайный выигрыш, например, когда человек начал играть и сам того не ожидая, сразу же выиграл.</w:t>
      </w:r>
    </w:p>
    <w:p w:rsidR="004142F8" w:rsidRPr="002218AB" w:rsidRDefault="004142F8" w:rsidP="002218AB">
      <w:pPr>
        <w:spacing w:line="360" w:lineRule="auto"/>
        <w:ind w:firstLine="708"/>
        <w:jc w:val="both"/>
        <w:rPr>
          <w:sz w:val="28"/>
          <w:szCs w:val="28"/>
        </w:rPr>
      </w:pPr>
      <w:r w:rsidRPr="002218AB">
        <w:rPr>
          <w:sz w:val="28"/>
          <w:szCs w:val="28"/>
        </w:rPr>
        <w:t>Невозможное событие – когда возможность выигрыша равна 0.</w:t>
      </w:r>
    </w:p>
    <w:p w:rsidR="00EA1D45" w:rsidRPr="002218AB" w:rsidRDefault="00EA1D45" w:rsidP="002218AB">
      <w:pPr>
        <w:spacing w:line="360" w:lineRule="auto"/>
        <w:ind w:firstLine="708"/>
        <w:jc w:val="both"/>
        <w:rPr>
          <w:sz w:val="28"/>
          <w:szCs w:val="28"/>
        </w:rPr>
      </w:pPr>
      <w:r w:rsidRPr="002218AB">
        <w:rPr>
          <w:sz w:val="28"/>
          <w:szCs w:val="28"/>
        </w:rPr>
        <w:t>Заключение</w:t>
      </w:r>
    </w:p>
    <w:p w:rsidR="00BD1644" w:rsidRPr="002218AB" w:rsidRDefault="00EA1D45" w:rsidP="002218AB">
      <w:pPr>
        <w:spacing w:line="360" w:lineRule="auto"/>
        <w:jc w:val="both"/>
        <w:rPr>
          <w:sz w:val="28"/>
          <w:szCs w:val="28"/>
        </w:rPr>
      </w:pPr>
      <w:r w:rsidRPr="002218AB">
        <w:rPr>
          <w:sz w:val="28"/>
          <w:szCs w:val="28"/>
        </w:rPr>
        <w:tab/>
      </w:r>
      <w:r w:rsidR="00435069" w:rsidRPr="002218AB">
        <w:rPr>
          <w:sz w:val="28"/>
          <w:szCs w:val="28"/>
        </w:rPr>
        <w:t xml:space="preserve">Я изучил каким образом определяется вероятность выигрыша, что </w:t>
      </w:r>
      <w:r w:rsidR="00B15E9D" w:rsidRPr="002218AB">
        <w:rPr>
          <w:sz w:val="28"/>
          <w:szCs w:val="28"/>
        </w:rPr>
        <w:t>нужно брать во внимание, просчитывая варианты ситуации. А также каким может быть выигрыш в зависимости от условий и данных.</w:t>
      </w:r>
    </w:p>
    <w:p w:rsidR="00BD1644" w:rsidRPr="002218AB" w:rsidRDefault="00BD1644" w:rsidP="002218AB">
      <w:pPr>
        <w:spacing w:after="160" w:line="360" w:lineRule="auto"/>
        <w:rPr>
          <w:sz w:val="28"/>
          <w:szCs w:val="28"/>
        </w:rPr>
      </w:pPr>
      <w:r w:rsidRPr="002218AB">
        <w:rPr>
          <w:sz w:val="28"/>
          <w:szCs w:val="28"/>
        </w:rPr>
        <w:br w:type="page"/>
      </w:r>
    </w:p>
    <w:p w:rsidR="00EA1D45" w:rsidRPr="002218AB" w:rsidRDefault="00BD1644" w:rsidP="002218AB">
      <w:pPr>
        <w:spacing w:line="360" w:lineRule="auto"/>
        <w:jc w:val="both"/>
        <w:rPr>
          <w:sz w:val="28"/>
          <w:szCs w:val="28"/>
        </w:rPr>
      </w:pPr>
      <w:r w:rsidRPr="002218AB">
        <w:rPr>
          <w:sz w:val="28"/>
          <w:szCs w:val="28"/>
        </w:rPr>
        <w:tab/>
        <w:t>Список источников</w:t>
      </w:r>
    </w:p>
    <w:p w:rsidR="00BD1644" w:rsidRPr="002218AB" w:rsidRDefault="00BD1644" w:rsidP="002218AB">
      <w:pPr>
        <w:spacing w:line="360" w:lineRule="auto"/>
        <w:jc w:val="both"/>
        <w:rPr>
          <w:sz w:val="28"/>
          <w:szCs w:val="28"/>
        </w:rPr>
      </w:pPr>
      <w:r w:rsidRPr="002218AB">
        <w:rPr>
          <w:sz w:val="28"/>
          <w:szCs w:val="28"/>
        </w:rPr>
        <w:tab/>
      </w:r>
      <w:r w:rsidR="002F5571" w:rsidRPr="002218AB">
        <w:rPr>
          <w:sz w:val="28"/>
          <w:szCs w:val="28"/>
        </w:rPr>
        <w:t xml:space="preserve">1. </w:t>
      </w:r>
      <w:proofErr w:type="spellStart"/>
      <w:r w:rsidR="002F5571" w:rsidRPr="002218AB">
        <w:rPr>
          <w:sz w:val="28"/>
          <w:szCs w:val="28"/>
        </w:rPr>
        <w:t>Докми.ру</w:t>
      </w:r>
      <w:proofErr w:type="spellEnd"/>
      <w:r w:rsidR="002F5571" w:rsidRPr="002218AB">
        <w:rPr>
          <w:sz w:val="28"/>
          <w:szCs w:val="28"/>
        </w:rPr>
        <w:t xml:space="preserve"> [ТЕОРИЯ ВЕРОЯТНОСТИ В АЗАРТНЫХ ИГРАХ] – Режим доступа: </w:t>
      </w:r>
      <w:hyperlink r:id="rId8" w:history="1">
        <w:r w:rsidR="002F5571" w:rsidRPr="002218AB">
          <w:rPr>
            <w:rStyle w:val="a8"/>
            <w:sz w:val="28"/>
            <w:szCs w:val="28"/>
          </w:rPr>
          <w:t>http://www.docme.ru/doc/891258/teoriya-veroyatnosti-v-azartnyh-igrah</w:t>
        </w:r>
      </w:hyperlink>
      <w:r w:rsidR="002F5571" w:rsidRPr="002218AB">
        <w:rPr>
          <w:sz w:val="28"/>
          <w:szCs w:val="28"/>
        </w:rPr>
        <w:t>, свободный.</w:t>
      </w:r>
    </w:p>
    <w:p w:rsidR="002F5571" w:rsidRPr="002218AB" w:rsidRDefault="002F5571" w:rsidP="002218AB">
      <w:pPr>
        <w:spacing w:line="360" w:lineRule="auto"/>
        <w:jc w:val="both"/>
        <w:rPr>
          <w:sz w:val="28"/>
          <w:szCs w:val="28"/>
        </w:rPr>
      </w:pPr>
      <w:r w:rsidRPr="002218AB">
        <w:rPr>
          <w:sz w:val="28"/>
          <w:szCs w:val="28"/>
        </w:rPr>
        <w:tab/>
        <w:t xml:space="preserve">2. </w:t>
      </w:r>
      <w:proofErr w:type="spellStart"/>
      <w:r w:rsidRPr="002218AB">
        <w:rPr>
          <w:sz w:val="28"/>
          <w:szCs w:val="28"/>
        </w:rPr>
        <w:t>Либсиб.ру</w:t>
      </w:r>
      <w:proofErr w:type="spellEnd"/>
      <w:r w:rsidRPr="002218AB">
        <w:rPr>
          <w:sz w:val="28"/>
          <w:szCs w:val="28"/>
        </w:rPr>
        <w:t xml:space="preserve"> [</w:t>
      </w:r>
      <w:r w:rsidR="002218AB" w:rsidRPr="002218AB">
        <w:rPr>
          <w:sz w:val="28"/>
          <w:szCs w:val="28"/>
        </w:rPr>
        <w:t xml:space="preserve">Мир азартных игр – МАТЕМАТИЧЕСКАЯ </w:t>
      </w:r>
      <w:r w:rsidRPr="002218AB">
        <w:rPr>
          <w:sz w:val="28"/>
          <w:szCs w:val="28"/>
        </w:rPr>
        <w:t xml:space="preserve">ТЕОРИЯ АЗАРТНЫХ ИГР] – Режим доступа: </w:t>
      </w:r>
      <w:hyperlink r:id="rId9" w:history="1">
        <w:r w:rsidRPr="002218AB">
          <w:rPr>
            <w:rStyle w:val="a8"/>
            <w:sz w:val="28"/>
            <w:szCs w:val="28"/>
          </w:rPr>
          <w:t>https://libsib.ru/igorniy-biznes/mir-azartnich-igr/matematicheskaya-teoriya-azartnich-igr</w:t>
        </w:r>
      </w:hyperlink>
      <w:r w:rsidRPr="002218AB">
        <w:rPr>
          <w:sz w:val="28"/>
          <w:szCs w:val="28"/>
        </w:rPr>
        <w:t>, свободный.</w:t>
      </w:r>
    </w:p>
    <w:p w:rsidR="002F5571" w:rsidRPr="002218AB" w:rsidRDefault="002F5571" w:rsidP="002218AB">
      <w:pPr>
        <w:spacing w:line="360" w:lineRule="auto"/>
        <w:jc w:val="both"/>
        <w:rPr>
          <w:sz w:val="28"/>
          <w:szCs w:val="28"/>
        </w:rPr>
      </w:pPr>
      <w:r w:rsidRPr="002218AB">
        <w:rPr>
          <w:sz w:val="28"/>
          <w:szCs w:val="28"/>
        </w:rPr>
        <w:tab/>
        <w:t>3. 13мин.ру [</w:t>
      </w:r>
      <w:r w:rsidR="002218AB" w:rsidRPr="002218AB">
        <w:rPr>
          <w:sz w:val="28"/>
          <w:szCs w:val="28"/>
        </w:rPr>
        <w:t>Теория вероятностей в азартных играх</w:t>
      </w:r>
      <w:r w:rsidRPr="002218AB">
        <w:rPr>
          <w:sz w:val="28"/>
          <w:szCs w:val="28"/>
        </w:rPr>
        <w:t xml:space="preserve">] – Режим доступа: </w:t>
      </w:r>
      <w:hyperlink r:id="rId10" w:history="1">
        <w:r w:rsidR="002218AB" w:rsidRPr="002218AB">
          <w:rPr>
            <w:rStyle w:val="a8"/>
            <w:sz w:val="28"/>
            <w:szCs w:val="28"/>
          </w:rPr>
          <w:t>http://www.13min.ru/drugoe/teoriya-veroyatn</w:t>
        </w:r>
        <w:bookmarkStart w:id="0" w:name="_GoBack"/>
        <w:bookmarkEnd w:id="0"/>
        <w:r w:rsidR="002218AB" w:rsidRPr="002218AB">
          <w:rPr>
            <w:rStyle w:val="a8"/>
            <w:sz w:val="28"/>
            <w:szCs w:val="28"/>
          </w:rPr>
          <w:t>ostej-v-azartnyx-igrax/</w:t>
        </w:r>
      </w:hyperlink>
      <w:r w:rsidRPr="002218AB">
        <w:rPr>
          <w:sz w:val="28"/>
          <w:szCs w:val="28"/>
        </w:rPr>
        <w:t>, свободный.</w:t>
      </w:r>
    </w:p>
    <w:sectPr w:rsidR="002F5571" w:rsidRPr="002218AB" w:rsidSect="00F04DB5">
      <w:head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1AD" w:rsidRDefault="006321AD" w:rsidP="00F04DB5">
      <w:r>
        <w:separator/>
      </w:r>
    </w:p>
  </w:endnote>
  <w:endnote w:type="continuationSeparator" w:id="0">
    <w:p w:rsidR="006321AD" w:rsidRDefault="006321AD" w:rsidP="00F04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1AD" w:rsidRDefault="006321AD" w:rsidP="00F04DB5">
      <w:r>
        <w:separator/>
      </w:r>
    </w:p>
  </w:footnote>
  <w:footnote w:type="continuationSeparator" w:id="0">
    <w:p w:rsidR="006321AD" w:rsidRDefault="006321AD" w:rsidP="00F04D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170850"/>
      <w:docPartObj>
        <w:docPartGallery w:val="Page Numbers (Top of Page)"/>
        <w:docPartUnique/>
      </w:docPartObj>
    </w:sdtPr>
    <w:sdtContent>
      <w:p w:rsidR="00F04DB5" w:rsidRDefault="00F04DB5">
        <w:pPr>
          <w:pStyle w:val="a3"/>
          <w:jc w:val="center"/>
        </w:pPr>
        <w:r>
          <w:fldChar w:fldCharType="begin"/>
        </w:r>
        <w:r>
          <w:instrText>PAGE   \* MERGEFORMAT</w:instrText>
        </w:r>
        <w:r>
          <w:fldChar w:fldCharType="separate"/>
        </w:r>
        <w:r w:rsidR="002218AB">
          <w:rPr>
            <w:noProof/>
          </w:rPr>
          <w:t>4</w:t>
        </w:r>
        <w:r>
          <w:fldChar w:fldCharType="end"/>
        </w:r>
      </w:p>
    </w:sdtContent>
  </w:sdt>
  <w:p w:rsidR="00F04DB5" w:rsidRDefault="00F04D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111852"/>
    <w:multiLevelType w:val="hybridMultilevel"/>
    <w:tmpl w:val="7CD8C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B67"/>
    <w:rsid w:val="001A5BEC"/>
    <w:rsid w:val="002218AB"/>
    <w:rsid w:val="002222C9"/>
    <w:rsid w:val="00262701"/>
    <w:rsid w:val="002F5571"/>
    <w:rsid w:val="0036534B"/>
    <w:rsid w:val="004142F8"/>
    <w:rsid w:val="0043136B"/>
    <w:rsid w:val="00435069"/>
    <w:rsid w:val="00481D27"/>
    <w:rsid w:val="006321AD"/>
    <w:rsid w:val="00772897"/>
    <w:rsid w:val="00846B67"/>
    <w:rsid w:val="00AA551E"/>
    <w:rsid w:val="00B0552E"/>
    <w:rsid w:val="00B15E9D"/>
    <w:rsid w:val="00BD1644"/>
    <w:rsid w:val="00D413B3"/>
    <w:rsid w:val="00E969D3"/>
    <w:rsid w:val="00EA1D45"/>
    <w:rsid w:val="00F04DB5"/>
    <w:rsid w:val="00F953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C9EE9-A73A-452D-92BE-22C2ABE47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DB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772897"/>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DB5"/>
    <w:pPr>
      <w:tabs>
        <w:tab w:val="center" w:pos="4677"/>
        <w:tab w:val="right" w:pos="9355"/>
      </w:tabs>
    </w:pPr>
  </w:style>
  <w:style w:type="character" w:customStyle="1" w:styleId="a4">
    <w:name w:val="Верхний колонтитул Знак"/>
    <w:basedOn w:val="a0"/>
    <w:link w:val="a3"/>
    <w:uiPriority w:val="99"/>
    <w:rsid w:val="00F04DB5"/>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F04DB5"/>
    <w:pPr>
      <w:tabs>
        <w:tab w:val="center" w:pos="4677"/>
        <w:tab w:val="right" w:pos="9355"/>
      </w:tabs>
    </w:pPr>
  </w:style>
  <w:style w:type="character" w:customStyle="1" w:styleId="a6">
    <w:name w:val="Нижний колонтитул Знак"/>
    <w:basedOn w:val="a0"/>
    <w:link w:val="a5"/>
    <w:uiPriority w:val="99"/>
    <w:rsid w:val="00F04DB5"/>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9"/>
    <w:rsid w:val="00772897"/>
    <w:rPr>
      <w:rFonts w:ascii="Cambria" w:eastAsia="Times New Roman" w:hAnsi="Cambria" w:cs="Times New Roman"/>
      <w:b/>
      <w:bCs/>
      <w:kern w:val="32"/>
      <w:sz w:val="32"/>
      <w:szCs w:val="32"/>
      <w:lang w:eastAsia="ru-RU"/>
    </w:rPr>
  </w:style>
  <w:style w:type="paragraph" w:styleId="a7">
    <w:name w:val="List Paragraph"/>
    <w:basedOn w:val="a"/>
    <w:uiPriority w:val="34"/>
    <w:qFormat/>
    <w:rsid w:val="00481D27"/>
    <w:pPr>
      <w:ind w:left="720"/>
      <w:contextualSpacing/>
    </w:pPr>
  </w:style>
  <w:style w:type="character" w:styleId="a8">
    <w:name w:val="Hyperlink"/>
    <w:basedOn w:val="a0"/>
    <w:uiPriority w:val="99"/>
    <w:unhideWhenUsed/>
    <w:rsid w:val="002218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58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me.ru/doc/891258/teoriya-veroyatnosti-v-azartnyh-igrah"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13min.ru/drugoe/teoriya-veroyatnostej-v-azartnyx-igrax/" TargetMode="External"/><Relationship Id="rId4" Type="http://schemas.openxmlformats.org/officeDocument/2006/relationships/settings" Target="settings.xml"/><Relationship Id="rId9" Type="http://schemas.openxmlformats.org/officeDocument/2006/relationships/hyperlink" Target="https://libsib.ru/igorniy-biznes/mir-azartnich-igr/matematicheskaya-teoriya-azartnich-ig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A878D-2842-46D9-85D0-DD4348A41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1091</Words>
  <Characters>6222</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Батурин</dc:creator>
  <cp:keywords/>
  <dc:description/>
  <cp:lastModifiedBy>Никита Батурин</cp:lastModifiedBy>
  <cp:revision>2</cp:revision>
  <dcterms:created xsi:type="dcterms:W3CDTF">2018-09-05T16:00:00Z</dcterms:created>
  <dcterms:modified xsi:type="dcterms:W3CDTF">2018-09-05T17:39:00Z</dcterms:modified>
</cp:coreProperties>
</file>