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PROCEDIMENTO DE CONTROLE DE QUALIDADE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>PCQ-001 — Inspeção de Componentes Recebidos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Objetivo</w:t>
      </w:r>
    </w:p>
    <w:p>
      <w:pPr>
        <w:spacing w:after="160" w:line="276"/>
        <w:jc w:val="both"/>
      </w:pPr>
      <w:r>
        <w:rPr>
          <w:color w:val="2B2D32"/>
        </w:rPr>
        <w:t xml:space="preserve">Este procedimento estabelece os critérios de inspeção e aceitação de componentes recebidos de fornecedores externos, garantindo conformidade com os requisitos da norma AS9100D antes da liberação para uso em integração de satélites ou veículos lançadores.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Escopo</w:t>
      </w:r>
    </w:p>
    <w:p>
      <w:pPr>
        <w:spacing w:after="160" w:line="276"/>
        <w:jc w:val="both"/>
      </w:pPr>
      <w:r>
        <w:rPr>
          <w:color w:val="2B2D32"/>
        </w:rPr>
        <w:t xml:space="preserve">Aplica-se a todos os componentes adquiridos via pedido de compra formal junto a fornecedores homologados, incluindo módulos de propulsão, painéis solares, sistemas de aviônica e estruturas.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Responsabilidades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75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675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Recebimento e conferência documental</w:t>
            </w:r>
          </w:p>
        </w:tc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Gerência de Qualidade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Inspeção técnica / testes de aceitação</w:t>
            </w:r>
          </w:p>
        </w:tc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Engenharia da área correspondente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Liberação para uso ou rejeição</w:t>
            </w:r>
          </w:p>
        </w:tc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Gerência de Qualidade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Registro no dossiê de rastreabilidade</w:t>
            </w:r>
          </w:p>
        </w:tc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Gerência de Qualidade</w:t>
            </w:r>
          </w:p>
        </w:tc>
      </w:tr>
    </w:tbl>
    <w:p>
      <w:pPr>
        <w:spacing w:after="160" w:line="276"/>
      </w:pPr>
      <w:r>
        <w:rPr>
          <w:color w:val="2B2D32"/>
        </w:rPr>
        <w:t xml:space="preserve"/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Etapas do procedimento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4.1. Conferir nota fiscal e certificado de conformidade do fornecedor contra o pedido de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4.2. Realizar inspeção visual de danos de transporte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4.3. Executar testes de aceitação conforme especificação técnica do item (ex.: teste de bancada para módulos de propulsão)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4.4. Registrar resultados em relatório de teste específico, com identificação do lote e pedido de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4.5. Em caso de não conformidade, abrir registro de ação corretiva e notificar o fornecedor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4.6. Em caso de conformidade, liberar o item com etiqueta de status "Aprovado" e arquivar documentação no dossiê da missão correspondente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Critérios de rejeição</w:t>
      </w:r>
    </w:p>
    <w:p>
      <w:pPr>
        <w:spacing w:after="160" w:line="276"/>
        <w:jc w:val="both"/>
      </w:pPr>
      <w:r>
        <w:rPr>
          <w:color w:val="2B2D32"/>
        </w:rPr>
        <w:t xml:space="preserve">Um lote é integralmente rejeitado quando qualquer unidade apresentar não conformidade crítica (risco à integridade estrutural, falha de segurança ou desvio de mais de 10% em parâmetro funcional essencial). Não conformidades menores, dentro da faixa aceitável, são registradas como observação e acompanhadas em auditoria de rotina.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6. Documentos de referência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Norma AS9100D — Sistemas de Gestão da Qualidade para Aviação, Espaço e Defesa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Especificações técnicas de cada fornecedor homologado</w:t>
      </w:r>
    </w:p>
    <w:p>
      <w:pPr>
        <w:spacing w:before="400"/>
      </w:pPr>
      <w:r>
        <w:rPr>
          <w:i/>
          <w:iCs/>
          <w:color w:val="3D5A80"/>
        </w:rPr>
        <w:t xml:space="preserve">Responsável pelo procedimento: Patrícia Lemos Andrade — Gerente de Qualidade (AS9100)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2026-08-05T00:08:44.623Z</dcterms:created>
  <dcterms:modified xsi:type="dcterms:W3CDTF">2026-08-05T00:08:44.623Z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