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— SMDiagFix GMAO IA</w:t>
      </w:r>
    </w:p>
    <w:p>
      <w:pPr>
        <w:pStyle w:val="Heading1"/>
      </w:pPr>
      <w:r>
        <w:t>1. Objectif général élargi</w:t>
      </w:r>
    </w:p>
    <w:p>
      <w:r>
        <w:t>Développer une solution intégrée de GMAO intelligente, incluant une plateforme avancée de diagnostic, maintenance préventive/predictive et gestion des actifs industriels, reposant sur l’IA et les données opérationnelles pour :</w:t>
        <w:br/>
        <w:t>- Accélérer et fiabiliser le diagnostic des pannes</w:t>
        <w:br/>
        <w:t>- Optimiser la planification de la maintenance corrective et préventive</w:t>
        <w:br/>
        <w:t>- Suivre l’état de santé des équipements en temps réel</w:t>
        <w:br/>
        <w:t>- Réduire les coûts d'arrêt et améliorer la disponibilité machine</w:t>
        <w:br/>
        <w:t>- Centraliser l’ensemble des interventions et retours d’expérience</w:t>
        <w:br/>
        <w:t>- S’intégrer aux systèmes MES/ERP existants</w:t>
      </w:r>
    </w:p>
    <w:p>
      <w:pPr>
        <w:pStyle w:val="Heading1"/>
      </w:pPr>
      <w:r>
        <w:t>2. Fonctionnalités principales enrichies</w:t>
      </w:r>
    </w:p>
    <w:p>
      <w:pPr>
        <w:pStyle w:val="Heading2"/>
      </w:pPr>
      <w:r>
        <w:t>2.1 GMAO complète</w:t>
      </w:r>
    </w:p>
    <w:p>
      <w:r>
        <w:br/>
        <w:t>- Gestion des ordres de travail (OT)</w:t>
        <w:br/>
        <w:t>- Suivi des équipements (fiches techniques, n° série, etc.)</w:t>
        <w:br/>
        <w:t>- Planification et notifications des maintenances préventives</w:t>
        <w:br/>
        <w:t>- Gestion des pièces détachées (stocks, alertes de seuils)</w:t>
        <w:br/>
        <w:t>- Historique complet par équipement</w:t>
        <w:br/>
        <w:t>- Affectation des tâches et suivi des temps techniciens</w:t>
        <w:br/>
      </w:r>
    </w:p>
    <w:p>
      <w:pPr>
        <w:pStyle w:val="Heading2"/>
      </w:pPr>
      <w:r>
        <w:t>2.2 Supervision intelligente et connectivité</w:t>
      </w:r>
    </w:p>
    <w:p>
      <w:r>
        <w:br/>
        <w:t>- Connexion à des capteurs IoT pour monitoring en temps réel (vibrations, température, etc.)</w:t>
        <w:br/>
        <w:t>- Interface de visualisation d’état machine (dashboard temps réel)</w:t>
        <w:br/>
        <w:t>- Génération automatique d’alertes basées sur dépassement de seuils ou comportements anormaux</w:t>
        <w:br/>
      </w:r>
    </w:p>
    <w:p>
      <w:pPr>
        <w:pStyle w:val="Heading2"/>
      </w:pPr>
      <w:r>
        <w:t>2.3 Diagnostic augmenté par IA</w:t>
      </w:r>
    </w:p>
    <w:p>
      <w:r>
        <w:br/>
        <w:t>- Diagnostic multi-source (symptômes + données capteurs + historique)</w:t>
        <w:br/>
        <w:t>- Apprentissage continu à partir des résultats d’interventions (reinforcement learning)</w:t>
        <w:br/>
        <w:t>- Moteur d’inférence hybride : règles métier + modèle ML/NLP</w:t>
        <w:br/>
        <w:t>- Capacité de traitement du langage naturel pour la saisie libre</w:t>
        <w:br/>
      </w:r>
    </w:p>
    <w:p>
      <w:pPr>
        <w:pStyle w:val="Heading2"/>
      </w:pPr>
      <w:r>
        <w:t>2.4 Module prédictif</w:t>
      </w:r>
    </w:p>
    <w:p>
      <w:r>
        <w:br/>
        <w:t>- Modèle prédictif de panne basé sur séries temporelles (ex. LSTM)</w:t>
        <w:br/>
        <w:t>- Détection de déviations par rapport aux profils normaux</w:t>
        <w:br/>
        <w:t>- Évaluation du “temps de panne estimé” (Remaining Useful Life)</w:t>
        <w:br/>
      </w:r>
    </w:p>
    <w:p>
      <w:pPr>
        <w:pStyle w:val="Heading1"/>
      </w:pPr>
      <w:r>
        <w:t>3. Architecture technique enrichie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Technologie</w:t>
            </w:r>
          </w:p>
        </w:tc>
        <w:tc>
          <w:tcPr>
            <w:tcW w:type="dxa" w:w="2880"/>
          </w:tcPr>
          <w:p>
            <w:r>
              <w:t>Fonction principale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React.js + Tailwind</w:t>
            </w:r>
          </w:p>
        </w:tc>
        <w:tc>
          <w:tcPr>
            <w:tcW w:type="dxa" w:w="2880"/>
          </w:tcPr>
          <w:p>
            <w:r>
              <w:t>UI dynamique et responsive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API haute performance avec endpoints REST</w:t>
            </w:r>
          </w:p>
        </w:tc>
      </w:tr>
      <w:tr>
        <w:tc>
          <w:tcPr>
            <w:tcW w:type="dxa" w:w="2880"/>
          </w:tcPr>
          <w:p>
            <w:r>
              <w:t>Base IA</w:t>
            </w:r>
          </w:p>
        </w:tc>
        <w:tc>
          <w:tcPr>
            <w:tcW w:type="dxa" w:w="2880"/>
          </w:tcPr>
          <w:p>
            <w:r>
              <w:t>Scikit-learn + TensorFlow</w:t>
            </w:r>
          </w:p>
        </w:tc>
        <w:tc>
          <w:tcPr>
            <w:tcW w:type="dxa" w:w="2880"/>
          </w:tcPr>
          <w:p>
            <w:r>
              <w:t>Diagnostic, prédiction, NLP</w:t>
            </w:r>
          </w:p>
        </w:tc>
      </w:tr>
      <w:tr>
        <w:tc>
          <w:tcPr>
            <w:tcW w:type="dxa" w:w="2880"/>
          </w:tcPr>
          <w:p>
            <w:r>
              <w:t>Données capteurs</w:t>
            </w:r>
          </w:p>
        </w:tc>
        <w:tc>
          <w:tcPr>
            <w:tcW w:type="dxa" w:w="2880"/>
          </w:tcPr>
          <w:p>
            <w:r>
              <w:t>MQTT / OPC-UA</w:t>
            </w:r>
          </w:p>
        </w:tc>
        <w:tc>
          <w:tcPr>
            <w:tcW w:type="dxa" w:w="2880"/>
          </w:tcPr>
          <w:p>
            <w:r>
              <w:t>Connexion IoT et acquisition de données temps réel</w:t>
            </w:r>
          </w:p>
        </w:tc>
      </w:tr>
      <w:tr>
        <w:tc>
          <w:tcPr>
            <w:tcW w:type="dxa" w:w="2880"/>
          </w:tcPr>
          <w:p>
            <w:r>
              <w:t>Stockage</w:t>
            </w:r>
          </w:p>
        </w:tc>
        <w:tc>
          <w:tcPr>
            <w:tcW w:type="dxa" w:w="2880"/>
          </w:tcPr>
          <w:p>
            <w:r>
              <w:t>PostgreSQL + TimescaleDB</w:t>
            </w:r>
          </w:p>
        </w:tc>
        <w:tc>
          <w:tcPr>
            <w:tcW w:type="dxa" w:w="2880"/>
          </w:tcPr>
          <w:p>
            <w:r>
              <w:t>Historique structuré + séries temporelles</w:t>
            </w:r>
          </w:p>
        </w:tc>
      </w:tr>
      <w:tr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OAuth2 / JWT</w:t>
            </w:r>
          </w:p>
        </w:tc>
        <w:tc>
          <w:tcPr>
            <w:tcW w:type="dxa" w:w="2880"/>
          </w:tcPr>
          <w:p>
            <w:r>
              <w:t>Gestion des rôles et permissions</w:t>
            </w:r>
          </w:p>
        </w:tc>
      </w:tr>
      <w:tr>
        <w:tc>
          <w:tcPr>
            <w:tcW w:type="dxa" w:w="2880"/>
          </w:tcPr>
          <w:p>
            <w:r>
              <w:t>Export &amp; BI</w:t>
            </w:r>
          </w:p>
        </w:tc>
        <w:tc>
          <w:tcPr>
            <w:tcW w:type="dxa" w:w="2880"/>
          </w:tcPr>
          <w:p>
            <w:r>
              <w:t>Grafana / Metabase</w:t>
            </w:r>
          </w:p>
        </w:tc>
        <w:tc>
          <w:tcPr>
            <w:tcW w:type="dxa" w:w="2880"/>
          </w:tcPr>
          <w:p>
            <w:r>
              <w:t>Visualisation KPI maintenance</w:t>
            </w:r>
          </w:p>
        </w:tc>
      </w:tr>
    </w:tbl>
    <w:p>
      <w:pPr>
        <w:pStyle w:val="Heading1"/>
      </w:pPr>
      <w:r>
        <w:t>4. Nouvelles étapes de développement</w:t>
      </w:r>
    </w:p>
    <w:p>
      <w:r>
        <w:br/>
        <w:t>1. Intégration gestion des équipements et OT</w:t>
        <w:br/>
        <w:t>2. Création du module préventif avec planification dynamique</w:t>
        <w:br/>
        <w:t>3. Liaison API capteurs + ingestion données en flux (IoT)</w:t>
        <w:br/>
        <w:t>4. Modélisation prédictive (RUL) et visualisation anomalies</w:t>
        <w:br/>
        <w:t>5. Déploiement cloud/local avec options de synchronisation</w:t>
        <w:br/>
        <w:t>6. Interface multi-rôle : technicien, superviseur, data analyst</w:t>
        <w:br/>
        <w:t>7. Intégration à un ERP/MES via connecteurs REST/ODBC</w:t>
        <w:br/>
        <w:t>8. Suivi KPI : MTBF, MTTR, disponibilité, taux de panne</w:t>
        <w:br/>
      </w:r>
    </w:p>
    <w:p>
      <w:pPr>
        <w:pStyle w:val="Heading1"/>
      </w:pPr>
      <w:r>
        <w:t>5. Données enrichies pour l’IA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Exemple</w:t>
            </w:r>
          </w:p>
        </w:tc>
      </w:tr>
      <w:tr>
        <w:tc>
          <w:tcPr>
            <w:tcW w:type="dxa" w:w="4320"/>
          </w:tcPr>
          <w:p>
            <w:r>
              <w:t>Vibration_moyenne</w:t>
            </w:r>
          </w:p>
        </w:tc>
        <w:tc>
          <w:tcPr>
            <w:tcW w:type="dxa" w:w="4320"/>
          </w:tcPr>
          <w:p>
            <w:r>
              <w:t>4.2 mm/s</w:t>
            </w:r>
          </w:p>
        </w:tc>
      </w:tr>
      <w:tr>
        <w:tc>
          <w:tcPr>
            <w:tcW w:type="dxa" w:w="4320"/>
          </w:tcPr>
          <w:p>
            <w:r>
              <w:t>Température_max</w:t>
            </w:r>
          </w:p>
        </w:tc>
        <w:tc>
          <w:tcPr>
            <w:tcW w:type="dxa" w:w="4320"/>
          </w:tcPr>
          <w:p>
            <w:r>
              <w:t>83°C</w:t>
            </w:r>
          </w:p>
        </w:tc>
      </w:tr>
      <w:tr>
        <w:tc>
          <w:tcPr>
            <w:tcW w:type="dxa" w:w="4320"/>
          </w:tcPr>
          <w:p>
            <w:r>
              <w:t>Humidité_locale</w:t>
            </w:r>
          </w:p>
        </w:tc>
        <w:tc>
          <w:tcPr>
            <w:tcW w:type="dxa" w:w="4320"/>
          </w:tcPr>
          <w:p>
            <w:r>
              <w:t>65 %</w:t>
            </w:r>
          </w:p>
        </w:tc>
      </w:tr>
      <w:tr>
        <w:tc>
          <w:tcPr>
            <w:tcW w:type="dxa" w:w="4320"/>
          </w:tcPr>
          <w:p>
            <w:r>
              <w:t>Date_dernière_intervention</w:t>
            </w:r>
          </w:p>
        </w:tc>
        <w:tc>
          <w:tcPr>
            <w:tcW w:type="dxa" w:w="4320"/>
          </w:tcPr>
          <w:p>
            <w:r>
              <w:t>2025-07-11</w:t>
            </w:r>
          </w:p>
        </w:tc>
      </w:tr>
      <w:tr>
        <w:tc>
          <w:tcPr>
            <w:tcW w:type="dxa" w:w="4320"/>
          </w:tcPr>
          <w:p>
            <w:r>
              <w:t>Fréquence_pannes</w:t>
            </w:r>
          </w:p>
        </w:tc>
        <w:tc>
          <w:tcPr>
            <w:tcW w:type="dxa" w:w="4320"/>
          </w:tcPr>
          <w:p>
            <w:r>
              <w:t>1/mois</w:t>
            </w:r>
          </w:p>
        </w:tc>
      </w:tr>
      <w:tr>
        <w:tc>
          <w:tcPr>
            <w:tcW w:type="dxa" w:w="4320"/>
          </w:tcPr>
          <w:p>
            <w:r>
              <w:t>Comportement_anormal</w:t>
            </w:r>
          </w:p>
        </w:tc>
        <w:tc>
          <w:tcPr>
            <w:tcW w:type="dxa" w:w="4320"/>
          </w:tcPr>
          <w:p>
            <w:r>
              <w:t>Oui / Non</w:t>
            </w:r>
          </w:p>
        </w:tc>
      </w:tr>
      <w:tr>
        <w:tc>
          <w:tcPr>
            <w:tcW w:type="dxa" w:w="4320"/>
          </w:tcPr>
          <w:p>
            <w:r>
              <w:t>Détection_anomalie</w:t>
            </w:r>
          </w:p>
        </w:tc>
        <w:tc>
          <w:tcPr>
            <w:tcW w:type="dxa" w:w="4320"/>
          </w:tcPr>
          <w:p>
            <w:r>
              <w:t>Valeur Z-score / seuil</w:t>
            </w:r>
          </w:p>
        </w:tc>
      </w:tr>
      <w:tr>
        <w:tc>
          <w:tcPr>
            <w:tcW w:type="dxa" w:w="4320"/>
          </w:tcPr>
          <w:p>
            <w:r>
              <w:t>RUL_estimé</w:t>
            </w:r>
          </w:p>
        </w:tc>
        <w:tc>
          <w:tcPr>
            <w:tcW w:type="dxa" w:w="4320"/>
          </w:tcPr>
          <w:p>
            <w:r>
              <w:t>12 jours</w:t>
            </w:r>
          </w:p>
        </w:tc>
      </w:tr>
    </w:tbl>
    <w:p>
      <w:pPr>
        <w:pStyle w:val="Heading1"/>
      </w:pPr>
      <w:r>
        <w:t>6. Critères de succès élargis</w:t>
      </w:r>
    </w:p>
    <w:p>
      <w:r>
        <w:br/>
        <w:t>✅ Réduction mesurable du temps moyen de diagnostic (MTTD)</w:t>
        <w:br/>
        <w:t>✅ Taux de précision IA ≥ 90 % pour les pannes fréquentes</w:t>
        <w:br/>
        <w:t>✅ Visualisation des anomalies avant apparition des pannes</w:t>
        <w:br/>
        <w:t>✅ Suivi temps réel de ≥ 90 % des actifs critiques</w:t>
        <w:br/>
        <w:t>✅ ROI sur la maintenance dans les 6 mois après déploiement</w:t>
        <w:br/>
        <w:t>✅ Satisfaction utilisateurs ≥ 8/10 sur ergonomie et rapidité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