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Cahier des charges — SMDiagFix</w:t>
      </w:r>
    </w:p>
    <w:p>
      <w:pPr>
        <w:pStyle w:val="Heading1"/>
      </w:pPr>
      <w:r>
        <w:t>1. Objectif général</w:t>
      </w:r>
    </w:p>
    <w:p>
      <w:r>
        <w:t>Développer une solution intelligente d’aide au diagnostic de pannes industrielles, utilisant l’intelligence artificielle et l’historique de maintenance pour :</w:t>
        <w:br/>
        <w:t>- Proposer un diagnostic rapide et fiable</w:t>
        <w:br/>
        <w:t>- Capitaliser le retour d’expérience des techniciens</w:t>
        <w:br/>
        <w:t>- Enrichir automatiquement la base de données après chaque intervention</w:t>
        <w:br/>
        <w:t>- Prévenir les futures pannes grâce à la maintenance prédictive</w:t>
      </w:r>
    </w:p>
    <w:p>
      <w:pPr>
        <w:pStyle w:val="Heading1"/>
      </w:pPr>
      <w:r>
        <w:t>2. Fonctionnalités principales</w:t>
      </w:r>
    </w:p>
    <w:p>
      <w:pPr>
        <w:pStyle w:val="Heading2"/>
      </w:pPr>
      <w:r>
        <w:t>Module Diagnostic</w:t>
      </w:r>
    </w:p>
    <w:p>
      <w:r>
        <w:t>- Formulaire intelligent : choix d’équipement + saisie de symptôme</w:t>
        <w:br/>
        <w:t>- Diagnostic probable basé sur IA et historique</w:t>
        <w:br/>
        <w:t>- Propositions de solutions détaillées</w:t>
        <w:br/>
        <w:t>- Interface bilingue FR/EN</w:t>
      </w:r>
    </w:p>
    <w:p>
      <w:pPr>
        <w:pStyle w:val="Heading2"/>
      </w:pPr>
      <w:r>
        <w:t>Intelligence artificielle</w:t>
      </w:r>
    </w:p>
    <w:p>
      <w:r>
        <w:t>- Diagnostic initial par règles simples</w:t>
        <w:br/>
        <w:t>- Évolution vers un modèle ML (scikit-learn) ou NLP</w:t>
        <w:br/>
        <w:t>- Capacité d’apprentissage à partir des nouveaux cas enregistrés</w:t>
      </w:r>
    </w:p>
    <w:p>
      <w:pPr>
        <w:pStyle w:val="Heading2"/>
      </w:pPr>
      <w:r>
        <w:t>Historique &amp; capitalisation</w:t>
      </w:r>
    </w:p>
    <w:p>
      <w:r>
        <w:t>- Historique local (Excel ou SQLite)</w:t>
        <w:br/>
        <w:t>- Visualisation chronologique des cas traités</w:t>
        <w:br/>
        <w:t>- Possibilité de filtrer par équipement, date, succès, etc.</w:t>
      </w:r>
    </w:p>
    <w:p>
      <w:pPr>
        <w:pStyle w:val="Heading2"/>
      </w:pPr>
      <w:r>
        <w:t>Signalement de cas absents</w:t>
      </w:r>
    </w:p>
    <w:p>
      <w:r>
        <w:t>- Cas non reconnus redirigés vers une feuille “à enrichir”</w:t>
        <w:br/>
        <w:t>- Validation par un expert ou formateur technique</w:t>
      </w:r>
    </w:p>
    <w:p>
      <w:pPr>
        <w:pStyle w:val="Heading2"/>
      </w:pPr>
      <w:r>
        <w:t>Exportation / Gestion des données</w:t>
      </w:r>
    </w:p>
    <w:p>
      <w:r>
        <w:t>- Export Excel ou CSV de l’historique</w:t>
        <w:br/>
        <w:t>- Enregistrement automatique après chaque diagnostic validé</w:t>
      </w:r>
    </w:p>
    <w:p>
      <w:pPr>
        <w:pStyle w:val="Heading1"/>
      </w:pPr>
      <w:r>
        <w:t>3. Architecture technique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Composant</w:t>
            </w:r>
          </w:p>
        </w:tc>
        <w:tc>
          <w:tcPr>
            <w:tcW w:type="dxa" w:w="2880"/>
          </w:tcPr>
          <w:p>
            <w:r>
              <w:t>Technologie</w:t>
            </w:r>
          </w:p>
        </w:tc>
        <w:tc>
          <w:tcPr>
            <w:tcW w:type="dxa" w:w="2880"/>
          </w:tcPr>
          <w:p>
            <w:r>
              <w:t>Fonction principale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React.js</w:t>
            </w:r>
          </w:p>
        </w:tc>
        <w:tc>
          <w:tcPr>
            <w:tcW w:type="dxa" w:w="2880"/>
          </w:tcPr>
          <w:p>
            <w:r>
              <w:t>Interface utilisateur, formulaires, affichage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Flask (Python)</w:t>
            </w:r>
          </w:p>
        </w:tc>
        <w:tc>
          <w:tcPr>
            <w:tcW w:type="dxa" w:w="2880"/>
          </w:tcPr>
          <w:p>
            <w:r>
              <w:t>API REST, logique de diagnostic, IA</w:t>
            </w:r>
          </w:p>
        </w:tc>
      </w:tr>
      <w:tr>
        <w:tc>
          <w:tcPr>
            <w:tcW w:type="dxa" w:w="2880"/>
          </w:tcPr>
          <w:p>
            <w:r>
              <w:t>Données</w:t>
            </w:r>
          </w:p>
        </w:tc>
        <w:tc>
          <w:tcPr>
            <w:tcW w:type="dxa" w:w="2880"/>
          </w:tcPr>
          <w:p>
            <w:r>
              <w:t>Excel (.xlsx)</w:t>
            </w:r>
          </w:p>
        </w:tc>
        <w:tc>
          <w:tcPr>
            <w:tcW w:type="dxa" w:w="2880"/>
          </w:tcPr>
          <w:p>
            <w:r>
              <w:t>Base des cas types + cas à enrichir</w:t>
            </w:r>
          </w:p>
        </w:tc>
      </w:tr>
      <w:tr>
        <w:tc>
          <w:tcPr>
            <w:tcW w:type="dxa" w:w="2880"/>
          </w:tcPr>
          <w:p>
            <w:r>
              <w:t>API Connexion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Communication React ↔ Flask</w:t>
            </w:r>
          </w:p>
        </w:tc>
      </w:tr>
      <w:tr>
        <w:tc>
          <w:tcPr>
            <w:tcW w:type="dxa" w:w="2880"/>
          </w:tcPr>
          <w:p>
            <w:r>
              <w:t>IA (étape 2+)</w:t>
            </w:r>
          </w:p>
        </w:tc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Classification/suggestion automatique</w:t>
            </w:r>
          </w:p>
        </w:tc>
      </w:tr>
    </w:tbl>
    <w:p>
      <w:pPr>
        <w:pStyle w:val="Heading1"/>
      </w:pPr>
      <w:r>
        <w:t>4. Structure des fichiers</w:t>
      </w:r>
    </w:p>
    <w:p>
      <w:r>
        <w:br/>
        <w:t>SMDiagFix/</w:t>
        <w:br/>
        <w:t>├── backend/</w:t>
        <w:br/>
        <w:t>│   ├── app.py</w:t>
        <w:br/>
        <w:t>│   ├── base_diagnostics.xlsx</w:t>
        <w:br/>
        <w:t>│   ├── reported_cases.xlsx</w:t>
        <w:br/>
        <w:t>│   ├── historique.xlsx</w:t>
        <w:br/>
        <w:t>│   └── requirements.txt</w:t>
        <w:br/>
        <w:t>├── frontend/</w:t>
        <w:br/>
        <w:t>│   ├── package.json</w:t>
        <w:br/>
        <w:t>│   ├── src/</w:t>
        <w:br/>
        <w:t>│   │   ├── App.jsx</w:t>
        <w:br/>
        <w:t>│   │   ├── components/</w:t>
        <w:br/>
        <w:t>│   │   │   └── DiagnosticForm.jsx</w:t>
        <w:br/>
        <w:t>│   │   └── i18n.js</w:t>
        <w:br/>
        <w:t>│   └── tailwind.config.js</w:t>
        <w:br/>
        <w:t>├── public/</w:t>
        <w:br/>
        <w:t>│   └── index.html</w:t>
        <w:br/>
        <w:t>└── installer.bat</w:t>
        <w:br/>
      </w:r>
    </w:p>
    <w:p>
      <w:pPr>
        <w:pStyle w:val="Heading1"/>
      </w:pPr>
      <w:r>
        <w:t>5. Plan d’évolution par étapes</w:t>
      </w:r>
    </w:p>
    <w:p>
      <w:pPr>
        <w:pStyle w:val="ListNumber"/>
      </w:pPr>
      <w:r>
        <w:t>1. Mise en place de l’API `/diagnostic` avec diagnostic fictif</w:t>
      </w:r>
    </w:p>
    <w:p>
      <w:pPr>
        <w:pStyle w:val="ListNumber"/>
      </w:pPr>
      <w:r>
        <w:t>2. Création de l’interface React avec menus dynamiques</w:t>
      </w:r>
    </w:p>
    <w:p>
      <w:pPr>
        <w:pStyle w:val="ListNumber"/>
      </w:pPr>
      <w:r>
        <w:t>3. Lecture réelle depuis la base Excel (correspondance symptômes)</w:t>
      </w:r>
    </w:p>
    <w:p>
      <w:pPr>
        <w:pStyle w:val="ListNumber"/>
      </w:pPr>
      <w:r>
        <w:t>4. Ajout du système de signalement `/report_missing`</w:t>
      </w:r>
    </w:p>
    <w:p>
      <w:pPr>
        <w:pStyle w:val="ListNumber"/>
      </w:pPr>
      <w:r>
        <w:t>5. Intégration historique local et interface de visualisation</w:t>
      </w:r>
    </w:p>
    <w:p>
      <w:pPr>
        <w:pStyle w:val="ListNumber"/>
      </w:pPr>
      <w:r>
        <w:t>6. Interface bilingue + design modernisé avec Tailwind</w:t>
      </w:r>
    </w:p>
    <w:p>
      <w:pPr>
        <w:pStyle w:val="ListNumber"/>
      </w:pPr>
      <w:r>
        <w:t>7. Ajout moteur IA simple (TF-IDF + SVM / Random Forest)</w:t>
      </w:r>
    </w:p>
    <w:p>
      <w:pPr>
        <w:pStyle w:val="ListNumber"/>
      </w:pPr>
      <w:r>
        <w:t>8. Déploiement local avec installeur `.bat` et documentation</w:t>
      </w:r>
    </w:p>
    <w:p>
      <w:pPr>
        <w:pStyle w:val="Heading1"/>
      </w:pPr>
      <w:r>
        <w:t>6. Données pour l’IA (format de collecte)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Exemple</w:t>
            </w:r>
          </w:p>
        </w:tc>
      </w:tr>
      <w:tr>
        <w:tc>
          <w:tcPr>
            <w:tcW w:type="dxa" w:w="4320"/>
          </w:tcPr>
          <w:p>
            <w:r>
              <w:t>ID_Cas</w:t>
            </w:r>
          </w:p>
        </w:tc>
        <w:tc>
          <w:tcPr>
            <w:tcW w:type="dxa" w:w="4320"/>
          </w:tcPr>
          <w:p>
            <w:r>
              <w:t>001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2025-07-11</w:t>
            </w:r>
          </w:p>
        </w:tc>
      </w:tr>
      <w:tr>
        <w:tc>
          <w:tcPr>
            <w:tcW w:type="dxa" w:w="4320"/>
          </w:tcPr>
          <w:p>
            <w:r>
              <w:t>Equipement</w:t>
            </w:r>
          </w:p>
        </w:tc>
        <w:tc>
          <w:tcPr>
            <w:tcW w:type="dxa" w:w="4320"/>
          </w:tcPr>
          <w:p>
            <w:r>
              <w:t>Moteur</w:t>
            </w:r>
          </w:p>
        </w:tc>
      </w:tr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Ne démarre pas</w:t>
            </w:r>
          </w:p>
        </w:tc>
      </w:tr>
      <w:tr>
        <w:tc>
          <w:tcPr>
            <w:tcW w:type="dxa" w:w="4320"/>
          </w:tcPr>
          <w:p>
            <w:r>
              <w:t>Diagnostic</w:t>
            </w:r>
          </w:p>
        </w:tc>
        <w:tc>
          <w:tcPr>
            <w:tcW w:type="dxa" w:w="4320"/>
          </w:tcPr>
          <w:p>
            <w:r>
              <w:t>Problème de câblage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Remplacement câble d’alimentation</w:t>
            </w:r>
          </w:p>
        </w:tc>
      </w:tr>
      <w:tr>
        <w:tc>
          <w:tcPr>
            <w:tcW w:type="dxa" w:w="4320"/>
          </w:tcPr>
          <w:p>
            <w:r>
              <w:t>Résolu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Durée_Résolution</w:t>
            </w:r>
          </w:p>
        </w:tc>
        <w:tc>
          <w:tcPr>
            <w:tcW w:type="dxa" w:w="4320"/>
          </w:tcPr>
          <w:p>
            <w:r>
              <w:t>20 min</w:t>
            </w:r>
          </w:p>
        </w:tc>
      </w:tr>
      <w:tr>
        <w:tc>
          <w:tcPr>
            <w:tcW w:type="dxa" w:w="4320"/>
          </w:tcPr>
          <w:p>
            <w:r>
              <w:t>Lieu</w:t>
            </w:r>
          </w:p>
        </w:tc>
        <w:tc>
          <w:tcPr>
            <w:tcW w:type="dxa" w:w="4320"/>
          </w:tcPr>
          <w:p>
            <w:r>
              <w:t>Usine A</w:t>
            </w:r>
          </w:p>
        </w:tc>
      </w:tr>
      <w:tr>
        <w:tc>
          <w:tcPr>
            <w:tcW w:type="dxa" w:w="4320"/>
          </w:tcPr>
          <w:p>
            <w:r>
              <w:t>Observations</w:t>
            </w:r>
          </w:p>
        </w:tc>
        <w:tc>
          <w:tcPr>
            <w:tcW w:type="dxa" w:w="4320"/>
          </w:tcPr>
          <w:p>
            <w:r>
              <w:t>Câble détérioré par humidité</w:t>
            </w:r>
          </w:p>
        </w:tc>
      </w:tr>
    </w:tbl>
    <w:p>
      <w:pPr>
        <w:pStyle w:val="Heading1"/>
      </w:pPr>
      <w:r>
        <w:t>7. Public cible</w:t>
      </w:r>
    </w:p>
    <w:p>
      <w:r>
        <w:br/>
        <w:t>- Techniciens de maintenance</w:t>
        <w:br/>
        <w:t>- Electromécaniciens / automaticiens</w:t>
        <w:br/>
        <w:t>- Centres de formation (IUT, BTS, ENSET)</w:t>
        <w:br/>
        <w:t>- Entreprises industrielles (logistique, agro, portuaire)</w:t>
        <w:br/>
      </w:r>
    </w:p>
    <w:p>
      <w:pPr>
        <w:pStyle w:val="Heading1"/>
      </w:pPr>
      <w:r>
        <w:t>8. Critères de succès</w:t>
      </w:r>
    </w:p>
    <w:p>
      <w:r>
        <w:br/>
        <w:t xml:space="preserve">✅ Application fonctionnelle offline/local  </w:t>
        <w:br/>
        <w:t xml:space="preserve">✅ Temps de diagnostic réduit  </w:t>
        <w:br/>
        <w:t xml:space="preserve">✅ IA proposant &gt; 80 % de suggestions pertinentes  </w:t>
        <w:br/>
        <w:t xml:space="preserve">✅ Historique accessible et exploitable  </w:t>
        <w:br/>
        <w:t>✅ Base enrichie automatiquement sans intervention manuelle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