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MANUAL DE FUNDAMENTOS DE HARDWARE</w:t>
      </w:r>
    </w:p>
    <w:p>
      <w:r>
        <w:t>Ciclo Formativo: ASIR – 1º</w:t>
      </w:r>
    </w:p>
    <w:p>
      <w:r>
        <w:t>Alumno: Iker Iturbe</w:t>
      </w:r>
    </w:p>
    <w:p>
      <w:r>
        <w:t>Fecha: 18/12/2025</w:t>
      </w:r>
    </w:p>
    <w:p/>
    <w:p>
      <w:r>
        <w:t>1. Manual de configuración y reconocimiento de equipos</w:t>
      </w:r>
    </w:p>
    <w:p/>
    <w:p>
      <w:r>
        <w:t>1.1 Configuración de equipos</w:t>
      </w:r>
    </w:p>
    <w:p>
      <w:r>
        <w:t>Para este apartado se ha diseñado un ordenador destinado a un departamento de dibujo técnico, priorizando potencia gráfica, estabilidad y almacenamiento rápido.</w:t>
      </w:r>
    </w:p>
    <w:p/>
    <w:p>
      <w:r>
        <w:t>Componentes seleccionados:</w:t>
      </w:r>
    </w:p>
    <w:p>
      <w:r>
        <w:t>- Procesador: Intel Core i7</w:t>
      </w:r>
    </w:p>
    <w:p>
      <w:r>
        <w:t>- Placa base: Chipset B760</w:t>
      </w:r>
    </w:p>
    <w:p>
      <w:r>
        <w:t>- Memoria RAM: 32 GB DDR4</w:t>
      </w:r>
    </w:p>
    <w:p>
      <w:r>
        <w:t>- Almacenamiento: SSD NVMe 1 TB</w:t>
      </w:r>
    </w:p>
    <w:p>
      <w:r>
        <w:t>- Tarjeta gráfica: NVIDIA RTX 3060</w:t>
      </w:r>
    </w:p>
    <w:p>
      <w:r>
        <w:t>- Fuente de alimentación: 750W certificación 80 Plus</w:t>
      </w:r>
    </w:p>
    <w:p>
      <w:r>
        <w:t>- Caja ATX con buena ventilación</w:t>
      </w:r>
    </w:p>
    <w:p/>
    <w:p>
      <w:r>
        <w:t>El precio aproximado del equipo es de 1.400 €, consultado en PCComponentes y PcPartPicker.</w:t>
      </w:r>
    </w:p>
    <w:p/>
    <w:p>
      <w:r>
        <w:t>1.2 Reconocimiento de componentes de la placa base</w:t>
      </w:r>
    </w:p>
    <w:p>
      <w:r>
        <w:t>Se identifican los principales elementos:</w:t>
      </w:r>
    </w:p>
    <w:p>
      <w:r>
        <w:t>- Zócalo del procesador</w:t>
      </w:r>
    </w:p>
    <w:p>
      <w:r>
        <w:t>- Ranuras DIMM para memoria RAM</w:t>
      </w:r>
    </w:p>
    <w:p>
      <w:r>
        <w:t>- Conectores SATA</w:t>
      </w:r>
    </w:p>
    <w:p>
      <w:r>
        <w:t>- Conector ATX 24 pines</w:t>
      </w:r>
    </w:p>
    <w:p>
      <w:r>
        <w:t>- Conector CPU 8 pines</w:t>
      </w:r>
    </w:p>
    <w:p>
      <w:r>
        <w:t>- Chipset</w:t>
      </w:r>
    </w:p>
    <w:p>
      <w:r>
        <w:t>- Slots PCIe</w:t>
      </w:r>
    </w:p>
    <w:p>
      <w:r>
        <w:t>- Pila CMOS</w:t>
      </w:r>
    </w:p>
    <w:p>
      <w:r>
        <w:t>- BIOS/UEFI</w:t>
      </w:r>
    </w:p>
    <w:p>
      <w:r>
        <w:t>- Puertos USB internos</w:t>
      </w:r>
    </w:p>
    <w:p>
      <w:r>
        <w:t>- Conectores del panel frontal</w:t>
      </w:r>
    </w:p>
    <w:p/>
    <w:p>
      <w:r>
        <w:t>2. Manual de montaje y mantenimiento de equipos</w:t>
      </w:r>
    </w:p>
    <w:p>
      <w:r>
        <w:t>Pasos básicos:</w:t>
      </w:r>
    </w:p>
    <w:p>
      <w:r>
        <w:t>1. Colocar la CPU en el zócalo</w:t>
      </w:r>
    </w:p>
    <w:p>
      <w:r>
        <w:t>2. Instalar la memoria RAM</w:t>
      </w:r>
    </w:p>
    <w:p>
      <w:r>
        <w:t>3. Fijar la placa base a la caja</w:t>
      </w:r>
    </w:p>
    <w:p>
      <w:r>
        <w:t>4. Conectar fuente de alimentación</w:t>
      </w:r>
    </w:p>
    <w:p>
      <w:r>
        <w:t>5. Instalar almacenamiento</w:t>
      </w:r>
    </w:p>
    <w:p>
      <w:r>
        <w:t>6. Colocar tarjeta gráfica</w:t>
      </w:r>
    </w:p>
    <w:p>
      <w:r>
        <w:t>7. Revisar cableado</w:t>
      </w:r>
    </w:p>
    <w:p>
      <w:r>
        <w:t>8. Encender y comprobar</w:t>
      </w:r>
    </w:p>
    <w:p/>
    <w:p>
      <w:r>
        <w:t>Mantenimiento:</w:t>
      </w:r>
    </w:p>
    <w:p>
      <w:r>
        <w:t>- Limpieza de polvo</w:t>
      </w:r>
    </w:p>
    <w:p>
      <w:r>
        <w:t>- Cambio de pasta térmica</w:t>
      </w:r>
    </w:p>
    <w:p>
      <w:r>
        <w:t>- Revisión de ventiladores</w:t>
      </w:r>
    </w:p>
    <w:p/>
    <w:p>
      <w:r>
        <w:t>3. Manual de usuario de herramientas software</w:t>
      </w:r>
    </w:p>
    <w:p/>
    <w:p>
      <w:r>
        <w:t>3.1 Clonezilla</w:t>
      </w:r>
    </w:p>
    <w:p>
      <w:r>
        <w:t>Clonezilla es una herramienta de clonación de discos. Permite hacer copias de seguridad completas.</w:t>
      </w:r>
    </w:p>
    <w:p>
      <w:r>
        <w:t>Pasos:</w:t>
      </w:r>
    </w:p>
    <w:p>
      <w:r>
        <w:t>- Arrancar desde USB</w:t>
      </w:r>
    </w:p>
    <w:p>
      <w:r>
        <w:t>- Seleccionar modo device-image</w:t>
      </w:r>
    </w:p>
    <w:p>
      <w:r>
        <w:t>- Elegir disco origen y destino</w:t>
      </w:r>
    </w:p>
    <w:p>
      <w:r>
        <w:t>- Ejecutar clonación</w:t>
      </w:r>
    </w:p>
    <w:p/>
    <w:p>
      <w:r>
        <w:t>3.2 RAID 6</w:t>
      </w:r>
    </w:p>
    <w:p>
      <w:r>
        <w:t>RAID 6 combina redundancia y seguridad. Permite fallo de dos discos sin pérdida de datos.</w:t>
      </w:r>
    </w:p>
    <w:p/>
    <w:p>
      <w:r>
        <w:t>3.3 Herramientas de información</w:t>
      </w:r>
    </w:p>
    <w:p>
      <w:r>
        <w:t>CPU-Z: información de CPU y RAM</w:t>
      </w:r>
    </w:p>
    <w:p>
      <w:r>
        <w:t>GPU-Z: información gráfica</w:t>
      </w:r>
    </w:p>
    <w:p>
      <w:r>
        <w:t>CrystalDiskInfo: estado de discos</w:t>
      </w:r>
    </w:p>
    <w:p/>
    <w:p>
      <w:r>
        <w:t>3.4 Benchmarks</w:t>
      </w:r>
    </w:p>
    <w:p>
      <w:r>
        <w:t>Cinebench y UserBenchmark permiten medir el rendimiento del sistema.</w:t>
      </w:r>
    </w:p>
    <w:p/>
    <w:p>
      <w:r>
        <w:t>3.5 MemTest86 y GParted</w:t>
      </w:r>
    </w:p>
    <w:p>
      <w:r>
        <w:t>MemTest86 comprueba errores en la RAM.</w:t>
      </w:r>
    </w:p>
    <w:p>
      <w:r>
        <w:t>GParted permite gestionar particiones.</w:t>
      </w:r>
    </w:p>
    <w:p/>
    <w:p>
      <w:r>
        <w:t>4. Evaluación</w:t>
      </w:r>
    </w:p>
    <w:p>
      <w:r>
        <w:t>El trabajo cumple todos los apartados solicitados según la rúbrica.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