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맑은 고딕" w:hAnsi="맑은 고딕" w:eastAsia="맑은 고딕"/>
          <w:b/>
          <w:color w:val="000000"/>
          <w:sz w:val="32"/>
        </w:rPr>
        <w:t>고급프로젝트 최종 보고서</w:t>
      </w:r>
    </w:p>
    <w:p>
      <w:pPr>
        <w:spacing w:before="800"/>
        <w:jc w:val="center"/>
      </w:pPr>
      <w:r>
        <w:rPr>
          <w:rFonts w:ascii="맑은 고딕" w:hAnsi="맑은 고딕" w:eastAsia="맑은 고딕"/>
          <w:b/>
          <w:color w:val="000000"/>
          <w:sz w:val="44"/>
        </w:rPr>
        <w:t>교통표지판 인식 기반 차량 속도 오버라이드 시스템</w:t>
      </w:r>
    </w:p>
    <w:p>
      <w:pPr>
        <w:spacing w:before="200"/>
        <w:jc w:val="center"/>
      </w:pPr>
      <w:r>
        <w:rPr>
          <w:rFonts w:ascii="맑은 고딕" w:hAnsi="맑은 고딕" w:eastAsia="맑은 고딕"/>
          <w:b w:val="0"/>
          <w:color w:val="000000"/>
          <w:sz w:val="26"/>
        </w:rPr>
        <w:t>- SDV Zonal 아키텍처 기반 모형 차량 구현 (코드네임 LDAR) -</w:t>
      </w:r>
    </w:p>
    <w:p>
      <w:pPr>
        <w:spacing w:before="2400"/>
      </w:pPr>
    </w:p>
    <w:p>
      <w:pPr>
        <w:spacing w:line="360" w:lineRule="auto" w:after="80"/>
        <w:jc w:val="center"/>
      </w:pPr>
      <w:r>
        <w:rPr>
          <w:rFonts w:ascii="맑은 고딕" w:hAnsi="맑은 고딕" w:eastAsia="맑은 고딕"/>
          <w:b w:val="0"/>
          <w:color w:val="000000"/>
          <w:sz w:val="24"/>
        </w:rPr>
        <w:t>과   목     :     고급프로젝트 (TOPST Advanced Project)</w:t>
      </w:r>
    </w:p>
    <w:p>
      <w:pPr>
        <w:spacing w:line="360" w:lineRule="auto" w:after="80"/>
        <w:jc w:val="center"/>
      </w:pPr>
      <w:r>
        <w:rPr>
          <w:rFonts w:ascii="맑은 고딕" w:hAnsi="맑은 고딕" w:eastAsia="맑은 고딕"/>
          <w:b w:val="0"/>
          <w:color w:val="000000"/>
          <w:sz w:val="24"/>
        </w:rPr>
        <w:t>학   기     :     2026학년도 1학기</w:t>
      </w:r>
    </w:p>
    <w:p>
      <w:pPr>
        <w:spacing w:line="360" w:lineRule="auto" w:after="80"/>
        <w:jc w:val="center"/>
      </w:pPr>
      <w:r>
        <w:rPr>
          <w:rFonts w:ascii="맑은 고딕" w:hAnsi="맑은 고딕" w:eastAsia="맑은 고딕"/>
          <w:b w:val="0"/>
          <w:color w:val="000000"/>
          <w:sz w:val="24"/>
        </w:rPr>
        <w:t>소   속     :     중앙대학교</w:t>
      </w:r>
    </w:p>
    <w:p>
      <w:pPr>
        <w:spacing w:line="360" w:lineRule="auto" w:after="80"/>
        <w:jc w:val="center"/>
      </w:pPr>
      <w:r>
        <w:rPr>
          <w:rFonts w:ascii="맑은 고딕" w:hAnsi="맑은 고딕" w:eastAsia="맑은 고딕"/>
          <w:b w:val="0"/>
          <w:color w:val="000000"/>
          <w:sz w:val="24"/>
        </w:rPr>
        <w:t>팀   원     :     서준상 (제어 - VCP-G / D3-G), 정은진 (인지 - AI-G)</w:t>
      </w:r>
    </w:p>
    <w:p>
      <w:pPr>
        <w:spacing w:line="360" w:lineRule="auto" w:after="80"/>
        <w:jc w:val="center"/>
      </w:pPr>
      <w:r>
        <w:rPr>
          <w:rFonts w:ascii="맑은 고딕" w:hAnsi="맑은 고딕" w:eastAsia="맑은 고딕"/>
          <w:b w:val="0"/>
          <w:color w:val="000000"/>
          <w:sz w:val="24"/>
        </w:rPr>
        <w:t>제출일자     :     2026. 06. 13.</w:t>
      </w:r>
    </w:p>
    <w:p>
      <w:r>
        <w:br w:type="page"/>
      </w:r>
    </w:p>
    <w:p>
      <w:pPr>
        <w:keepNext/>
        <w:spacing w:line="360" w:lineRule="auto" w:before="320" w:after="120"/>
      </w:pPr>
      <w:r>
        <w:rPr>
          <w:rFonts w:ascii="맑은 고딕" w:hAnsi="맑은 고딕" w:eastAsia="맑은 고딕"/>
          <w:b/>
          <w:color w:val="000000"/>
          <w:sz w:val="30"/>
        </w:rPr>
        <w:t>1. 서론</w:t>
      </w:r>
    </w:p>
    <w:p>
      <w:pPr>
        <w:keepNext/>
        <w:spacing w:line="360" w:lineRule="auto" w:before="240" w:after="80"/>
      </w:pPr>
      <w:r>
        <w:rPr>
          <w:rFonts w:ascii="맑은 고딕" w:hAnsi="맑은 고딕" w:eastAsia="맑은 고딕"/>
          <w:b/>
          <w:color w:val="000000"/>
          <w:sz w:val="25"/>
        </w:rPr>
        <w:t>1.1 주제 선정 배경 및 목적</w:t>
      </w:r>
    </w:p>
    <w:p>
      <w:pPr>
        <w:spacing w:line="360" w:lineRule="auto" w:after="120"/>
        <w:jc w:val="both"/>
      </w:pPr>
      <w:r>
        <w:rPr>
          <w:rFonts w:ascii="맑은 고딕" w:hAnsi="맑은 고딕" w:eastAsia="맑은 고딕"/>
          <w:b w:val="0"/>
          <w:color w:val="000000"/>
          <w:sz w:val="21"/>
        </w:rPr>
        <w:t>운전 중 속도제한, 정지 등 교통법규는 운전자의 안전과 직결되는 최소한의 규칙이다. 그러나 실제 도로에서는 운전자가 표지판을 인지하고도 이를 무시하거나, 미처 인지하지 못해 법규를 위반하는 경우가 빈번하게 발생한다. 이러한 위반은 곧바로 과속, 신호 위반 사고로 이어질 수 있다.</w:t>
      </w:r>
    </w:p>
    <w:p>
      <w:pPr>
        <w:spacing w:line="360" w:lineRule="auto" w:after="120"/>
        <w:jc w:val="both"/>
      </w:pPr>
      <w:r>
        <w:rPr>
          <w:rFonts w:ascii="맑은 고딕" w:hAnsi="맑은 고딕" w:eastAsia="맑은 고딕"/>
          <w:b w:val="0"/>
          <w:color w:val="000000"/>
          <w:sz w:val="21"/>
        </w:rPr>
        <w:t>본 프로젝트는 이러한 문제의식에서 출발하였다. 즉, 운전자가 교통법규를 무시하려 하더라도 차량 시스템이 이를 무시하지 못하도록 강제할 수 있는 방법을 고안하는 것이 목표이다. 구체적으로는 카메라가 인식한 교통표지판이 지시하는 속도제한, 정지 명령을 차량이 자동으로 그리고 강제로 따르도록 만든다. 이는 상용차에 적용되는 지능형 속도 보조(ISA, Intelligent Speed Assistance) 개념을 소프트웨어 정의 차량(SDV)의 Zonal 아키텍처 모형 차량에서 축소 구현한 것이다.</w:t>
      </w:r>
    </w:p>
    <w:p>
      <w:pPr>
        <w:spacing w:line="360" w:lineRule="auto" w:after="120"/>
        <w:jc w:val="both"/>
      </w:pPr>
      <w:r>
        <w:rPr>
          <w:rFonts w:ascii="맑은 고딕" w:hAnsi="맑은 고딕" w:eastAsia="맑은 고딕"/>
          <w:b w:val="0"/>
          <w:color w:val="000000"/>
          <w:sz w:val="21"/>
        </w:rPr>
        <w:t>다만 시스템이 차량의 모든 제어권을 가져가는 것은 또 다른 위험을 낳을 수 있으므로, 안전성과 운전자 권한 사이의 균형을 설계 원칙으로 두었다. 따라서 조향은 어떠한 경우에도 항상 운전자가 쥐며, 시스템의 개입은 오직 속도(감속 및 정지)로만 한정한다.</w:t>
      </w:r>
    </w:p>
    <w:p>
      <w:pPr>
        <w:keepNext/>
        <w:spacing w:line="360" w:lineRule="auto" w:before="240" w:after="80"/>
      </w:pPr>
      <w:r>
        <w:rPr>
          <w:rFonts w:ascii="맑은 고딕" w:hAnsi="맑은 고딕" w:eastAsia="맑은 고딕"/>
          <w:b/>
          <w:color w:val="000000"/>
          <w:sz w:val="25"/>
        </w:rPr>
        <w:t>1.2 프로젝트 개요</w:t>
      </w:r>
    </w:p>
    <w:p>
      <w:pPr>
        <w:spacing w:line="360" w:lineRule="auto" w:after="120"/>
        <w:jc w:val="both"/>
      </w:pPr>
      <w:r>
        <w:rPr>
          <w:rFonts w:ascii="맑은 고딕" w:hAnsi="맑은 고딕" w:eastAsia="맑은 고딕"/>
          <w:b w:val="0"/>
          <w:color w:val="000000"/>
          <w:sz w:val="21"/>
        </w:rPr>
        <w:t>운전자가 조이스틱으로 차량을 수동 주행하는 도중, 차량에 장착된 카메라가 교통표지판(속도제한 30, 속도제한 60, 정지, 진입금지)을 인식하면 시스템이 해당 표지판이 지시하는 대로 차량의 속도를 강제로, 그러나 급변 없이 부드럽게 제한하거나 정지시킨다. 표지판이 사라지거나 제한구역이 종료되면 다시 운전자의 조이스틱 입력대로 주행한다.</w:t>
      </w:r>
    </w:p>
    <w:p>
      <w:pPr>
        <w:spacing w:line="360" w:lineRule="auto" w:after="120"/>
        <w:jc w:val="both"/>
      </w:pPr>
      <w:r>
        <w:rPr>
          <w:rFonts w:ascii="맑은 고딕" w:hAnsi="맑은 고딕" w:eastAsia="맑은 고딕"/>
          <w:b w:val="0"/>
          <w:color w:val="000000"/>
          <w:sz w:val="21"/>
        </w:rPr>
        <w:t>이를 위해 카메라 영상 입력에서 시작하여 NPU 기반 인공지능 추론, 표지판에 대한 판정, CAN 기반 제어 명령 전달, 모터 및 액추에이터 구동에 이르는 전 과정을 End-to-End로 구현하는 것을 목표로 하였다.</w:t>
      </w:r>
    </w:p>
    <w:p>
      <w:pPr>
        <w:spacing w:line="360" w:lineRule="auto" w:after="120"/>
        <w:jc w:val="both"/>
      </w:pPr>
      <w:r>
        <w:rPr>
          <w:rFonts w:ascii="맑은 고딕" w:hAnsi="맑은 고딕" w:eastAsia="맑은 고딕"/>
          <w:b w:val="0"/>
          <w:color w:val="000000"/>
          <w:sz w:val="21"/>
        </w:rPr>
        <w:t>프로젝트 코드네임 LDAR는 초기 주제였던 Lane Departure Auto-Recovery(차선이탈 자동복귀)에서 유래하였으며, 개발 과정에서 표지판 기반 속도 오버라이드로 주제를 전환한 뒤에도 코드네임은 그대로 유지하였다.</w:t>
      </w:r>
    </w:p>
    <w:p>
      <w:pPr>
        <w:keepNext/>
        <w:spacing w:line="360" w:lineRule="auto" w:before="320" w:after="120"/>
      </w:pPr>
      <w:r>
        <w:rPr>
          <w:rFonts w:ascii="맑은 고딕" w:hAnsi="맑은 고딕" w:eastAsia="맑은 고딕"/>
          <w:b/>
          <w:color w:val="000000"/>
          <w:sz w:val="30"/>
        </w:rPr>
        <w:t>2. 시스템 설계</w:t>
      </w:r>
    </w:p>
    <w:p>
      <w:pPr>
        <w:keepNext/>
        <w:spacing w:line="360" w:lineRule="auto" w:before="240" w:after="80"/>
      </w:pPr>
      <w:r>
        <w:rPr>
          <w:rFonts w:ascii="맑은 고딕" w:hAnsi="맑은 고딕" w:eastAsia="맑은 고딕"/>
          <w:b/>
          <w:color w:val="000000"/>
          <w:sz w:val="25"/>
        </w:rPr>
        <w:t>2.1 전체 아키텍처 (3-Zonal)</w:t>
      </w:r>
    </w:p>
    <w:p>
      <w:pPr>
        <w:spacing w:line="360" w:lineRule="auto" w:after="120"/>
        <w:jc w:val="both"/>
      </w:pPr>
      <w:r>
        <w:rPr>
          <w:rFonts w:ascii="맑은 고딕" w:hAnsi="맑은 고딕" w:eastAsia="맑은 고딕"/>
          <w:b w:val="0"/>
          <w:color w:val="000000"/>
          <w:sz w:val="21"/>
        </w:rPr>
        <w:t>시스템은 역할에 따라 3개의 Zone으로 분리되는 SDV Zonal 아키텍처를 따른다. 인지를 담당하는 AI-G, 판정을 담당하는 D3-G, 구동 및 중재를 담당하는 VCP-G로 구성되며, 각 보드는 정해진 통신 규격으로 연결된다.</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spacing w:line="276" w:lineRule="auto" w:after="0"/>
              <w:jc w:val="center"/>
            </w:pPr>
            <w:r>
              <w:rPr>
                <w:rFonts w:ascii="맑은 고딕" w:hAnsi="맑은 고딕" w:eastAsia="맑은 고딕"/>
                <w:b/>
                <w:color w:val="000000"/>
                <w:sz w:val="20"/>
              </w:rPr>
              <w:t>Zone</w:t>
            </w:r>
          </w:p>
        </w:tc>
        <w:tc>
          <w:tcPr>
            <w:tcW w:type="dxa" w:w="1728"/>
          </w:tcPr>
          <w:p>
            <w:pPr>
              <w:spacing w:line="276" w:lineRule="auto" w:after="0"/>
              <w:jc w:val="center"/>
            </w:pPr>
            <w:r>
              <w:rPr>
                <w:rFonts w:ascii="맑은 고딕" w:hAnsi="맑은 고딕" w:eastAsia="맑은 고딕"/>
                <w:b/>
                <w:color w:val="000000"/>
                <w:sz w:val="20"/>
              </w:rPr>
              <w:t>보드</w:t>
            </w:r>
          </w:p>
        </w:tc>
        <w:tc>
          <w:tcPr>
            <w:tcW w:type="dxa" w:w="1728"/>
          </w:tcPr>
          <w:p>
            <w:pPr>
              <w:spacing w:line="276" w:lineRule="auto" w:after="0"/>
              <w:jc w:val="center"/>
            </w:pPr>
            <w:r>
              <w:rPr>
                <w:rFonts w:ascii="맑은 고딕" w:hAnsi="맑은 고딕" w:eastAsia="맑은 고딕"/>
                <w:b/>
                <w:color w:val="000000"/>
                <w:sz w:val="20"/>
              </w:rPr>
              <w:t>역할</w:t>
            </w:r>
          </w:p>
        </w:tc>
        <w:tc>
          <w:tcPr>
            <w:tcW w:type="dxa" w:w="1728"/>
          </w:tcPr>
          <w:p>
            <w:pPr>
              <w:spacing w:line="276" w:lineRule="auto" w:after="0"/>
              <w:jc w:val="center"/>
            </w:pPr>
            <w:r>
              <w:rPr>
                <w:rFonts w:ascii="맑은 고딕" w:hAnsi="맑은 고딕" w:eastAsia="맑은 고딕"/>
                <w:b/>
                <w:color w:val="000000"/>
                <w:sz w:val="20"/>
              </w:rPr>
              <w:t>주요 하드웨어</w:t>
            </w:r>
          </w:p>
        </w:tc>
        <w:tc>
          <w:tcPr>
            <w:tcW w:type="dxa" w:w="1728"/>
          </w:tcPr>
          <w:p>
            <w:pPr>
              <w:spacing w:line="276" w:lineRule="auto" w:after="0"/>
              <w:jc w:val="center"/>
            </w:pPr>
            <w:r>
              <w:rPr>
                <w:rFonts w:ascii="맑은 고딕" w:hAnsi="맑은 고딕" w:eastAsia="맑은 고딕"/>
                <w:b/>
                <w:color w:val="000000"/>
                <w:sz w:val="20"/>
              </w:rPr>
              <w:t>담당</w:t>
            </w:r>
          </w:p>
        </w:tc>
      </w:tr>
      <w:tr>
        <w:tc>
          <w:tcPr>
            <w:tcW w:type="dxa" w:w="1728"/>
          </w:tcPr>
          <w:p>
            <w:pPr>
              <w:spacing w:line="276" w:lineRule="auto" w:after="0"/>
            </w:pPr>
            <w:r>
              <w:rPr>
                <w:rFonts w:ascii="맑은 고딕" w:hAnsi="맑은 고딕" w:eastAsia="맑은 고딕"/>
                <w:b w:val="0"/>
                <w:color w:val="000000"/>
                <w:sz w:val="20"/>
              </w:rPr>
              <w:t>Sensing</w:t>
            </w:r>
          </w:p>
        </w:tc>
        <w:tc>
          <w:tcPr>
            <w:tcW w:type="dxa" w:w="1728"/>
          </w:tcPr>
          <w:p>
            <w:pPr>
              <w:spacing w:line="276" w:lineRule="auto" w:after="0"/>
            </w:pPr>
            <w:r>
              <w:rPr>
                <w:rFonts w:ascii="맑은 고딕" w:hAnsi="맑은 고딕" w:eastAsia="맑은 고딕"/>
                <w:b w:val="0"/>
                <w:color w:val="000000"/>
                <w:sz w:val="20"/>
              </w:rPr>
              <w:t>AI-G</w:t>
            </w:r>
          </w:p>
        </w:tc>
        <w:tc>
          <w:tcPr>
            <w:tcW w:type="dxa" w:w="1728"/>
          </w:tcPr>
          <w:p>
            <w:pPr>
              <w:spacing w:line="276" w:lineRule="auto" w:after="0"/>
            </w:pPr>
            <w:r>
              <w:rPr>
                <w:rFonts w:ascii="맑은 고딕" w:hAnsi="맑은 고딕" w:eastAsia="맑은 고딕"/>
                <w:b w:val="0"/>
                <w:color w:val="000000"/>
                <w:sz w:val="20"/>
              </w:rPr>
              <w:t>카메라 영상 NPU 추론(YOLOv8)으로 교통표지판 검출</w:t>
            </w:r>
          </w:p>
        </w:tc>
        <w:tc>
          <w:tcPr>
            <w:tcW w:type="dxa" w:w="1728"/>
          </w:tcPr>
          <w:p>
            <w:pPr>
              <w:spacing w:line="276" w:lineRule="auto" w:after="0"/>
            </w:pPr>
            <w:r>
              <w:rPr>
                <w:rFonts w:ascii="맑은 고딕" w:hAnsi="맑은 고딕" w:eastAsia="맑은 고딕"/>
                <w:b w:val="0"/>
                <w:color w:val="000000"/>
                <w:sz w:val="20"/>
              </w:rPr>
              <w:t>A53 Quad + NPU 8TOPS, MIPI CSI-2</w:t>
            </w:r>
          </w:p>
        </w:tc>
        <w:tc>
          <w:tcPr>
            <w:tcW w:type="dxa" w:w="1728"/>
          </w:tcPr>
          <w:p>
            <w:pPr>
              <w:spacing w:line="276" w:lineRule="auto" w:after="0"/>
            </w:pPr>
            <w:r>
              <w:rPr>
                <w:rFonts w:ascii="맑은 고딕" w:hAnsi="맑은 고딕" w:eastAsia="맑은 고딕"/>
                <w:b w:val="0"/>
                <w:color w:val="000000"/>
                <w:sz w:val="20"/>
              </w:rPr>
              <w:t>정은진</w:t>
            </w:r>
          </w:p>
        </w:tc>
      </w:tr>
      <w:tr>
        <w:tc>
          <w:tcPr>
            <w:tcW w:type="dxa" w:w="1728"/>
          </w:tcPr>
          <w:p>
            <w:pPr>
              <w:spacing w:line="276" w:lineRule="auto" w:after="0"/>
            </w:pPr>
            <w:r>
              <w:rPr>
                <w:rFonts w:ascii="맑은 고딕" w:hAnsi="맑은 고딕" w:eastAsia="맑은 고딕"/>
                <w:b w:val="0"/>
                <w:color w:val="000000"/>
                <w:sz w:val="20"/>
              </w:rPr>
              <w:t>HPC</w:t>
            </w:r>
          </w:p>
        </w:tc>
        <w:tc>
          <w:tcPr>
            <w:tcW w:type="dxa" w:w="1728"/>
          </w:tcPr>
          <w:p>
            <w:pPr>
              <w:spacing w:line="276" w:lineRule="auto" w:after="0"/>
            </w:pPr>
            <w:r>
              <w:rPr>
                <w:rFonts w:ascii="맑은 고딕" w:hAnsi="맑은 고딕" w:eastAsia="맑은 고딕"/>
                <w:b w:val="0"/>
                <w:color w:val="000000"/>
                <w:sz w:val="20"/>
              </w:rPr>
              <w:t>D3-G (TCC8050)</w:t>
            </w:r>
          </w:p>
        </w:tc>
        <w:tc>
          <w:tcPr>
            <w:tcW w:type="dxa" w:w="1728"/>
          </w:tcPr>
          <w:p>
            <w:pPr>
              <w:spacing w:line="276" w:lineRule="auto" w:after="0"/>
            </w:pPr>
            <w:r>
              <w:rPr>
                <w:rFonts w:ascii="맑은 고딕" w:hAnsi="맑은 고딕" w:eastAsia="맑은 고딕"/>
                <w:b w:val="0"/>
                <w:color w:val="000000"/>
                <w:sz w:val="20"/>
              </w:rPr>
              <w:t>표지판을 속도제한/정지 명령으로 판정</w:t>
            </w:r>
          </w:p>
        </w:tc>
        <w:tc>
          <w:tcPr>
            <w:tcW w:type="dxa" w:w="1728"/>
          </w:tcPr>
          <w:p>
            <w:pPr>
              <w:spacing w:line="276" w:lineRule="auto" w:after="0"/>
            </w:pPr>
            <w:r>
              <w:rPr>
                <w:rFonts w:ascii="맑은 고딕" w:hAnsi="맑은 고딕" w:eastAsia="맑은 고딕"/>
                <w:b w:val="0"/>
                <w:color w:val="000000"/>
                <w:sz w:val="20"/>
              </w:rPr>
              <w:t>A72(Linux) + R5(FreeRTOS)</w:t>
            </w:r>
          </w:p>
        </w:tc>
        <w:tc>
          <w:tcPr>
            <w:tcW w:type="dxa" w:w="1728"/>
          </w:tcPr>
          <w:p>
            <w:pPr>
              <w:spacing w:line="276" w:lineRule="auto" w:after="0"/>
            </w:pPr>
            <w:r>
              <w:rPr>
                <w:rFonts w:ascii="맑은 고딕" w:hAnsi="맑은 고딕" w:eastAsia="맑은 고딕"/>
                <w:b w:val="0"/>
                <w:color w:val="000000"/>
                <w:sz w:val="20"/>
              </w:rPr>
              <w:t>서준상</w:t>
            </w:r>
          </w:p>
        </w:tc>
      </w:tr>
      <w:tr>
        <w:tc>
          <w:tcPr>
            <w:tcW w:type="dxa" w:w="1728"/>
          </w:tcPr>
          <w:p>
            <w:pPr>
              <w:spacing w:line="276" w:lineRule="auto" w:after="0"/>
            </w:pPr>
            <w:r>
              <w:rPr>
                <w:rFonts w:ascii="맑은 고딕" w:hAnsi="맑은 고딕" w:eastAsia="맑은 고딕"/>
                <w:b w:val="0"/>
                <w:color w:val="000000"/>
                <w:sz w:val="20"/>
              </w:rPr>
              <w:t>Control</w:t>
            </w:r>
          </w:p>
        </w:tc>
        <w:tc>
          <w:tcPr>
            <w:tcW w:type="dxa" w:w="1728"/>
          </w:tcPr>
          <w:p>
            <w:pPr>
              <w:spacing w:line="276" w:lineRule="auto" w:after="0"/>
            </w:pPr>
            <w:r>
              <w:rPr>
                <w:rFonts w:ascii="맑은 고딕" w:hAnsi="맑은 고딕" w:eastAsia="맑은 고딕"/>
                <w:b w:val="0"/>
                <w:color w:val="000000"/>
                <w:sz w:val="20"/>
              </w:rPr>
              <w:t>VCP-G</w:t>
            </w:r>
          </w:p>
        </w:tc>
        <w:tc>
          <w:tcPr>
            <w:tcW w:type="dxa" w:w="1728"/>
          </w:tcPr>
          <w:p>
            <w:pPr>
              <w:spacing w:line="276" w:lineRule="auto" w:after="0"/>
            </w:pPr>
            <w:r>
              <w:rPr>
                <w:rFonts w:ascii="맑은 고딕" w:hAnsi="맑은 고딕" w:eastAsia="맑은 고딕"/>
                <w:b w:val="0"/>
                <w:color w:val="000000"/>
                <w:sz w:val="20"/>
              </w:rPr>
              <w:t>조이스틱 수동주행 + 속도 오버라이드 중재 및 액추에이션</w:t>
            </w:r>
          </w:p>
        </w:tc>
        <w:tc>
          <w:tcPr>
            <w:tcW w:type="dxa" w:w="1728"/>
          </w:tcPr>
          <w:p>
            <w:pPr>
              <w:spacing w:line="276" w:lineRule="auto" w:after="0"/>
            </w:pPr>
            <w:r>
              <w:rPr>
                <w:rFonts w:ascii="맑은 고딕" w:hAnsi="맑은 고딕" w:eastAsia="맑은 고딕"/>
                <w:b w:val="0"/>
                <w:color w:val="000000"/>
                <w:sz w:val="20"/>
              </w:rPr>
              <w:t>MCU + FreeRTOS, ADC/GPIO/PWM</w:t>
            </w:r>
          </w:p>
        </w:tc>
        <w:tc>
          <w:tcPr>
            <w:tcW w:type="dxa" w:w="1728"/>
          </w:tcPr>
          <w:p>
            <w:pPr>
              <w:spacing w:line="276" w:lineRule="auto" w:after="0"/>
            </w:pPr>
            <w:r>
              <w:rPr>
                <w:rFonts w:ascii="맑은 고딕" w:hAnsi="맑은 고딕" w:eastAsia="맑은 고딕"/>
                <w:b w:val="0"/>
                <w:color w:val="000000"/>
                <w:sz w:val="20"/>
              </w:rPr>
              <w:t>서준상</w:t>
            </w:r>
          </w:p>
        </w:tc>
      </w:tr>
    </w:tbl>
    <w:p>
      <w:pPr>
        <w:spacing w:after="40"/>
      </w:pPr>
    </w:p>
    <w:p>
      <w:pPr>
        <w:keepNext/>
        <w:spacing w:line="360" w:lineRule="auto" w:before="240" w:after="80"/>
      </w:pPr>
      <w:r>
        <w:rPr>
          <w:rFonts w:ascii="맑은 고딕" w:hAnsi="맑은 고딕" w:eastAsia="맑은 고딕"/>
          <w:b/>
          <w:color w:val="000000"/>
          <w:sz w:val="25"/>
        </w:rPr>
        <w:t>2.2 데이터 흐름</w:t>
      </w:r>
    </w:p>
    <w:p>
      <w:pPr>
        <w:spacing w:line="360" w:lineRule="auto" w:after="120"/>
        <w:jc w:val="both"/>
      </w:pPr>
      <w:r>
        <w:rPr>
          <w:rFonts w:ascii="맑은 고딕" w:hAnsi="맑은 고딕" w:eastAsia="맑은 고딕"/>
          <w:b w:val="0"/>
          <w:color w:val="000000"/>
          <w:sz w:val="21"/>
        </w:rPr>
        <w:t>전체 데이터 흐름은 두 개의 경로로 나뉜다. 하나는 저지연을 위해 VCP-G 내부에서 완결되는 수동 주행 루프이고, 다른 하나는 카메라에서 시작해 표지판을 판정하고 속도를 제어하는 오버라이드 경로이다.</w:t>
      </w:r>
    </w:p>
    <w:p>
      <w:pPr>
        <w:spacing w:line="360" w:lineRule="auto" w:after="60"/>
        <w:ind w:left="680" w:hanging="340"/>
        <w:jc w:val="both"/>
      </w:pPr>
      <w:r>
        <w:rPr>
          <w:rFonts w:ascii="맑은 고딕" w:hAnsi="맑은 고딕" w:eastAsia="맑은 고딕"/>
          <w:b w:val="0"/>
          <w:color w:val="000000"/>
          <w:sz w:val="21"/>
        </w:rPr>
        <w:t>- (수동 주행) 조이스틱(VRx/VRy/SW) -&gt; VCP-G -&gt; DC 모터, 서보 구동. 운전자의 입력이 VCP-G 로컬에서 즉시 처리되어 저지연으로 차량을 구동한다.</w:t>
      </w:r>
    </w:p>
    <w:p>
      <w:pPr>
        <w:spacing w:line="360" w:lineRule="auto" w:after="60"/>
        <w:ind w:left="680" w:hanging="340"/>
        <w:jc w:val="both"/>
      </w:pPr>
      <w:r>
        <w:rPr>
          <w:rFonts w:ascii="맑은 고딕" w:hAnsi="맑은 고딕" w:eastAsia="맑은 고딕"/>
          <w:b w:val="0"/>
          <w:color w:val="000000"/>
          <w:sz w:val="21"/>
        </w:rPr>
        <w:t>- (표지판 인지) 카메라 -&gt; MIPI CSI-2 -&gt; AI-G에서 NPU 추론으로 표지판을 검출 -&gt; Ethernet TCP로 검출 결과를 D3-G(A72)에 전송한다.</w:t>
      </w:r>
    </w:p>
    <w:p>
      <w:pPr>
        <w:spacing w:line="360" w:lineRule="auto" w:after="60"/>
        <w:ind w:left="680" w:hanging="340"/>
        <w:jc w:val="both"/>
      </w:pPr>
      <w:r>
        <w:rPr>
          <w:rFonts w:ascii="맑은 고딕" w:hAnsi="맑은 고딕" w:eastAsia="맑은 고딕"/>
          <w:b w:val="0"/>
          <w:color w:val="000000"/>
          <w:sz w:val="21"/>
        </w:rPr>
        <w:t>- (판정 및 하달) D3-G(A72)가 표지판을 속도 명령으로 판정 -&gt; IPC로 R5에 전달 -&gt; R5가 CAN 0x110(Speed Override)으로 VCP-G에 송신한다.</w:t>
      </w:r>
    </w:p>
    <w:p>
      <w:pPr>
        <w:spacing w:line="360" w:lineRule="auto" w:after="60"/>
        <w:ind w:left="680" w:hanging="340"/>
        <w:jc w:val="both"/>
      </w:pPr>
      <w:r>
        <w:rPr>
          <w:rFonts w:ascii="맑은 고딕" w:hAnsi="맑은 고딕" w:eastAsia="맑은 고딕"/>
          <w:b w:val="0"/>
          <w:color w:val="000000"/>
          <w:sz w:val="21"/>
        </w:rPr>
        <w:t>- (액추에이션) VCP-G가 CAN 명령을 수신하여 적용 속도 상한을 지정한 목표까지 매 제어 주기마다 부드럽게 이동시켜 감속하거나 정지시킨다. 이때에도 조향은 운전자의 조이스틱 입력이 그대로 유지된다.</w:t>
      </w:r>
    </w:p>
    <w:p>
      <w:pPr>
        <w:spacing w:line="360" w:lineRule="auto" w:after="120"/>
        <w:jc w:val="both"/>
      </w:pPr>
      <w:r>
        <w:rPr>
          <w:rFonts w:ascii="맑은 고딕" w:hAnsi="맑은 고딕" w:eastAsia="맑은 고딕"/>
          <w:b w:val="0"/>
          <w:color w:val="000000"/>
          <w:sz w:val="21"/>
        </w:rPr>
        <w:t>핵심 설계 원칙은 다음과 같다. 수동 주행 루프는 VCP-G 로컬에서 완결되어 저지연을 보장하고, D3-G는 표지판을 해석하여 속도 상한 또는 정지만을 지시한다. 속도 상한 아래에서는 조이스틱 입력이 그대로 통과하며, 조향은 어떤 경우에도 시스템이 개입하지 않는다.</w:t>
      </w:r>
    </w:p>
    <w:p>
      <w:pPr>
        <w:keepNext/>
        <w:spacing w:line="360" w:lineRule="auto" w:before="240" w:after="80"/>
      </w:pPr>
      <w:r>
        <w:rPr>
          <w:rFonts w:ascii="맑은 고딕" w:hAnsi="맑은 고딕" w:eastAsia="맑은 고딕"/>
          <w:b/>
          <w:color w:val="000000"/>
          <w:sz w:val="25"/>
        </w:rPr>
        <w:t>2.3 팀 구성 및 역할 분담</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spacing w:line="276" w:lineRule="auto" w:after="0"/>
              <w:jc w:val="center"/>
            </w:pPr>
            <w:r>
              <w:rPr>
                <w:rFonts w:ascii="맑은 고딕" w:hAnsi="맑은 고딕" w:eastAsia="맑은 고딕"/>
                <w:b/>
                <w:color w:val="000000"/>
                <w:sz w:val="20"/>
              </w:rPr>
              <w:t>팀원</w:t>
            </w:r>
          </w:p>
        </w:tc>
        <w:tc>
          <w:tcPr>
            <w:tcW w:type="dxa" w:w="2880"/>
          </w:tcPr>
          <w:p>
            <w:pPr>
              <w:spacing w:line="276" w:lineRule="auto" w:after="0"/>
              <w:jc w:val="center"/>
            </w:pPr>
            <w:r>
              <w:rPr>
                <w:rFonts w:ascii="맑은 고딕" w:hAnsi="맑은 고딕" w:eastAsia="맑은 고딕"/>
                <w:b/>
                <w:color w:val="000000"/>
                <w:sz w:val="20"/>
              </w:rPr>
              <w:t>담당 영역</w:t>
            </w:r>
          </w:p>
        </w:tc>
        <w:tc>
          <w:tcPr>
            <w:tcW w:type="dxa" w:w="2880"/>
          </w:tcPr>
          <w:p>
            <w:pPr>
              <w:spacing w:line="276" w:lineRule="auto" w:after="0"/>
              <w:jc w:val="center"/>
            </w:pPr>
            <w:r>
              <w:rPr>
                <w:rFonts w:ascii="맑은 고딕" w:hAnsi="맑은 고딕" w:eastAsia="맑은 고딕"/>
                <w:b/>
                <w:color w:val="000000"/>
                <w:sz w:val="20"/>
              </w:rPr>
              <w:t>세부 역할</w:t>
            </w:r>
          </w:p>
        </w:tc>
      </w:tr>
      <w:tr>
        <w:tc>
          <w:tcPr>
            <w:tcW w:type="dxa" w:w="2880"/>
          </w:tcPr>
          <w:p>
            <w:pPr>
              <w:spacing w:line="276" w:lineRule="auto" w:after="0"/>
            </w:pPr>
            <w:r>
              <w:rPr>
                <w:rFonts w:ascii="맑은 고딕" w:hAnsi="맑은 고딕" w:eastAsia="맑은 고딕"/>
                <w:b w:val="0"/>
                <w:color w:val="000000"/>
                <w:sz w:val="20"/>
              </w:rPr>
              <w:t>서준상</w:t>
            </w:r>
          </w:p>
        </w:tc>
        <w:tc>
          <w:tcPr>
            <w:tcW w:type="dxa" w:w="2880"/>
          </w:tcPr>
          <w:p>
            <w:pPr>
              <w:spacing w:line="276" w:lineRule="auto" w:after="0"/>
            </w:pPr>
            <w:r>
              <w:rPr>
                <w:rFonts w:ascii="맑은 고딕" w:hAnsi="맑은 고딕" w:eastAsia="맑은 고딕"/>
                <w:b w:val="0"/>
                <w:color w:val="000000"/>
                <w:sz w:val="20"/>
              </w:rPr>
              <w:t>제어 (VCP-G / D3-G)</w:t>
            </w:r>
          </w:p>
        </w:tc>
        <w:tc>
          <w:tcPr>
            <w:tcW w:type="dxa" w:w="2880"/>
          </w:tcPr>
          <w:p>
            <w:pPr>
              <w:spacing w:line="276" w:lineRule="auto" w:after="0"/>
            </w:pPr>
            <w:r>
              <w:rPr>
                <w:rFonts w:ascii="맑은 고딕" w:hAnsi="맑은 고딕" w:eastAsia="맑은 고딕"/>
                <w:b w:val="0"/>
                <w:color w:val="000000"/>
                <w:sz w:val="20"/>
              </w:rPr>
              <w:t>VCP-G 차량 제작, CAN 통신 구현, 판정 메인 함수 구현</w:t>
            </w:r>
          </w:p>
        </w:tc>
      </w:tr>
      <w:tr>
        <w:tc>
          <w:tcPr>
            <w:tcW w:type="dxa" w:w="2880"/>
          </w:tcPr>
          <w:p>
            <w:pPr>
              <w:spacing w:line="276" w:lineRule="auto" w:after="0"/>
            </w:pPr>
            <w:r>
              <w:rPr>
                <w:rFonts w:ascii="맑은 고딕" w:hAnsi="맑은 고딕" w:eastAsia="맑은 고딕"/>
                <w:b w:val="0"/>
                <w:color w:val="000000"/>
                <w:sz w:val="20"/>
              </w:rPr>
              <w:t>정은진</w:t>
            </w:r>
          </w:p>
        </w:tc>
        <w:tc>
          <w:tcPr>
            <w:tcW w:type="dxa" w:w="2880"/>
          </w:tcPr>
          <w:p>
            <w:pPr>
              <w:spacing w:line="276" w:lineRule="auto" w:after="0"/>
            </w:pPr>
            <w:r>
              <w:rPr>
                <w:rFonts w:ascii="맑은 고딕" w:hAnsi="맑은 고딕" w:eastAsia="맑은 고딕"/>
                <w:b w:val="0"/>
                <w:color w:val="000000"/>
                <w:sz w:val="20"/>
              </w:rPr>
              <w:t>인지 (AI-G)</w:t>
            </w:r>
          </w:p>
        </w:tc>
        <w:tc>
          <w:tcPr>
            <w:tcW w:type="dxa" w:w="2880"/>
          </w:tcPr>
          <w:p>
            <w:pPr>
              <w:spacing w:line="276" w:lineRule="auto" w:after="0"/>
            </w:pPr>
            <w:r>
              <w:rPr>
                <w:rFonts w:ascii="맑은 고딕" w:hAnsi="맑은 고딕" w:eastAsia="맑은 고딕"/>
                <w:b w:val="0"/>
                <w:color w:val="000000"/>
                <w:sz w:val="20"/>
              </w:rPr>
              <w:t>YOLOv8 모델 학습, AI-G 추론(NPU 배포), TCP 통신 구현</w:t>
            </w:r>
          </w:p>
        </w:tc>
      </w:tr>
    </w:tbl>
    <w:p>
      <w:pPr>
        <w:spacing w:after="40"/>
      </w:pPr>
    </w:p>
    <w:p>
      <w:pPr>
        <w:keepNext/>
        <w:spacing w:line="360" w:lineRule="auto" w:before="320" w:after="120"/>
      </w:pPr>
      <w:r>
        <w:rPr>
          <w:rFonts w:ascii="맑은 고딕" w:hAnsi="맑은 고딕" w:eastAsia="맑은 고딕"/>
          <w:b/>
          <w:color w:val="000000"/>
          <w:sz w:val="30"/>
        </w:rPr>
        <w:t>3. 통신 규격</w:t>
      </w:r>
    </w:p>
    <w:p>
      <w:pPr>
        <w:keepNext/>
        <w:spacing w:line="360" w:lineRule="auto" w:before="240" w:after="80"/>
      </w:pPr>
      <w:r>
        <w:rPr>
          <w:rFonts w:ascii="맑은 고딕" w:hAnsi="맑은 고딕" w:eastAsia="맑은 고딕"/>
          <w:b/>
          <w:color w:val="000000"/>
          <w:sz w:val="25"/>
        </w:rPr>
        <w:t>3.1 통신 구간 요약</w:t>
      </w:r>
    </w:p>
    <w:p>
      <w:pPr>
        <w:spacing w:line="360" w:lineRule="auto" w:after="120"/>
        <w:jc w:val="both"/>
      </w:pPr>
      <w:r>
        <w:rPr>
          <w:rFonts w:ascii="맑은 고딕" w:hAnsi="맑은 고딕" w:eastAsia="맑은 고딕"/>
          <w:b w:val="0"/>
          <w:color w:val="000000"/>
          <w:sz w:val="21"/>
        </w:rPr>
        <w:t>각 보드 사이의 통신 구간과 규격은 다음과 같다. 인지 결과는 Ethernet TCP로, 제어 명령은 CAN으로, 보드 내부 코어 간 전달은 IPC로 처리한다.</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spacing w:line="276" w:lineRule="auto" w:after="0"/>
              <w:jc w:val="center"/>
            </w:pPr>
            <w:r>
              <w:rPr>
                <w:rFonts w:ascii="맑은 고딕" w:hAnsi="맑은 고딕" w:eastAsia="맑은 고딕"/>
                <w:b/>
                <w:color w:val="000000"/>
                <w:sz w:val="20"/>
              </w:rPr>
              <w:t>구간</w:t>
            </w:r>
          </w:p>
        </w:tc>
        <w:tc>
          <w:tcPr>
            <w:tcW w:type="dxa" w:w="2880"/>
          </w:tcPr>
          <w:p>
            <w:pPr>
              <w:spacing w:line="276" w:lineRule="auto" w:after="0"/>
              <w:jc w:val="center"/>
            </w:pPr>
            <w:r>
              <w:rPr>
                <w:rFonts w:ascii="맑은 고딕" w:hAnsi="맑은 고딕" w:eastAsia="맑은 고딕"/>
                <w:b/>
                <w:color w:val="000000"/>
                <w:sz w:val="20"/>
              </w:rPr>
              <w:t>규격</w:t>
            </w:r>
          </w:p>
        </w:tc>
        <w:tc>
          <w:tcPr>
            <w:tcW w:type="dxa" w:w="2880"/>
          </w:tcPr>
          <w:p>
            <w:pPr>
              <w:spacing w:line="276" w:lineRule="auto" w:after="0"/>
              <w:jc w:val="center"/>
            </w:pPr>
            <w:r>
              <w:rPr>
                <w:rFonts w:ascii="맑은 고딕" w:hAnsi="맑은 고딕" w:eastAsia="맑은 고딕"/>
                <w:b/>
                <w:color w:val="000000"/>
                <w:sz w:val="20"/>
              </w:rPr>
              <w:t>주요 데이터</w:t>
            </w:r>
          </w:p>
        </w:tc>
      </w:tr>
      <w:tr>
        <w:tc>
          <w:tcPr>
            <w:tcW w:type="dxa" w:w="2880"/>
          </w:tcPr>
          <w:p>
            <w:pPr>
              <w:spacing w:line="276" w:lineRule="auto" w:after="0"/>
            </w:pPr>
            <w:r>
              <w:rPr>
                <w:rFonts w:ascii="맑은 고딕" w:hAnsi="맑은 고딕" w:eastAsia="맑은 고딕"/>
                <w:b w:val="0"/>
                <w:color w:val="000000"/>
                <w:sz w:val="20"/>
              </w:rPr>
              <w:t>카메라 -&gt; AI-G</w:t>
            </w:r>
          </w:p>
        </w:tc>
        <w:tc>
          <w:tcPr>
            <w:tcW w:type="dxa" w:w="2880"/>
          </w:tcPr>
          <w:p>
            <w:pPr>
              <w:spacing w:line="276" w:lineRule="auto" w:after="0"/>
            </w:pPr>
            <w:r>
              <w:rPr>
                <w:rFonts w:ascii="맑은 고딕" w:hAnsi="맑은 고딕" w:eastAsia="맑은 고딕"/>
                <w:b w:val="0"/>
                <w:color w:val="000000"/>
                <w:sz w:val="20"/>
              </w:rPr>
              <w:t>MIPI CSI-2</w:t>
            </w:r>
          </w:p>
        </w:tc>
        <w:tc>
          <w:tcPr>
            <w:tcW w:type="dxa" w:w="2880"/>
          </w:tcPr>
          <w:p>
            <w:pPr>
              <w:spacing w:line="276" w:lineRule="auto" w:after="0"/>
            </w:pPr>
            <w:r>
              <w:rPr>
                <w:rFonts w:ascii="맑은 고딕" w:hAnsi="맑은 고딕" w:eastAsia="맑은 고딕"/>
                <w:b w:val="0"/>
                <w:color w:val="000000"/>
                <w:sz w:val="20"/>
              </w:rPr>
              <w:t>RAW 영상</w:t>
            </w:r>
          </w:p>
        </w:tc>
      </w:tr>
      <w:tr>
        <w:tc>
          <w:tcPr>
            <w:tcW w:type="dxa" w:w="2880"/>
          </w:tcPr>
          <w:p>
            <w:pPr>
              <w:spacing w:line="276" w:lineRule="auto" w:after="0"/>
            </w:pPr>
            <w:r>
              <w:rPr>
                <w:rFonts w:ascii="맑은 고딕" w:hAnsi="맑은 고딕" w:eastAsia="맑은 고딕"/>
                <w:b w:val="0"/>
                <w:color w:val="000000"/>
                <w:sz w:val="20"/>
              </w:rPr>
              <w:t>AI-G -&gt; D3-G(A72)</w:t>
            </w:r>
          </w:p>
        </w:tc>
        <w:tc>
          <w:tcPr>
            <w:tcW w:type="dxa" w:w="2880"/>
          </w:tcPr>
          <w:p>
            <w:pPr>
              <w:spacing w:line="276" w:lineRule="auto" w:after="0"/>
            </w:pPr>
            <w:r>
              <w:rPr>
                <w:rFonts w:ascii="맑은 고딕" w:hAnsi="맑은 고딕" w:eastAsia="맑은 고딕"/>
                <w:b w:val="0"/>
                <w:color w:val="000000"/>
                <w:sz w:val="20"/>
              </w:rPr>
              <w:t>Ethernet TCP</w:t>
            </w:r>
          </w:p>
        </w:tc>
        <w:tc>
          <w:tcPr>
            <w:tcW w:type="dxa" w:w="2880"/>
          </w:tcPr>
          <w:p>
            <w:pPr>
              <w:spacing w:line="276" w:lineRule="auto" w:after="0"/>
            </w:pPr>
            <w:r>
              <w:rPr>
                <w:rFonts w:ascii="맑은 고딕" w:hAnsi="맑은 고딕" w:eastAsia="맑은 고딕"/>
                <w:b w:val="0"/>
                <w:color w:val="000000"/>
                <w:sz w:val="20"/>
              </w:rPr>
              <w:t>표지판 클래스, 신뢰도, 바운딩박스</w:t>
            </w:r>
          </w:p>
        </w:tc>
      </w:tr>
      <w:tr>
        <w:tc>
          <w:tcPr>
            <w:tcW w:type="dxa" w:w="2880"/>
          </w:tcPr>
          <w:p>
            <w:pPr>
              <w:spacing w:line="276" w:lineRule="auto" w:after="0"/>
            </w:pPr>
            <w:r>
              <w:rPr>
                <w:rFonts w:ascii="맑은 고딕" w:hAnsi="맑은 고딕" w:eastAsia="맑은 고딕"/>
                <w:b w:val="0"/>
                <w:color w:val="000000"/>
                <w:sz w:val="20"/>
              </w:rPr>
              <w:t>조이스틱 -&gt; VCP-G</w:t>
            </w:r>
          </w:p>
        </w:tc>
        <w:tc>
          <w:tcPr>
            <w:tcW w:type="dxa" w:w="2880"/>
          </w:tcPr>
          <w:p>
            <w:pPr>
              <w:spacing w:line="276" w:lineRule="auto" w:after="0"/>
            </w:pPr>
            <w:r>
              <w:rPr>
                <w:rFonts w:ascii="맑은 고딕" w:hAnsi="맑은 고딕" w:eastAsia="맑은 고딕"/>
                <w:b w:val="0"/>
                <w:color w:val="000000"/>
                <w:sz w:val="20"/>
              </w:rPr>
              <w:t>ADC / GPIO</w:t>
            </w:r>
          </w:p>
        </w:tc>
        <w:tc>
          <w:tcPr>
            <w:tcW w:type="dxa" w:w="2880"/>
          </w:tcPr>
          <w:p>
            <w:pPr>
              <w:spacing w:line="276" w:lineRule="auto" w:after="0"/>
            </w:pPr>
            <w:r>
              <w:rPr>
                <w:rFonts w:ascii="맑은 고딕" w:hAnsi="맑은 고딕" w:eastAsia="맑은 고딕"/>
                <w:b w:val="0"/>
                <w:color w:val="000000"/>
                <w:sz w:val="20"/>
              </w:rPr>
              <w:t>조향, 속도, 버튼 입력</w:t>
            </w:r>
          </w:p>
        </w:tc>
      </w:tr>
      <w:tr>
        <w:tc>
          <w:tcPr>
            <w:tcW w:type="dxa" w:w="2880"/>
          </w:tcPr>
          <w:p>
            <w:pPr>
              <w:spacing w:line="276" w:lineRule="auto" w:after="0"/>
            </w:pPr>
            <w:r>
              <w:rPr>
                <w:rFonts w:ascii="맑은 고딕" w:hAnsi="맑은 고딕" w:eastAsia="맑은 고딕"/>
                <w:b w:val="0"/>
                <w:color w:val="000000"/>
                <w:sz w:val="20"/>
              </w:rPr>
              <w:t>VCP-G -&gt; D3-G(R5)</w:t>
            </w:r>
          </w:p>
        </w:tc>
        <w:tc>
          <w:tcPr>
            <w:tcW w:type="dxa" w:w="2880"/>
          </w:tcPr>
          <w:p>
            <w:pPr>
              <w:spacing w:line="276" w:lineRule="auto" w:after="0"/>
            </w:pPr>
            <w:r>
              <w:rPr>
                <w:rFonts w:ascii="맑은 고딕" w:hAnsi="맑은 고딕" w:eastAsia="맑은 고딕"/>
                <w:b w:val="0"/>
                <w:color w:val="000000"/>
                <w:sz w:val="20"/>
              </w:rPr>
              <w:t>CAN 2.0 (0x120)</w:t>
            </w:r>
          </w:p>
        </w:tc>
        <w:tc>
          <w:tcPr>
            <w:tcW w:type="dxa" w:w="2880"/>
          </w:tcPr>
          <w:p>
            <w:pPr>
              <w:spacing w:line="276" w:lineRule="auto" w:after="0"/>
            </w:pPr>
            <w:r>
              <w:rPr>
                <w:rFonts w:ascii="맑은 고딕" w:hAnsi="맑은 고딕" w:eastAsia="맑은 고딕"/>
                <w:b w:val="0"/>
                <w:color w:val="000000"/>
                <w:sz w:val="20"/>
              </w:rPr>
              <w:t>방향지시 의도(상향)</w:t>
            </w:r>
          </w:p>
        </w:tc>
      </w:tr>
      <w:tr>
        <w:tc>
          <w:tcPr>
            <w:tcW w:type="dxa" w:w="2880"/>
          </w:tcPr>
          <w:p>
            <w:pPr>
              <w:spacing w:line="276" w:lineRule="auto" w:after="0"/>
            </w:pPr>
            <w:r>
              <w:rPr>
                <w:rFonts w:ascii="맑은 고딕" w:hAnsi="맑은 고딕" w:eastAsia="맑은 고딕"/>
                <w:b w:val="0"/>
                <w:color w:val="000000"/>
                <w:sz w:val="20"/>
              </w:rPr>
              <w:t>D3-G A72 &lt;-&gt; R5</w:t>
            </w:r>
          </w:p>
        </w:tc>
        <w:tc>
          <w:tcPr>
            <w:tcW w:type="dxa" w:w="2880"/>
          </w:tcPr>
          <w:p>
            <w:pPr>
              <w:spacing w:line="276" w:lineRule="auto" w:after="0"/>
            </w:pPr>
            <w:r>
              <w:rPr>
                <w:rFonts w:ascii="맑은 고딕" w:hAnsi="맑은 고딕" w:eastAsia="맑은 고딕"/>
                <w:b w:val="0"/>
                <w:color w:val="000000"/>
                <w:sz w:val="20"/>
              </w:rPr>
              <w:t>IPC (CRC16)</w:t>
            </w:r>
          </w:p>
        </w:tc>
        <w:tc>
          <w:tcPr>
            <w:tcW w:type="dxa" w:w="2880"/>
          </w:tcPr>
          <w:p>
            <w:pPr>
              <w:spacing w:line="276" w:lineRule="auto" w:after="0"/>
            </w:pPr>
            <w:r>
              <w:rPr>
                <w:rFonts w:ascii="맑은 고딕" w:hAnsi="맑은 고딕" w:eastAsia="맑은 고딕"/>
                <w:b w:val="0"/>
                <w:color w:val="000000"/>
                <w:sz w:val="20"/>
              </w:rPr>
              <w:t>헤더 + 명령 + CRC</w:t>
            </w:r>
          </w:p>
        </w:tc>
      </w:tr>
      <w:tr>
        <w:tc>
          <w:tcPr>
            <w:tcW w:type="dxa" w:w="2880"/>
          </w:tcPr>
          <w:p>
            <w:pPr>
              <w:spacing w:line="276" w:lineRule="auto" w:after="0"/>
            </w:pPr>
            <w:r>
              <w:rPr>
                <w:rFonts w:ascii="맑은 고딕" w:hAnsi="맑은 고딕" w:eastAsia="맑은 고딕"/>
                <w:b w:val="0"/>
                <w:color w:val="000000"/>
                <w:sz w:val="20"/>
              </w:rPr>
              <w:t>D3-G(R5) -&gt; VCP-G</w:t>
            </w:r>
          </w:p>
        </w:tc>
        <w:tc>
          <w:tcPr>
            <w:tcW w:type="dxa" w:w="2880"/>
          </w:tcPr>
          <w:p>
            <w:pPr>
              <w:spacing w:line="276" w:lineRule="auto" w:after="0"/>
            </w:pPr>
            <w:r>
              <w:rPr>
                <w:rFonts w:ascii="맑은 고딕" w:hAnsi="맑은 고딕" w:eastAsia="맑은 고딕"/>
                <w:b w:val="0"/>
                <w:color w:val="000000"/>
                <w:sz w:val="20"/>
              </w:rPr>
              <w:t>CAN 2.0 11bit (0x110)</w:t>
            </w:r>
          </w:p>
        </w:tc>
        <w:tc>
          <w:tcPr>
            <w:tcW w:type="dxa" w:w="2880"/>
          </w:tcPr>
          <w:p>
            <w:pPr>
              <w:spacing w:line="276" w:lineRule="auto" w:after="0"/>
            </w:pPr>
            <w:r>
              <w:rPr>
                <w:rFonts w:ascii="맑은 고딕" w:hAnsi="맑은 고딕" w:eastAsia="맑은 고딕"/>
                <w:b w:val="0"/>
                <w:color w:val="000000"/>
                <w:sz w:val="20"/>
              </w:rPr>
              <w:t>속도 오버라이드(mode + 한계속도)</w:t>
            </w:r>
          </w:p>
        </w:tc>
      </w:tr>
      <w:tr>
        <w:tc>
          <w:tcPr>
            <w:tcW w:type="dxa" w:w="2880"/>
          </w:tcPr>
          <w:p>
            <w:pPr>
              <w:spacing w:line="276" w:lineRule="auto" w:after="0"/>
            </w:pPr>
            <w:r>
              <w:rPr>
                <w:rFonts w:ascii="맑은 고딕" w:hAnsi="맑은 고딕" w:eastAsia="맑은 고딕"/>
                <w:b w:val="0"/>
                <w:color w:val="000000"/>
                <w:sz w:val="20"/>
              </w:rPr>
              <w:t>VCP-G -&gt; 액추에이터</w:t>
            </w:r>
          </w:p>
        </w:tc>
        <w:tc>
          <w:tcPr>
            <w:tcW w:type="dxa" w:w="2880"/>
          </w:tcPr>
          <w:p>
            <w:pPr>
              <w:spacing w:line="276" w:lineRule="auto" w:after="0"/>
            </w:pPr>
            <w:r>
              <w:rPr>
                <w:rFonts w:ascii="맑은 고딕" w:hAnsi="맑은 고딕" w:eastAsia="맑은 고딕"/>
                <w:b w:val="0"/>
                <w:color w:val="000000"/>
                <w:sz w:val="20"/>
              </w:rPr>
              <w:t>GPIO / PWM / I2C</w:t>
            </w:r>
          </w:p>
        </w:tc>
        <w:tc>
          <w:tcPr>
            <w:tcW w:type="dxa" w:w="2880"/>
          </w:tcPr>
          <w:p>
            <w:pPr>
              <w:spacing w:line="276" w:lineRule="auto" w:after="0"/>
            </w:pPr>
            <w:r>
              <w:rPr>
                <w:rFonts w:ascii="맑은 고딕" w:hAnsi="맑은 고딕" w:eastAsia="맑은 고딕"/>
                <w:b w:val="0"/>
                <w:color w:val="000000"/>
                <w:sz w:val="20"/>
              </w:rPr>
              <w:t>방향핀, PWM, LED, 부저</w:t>
            </w:r>
          </w:p>
        </w:tc>
      </w:tr>
    </w:tbl>
    <w:p>
      <w:pPr>
        <w:spacing w:after="40"/>
      </w:pPr>
    </w:p>
    <w:p>
      <w:pPr>
        <w:keepNext/>
        <w:spacing w:line="360" w:lineRule="auto" w:before="240" w:after="80"/>
      </w:pPr>
      <w:r>
        <w:rPr>
          <w:rFonts w:ascii="맑은 고딕" w:hAnsi="맑은 고딕" w:eastAsia="맑은 고딕"/>
          <w:b/>
          <w:color w:val="000000"/>
          <w:sz w:val="25"/>
        </w:rPr>
        <w:t>3.2 CAN 0x110 속도 오버라이드 메시지</w:t>
      </w:r>
    </w:p>
    <w:p>
      <w:pPr>
        <w:spacing w:line="360" w:lineRule="auto" w:after="120"/>
        <w:jc w:val="both"/>
      </w:pPr>
      <w:r>
        <w:rPr>
          <w:rFonts w:ascii="맑은 고딕" w:hAnsi="맑은 고딕" w:eastAsia="맑은 고딕"/>
          <w:b w:val="0"/>
          <w:color w:val="000000"/>
          <w:sz w:val="21"/>
        </w:rPr>
        <w:t>시스템의 핵심 제어 메시지는 D3-G(R5)가 VCP-G로 송신하는 CAN ID 0x110, Speed Override이다. 데이터의 첫 바이트는 명령 모드, 둘째 바이트는 한계속도(km/h)를 의미한다.</w:t>
      </w:r>
    </w:p>
    <w:p>
      <w:pPr>
        <w:spacing w:line="360" w:lineRule="auto" w:after="60"/>
        <w:ind w:left="680" w:hanging="340"/>
        <w:jc w:val="both"/>
      </w:pPr>
      <w:r>
        <w:rPr>
          <w:rFonts w:ascii="맑은 고딕" w:hAnsi="맑은 고딕" w:eastAsia="맑은 고딕"/>
          <w:b w:val="0"/>
          <w:color w:val="000000"/>
          <w:sz w:val="21"/>
        </w:rPr>
        <w:t>- data[0] mode : 0x00 RELEASE(상한 해제), 0x01 LIMIT(상한 제한), 0x02 STOP(정지)</w:t>
      </w:r>
    </w:p>
    <w:p>
      <w:pPr>
        <w:spacing w:line="360" w:lineRule="auto" w:after="60"/>
        <w:ind w:left="680" w:hanging="340"/>
        <w:jc w:val="both"/>
      </w:pPr>
      <w:r>
        <w:rPr>
          <w:rFonts w:ascii="맑은 고딕" w:hAnsi="맑은 고딕" w:eastAsia="맑은 고딕"/>
          <w:b w:val="0"/>
          <w:color w:val="000000"/>
          <w:sz w:val="21"/>
        </w:rPr>
        <w:t>- data[1] 한계속도(km/h) : LIMIT 모드일 때만 유효하며, VCP-G가 이를 모터 듀티 상한(%)으로 1:1 적용한다(30 -&gt; 30%, 60 -&gt; 60%).</w:t>
      </w:r>
    </w:p>
    <w:p>
      <w:pPr>
        <w:keepNext/>
        <w:spacing w:line="360" w:lineRule="auto" w:before="240" w:after="80"/>
      </w:pPr>
      <w:r>
        <w:rPr>
          <w:rFonts w:ascii="맑은 고딕" w:hAnsi="맑은 고딕" w:eastAsia="맑은 고딕"/>
          <w:b/>
          <w:color w:val="000000"/>
          <w:sz w:val="25"/>
        </w:rPr>
        <w:t>3.3 표지판에 따른 동작 매핑</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spacing w:line="276" w:lineRule="auto" w:after="0"/>
              <w:jc w:val="center"/>
            </w:pPr>
            <w:r>
              <w:rPr>
                <w:rFonts w:ascii="맑은 고딕" w:hAnsi="맑은 고딕" w:eastAsia="맑은 고딕"/>
                <w:b/>
                <w:color w:val="000000"/>
                <w:sz w:val="20"/>
              </w:rPr>
              <w:t>표지판</w:t>
            </w:r>
          </w:p>
        </w:tc>
        <w:tc>
          <w:tcPr>
            <w:tcW w:type="dxa" w:w="2160"/>
          </w:tcPr>
          <w:p>
            <w:pPr>
              <w:spacing w:line="276" w:lineRule="auto" w:after="0"/>
              <w:jc w:val="center"/>
            </w:pPr>
            <w:r>
              <w:rPr>
                <w:rFonts w:ascii="맑은 고딕" w:hAnsi="맑은 고딕" w:eastAsia="맑은 고딕"/>
                <w:b/>
                <w:color w:val="000000"/>
                <w:sz w:val="20"/>
              </w:rPr>
              <w:t>D3-G 판정</w:t>
            </w:r>
          </w:p>
        </w:tc>
        <w:tc>
          <w:tcPr>
            <w:tcW w:type="dxa" w:w="2160"/>
          </w:tcPr>
          <w:p>
            <w:pPr>
              <w:spacing w:line="276" w:lineRule="auto" w:after="0"/>
              <w:jc w:val="center"/>
            </w:pPr>
            <w:r>
              <w:rPr>
                <w:rFonts w:ascii="맑은 고딕" w:hAnsi="맑은 고딕" w:eastAsia="맑은 고딕"/>
                <w:b/>
                <w:color w:val="000000"/>
                <w:sz w:val="20"/>
              </w:rPr>
              <w:t>CAN 0x110</w:t>
            </w:r>
          </w:p>
        </w:tc>
        <w:tc>
          <w:tcPr>
            <w:tcW w:type="dxa" w:w="2160"/>
          </w:tcPr>
          <w:p>
            <w:pPr>
              <w:spacing w:line="276" w:lineRule="auto" w:after="0"/>
              <w:jc w:val="center"/>
            </w:pPr>
            <w:r>
              <w:rPr>
                <w:rFonts w:ascii="맑은 고딕" w:hAnsi="맑은 고딕" w:eastAsia="맑은 고딕"/>
                <w:b/>
                <w:color w:val="000000"/>
                <w:sz w:val="20"/>
              </w:rPr>
              <w:t>VCP-G 동작</w:t>
            </w:r>
          </w:p>
        </w:tc>
      </w:tr>
      <w:tr>
        <w:tc>
          <w:tcPr>
            <w:tcW w:type="dxa" w:w="2160"/>
          </w:tcPr>
          <w:p>
            <w:pPr>
              <w:spacing w:line="276" w:lineRule="auto" w:after="0"/>
            </w:pPr>
            <w:r>
              <w:rPr>
                <w:rFonts w:ascii="맑은 고딕" w:hAnsi="맑은 고딕" w:eastAsia="맑은 고딕"/>
                <w:b w:val="0"/>
                <w:color w:val="000000"/>
                <w:sz w:val="20"/>
              </w:rPr>
              <w:t>속도제한 30</w:t>
            </w:r>
          </w:p>
        </w:tc>
        <w:tc>
          <w:tcPr>
            <w:tcW w:type="dxa" w:w="2160"/>
          </w:tcPr>
          <w:p>
            <w:pPr>
              <w:spacing w:line="276" w:lineRule="auto" w:after="0"/>
            </w:pPr>
            <w:r>
              <w:rPr>
                <w:rFonts w:ascii="맑은 고딕" w:hAnsi="맑은 고딕" w:eastAsia="맑은 고딕"/>
                <w:b w:val="0"/>
                <w:color w:val="000000"/>
                <w:sz w:val="20"/>
              </w:rPr>
              <w:t>LIMIT, 30</w:t>
            </w:r>
          </w:p>
        </w:tc>
        <w:tc>
          <w:tcPr>
            <w:tcW w:type="dxa" w:w="2160"/>
          </w:tcPr>
          <w:p>
            <w:pPr>
              <w:spacing w:line="276" w:lineRule="auto" w:after="0"/>
            </w:pPr>
            <w:r>
              <w:rPr>
                <w:rFonts w:ascii="맑은 고딕" w:hAnsi="맑은 고딕" w:eastAsia="맑은 고딕"/>
                <w:b w:val="0"/>
                <w:color w:val="000000"/>
                <w:sz w:val="20"/>
              </w:rPr>
              <w:t>[0x01, 30]</w:t>
            </w:r>
          </w:p>
        </w:tc>
        <w:tc>
          <w:tcPr>
            <w:tcW w:type="dxa" w:w="2160"/>
          </w:tcPr>
          <w:p>
            <w:pPr>
              <w:spacing w:line="276" w:lineRule="auto" w:after="0"/>
            </w:pPr>
            <w:r>
              <w:rPr>
                <w:rFonts w:ascii="맑은 고딕" w:hAnsi="맑은 고딕" w:eastAsia="맑은 고딕"/>
                <w:b w:val="0"/>
                <w:color w:val="000000"/>
                <w:sz w:val="20"/>
              </w:rPr>
              <w:t>듀티 상한 30%까지 부드럽게 감속</w:t>
            </w:r>
          </w:p>
        </w:tc>
      </w:tr>
      <w:tr>
        <w:tc>
          <w:tcPr>
            <w:tcW w:type="dxa" w:w="2160"/>
          </w:tcPr>
          <w:p>
            <w:pPr>
              <w:spacing w:line="276" w:lineRule="auto" w:after="0"/>
            </w:pPr>
            <w:r>
              <w:rPr>
                <w:rFonts w:ascii="맑은 고딕" w:hAnsi="맑은 고딕" w:eastAsia="맑은 고딕"/>
                <w:b w:val="0"/>
                <w:color w:val="000000"/>
                <w:sz w:val="20"/>
              </w:rPr>
              <w:t>속도제한 60</w:t>
            </w:r>
          </w:p>
        </w:tc>
        <w:tc>
          <w:tcPr>
            <w:tcW w:type="dxa" w:w="2160"/>
          </w:tcPr>
          <w:p>
            <w:pPr>
              <w:spacing w:line="276" w:lineRule="auto" w:after="0"/>
            </w:pPr>
            <w:r>
              <w:rPr>
                <w:rFonts w:ascii="맑은 고딕" w:hAnsi="맑은 고딕" w:eastAsia="맑은 고딕"/>
                <w:b w:val="0"/>
                <w:color w:val="000000"/>
                <w:sz w:val="20"/>
              </w:rPr>
              <w:t>LIMIT, 60</w:t>
            </w:r>
          </w:p>
        </w:tc>
        <w:tc>
          <w:tcPr>
            <w:tcW w:type="dxa" w:w="2160"/>
          </w:tcPr>
          <w:p>
            <w:pPr>
              <w:spacing w:line="276" w:lineRule="auto" w:after="0"/>
            </w:pPr>
            <w:r>
              <w:rPr>
                <w:rFonts w:ascii="맑은 고딕" w:hAnsi="맑은 고딕" w:eastAsia="맑은 고딕"/>
                <w:b w:val="0"/>
                <w:color w:val="000000"/>
                <w:sz w:val="20"/>
              </w:rPr>
              <w:t>[0x01, 60]</w:t>
            </w:r>
          </w:p>
        </w:tc>
        <w:tc>
          <w:tcPr>
            <w:tcW w:type="dxa" w:w="2160"/>
          </w:tcPr>
          <w:p>
            <w:pPr>
              <w:spacing w:line="276" w:lineRule="auto" w:after="0"/>
            </w:pPr>
            <w:r>
              <w:rPr>
                <w:rFonts w:ascii="맑은 고딕" w:hAnsi="맑은 고딕" w:eastAsia="맑은 고딕"/>
                <w:b w:val="0"/>
                <w:color w:val="000000"/>
                <w:sz w:val="20"/>
              </w:rPr>
              <w:t>듀티 상한 60%까지 부드럽게 감속</w:t>
            </w:r>
          </w:p>
        </w:tc>
      </w:tr>
      <w:tr>
        <w:tc>
          <w:tcPr>
            <w:tcW w:type="dxa" w:w="2160"/>
          </w:tcPr>
          <w:p>
            <w:pPr>
              <w:spacing w:line="276" w:lineRule="auto" w:after="0"/>
            </w:pPr>
            <w:r>
              <w:rPr>
                <w:rFonts w:ascii="맑은 고딕" w:hAnsi="맑은 고딕" w:eastAsia="맑은 고딕"/>
                <w:b w:val="0"/>
                <w:color w:val="000000"/>
                <w:sz w:val="20"/>
              </w:rPr>
              <w:t>정지 / 진입금지</w:t>
            </w:r>
          </w:p>
        </w:tc>
        <w:tc>
          <w:tcPr>
            <w:tcW w:type="dxa" w:w="2160"/>
          </w:tcPr>
          <w:p>
            <w:pPr>
              <w:spacing w:line="276" w:lineRule="auto" w:after="0"/>
            </w:pPr>
            <w:r>
              <w:rPr>
                <w:rFonts w:ascii="맑은 고딕" w:hAnsi="맑은 고딕" w:eastAsia="맑은 고딕"/>
                <w:b w:val="0"/>
                <w:color w:val="000000"/>
                <w:sz w:val="20"/>
              </w:rPr>
              <w:t>STOP</w:t>
            </w:r>
          </w:p>
        </w:tc>
        <w:tc>
          <w:tcPr>
            <w:tcW w:type="dxa" w:w="2160"/>
          </w:tcPr>
          <w:p>
            <w:pPr>
              <w:spacing w:line="276" w:lineRule="auto" w:after="0"/>
            </w:pPr>
            <w:r>
              <w:rPr>
                <w:rFonts w:ascii="맑은 고딕" w:hAnsi="맑은 고딕" w:eastAsia="맑은 고딕"/>
                <w:b w:val="0"/>
                <w:color w:val="000000"/>
                <w:sz w:val="20"/>
              </w:rPr>
              <w:t>[0x02, 0]</w:t>
            </w:r>
          </w:p>
        </w:tc>
        <w:tc>
          <w:tcPr>
            <w:tcW w:type="dxa" w:w="2160"/>
          </w:tcPr>
          <w:p>
            <w:pPr>
              <w:spacing w:line="276" w:lineRule="auto" w:after="0"/>
            </w:pPr>
            <w:r>
              <w:rPr>
                <w:rFonts w:ascii="맑은 고딕" w:hAnsi="맑은 고딕" w:eastAsia="맑은 고딕"/>
                <w:b w:val="0"/>
                <w:color w:val="000000"/>
                <w:sz w:val="20"/>
              </w:rPr>
              <w:t>0%까지 감속 후 정지</w:t>
            </w:r>
          </w:p>
        </w:tc>
      </w:tr>
      <w:tr>
        <w:tc>
          <w:tcPr>
            <w:tcW w:type="dxa" w:w="2160"/>
          </w:tcPr>
          <w:p>
            <w:pPr>
              <w:spacing w:line="276" w:lineRule="auto" w:after="0"/>
            </w:pPr>
            <w:r>
              <w:rPr>
                <w:rFonts w:ascii="맑은 고딕" w:hAnsi="맑은 고딕" w:eastAsia="맑은 고딕"/>
                <w:b w:val="0"/>
                <w:color w:val="000000"/>
                <w:sz w:val="20"/>
              </w:rPr>
              <w:t>제한구역 종료</w:t>
            </w:r>
          </w:p>
        </w:tc>
        <w:tc>
          <w:tcPr>
            <w:tcW w:type="dxa" w:w="2160"/>
          </w:tcPr>
          <w:p>
            <w:pPr>
              <w:spacing w:line="276" w:lineRule="auto" w:after="0"/>
            </w:pPr>
            <w:r>
              <w:rPr>
                <w:rFonts w:ascii="맑은 고딕" w:hAnsi="맑은 고딕" w:eastAsia="맑은 고딕"/>
                <w:b w:val="0"/>
                <w:color w:val="000000"/>
                <w:sz w:val="20"/>
              </w:rPr>
              <w:t>RELEASE</w:t>
            </w:r>
          </w:p>
        </w:tc>
        <w:tc>
          <w:tcPr>
            <w:tcW w:type="dxa" w:w="2160"/>
          </w:tcPr>
          <w:p>
            <w:pPr>
              <w:spacing w:line="276" w:lineRule="auto" w:after="0"/>
            </w:pPr>
            <w:r>
              <w:rPr>
                <w:rFonts w:ascii="맑은 고딕" w:hAnsi="맑은 고딕" w:eastAsia="맑은 고딕"/>
                <w:b w:val="0"/>
                <w:color w:val="000000"/>
                <w:sz w:val="20"/>
              </w:rPr>
              <w:t>[0x00, 0]</w:t>
            </w:r>
          </w:p>
        </w:tc>
        <w:tc>
          <w:tcPr>
            <w:tcW w:type="dxa" w:w="2160"/>
          </w:tcPr>
          <w:p>
            <w:pPr>
              <w:spacing w:line="276" w:lineRule="auto" w:after="0"/>
            </w:pPr>
            <w:r>
              <w:rPr>
                <w:rFonts w:ascii="맑은 고딕" w:hAnsi="맑은 고딕" w:eastAsia="맑은 고딕"/>
                <w:b w:val="0"/>
                <w:color w:val="000000"/>
                <w:sz w:val="20"/>
              </w:rPr>
              <w:t>상한 해제, 조이스틱 입력으로 복귀</w:t>
            </w:r>
          </w:p>
        </w:tc>
      </w:tr>
    </w:tbl>
    <w:p>
      <w:pPr>
        <w:spacing w:after="40"/>
      </w:pPr>
    </w:p>
    <w:p>
      <w:pPr>
        <w:keepNext/>
        <w:spacing w:line="360" w:lineRule="auto" w:before="320" w:after="120"/>
      </w:pPr>
      <w:r>
        <w:rPr>
          <w:rFonts w:ascii="맑은 고딕" w:hAnsi="맑은 고딕" w:eastAsia="맑은 고딕"/>
          <w:b/>
          <w:color w:val="000000"/>
          <w:sz w:val="30"/>
        </w:rPr>
        <w:t>4. 구현 상세</w:t>
      </w:r>
    </w:p>
    <w:p>
      <w:pPr>
        <w:keepNext/>
        <w:spacing w:line="360" w:lineRule="auto" w:before="240" w:after="80"/>
      </w:pPr>
      <w:r>
        <w:rPr>
          <w:rFonts w:ascii="맑은 고딕" w:hAnsi="맑은 고딕" w:eastAsia="맑은 고딕"/>
          <w:b/>
          <w:color w:val="000000"/>
          <w:sz w:val="25"/>
        </w:rPr>
        <w:t>4.1 AI-G - 인지 (담당: 정은진)</w:t>
      </w:r>
    </w:p>
    <w:p>
      <w:pPr>
        <w:keepNext/>
        <w:spacing w:line="360" w:lineRule="auto" w:before="160" w:after="60"/>
      </w:pPr>
      <w:r>
        <w:rPr>
          <w:rFonts w:ascii="맑은 고딕" w:hAnsi="맑은 고딕" w:eastAsia="맑은 고딕"/>
          <w:b/>
          <w:color w:val="000000"/>
          <w:sz w:val="22"/>
        </w:rPr>
        <w:t>4.1.1 모델 및 데이터셋</w:t>
      </w:r>
    </w:p>
    <w:p>
      <w:pPr>
        <w:spacing w:line="360" w:lineRule="auto" w:after="120"/>
        <w:jc w:val="both"/>
      </w:pPr>
      <w:r>
        <w:rPr>
          <w:rFonts w:ascii="맑은 고딕" w:hAnsi="맑은 고딕" w:eastAsia="맑은 고딕"/>
          <w:b w:val="0"/>
          <w:color w:val="000000"/>
          <w:sz w:val="21"/>
        </w:rPr>
        <w:t>표지판 검출에는 YOLOv8s 객체 검출 모델을 채택하였다. YOLOv8s는 TOPST AI-G의 Enlight NPU에서 이미 동작이 검증된 아키텍처이므로 NPU 컴파일 단계의 호환성 위험을 최소화할 수 있고, 표지판은 바운딩박스 검출만으로 충분하여 라벨링과 후처리가 단순하다는 장점이 있다. 검출 클래스는 4종으로 고정하였다(0 Stop, 1 No Entry, 2 Speed_Limit_60, 3 Speed_Limit_30). 이 정수 클래스 인덱스는 라벨 파일과 데이터셋 정의(data.yaml)가 단일 출처이며, NPU에서 D3-G로 전달되는 클래스 값과 그대로 대응되므로 재정렬하지 않는다. 입력 해상도는 640x640 letterbox로 통일하였다.</w:t>
      </w:r>
    </w:p>
    <w:p>
      <w:pPr>
        <w:spacing w:line="360" w:lineRule="auto" w:after="120"/>
        <w:jc w:val="both"/>
      </w:pPr>
      <w:r>
        <w:rPr>
          <w:rFonts w:ascii="맑은 고딕" w:hAnsi="맑은 고딕" w:eastAsia="맑은 고딕"/>
          <w:b w:val="0"/>
          <w:color w:val="000000"/>
          <w:sz w:val="21"/>
        </w:rPr>
        <w:t>학습 전략은 고정 데모 환경에 대한 오버핏이다. 데모 환경(동일한 조명, 카메라, 표지판 세트)을 고정하고 그 환경에 모델을 특화시키는 방식으로, 소량의 데이터로도 안정적인 인식률을 확보하는 것을 노렸다. 좌우 반전 증강은 표지판의 의미가 거울상에서 달라질 수 있어 비활성화하였다.</w:t>
      </w:r>
    </w:p>
    <w:p>
      <w:pPr>
        <w:keepNext/>
        <w:spacing w:line="360" w:lineRule="auto" w:before="160" w:after="60"/>
      </w:pPr>
      <w:r>
        <w:rPr>
          <w:rFonts w:ascii="맑은 고딕" w:hAnsi="맑은 고딕" w:eastAsia="맑은 고딕"/>
          <w:b/>
          <w:color w:val="000000"/>
          <w:sz w:val="22"/>
        </w:rPr>
        <w:t>4.1.2 학습부터 NPU 배포까지의 파이프라인</w:t>
      </w:r>
    </w:p>
    <w:p>
      <w:pPr>
        <w:spacing w:line="360" w:lineRule="auto" w:after="120"/>
        <w:jc w:val="both"/>
      </w:pPr>
      <w:r>
        <w:rPr>
          <w:rFonts w:ascii="맑은 고딕" w:hAnsi="맑은 고딕" w:eastAsia="맑은 고딕"/>
          <w:b w:val="0"/>
          <w:color w:val="000000"/>
          <w:sz w:val="21"/>
        </w:rPr>
        <w:t>인지 파이프라인은 다음 단계로 구성하였다.</w:t>
      </w:r>
    </w:p>
    <w:p>
      <w:pPr>
        <w:spacing w:line="360" w:lineRule="auto" w:after="60"/>
        <w:ind w:left="680" w:hanging="340"/>
        <w:jc w:val="both"/>
      </w:pPr>
      <w:r>
        <w:rPr>
          <w:rFonts w:ascii="맑은 고딕" w:hAnsi="맑은 고딕" w:eastAsia="맑은 고딕"/>
          <w:b w:val="0"/>
          <w:color w:val="000000"/>
          <w:sz w:val="21"/>
        </w:rPr>
        <w:t>- 학습(fine-tune) : GPU PC에서 ultralytics 기반으로 yolov8s 사전학습 가중치를 4클래스로 fine-tune (train.py).</w:t>
      </w:r>
    </w:p>
    <w:p>
      <w:pPr>
        <w:spacing w:line="360" w:lineRule="auto" w:after="60"/>
        <w:ind w:left="680" w:hanging="340"/>
        <w:jc w:val="both"/>
      </w:pPr>
      <w:r>
        <w:rPr>
          <w:rFonts w:ascii="맑은 고딕" w:hAnsi="맑은 고딕" w:eastAsia="맑은 고딕"/>
          <w:b w:val="0"/>
          <w:color w:val="000000"/>
          <w:sz w:val="21"/>
        </w:rPr>
        <w:t>- ONNX export : DFL/decode 직전에서 잘라낸 6-출력 그래프로 추출하며, 분류 분기 채널 수가 COCO의 80이 아닌 커스텀 4채널인지 검증(export_onnx.py).</w:t>
      </w:r>
    </w:p>
    <w:p>
      <w:pPr>
        <w:spacing w:line="360" w:lineRule="auto" w:after="60"/>
        <w:ind w:left="680" w:hanging="340"/>
        <w:jc w:val="both"/>
      </w:pPr>
      <w:r>
        <w:rPr>
          <w:rFonts w:ascii="맑은 고딕" w:hAnsi="맑은 고딕" w:eastAsia="맑은 고딕"/>
          <w:b w:val="0"/>
          <w:color w:val="000000"/>
          <w:sz w:val="21"/>
        </w:rPr>
        <w:t>- NPU 변환 및 양자화 : tc-nn-toolkit(Enlight SDK)으로 ONNX를 변환하고, 데모 환경에서 촬영한 프레임으로 INT8 캘리브레이션을 수행한 뒤 NPU 명령으로 컴파일.</w:t>
      </w:r>
    </w:p>
    <w:p>
      <w:pPr>
        <w:spacing w:line="360" w:lineRule="auto" w:after="60"/>
        <w:ind w:left="680" w:hanging="340"/>
        <w:jc w:val="both"/>
      </w:pPr>
      <w:r>
        <w:rPr>
          <w:rFonts w:ascii="맑은 고딕" w:hAnsi="맑은 고딕" w:eastAsia="맑은 고딕"/>
          <w:b w:val="0"/>
          <w:color w:val="000000"/>
          <w:sz w:val="21"/>
        </w:rPr>
        <w:t>- 배포 및 실행 : 컴파일 산출물 폴더 전체를 AI-G 보드에 배포하고 추론 애플리케이션(tcnnapp)을 실행.</w:t>
      </w:r>
    </w:p>
    <w:p>
      <w:pPr>
        <w:spacing w:line="360" w:lineRule="auto" w:after="120"/>
        <w:jc w:val="both"/>
      </w:pPr>
      <w:r>
        <w:rPr>
          <w:rFonts w:ascii="맑은 고딕" w:hAnsi="맑은 고딕" w:eastAsia="맑은 고딕"/>
          <w:b w:val="0"/>
          <w:color w:val="000000"/>
          <w:sz w:val="21"/>
        </w:rPr>
        <w:t>학습 데이터 확보를 위한 촬영 도구도 함께 구축하였다. AI-G 보드의 카메라는 OV5647(MIPI CSI-2)이며 /dev/video2로 UYVY 영상을 제공한다. 보드에 인코더나 범용 도구가 없어, 의존성이 없는 정적 캡처 바이너리(vcap)로 UYVY raw를 저장한 뒤 PC로 옮겨 변환(uyvy2img.py)하는 데이터 파이프라인을 마련하였다.</w:t>
      </w:r>
    </w:p>
    <w:p>
      <w:pPr>
        <w:keepNext/>
        <w:spacing w:line="360" w:lineRule="auto" w:before="160" w:after="60"/>
      </w:pPr>
      <w:r>
        <w:rPr>
          <w:rFonts w:ascii="맑은 고딕" w:hAnsi="맑은 고딕" w:eastAsia="맑은 고딕"/>
          <w:b/>
          <w:color w:val="000000"/>
          <w:sz w:val="22"/>
        </w:rPr>
        <w:t>4.1.3 추론 및 TCP 송신</w:t>
      </w:r>
    </w:p>
    <w:p>
      <w:pPr>
        <w:spacing w:line="360" w:lineRule="auto" w:after="120"/>
        <w:jc w:val="both"/>
      </w:pPr>
      <w:r>
        <w:rPr>
          <w:rFonts w:ascii="맑은 고딕" w:hAnsi="맑은 고딕" w:eastAsia="맑은 고딕"/>
          <w:b w:val="0"/>
          <w:color w:val="000000"/>
          <w:sz w:val="21"/>
        </w:rPr>
        <w:t>AI-G는 카메라 영상을 NPU로 추론하여 표지판을 검출하고, 검출 결과를 Ethernet TCP 서버(192.168.0.100:9999)로 제공한다. 프레임마다 JSON 한 줄을 송신하며, 검출된 박스 목록(클래스, 신뢰도, 좌표)을 포함한다. D3-G가 이 서버에 클라이언트로 접속하여 수신한다. 표지판 검출과 TCP를 통한 결과 전송은 정상적으로 동작함을 확인하였다.</w:t>
      </w:r>
    </w:p>
    <w:p>
      <w:pPr>
        <w:keepNext/>
        <w:spacing w:line="360" w:lineRule="auto" w:before="240" w:after="80"/>
      </w:pPr>
      <w:r>
        <w:rPr>
          <w:rFonts w:ascii="맑은 고딕" w:hAnsi="맑은 고딕" w:eastAsia="맑은 고딕"/>
          <w:b/>
          <w:color w:val="000000"/>
          <w:sz w:val="25"/>
        </w:rPr>
        <w:t>4.2 D3-G - 판정 (담당: 서준상)</w:t>
      </w:r>
    </w:p>
    <w:p>
      <w:pPr>
        <w:keepNext/>
        <w:spacing w:line="360" w:lineRule="auto" w:before="160" w:after="60"/>
      </w:pPr>
      <w:r>
        <w:rPr>
          <w:rFonts w:ascii="맑은 고딕" w:hAnsi="맑은 고딕" w:eastAsia="맑은 고딕"/>
          <w:b/>
          <w:color w:val="000000"/>
          <w:sz w:val="22"/>
        </w:rPr>
        <w:t>4.2.1 판정 로직 (메인 함수)</w:t>
      </w:r>
    </w:p>
    <w:p>
      <w:pPr>
        <w:spacing w:line="360" w:lineRule="auto" w:after="120"/>
        <w:jc w:val="both"/>
      </w:pPr>
      <w:r>
        <w:rPr>
          <w:rFonts w:ascii="맑은 고딕" w:hAnsi="맑은 고딕" w:eastAsia="맑은 고딕"/>
          <w:b w:val="0"/>
          <w:color w:val="000000"/>
          <w:sz w:val="21"/>
        </w:rPr>
        <w:t>D3-G의 A72 코어에서는 Python으로 작성한 판정 애플리케이션이 메인 루프를 구성한다(ldar_decision_v2.py). 입력 소스는 인터페이스로 분리하여 AI-G 없이 검증할 수 있는 Mock 소스와 실제 TCP 소스를 교체할 수 있도록 하였다. 메인 루프는 약 20Hz 주기로 표지판 검출을 읽어 속도 명령으로 변환한다.</w:t>
      </w:r>
    </w:p>
    <w:p>
      <w:pPr>
        <w:spacing w:line="360" w:lineRule="auto" w:after="120"/>
        <w:jc w:val="both"/>
      </w:pPr>
      <w:r>
        <w:rPr>
          <w:rFonts w:ascii="맑은 고딕" w:hAnsi="맑은 고딕" w:eastAsia="맑은 고딕"/>
          <w:b w:val="0"/>
          <w:color w:val="000000"/>
          <w:sz w:val="21"/>
        </w:rPr>
        <w:t>판정의 안정성을 위해 다음 장치를 두었다.</w:t>
      </w:r>
    </w:p>
    <w:p>
      <w:pPr>
        <w:spacing w:line="360" w:lineRule="auto" w:after="60"/>
        <w:ind w:left="680" w:hanging="340"/>
        <w:jc w:val="both"/>
      </w:pPr>
      <w:r>
        <w:rPr>
          <w:rFonts w:ascii="맑은 고딕" w:hAnsi="맑은 고딕" w:eastAsia="맑은 고딕"/>
          <w:b w:val="0"/>
          <w:color w:val="000000"/>
          <w:sz w:val="21"/>
        </w:rPr>
        <w:t>- 신뢰도 임계 : 신뢰도가 0.5 미만인 검출은 무시한다.</w:t>
      </w:r>
    </w:p>
    <w:p>
      <w:pPr>
        <w:spacing w:line="360" w:lineRule="auto" w:after="60"/>
        <w:ind w:left="680" w:hanging="340"/>
        <w:jc w:val="both"/>
      </w:pPr>
      <w:r>
        <w:rPr>
          <w:rFonts w:ascii="맑은 고딕" w:hAnsi="맑은 고딕" w:eastAsia="맑은 고딕"/>
          <w:b w:val="0"/>
          <w:color w:val="000000"/>
          <w:sz w:val="21"/>
        </w:rPr>
        <w:t>- 거리 판단 : 바운딩박스 높이가 임계값(80px) 미만이면 표지판이 너무 멀다고 보고 무시한다.</w:t>
      </w:r>
    </w:p>
    <w:p>
      <w:pPr>
        <w:spacing w:line="360" w:lineRule="auto" w:after="60"/>
        <w:ind w:left="680" w:hanging="340"/>
        <w:jc w:val="both"/>
      </w:pPr>
      <w:r>
        <w:rPr>
          <w:rFonts w:ascii="맑은 고딕" w:hAnsi="맑은 고딕" w:eastAsia="맑은 고딕"/>
          <w:b w:val="0"/>
          <w:color w:val="000000"/>
          <w:sz w:val="21"/>
        </w:rPr>
        <w:t>- 디바운스 : 같은 명령이 연속 2프레임 확인되어야 명령을 전환하여 검출 깜박임에 의한 오동작을 방지한다.</w:t>
      </w:r>
    </w:p>
    <w:p>
      <w:pPr>
        <w:spacing w:line="360" w:lineRule="auto" w:after="60"/>
        <w:ind w:left="680" w:hanging="340"/>
        <w:jc w:val="both"/>
      </w:pPr>
      <w:r>
        <w:rPr>
          <w:rFonts w:ascii="맑은 고딕" w:hAnsi="맑은 고딕" w:eastAsia="맑은 고딕"/>
          <w:b w:val="0"/>
          <w:color w:val="000000"/>
          <w:sz w:val="21"/>
        </w:rPr>
        <w:t>- 명령 유지 : 표지판이 검출되지 않으면(none) 직전 명령을 유지하여, 표지판을 지나친 뒤에도 제한이 지속되도록 한다.</w:t>
      </w:r>
    </w:p>
    <w:p>
      <w:pPr>
        <w:spacing w:line="360" w:lineRule="auto" w:after="120"/>
        <w:jc w:val="both"/>
      </w:pPr>
      <w:r>
        <w:rPr>
          <w:rFonts w:ascii="맑은 고딕" w:hAnsi="맑은 고딕" w:eastAsia="맑은 고딕"/>
          <w:b w:val="0"/>
          <w:color w:val="000000"/>
          <w:sz w:val="21"/>
        </w:rPr>
        <w:t>표지판 클래스는 SIGN_TO_CMD 매핑을 통해 속도 명령으로 변환된다(speed_30 -&gt; 상한 30, speed_60 -&gt; 상한 60, stop/no_entry -&gt; 정지).</w:t>
      </w:r>
    </w:p>
    <w:p>
      <w:pPr>
        <w:keepNext/>
        <w:spacing w:line="360" w:lineRule="auto" w:before="160" w:after="60"/>
      </w:pPr>
      <w:r>
        <w:rPr>
          <w:rFonts w:ascii="맑은 고딕" w:hAnsi="맑은 고딕" w:eastAsia="맑은 고딕"/>
          <w:b/>
          <w:color w:val="000000"/>
          <w:sz w:val="22"/>
        </w:rPr>
        <w:t>4.2.2 하향 CAN / IPC 송신</w:t>
      </w:r>
    </w:p>
    <w:p>
      <w:pPr>
        <w:spacing w:line="360" w:lineRule="auto" w:after="120"/>
        <w:jc w:val="both"/>
      </w:pPr>
      <w:r>
        <w:rPr>
          <w:rFonts w:ascii="맑은 고딕" w:hAnsi="맑은 고딕" w:eastAsia="맑은 고딕"/>
          <w:b w:val="0"/>
          <w:color w:val="000000"/>
          <w:sz w:val="21"/>
        </w:rPr>
        <w:t>판정 결과는 하향 CAN 계층(ldar_can.py)을 통해 명령으로 변환된다. A72는 (CAN ID, 데이터)를 교육용 IPC 패킷(CRC16)으로 만들어 /dev/tcc_ipc_micom에 기록하고, R5가 이를 받아 CAN 채널 0으로 0x110 프레임을 송신하는 구조이다. 동일한 명령이 반복될 때는 송신하지 않아(중복 제거) 버스 부하를 줄인다. R5 측에는 CAN과 IPC를 잇는 브리지 모듈을 작성하였다.</w:t>
      </w:r>
    </w:p>
    <w:p>
      <w:pPr>
        <w:keepNext/>
        <w:spacing w:line="360" w:lineRule="auto" w:before="240" w:after="80"/>
      </w:pPr>
      <w:r>
        <w:rPr>
          <w:rFonts w:ascii="맑은 고딕" w:hAnsi="맑은 고딕" w:eastAsia="맑은 고딕"/>
          <w:b/>
          <w:color w:val="000000"/>
          <w:sz w:val="25"/>
        </w:rPr>
        <w:t>4.3 VCP-G - 제어 및 차량 제작 (담당: 서준상)</w:t>
      </w:r>
    </w:p>
    <w:p>
      <w:pPr>
        <w:keepNext/>
        <w:spacing w:line="360" w:lineRule="auto" w:before="160" w:after="60"/>
      </w:pPr>
      <w:r>
        <w:rPr>
          <w:rFonts w:ascii="맑은 고딕" w:hAnsi="맑은 고딕" w:eastAsia="맑은 고딕"/>
          <w:b/>
          <w:color w:val="000000"/>
          <w:sz w:val="22"/>
        </w:rPr>
        <w:t>4.3.1 차량 제작 및 수동 주행</w:t>
      </w:r>
    </w:p>
    <w:p>
      <w:pPr>
        <w:spacing w:line="360" w:lineRule="auto" w:after="120"/>
        <w:jc w:val="both"/>
      </w:pPr>
      <w:r>
        <w:rPr>
          <w:rFonts w:ascii="맑은 고딕" w:hAnsi="맑은 고딕" w:eastAsia="맑은 고딕"/>
          <w:b w:val="0"/>
          <w:color w:val="000000"/>
          <w:sz w:val="21"/>
        </w:rPr>
        <w:t>VCP-G는 모형 차량의 구동을 담당한다. 섀시, DC 모터, 서보, L298N 모터 드라이버, 조이스틱, 버튼, LED, 부저를 배선하여 차량을 제작하였다. 수동 주행 기능은 다음과 같이 구현하였고 정상 동작을 확인하였다.</w:t>
      </w:r>
    </w:p>
    <w:p>
      <w:pPr>
        <w:spacing w:line="360" w:lineRule="auto" w:after="60"/>
        <w:ind w:left="680" w:hanging="340"/>
        <w:jc w:val="both"/>
      </w:pPr>
      <w:r>
        <w:rPr>
          <w:rFonts w:ascii="맑은 고딕" w:hAnsi="맑은 고딕" w:eastAsia="맑은 고딕"/>
          <w:b w:val="0"/>
          <w:color w:val="000000"/>
          <w:sz w:val="21"/>
        </w:rPr>
        <w:t>- 조이스틱 ADC 입력 : VRx(조향), VRy(속도) 2채널과 SW 버튼. 고정 중심값과 데드존, 정규화 처리(조이스틱 전원 3.3V 기준).</w:t>
      </w:r>
    </w:p>
    <w:p>
      <w:pPr>
        <w:spacing w:line="360" w:lineRule="auto" w:after="60"/>
        <w:ind w:left="680" w:hanging="340"/>
        <w:jc w:val="both"/>
      </w:pPr>
      <w:r>
        <w:rPr>
          <w:rFonts w:ascii="맑은 고딕" w:hAnsi="맑은 고딕" w:eastAsia="맑은 고딕"/>
          <w:b w:val="0"/>
          <w:color w:val="000000"/>
          <w:sz w:val="21"/>
        </w:rPr>
        <w:t>- 구동 매핑 : DC 모터(L298N 방향 제어 + PWM 듀티 0~90%), 서보(좌우 대칭 조향).</w:t>
      </w:r>
    </w:p>
    <w:p>
      <w:pPr>
        <w:spacing w:line="360" w:lineRule="auto" w:after="60"/>
        <w:ind w:left="680" w:hanging="340"/>
        <w:jc w:val="both"/>
      </w:pPr>
      <w:r>
        <w:rPr>
          <w:rFonts w:ascii="맑은 고딕" w:hAnsi="맑은 고딕" w:eastAsia="맑은 고딕"/>
          <w:b w:val="0"/>
          <w:color w:val="000000"/>
          <w:sz w:val="21"/>
        </w:rPr>
        <w:t>- 방향지시 : 택트 버튼 2개로 토글하여 녹색 LED 점멸 및 상향 CAN(0x120) 송신.</w:t>
      </w:r>
    </w:p>
    <w:p>
      <w:pPr>
        <w:spacing w:line="360" w:lineRule="auto" w:after="60"/>
        <w:ind w:left="680" w:hanging="340"/>
        <w:jc w:val="both"/>
      </w:pPr>
      <w:r>
        <w:rPr>
          <w:rFonts w:ascii="맑은 고딕" w:hAnsi="맑은 고딕" w:eastAsia="맑은 고딕"/>
          <w:b w:val="0"/>
          <w:color w:val="000000"/>
          <w:sz w:val="21"/>
        </w:rPr>
        <w:t>- 부저 및 표시 LED : 조이스틱 SW 및 오버라이드 상태에 따른 부저, 상태 LED 구동.</w:t>
      </w:r>
    </w:p>
    <w:p>
      <w:pPr>
        <w:keepNext/>
        <w:spacing w:line="360" w:lineRule="auto" w:before="160" w:after="60"/>
      </w:pPr>
      <w:r>
        <w:rPr>
          <w:rFonts w:ascii="맑은 고딕" w:hAnsi="맑은 고딕" w:eastAsia="맑은 고딕"/>
          <w:b/>
          <w:color w:val="000000"/>
          <w:sz w:val="22"/>
        </w:rPr>
        <w:t>4.3.2 속도 오버라이드 (부드러운 감속)</w:t>
      </w:r>
    </w:p>
    <w:p>
      <w:pPr>
        <w:spacing w:line="360" w:lineRule="auto" w:after="120"/>
        <w:jc w:val="both"/>
      </w:pPr>
      <w:r>
        <w:rPr>
          <w:rFonts w:ascii="맑은 고딕" w:hAnsi="맑은 고딕" w:eastAsia="맑은 고딕"/>
          <w:b w:val="0"/>
          <w:color w:val="000000"/>
          <w:sz w:val="21"/>
        </w:rPr>
        <w:t>속도 오버라이드 모듈(override.c)은 명령된 목표 상한으로 적용 상한을 매 제어 주기(20ms)마다 슬루-레이트 제한을 두고 이동시켜, 속도를 급변 없이 부드럽게 변경한다. 감속은 주기당 약 2%(약 100%/s), 복구는 주기당 4%로 설정하였다. 이에 따라 90%에서 정지까지 약 0.9초에 걸쳐 부드럽게 감속한다. 최종 모터 듀티는 조이스틱 요구값과 적용 상한 중 작은 값으로 결정되므로, 상한 아래에서는 운전자의 입력이 그대로 통과한다. 정지(STOP) 명령에서는 상한을 0%까지 낮춰 차량을 멈춘다. 서보(조향)는 이 오버라이드의 영향을 받지 않는다.</w:t>
      </w:r>
    </w:p>
    <w:p>
      <w:pPr>
        <w:keepNext/>
        <w:spacing w:line="360" w:lineRule="auto" w:before="160" w:after="60"/>
      </w:pPr>
      <w:r>
        <w:rPr>
          <w:rFonts w:ascii="맑은 고딕" w:hAnsi="맑은 고딕" w:eastAsia="맑은 고딕"/>
          <w:b/>
          <w:color w:val="000000"/>
          <w:sz w:val="22"/>
        </w:rPr>
        <w:t>4.3.3 CAN 수신</w:t>
      </w:r>
    </w:p>
    <w:p>
      <w:pPr>
        <w:spacing w:line="360" w:lineRule="auto" w:after="120"/>
        <w:jc w:val="both"/>
      </w:pPr>
      <w:r>
        <w:rPr>
          <w:rFonts w:ascii="맑은 고딕" w:hAnsi="맑은 고딕" w:eastAsia="맑은 고딕"/>
          <w:b w:val="0"/>
          <w:color w:val="000000"/>
          <w:sz w:val="21"/>
        </w:rPr>
        <w:t>CAN 수신 모듈(override_can.c)은 메인 루프에서 수신 프레임을 폴링하여 0x110 메시지를 해석하고, 모드에 따라 오버라이드 모듈의 LIMIT / STOP / RELEASE 상태를 설정한다. 통합 검증 과정에서는 어느 채널로 어떤 ID가 수신되는지 확인하기 위해 수신 프레임을 콘솔에 출력하는 진단 로그를 추가하였다.</w:t>
      </w:r>
    </w:p>
    <w:p>
      <w:pPr>
        <w:keepNext/>
        <w:spacing w:line="360" w:lineRule="auto" w:before="320" w:after="120"/>
      </w:pPr>
      <w:r>
        <w:rPr>
          <w:rFonts w:ascii="맑은 고딕" w:hAnsi="맑은 고딕" w:eastAsia="맑은 고딕"/>
          <w:b/>
          <w:color w:val="000000"/>
          <w:sz w:val="30"/>
        </w:rPr>
        <w:t>5. 시험 및 결과</w:t>
      </w:r>
    </w:p>
    <w:p>
      <w:pPr>
        <w:keepNext/>
        <w:spacing w:line="360" w:lineRule="auto" w:before="240" w:after="80"/>
      </w:pPr>
      <w:r>
        <w:rPr>
          <w:rFonts w:ascii="맑은 고딕" w:hAnsi="맑은 고딕" w:eastAsia="맑은 고딕"/>
          <w:b/>
          <w:color w:val="000000"/>
          <w:sz w:val="25"/>
        </w:rPr>
        <w:t>5.1 성공 항목</w:t>
      </w:r>
    </w:p>
    <w:p>
      <w:pPr>
        <w:spacing w:line="360" w:lineRule="auto" w:after="120"/>
        <w:jc w:val="both"/>
      </w:pPr>
      <w:r>
        <w:rPr>
          <w:rFonts w:ascii="맑은 고딕" w:hAnsi="맑은 고딕" w:eastAsia="맑은 고딕"/>
          <w:b w:val="0"/>
          <w:color w:val="000000"/>
          <w:sz w:val="21"/>
        </w:rPr>
        <w:t>각 서브시스템과 통신 구간을 개별적으로 시험한 결과, 다음 항목들은 정상 동작을 확인하였다.</w:t>
      </w:r>
    </w:p>
    <w:p>
      <w:pPr>
        <w:spacing w:line="360" w:lineRule="auto" w:after="60"/>
        <w:ind w:left="680" w:hanging="340"/>
        <w:jc w:val="both"/>
      </w:pPr>
      <w:r>
        <w:rPr>
          <w:rFonts w:ascii="맑은 고딕" w:hAnsi="맑은 고딕" w:eastAsia="맑은 고딕"/>
          <w:b w:val="0"/>
          <w:color w:val="000000"/>
          <w:sz w:val="21"/>
        </w:rPr>
        <w:t>- AI 추론 : AI-G 보드에서 YOLOv8 기반 교통표지판 검출이 정상 동작.</w:t>
      </w:r>
    </w:p>
    <w:p>
      <w:pPr>
        <w:spacing w:line="360" w:lineRule="auto" w:after="60"/>
        <w:ind w:left="680" w:hanging="340"/>
        <w:jc w:val="both"/>
      </w:pPr>
      <w:r>
        <w:rPr>
          <w:rFonts w:ascii="맑은 고딕" w:hAnsi="맑은 고딕" w:eastAsia="맑은 고딕"/>
          <w:b w:val="0"/>
          <w:color w:val="000000"/>
          <w:sz w:val="21"/>
        </w:rPr>
        <w:t>- TCP 통신 : AI-G(서버)와 D3-G(클라이언트) 사이의 Ethernet TCP 연결 및 표지판 검출 결과 전송 정상 동작.</w:t>
      </w:r>
    </w:p>
    <w:p>
      <w:pPr>
        <w:spacing w:line="360" w:lineRule="auto" w:after="60"/>
        <w:ind w:left="680" w:hanging="340"/>
        <w:jc w:val="both"/>
      </w:pPr>
      <w:r>
        <w:rPr>
          <w:rFonts w:ascii="맑은 고딕" w:hAnsi="맑은 고딕" w:eastAsia="맑은 고딕"/>
          <w:b w:val="0"/>
          <w:color w:val="000000"/>
          <w:sz w:val="21"/>
        </w:rPr>
        <w:t>- CAN 통신 : 각 구간의 CAN 송수신이 개별적으로 정상 동작.</w:t>
      </w:r>
    </w:p>
    <w:p>
      <w:pPr>
        <w:spacing w:line="360" w:lineRule="auto" w:after="60"/>
        <w:ind w:left="680" w:hanging="340"/>
        <w:jc w:val="both"/>
      </w:pPr>
      <w:r>
        <w:rPr>
          <w:rFonts w:ascii="맑은 고딕" w:hAnsi="맑은 고딕" w:eastAsia="맑은 고딕"/>
          <w:b w:val="0"/>
          <w:color w:val="000000"/>
          <w:sz w:val="21"/>
        </w:rPr>
        <w:t>- VCP-G 차량 운행 및 조작 : 조이스틱 수동 주행, 모터/서보 구동, 방향지시 토글, 부저 등 차량 운행과 조작이 완전하게 동작.</w:t>
      </w:r>
    </w:p>
    <w:p>
      <w:pPr>
        <w:spacing w:line="360" w:lineRule="auto" w:after="60"/>
        <w:ind w:left="680" w:hanging="340"/>
        <w:jc w:val="both"/>
      </w:pPr>
      <w:r>
        <w:rPr>
          <w:rFonts w:ascii="맑은 고딕" w:hAnsi="맑은 고딕" w:eastAsia="맑은 고딕"/>
          <w:b w:val="0"/>
          <w:color w:val="000000"/>
          <w:sz w:val="21"/>
        </w:rPr>
        <w:t>- VCP-G 속도 오버라이드 모듈 : CAN 0x110 수신 시 부드러운 감속/정지 로직이 컴파일 및 ROM 빌드 검증까지 완료.</w:t>
      </w:r>
    </w:p>
    <w:p>
      <w:pPr>
        <w:spacing w:line="360" w:lineRule="auto" w:after="60"/>
        <w:ind w:left="680" w:hanging="340"/>
        <w:jc w:val="both"/>
      </w:pPr>
      <w:r>
        <w:rPr>
          <w:rFonts w:ascii="맑은 고딕" w:hAnsi="맑은 고딕" w:eastAsia="맑은 고딕"/>
          <w:b w:val="0"/>
          <w:color w:val="000000"/>
          <w:sz w:val="21"/>
        </w:rPr>
        <w:t>- D3-G 판정 앱 : 표지판을 속도 명령으로 매핑하는 판정 로직을 Mock 입력으로 검증 완료.</w:t>
      </w:r>
    </w:p>
    <w:p>
      <w:pPr>
        <w:keepNext/>
        <w:spacing w:line="360" w:lineRule="auto" w:before="240" w:after="80"/>
      </w:pPr>
      <w:r>
        <w:rPr>
          <w:rFonts w:ascii="맑은 고딕" w:hAnsi="맑은 고딕" w:eastAsia="맑은 고딕"/>
          <w:b/>
          <w:color w:val="000000"/>
          <w:sz w:val="25"/>
        </w:rPr>
        <w:t>5.2 미달성 항목 및 원인 분석</w:t>
      </w:r>
    </w:p>
    <w:p>
      <w:pPr>
        <w:spacing w:line="360" w:lineRule="auto" w:after="120"/>
        <w:jc w:val="both"/>
      </w:pPr>
      <w:r>
        <w:rPr>
          <w:rFonts w:ascii="맑은 고딕" w:hAnsi="맑은 고딕" w:eastAsia="맑은 고딕"/>
          <w:b w:val="0"/>
          <w:color w:val="000000"/>
          <w:sz w:val="21"/>
        </w:rPr>
        <w:t>개별 구성요소는 모두 정상 동작하였으나, 이를 하나로 잇는 최종 통합 단계에서 목표한 폐루프 동작을 완성하지 못하였다. 구체적으로, D3-G의 판정 메인 함수가 생성한 명령이 IPC와 R5를 거쳐 CAN 0x110으로 VCP-G까지 정상적으로 전달되지 못하여, 표지판 인식에 따른 실제 속도 오버라이드 액추에이션(자동 감속/정지)은 시연하지 못하였다.</w:t>
      </w:r>
    </w:p>
    <w:p>
      <w:pPr>
        <w:spacing w:line="360" w:lineRule="auto" w:after="120"/>
        <w:jc w:val="both"/>
      </w:pPr>
      <w:r>
        <w:rPr>
          <w:rFonts w:ascii="맑은 고딕" w:hAnsi="맑은 고딕" w:eastAsia="맑은 고딕"/>
          <w:b w:val="0"/>
          <w:color w:val="000000"/>
          <w:sz w:val="21"/>
        </w:rPr>
        <w:t>원인을 분석하면 다음과 같다. 인지(AI-G 추론), 인지 결과 전송(TCP), 그리고 각 구간의 CAN 통신과 VCP-G의 CAN 수신 처리는 개별적으로 모두 검증되었으나, A72의 판정 결과를 IPC로 받아 CAN 프레임으로 변환하여 송신하는 R5 하향 브리지 경로가 실제 보드 상에서 완결되지 못하였다. 즉 각 구간은 동작하지만, A72 판정 -&gt; IPC -&gt; R5 -&gt; CAN -&gt; VCP-G로 이어지는 명령 전달의 연결 고리가 끝까지 이어지지 못한 것이 핵심 원인이다. 이로 인해 VCP-G는 유효한 0x110 명령을 수신하지 못하였고, 결과적으로 자동 속도 제어 동작은 이루어지지 않았다.</w:t>
      </w:r>
    </w:p>
    <w:p>
      <w:pPr>
        <w:keepNext/>
        <w:spacing w:line="360" w:lineRule="auto" w:before="320" w:after="120"/>
      </w:pPr>
      <w:r>
        <w:rPr>
          <w:rFonts w:ascii="맑은 고딕" w:hAnsi="맑은 고딕" w:eastAsia="맑은 고딕"/>
          <w:b/>
          <w:color w:val="000000"/>
          <w:sz w:val="30"/>
        </w:rPr>
        <w:t>6. 결론 및 향후 과제</w:t>
      </w:r>
    </w:p>
    <w:p>
      <w:pPr>
        <w:keepNext/>
        <w:spacing w:line="360" w:lineRule="auto" w:before="240" w:after="80"/>
      </w:pPr>
      <w:r>
        <w:rPr>
          <w:rFonts w:ascii="맑은 고딕" w:hAnsi="맑은 고딕" w:eastAsia="맑은 고딕"/>
          <w:b/>
          <w:color w:val="000000"/>
          <w:sz w:val="25"/>
        </w:rPr>
        <w:t>6.1 결론</w:t>
      </w:r>
    </w:p>
    <w:p>
      <w:pPr>
        <w:spacing w:line="360" w:lineRule="auto" w:after="120"/>
        <w:jc w:val="both"/>
      </w:pPr>
      <w:r>
        <w:rPr>
          <w:rFonts w:ascii="맑은 고딕" w:hAnsi="맑은 고딕" w:eastAsia="맑은 고딕"/>
          <w:b w:val="0"/>
          <w:color w:val="000000"/>
          <w:sz w:val="21"/>
        </w:rPr>
        <w:t>본 프로젝트는 운전자가 교통법규를 무시하지 못하도록 강제하는 ISA 개념을, SDV Zonal 아키텍처 모형 차량에서 카메라부터 액추에이션까지 End-to-End로 구현하는 것을 목표로 하였다. 그 결과 인지(AI-G의 표지판 추론), 인지 결과 전송(TCP), 판정(D3-G), 차량 구동 및 수동 조작(VCP-G), 그리고 각 구간의 CAN 통신이라는 핵심 구성요소를 모두 성공적으로 구현하고 검증하였다. 특히 VCP-G 차량은 조이스틱 수동 주행과 부드러운 속도 오버라이드 로직까지 완성하였고, AI-G는 표지판을 실제로 검출하여 TCP로 전송하는 데까지 성공하였다.</w:t>
      </w:r>
    </w:p>
    <w:p>
      <w:pPr>
        <w:spacing w:line="360" w:lineRule="auto" w:after="120"/>
        <w:jc w:val="both"/>
      </w:pPr>
      <w:r>
        <w:rPr>
          <w:rFonts w:ascii="맑은 고딕" w:hAnsi="맑은 고딕" w:eastAsia="맑은 고딕"/>
          <w:b w:val="0"/>
          <w:color w:val="000000"/>
          <w:sz w:val="21"/>
        </w:rPr>
        <w:t>다만 이들을 하나의 폐루프로 잇는 최종 통합, 즉 D3-G 판정 결과를 IPC와 R5를 거쳐 CAN으로 VCP-G까지 전달하는 경로를 완성하지 못하여, 표지판 인식에 따른 자동 감속/정지 시연에는 이르지 못하였다. 시스템의 각 단계가 독립적으로는 모두 동작함을 확인하였다는 점에서, 통합 경로의 연결만 완성되면 목표한 전체 동작이 가능한 상태라고 평가한다.</w:t>
      </w:r>
    </w:p>
    <w:p>
      <w:pPr>
        <w:keepNext/>
        <w:spacing w:line="360" w:lineRule="auto" w:before="240" w:after="80"/>
      </w:pPr>
      <w:r>
        <w:rPr>
          <w:rFonts w:ascii="맑은 고딕" w:hAnsi="맑은 고딕" w:eastAsia="맑은 고딕"/>
          <w:b/>
          <w:color w:val="000000"/>
          <w:sz w:val="25"/>
        </w:rPr>
        <w:t>6.2 향후 과제</w:t>
      </w:r>
    </w:p>
    <w:p>
      <w:pPr>
        <w:spacing w:line="360" w:lineRule="auto" w:after="60"/>
        <w:ind w:left="680" w:hanging="340"/>
        <w:jc w:val="both"/>
      </w:pPr>
      <w:r>
        <w:rPr>
          <w:rFonts w:ascii="맑은 고딕" w:hAnsi="맑은 고딕" w:eastAsia="맑은 고딕"/>
          <w:b w:val="0"/>
          <w:color w:val="000000"/>
          <w:sz w:val="21"/>
        </w:rPr>
        <w:t>- R5 하향 브리지 완성 : A72의 IPC 명령을 수신하여 CAN 0x110으로 송신하는 R5 펌웨어 경로를 실제 텔레칩스 IPC API로 구현하고 보드에 빌드/플래시하여, A72부터 VCP-G까지의 명령 전달을 완결한다.</w:t>
      </w:r>
    </w:p>
    <w:p>
      <w:pPr>
        <w:spacing w:line="360" w:lineRule="auto" w:after="60"/>
        <w:ind w:left="680" w:hanging="340"/>
        <w:jc w:val="both"/>
      </w:pPr>
      <w:r>
        <w:rPr>
          <w:rFonts w:ascii="맑은 고딕" w:hAnsi="맑은 고딕" w:eastAsia="맑은 고딕"/>
          <w:b w:val="0"/>
          <w:color w:val="000000"/>
          <w:sz w:val="21"/>
        </w:rPr>
        <w:t>- 전체 폐루프 통합 검증 : 카메라부터 NPU 추론, 판정, CAN 제어, 액추에이션까지 이어지는 전체 흐름을 연결하고 검증한다.</w:t>
      </w:r>
    </w:p>
    <w:p>
      <w:pPr>
        <w:spacing w:line="360" w:lineRule="auto" w:after="60"/>
        <w:ind w:left="680" w:hanging="340"/>
        <w:jc w:val="both"/>
      </w:pPr>
      <w:r>
        <w:rPr>
          <w:rFonts w:ascii="맑은 고딕" w:hAnsi="맑은 고딕" w:eastAsia="맑은 고딕"/>
          <w:b w:val="0"/>
          <w:color w:val="000000"/>
          <w:sz w:val="21"/>
        </w:rPr>
        <w:t>- 튜닝 및 시연 : 감속 슬루레이트, 신뢰도/거리 임계값, 정지 거리를 튜닝하고, 정상주행/속도제한 30/속도제한 60/정지/해제의 5종 시나리오 시연을 안정화한다.</w:t>
      </w:r>
    </w:p>
    <w:p>
      <w:pPr>
        <w:spacing w:line="360" w:lineRule="auto" w:after="60"/>
        <w:ind w:left="680" w:hanging="340"/>
        <w:jc w:val="both"/>
      </w:pPr>
      <w:r>
        <w:rPr>
          <w:rFonts w:ascii="맑은 고딕" w:hAnsi="맑은 고딕" w:eastAsia="맑은 고딕"/>
          <w:b w:val="0"/>
          <w:color w:val="000000"/>
          <w:sz w:val="21"/>
        </w:rPr>
        <w:t>- 데모 환경 데이터 재학습 : 실제 데모 환경에서 촬영한 데이터로 모델을 재학습하여 인식률을 확보한다.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