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NanumSquare" w:hAnsi="NanumSquare" w:eastAsia="NanumSquare"/>
          <w:b/>
          <w:color w:val="1F4E79"/>
          <w:sz w:val="36"/>
        </w:rPr>
        <w:t>LPSoC BBHT/Grover</w:t>
      </w:r>
    </w:p>
    <w:p>
      <w:pPr>
        <w:jc w:val="center"/>
      </w:pPr>
      <w:r>
        <w:rPr>
          <w:b/>
          <w:color w:val="1F4E79"/>
          <w:sz w:val="40"/>
        </w:rPr>
        <w:t>최종 집약 설계·검증 문서</w:t>
      </w:r>
    </w:p>
    <w:p>
      <w:pPr>
        <w:jc w:val="center"/>
      </w:pPr>
      <w:r>
        <w:t>v1.0.4 · 2026-09-09</w:t>
      </w:r>
    </w:p>
    <w:p>
      <w:pPr>
        <w:spacing w:before="320"/>
        <w:jc w:val="center"/>
      </w:pPr>
      <w:r>
        <w:t>v0.9.9.1 fixed K4/H4(E1) publication freeze 보존 · v0.9.9.2~v0.9.9.9 연구 provenance 보존 · v1.0~v1.0.2 pre-board/ORCA boardless closure (§31~§32) 보존 · v1.0.3 actual-board/ORCA 1-core/FinalBoardEvidence closure (§33~§35) 보존 · K/H isolated E1 250-pair 분석·paper-ready Table/Figure·최종 HW evidence backup (§36~§38) 반영</w:t>
      </w:r>
    </w:p>
    <w:p>
      <w:pPr>
        <w:spacing w:before="1200"/>
      </w:pPr>
      <w:r>
        <w:rPr>
          <w:b/>
          <w:color w:val="1F4E79"/>
          <w:sz w:val="23"/>
        </w:rPr>
        <w:t>문서 목적</w:t>
      </w:r>
    </w:p>
    <w:p>
      <w:pPr>
        <w:jc w:val="both"/>
      </w:pPr>
      <w:r>
        <w:t>본 문서는 v0.9.9까지의 historical sign-off와 이후 K4/H4 publication baseline, E4/K3H3/Measurement M1·M2, standalone/board/full-RVX closure, common-source 100-seed publication ablation을 provenance로 보존한다. v1.0.2는 ORCA pure-SW same-platform baseline의 boardless implementation·semantic validation·full-RVX execution smoke·RVX real-clock timing-path 검증·Board500 준비·BoardReady v0.2.3 freeze와 Windows SHA verification까지 pre-board 상태로 닫았다. v1.0.3은 2026-09-08 실제 Arty A7-100T representative hardware board validation, synthesized single-ORCA pure-SW 500-workload actual-board baseline, M2 vs ORCA semantic pairing 500/500, FinalBoardEvidence Windows SHA exact match를 추가하여 post-board checkpoint를 CLOSED로 확정했다. v1.0.4는 이 모든 내용을 그대로 계승하고, 동일 common-source E1 조건의 K4/H4·K3/H4·K3/H3 250-pair isolated cycle analysis, 논문에 직접 사용할 수 있는 Table/Figure pack, 그리고 711-file 최종 HW evidence backup의 PC SHA verification을 추가하여 현재 HW evidence master를 확정한다.</w:t>
      </w:r>
    </w:p>
    <w:p>
      <w:pPr/>
      <w:r>
        <w:t>최종 frozen publication baseline K4/H4(E1)는 기존 250-pair cycle evidence를 그대로 보존한다. 추가 actual-board realtime 500-workload campaign에서는 동일 K4/H4-E1 full-RVX bitstream의 mode0 Normal representative 총 425,502 µs 대비 mode1 K4/H4-E1 총 164,897 µs로 aggregate 2.5804× speedup을 확인했다. 별도 final K3/H3-E4-M2 official mode1 500 workload는 총 55,798 µs를 기록했다. 동일 500 workload를 synthesized single ORCA core(50 MHz)에서 pure software로 실행한 결과는 6,496,338,005 µs이며, semantic pairing 500/500 기준 M2의 aggregate actual-board elapsed-time speedup은 116,426.001×다. 이 system-level 수치는 common-source 6-stage RTL cycle ablation의 6.1401×와 별도 축으로 관리한다.</w:t>
      </w:r>
    </w:p>
    <w:p>
      <w:pPr/>
      <w:r>
        <w:t>§27~§35의 standalone/full-RVX/ablation/pre-board/ORCA/actual-board closure는 그대로 보존한다. v1.0.4의 authoritative current-state는 §36~§38이며, K/H isolated causal analysis, paper-ready quantitative Table/Figure, 최종 HW evidence backup 및 현행 release boundary를 순서대로 정의한다. 추가 HW 실험은 현재 계획하지 않으며, 후속 SW 성능 실험은 팀 SW 담당 결과를 별도 축으로 통합한다.</w:t>
      </w: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AF2F8"/>
            <w:vAlign w:val="center"/>
          </w:tcPr>
          <w:p>
            <w:r>
              <w:t>중요  K4/H8 sign-off와 K4/H6 branch는 historical reference로 보존한다. 현재 authoritative publication candidate는 fixed K4/H4이며 RTL/100 MHz full-SoC/actual-board E2E/clean Performance/Trace/semantic evidence가 모두 CLOSED다. 최신 상태는 §22를 우선한다.</w:t>
            </w:r>
          </w:p>
        </w:tc>
      </w:tr>
    </w:tbl>
    <w:p>
      <w:pPr>
        <w:spacing w:after="0"/>
      </w:pPr>
      <w:r>
        <w:t>v1.0.4 delta: K/H isolated E1 250-pair에서 K4/H4=8,836,298, K3/H4=8,818,101, K3/H3=8,596,609 cycles로 확인되었고 K3 두 configuration의 신규 500 simulations는 500/500 PASS, semantic mismatch 0이었다. 최종 HW backup BBHT_Final_HW_Evidence_Backup_20260909_021008.tar.gz는 711 files, SHA-256 44eae65cf1d6427204522a03778631bbd15cb9dd5242a055623a18bfd3a1bcc4이며 Windows 복사본까지 exact match로 확인했다.</w:t>
      </w:r>
    </w:p>
    <w:p>
      <w:r>
        <w:rPr/>
        <w:br w:type="page"/>
      </w:r>
    </w:p>
    <w:p>
      <w:pPr>
        <w:pStyle w:val="Heading1"/>
      </w:pPr>
      <w:r>
        <w:rPr/>
        <w:t>0. 문서 사용 원칙과 증거 계층</w:t>
      </w:r>
    </w:p>
    <w:p>
      <w:r>
        <w:t>이 문서는 K4/H8 historical system sign-off, K4/H6 branch, fixed K4/H4(E1) publication closure, multi-engine DSE, standalone E4/K3H3/Measurement M1·M2, K3/H3-E4-M2 standalone/board closure, RVX full-SoC closure, common-source 100-seed publication ablation, ORCA boardless closure, 2026-09-08 actual-board/ORCA closure 및 2026-09-09 K/H isolated analysis/final HW backup을 함께 보존한다. 상충 시 frozen K4/H4 publication claim은 §22, experimental architecture provenance는 §23~§27, full-RVX implementation은 §28, common-source ablation은 §29~§30, pre-board release는 §31, ORCA boardless release는 §32, post-board validation은 §33~§35, 그리고 현재 v1.0.4 authoritative release state는 §36~§38을 우선한다.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032"/>
        <w:gridCol w:w="4105"/>
        <w:gridCol w:w="4103"/>
      </w:tblGrid>
      <w:tr>
        <w:trPr>
          <w:tblHeader/>
          <w:cantSplit/>
        </w:trPr>
        <w:tc>
          <w:tcPr>
            <w:tcW w:w="2032" w:type="dxa"/>
            <w:shd w:val="clear" w:color="auto" w:fill="E9EEF6"/>
            <w:vAlign w:val="center"/>
          </w:tcPr>
          <w:p>
            <w:pPr>
              <w:pStyle w:val="TblHead"/>
            </w:pPr>
            <w:r>
              <w:rPr>
                <w:b/>
              </w:rPr>
              <w:t>등급</w:t>
            </w:r>
          </w:p>
        </w:tc>
        <w:tc>
          <w:tcPr>
            <w:tcW w:w="4105" w:type="dxa"/>
            <w:shd w:val="clear" w:color="auto" w:fill="E9EEF6"/>
            <w:vAlign w:val="center"/>
          </w:tcPr>
          <w:p>
            <w:pPr>
              <w:pStyle w:val="TblHead"/>
            </w:pPr>
            <w:r>
              <w:rPr>
                <w:b/>
              </w:rPr>
              <w:t>의미</w:t>
            </w:r>
          </w:p>
        </w:tc>
        <w:tc>
          <w:tcPr>
            <w:tcW w:w="4103" w:type="dxa"/>
            <w:shd w:val="clear" w:color="auto" w:fill="E9EEF6"/>
            <w:vAlign w:val="center"/>
          </w:tcPr>
          <w:p>
            <w:pPr>
              <w:pStyle w:val="TblHead"/>
            </w:pPr>
            <w:r>
              <w:rPr>
                <w:b/>
              </w:rPr>
              <w:t>예시</w:t>
            </w:r>
          </w:p>
        </w:tc>
      </w:tr>
      <w:tr>
        <w:trPr>
          <w:cantSplit/>
        </w:trPr>
        <w:tc>
          <w:tcPr>
            <w:tcW w:w="2032" w:type="dxa"/>
            <w:vAlign w:val="center"/>
          </w:tcPr>
          <w:p>
            <w:pPr>
              <w:pStyle w:val="TblCell"/>
            </w:pPr>
            <w:r>
              <w:rPr/>
              <w:t>A · 구현/실측 확정</w:t>
            </w:r>
          </w:p>
        </w:tc>
        <w:tc>
          <w:tcPr>
            <w:tcW w:w="4105" w:type="dxa"/>
            <w:vAlign w:val="center"/>
          </w:tcPr>
          <w:p>
            <w:pPr>
              <w:pStyle w:val="TblCell"/>
            </w:pPr>
            <w:r>
              <w:rPr/>
              <w:t>RTL regression, Vivado synthesis/implementation, 실제 보드, bit-exact TB로 확인</w:t>
            </w:r>
          </w:p>
        </w:tc>
        <w:tc>
          <w:tcPr>
            <w:tcW w:w="4103" w:type="dxa"/>
            <w:vAlign w:val="center"/>
          </w:tcPr>
          <w:p>
            <w:pPr>
              <w:pStyle w:val="TblCell"/>
            </w:pPr>
            <w:r>
              <w:t>RVX 100 MHz final E2E 5/5 PASS, full-SoC routed timing WNS +0.095 ns/TNS 0, PRNG fix, Phase1~5 regression PASS, Phase6 V7/V8/V9 PASS, final timingfix7 Phase6D 20/20 PASS, Phase6E 100-seed PASS, true K4/H8 standalone routed WNS +0.164 ns @100 MHz</w:t>
            </w:r>
          </w:p>
        </w:tc>
      </w:tr>
      <w:tr>
        <w:trPr>
          <w:cantSplit/>
        </w:trPr>
        <w:tc>
          <w:tcPr>
            <w:tcW w:w="2032" w:type="dxa"/>
            <w:shd w:val="clear" w:color="auto" w:fill="F6F8FC"/>
            <w:vAlign w:val="center"/>
          </w:tcPr>
          <w:p>
            <w:pPr>
              <w:pStyle w:val="TblCell"/>
            </w:pPr>
            <w:r>
              <w:rPr/>
              <w:t>B · 공식 알고리즘 결과</w:t>
            </w:r>
          </w:p>
        </w:tc>
        <w:tc>
          <w:tcPr>
            <w:tcW w:w="4105" w:type="dxa"/>
            <w:shd w:val="clear" w:color="auto" w:fill="F6F8FC"/>
            <w:vAlign w:val="center"/>
          </w:tcPr>
          <w:p>
            <w:pPr>
              <w:pStyle w:val="TblCell"/>
            </w:pPr>
            <w:r>
              <w:rPr/>
              <w:t>corrected 1,098 common-seed 공식 보고서/anchor에 기록된 수치</w:t>
            </w:r>
          </w:p>
        </w:tc>
        <w:tc>
          <w:tcPr>
            <w:tcW w:w="4103" w:type="dxa"/>
            <w:shd w:val="clear" w:color="auto" w:fill="F6F8FC"/>
            <w:vAlign w:val="center"/>
          </w:tcPr>
          <w:p>
            <w:pPr>
              <w:pStyle w:val="TblCell"/>
            </w:pPr>
            <w:r>
              <w:rPr/>
              <w:t>K3/H10=131.99, K4/H8=119.08, K4/H10=117.80, ops/shot</w:t>
            </w:r>
          </w:p>
        </w:tc>
      </w:tr>
      <w:tr>
        <w:trPr>
          <w:cantSplit/>
        </w:trPr>
        <w:tc>
          <w:tcPr>
            <w:tcW w:w="2032" w:type="dxa"/>
            <w:vAlign w:val="center"/>
          </w:tcPr>
          <w:p>
            <w:pPr>
              <w:pStyle w:val="TblCell"/>
            </w:pPr>
            <w:r>
              <w:rPr/>
              <w:t>C · 설계 계산/Projection</w:t>
            </w:r>
          </w:p>
        </w:tc>
        <w:tc>
          <w:tcPr>
            <w:tcW w:w="4105" w:type="dxa"/>
            <w:vAlign w:val="center"/>
          </w:tcPr>
          <w:p>
            <w:pPr>
              <w:pStyle w:val="TblCell"/>
            </w:pPr>
            <w:r>
              <w:rPr/>
              <w:t>확정 계약을 이용한 deterministic capacity·throughput 계산. full synthesis는 아님</w:t>
            </w:r>
          </w:p>
        </w:tc>
        <w:tc>
          <w:tcPr>
            <w:tcW w:w="4103" w:type="dxa"/>
            <w:vAlign w:val="center"/>
          </w:tcPr>
          <w:p>
            <w:pPr>
              <w:pStyle w:val="TblCell"/>
            </w:pPr>
            <w:r>
              <w:t>K4/H8 required≈0.395 actions/cycle, total-SoC BRAM capacity projection</w:t>
            </w:r>
          </w:p>
        </w:tc>
      </w:tr>
      <w:tr>
        <w:trPr>
          <w:cantSplit/>
        </w:trPr>
        <w:tc>
          <w:tcPr>
            <w:tcW w:w="2032" w:type="dxa"/>
            <w:shd w:val="clear" w:color="auto" w:fill="F6F8FC"/>
            <w:vAlign w:val="center"/>
          </w:tcPr>
          <w:p>
            <w:pPr>
              <w:pStyle w:val="TblCell"/>
            </w:pPr>
            <w:r>
              <w:rPr/>
              <w:t>D · 재구성/비공식</w:t>
            </w:r>
          </w:p>
        </w:tc>
        <w:tc>
          <w:tcPr>
            <w:tcW w:w="4105" w:type="dxa"/>
            <w:shd w:val="clear" w:color="auto" w:fill="F6F8FC"/>
            <w:vAlign w:val="center"/>
          </w:tcPr>
          <w:p>
            <w:pPr>
              <w:pStyle w:val="TblCell"/>
            </w:pPr>
            <w:r>
              <w:rPr/>
              <w:t>공식 harness 부재 상태에서 재구성한 분석. 문서 최종 수치로 사용 금지</w:t>
            </w:r>
          </w:p>
        </w:tc>
        <w:tc>
          <w:tcPr>
            <w:tcW w:w="4103" w:type="dxa"/>
            <w:shd w:val="clear" w:color="auto" w:fill="F6F8FC"/>
            <w:vAlign w:val="center"/>
          </w:tcPr>
          <w:p>
            <w:pPr>
              <w:pStyle w:val="TblCell"/>
            </w:pPr>
            <w:r>
              <w:rPr/>
              <w:t>K4/H6 성능·tail, K4/H8 p95/max action tail, FIFO depth 구체값</w:t>
            </w:r>
          </w:p>
        </w:tc>
      </w:tr>
      <w:tr>
        <w:trPr>
          <w:cantSplit/>
        </w:trPr>
        <w:tc>
          <w:tcPr>
            <w:tcW w:w="2032" w:type="dxa"/>
            <w:vAlign w:val="center"/>
          </w:tcPr>
          <w:p>
            <w:pPr>
              <w:pStyle w:val="TblCell"/>
            </w:pPr>
            <w:r>
              <w:rPr/>
              <w:t>OPTIONAL / PUBLICATION</w:t>
            </w:r>
          </w:p>
        </w:tc>
        <w:tc>
          <w:tcPr>
            <w:tcW w:w="4105" w:type="dxa"/>
            <w:vAlign w:val="center"/>
          </w:tcPr>
          <w:p>
            <w:pPr>
              <w:pStyle w:val="TblCell"/>
            </w:pPr>
            <w:r>
              <w:rPr/>
              <w:t>구현 acceptance에는 필요하지 않지만 논문 표/추가 분석을 위해 선택적으로 보강할 항목</w:t>
            </w:r>
          </w:p>
        </w:tc>
        <w:tc>
          <w:tcPr>
            <w:tcW w:w="4103" w:type="dxa"/>
            <w:vAlign w:val="center"/>
          </w:tcPr>
          <w:p>
            <w:pPr>
              <w:pStyle w:val="TblCell"/>
            </w:pPr>
            <w:r>
              <w:t>corrected first-100 SW raw, p95/max ops/shot 공식 anchor, K4/H6 fallback single-point, 75 MHz board E2E 대칭 비교, 실제 전력 계측 등</w:t>
            </w:r>
          </w:p>
        </w:tc>
      </w:tr>
    </w:tbl>
    <w:p>
      <w:pPr>
        <w:spacing w:after="0"/>
      </w:pP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r>
              <w:t>Source-of-truth 규칙  v0.8.x~v0.9.9의 K4/H8/K4/H6 기록은 history/provenance로 보존한다. 본 v0.9.9.1 §22가 fixed K4/H4 final publication candidate, board performance/trace, semantic equivalence, implementation 및 evidence freeze의 authoritative master다. 논문 수치/claim은 §22와 frozen H4 evidence를 우선한다.</w:t>
            </w:r>
          </w:p>
        </w:tc>
      </w:tr>
    </w:tbl>
    <w:p>
      <w:pPr>
        <w:spacing w:after="0"/>
      </w:pPr>
    </w:p>
    <w:p>
      <w:pPr>
        <w:pStyle w:val="Heading1"/>
      </w:pPr>
      <w:r>
        <w:t>1. Historical status snapshot (v0.9.8~v0.9.9; current는 §22)</w:t>
      </w:r>
    </w:p>
    <w:tbl>
      <w:tblPr>
        <w:tblW w:w="10240" w:type="dxa"/>
        <w:jc w:val="center"/>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autofit"/>
        <w:tblCellMar>
          <w:top w:w="60" w:type="dxa"/>
          <w:left w:w="108" w:type="dxa"/>
          <w:bottom w:w="60" w:type="dxa"/>
          <w:right w:w="108" w:type="dxa"/>
        </w:tblCellMar>
        <w:tblLook w:firstColumn="1" w:firstRow="1" w:lastColumn="0" w:lastRow="0" w:noHBand="0" w:noVBand="1" w:val="04A0"/>
      </w:tblPr>
      <w:tblGrid>
        <w:gridCol w:w="3307"/>
        <w:gridCol w:w="4124"/>
        <w:gridCol w:w="2809"/>
      </w:tblGrid>
      <w:tr>
        <w:trPr>
          <w:tblHeader/>
          <w:cantSplit/>
        </w:trPr>
        <w:tc>
          <w:tcPr>
            <w:tcW w:w="2520" w:type="dxa"/>
            <w:shd w:val="clear" w:color="auto" w:fill="D9E2F3"/>
            <w:vAlign w:val="center"/>
            <w:tcMar>
              <w:top w:w="80" w:type="dxa"/>
              <w:start w:w="100" w:type="dxa"/>
              <w:bottom w:w="80" w:type="dxa"/>
              <w:end w:w="100" w:type="dxa"/>
            </w:tcMar>
            <w:tcBorders>
              <w:top w:val="single" w:sz="4" w:color="A6B8CE"/>
              <w:bottom w:val="single" w:sz="4" w:color="A6B8CE"/>
            </w:tcBorders>
          </w:tcPr>
          <w:p>
            <w:pPr>
              <w:pStyle w:val="TblHead"/>
              <w:spacing w:after="0" w:before="0"/>
            </w:pPr>
            <w:r>
              <w:rPr>
                <w:rFonts w:ascii="맑은 고딕" w:hAnsi="맑은 고딕"/>
                <w:b/>
                <w:color w:val="1F3864"/>
                <w:sz w:val="18"/>
              </w:rPr>
              <w:t>항목</w:t>
            </w:r>
          </w:p>
        </w:tc>
        <w:tc>
          <w:tcPr>
            <w:tcW w:w="6840" w:type="dxa"/>
            <w:shd w:val="clear" w:color="auto" w:fill="D9E2F3"/>
            <w:vAlign w:val="center"/>
            <w:tcMar>
              <w:top w:w="80" w:type="dxa"/>
              <w:start w:w="100" w:type="dxa"/>
              <w:bottom w:w="80" w:type="dxa"/>
              <w:end w:w="100" w:type="dxa"/>
            </w:tcMar>
            <w:tcBorders>
              <w:top w:val="single" w:sz="4" w:color="A6B8CE"/>
              <w:bottom w:val="single" w:sz="4" w:color="A6B8CE"/>
            </w:tcBorders>
          </w:tcPr>
          <w:p>
            <w:r>
              <w:t>Historical status snapshot (v0.9.8~v0.9.9)</w:t>
            </w:r>
          </w:p>
        </w:tc>
        <w:tc>
          <w:tcPr>
            <w:tcW w:w="1944" w:type="dxa"/>
            <w:shd w:val="clear" w:color="auto" w:fill="D9E2F3"/>
            <w:vAlign w:val="center"/>
            <w:tcMar>
              <w:top w:w="80" w:type="dxa"/>
              <w:start w:w="100" w:type="dxa"/>
              <w:bottom w:w="80" w:type="dxa"/>
              <w:end w:w="100" w:type="dxa"/>
            </w:tcMar>
            <w:tcBorders>
              <w:top w:val="single" w:sz="4" w:color="A6B8CE"/>
              <w:bottom w:val="single" w:sz="4" w:color="A6B8CE"/>
            </w:tcBorders>
          </w:tcPr>
          <w:p>
            <w:pPr>
              <w:pStyle w:val="TblHead"/>
              <w:spacing w:after="0" w:before="0"/>
            </w:pPr>
            <w:r>
              <w:rPr>
                <w:rFonts w:ascii="맑은 고딕" w:hAnsi="맑은 고딕"/>
                <w:b/>
                <w:color w:val="1F3864"/>
                <w:sz w:val="18"/>
              </w:rPr>
              <w:t>판정</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Main IP / Enumeration / RVX</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Q14/P32/F22 + Enumeration + APB CSR/AHB DMA + generated async CDC + true K4/H8 + 실제 Arty A7-100T 100 MHz E2E 5/5 PASS</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SYSTEM CLOSED</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PRNG</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J jump7 + MEAS 64-bit xorshift block adapter, standalone 100 MHz implementation PASS</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확정</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Checkpoint algorithm family</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Look-ahead + restricted B-mode + corrected Rolling H-step exact DP</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family 고정</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Primary design target</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K4/H8</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알고리즘·Policy RTL 고정; true K4/H8 timingfix7 standalone @100 MHz WNS +0.164 ns PASS</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1~2</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Memory / Planner / Executor standalone regression PASS; v0.4 package</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3A/B</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실제 checkpoint datapath bit-exact + real executor worst-case 7 inner requests / 70 physical iterations PASS</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4A/B</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legacy K1 compatibility + manual K4 Planner→Executor→real datapath→Born/Verify PASS</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5 Policy</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K4/H8 future-only memo + Shadow-J + plan FIFO bundle regression PASS; memo 5 RAMB36</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5 OOC timing</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post-route phys_opt 후 WNS +0.043 ns, TNS 0, WHS +0.140 ns @100 MHz</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 (OOC)</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6A/B/C autonomous integration</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V7 automatic K4/H8 execution, V8 Shadow-J speculative plan FIFO, V9 Enumeration unique-target invalidation / same-Oracle retry preservation 모두 PASS</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6D full functional regression</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final timingfix7 RTL에서 recovered non-stale 15 TB PASS 후 stale-expectation five를 corrected-five로 재검증하여 5/5 PASS. Combined functional coverage = 20/20, FAIL 0, UNKNOWN 0. historical same-dir v6의 pre-timing-fix 20/20도 별도 baseline evidence로 보존.</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Phase 6E actual workload</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final 100-seed PASS: trials/L=3,153/61,908; phys N/K1/C/S=61,908/38,913/12,102/12,102; cycles N/K1/C/S=68,033,174/43,302,983/30,395,200/25,075,183; FIFO hit/empty/mismatch/highwater=3,053/1,756/0/1.</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Standalone implementation #1 (default/baseline)</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Resources: LUT 8,819 / LUTRAM 80 / FF 8,703 / BRAM 34 / DSP 64 / IO 3. Timing: WNS +0.086 ns, TNS 0, WHS +0.017 ns, THS 0, WPWS +3.750 ns. Power est. 0.413 W. CHECKPOINT_ENABLE=0 baseline이므로 K4 acceptance에는 사용하지 않음.</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MEASURED / BASELINE ONLY</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RVX checkpoint promotion / final system freeze</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Frozen Main IP를 RVX에 재통합. 75 MHz reference RTL 5/5 + routed timing CLOSED 후 동일 RTL에서 100 MHz로 전환. 100 MHz RTL 5/5, full-SoC routed timing, bitstream/program, board E2E 5/5 완료.</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 / FINAL FREEZE</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Full K4/H8 standalone implementation</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true K4/H8 wrapper(CHECKPOINT_ENABLE=1, CKPT_K=4, CKPT_MANUAL_ENABLE=0, AUTO_SPEC_ENABLE=1)로 timingfix0~7 진행. 최종 fix7: LUT/LUTRAM/FF/BRAM/DSP/IO=14,042/136/13,882/67/64/3, WNS +0.164 ns, TNS 0, WHS +0.017 ns, THS 0, WPWS +3.750 ns; 5-seed sanity 155/3,076/3,076/1,853/584/584, mismatch=0 PASS.</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 / PASS @100 MHz</w:t>
            </w:r>
          </w:p>
        </w:tc>
      </w:tr>
      <w:tr>
        <w:trPr>
          <w:cantSplit/>
        </w:trPr>
        <w:tc>
          <w:tcPr>
            <w:tcW w:w="252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RVX 100 MHz full-SoC implementation</w:t>
            </w:r>
          </w:p>
        </w:tc>
        <w:tc>
          <w:tcPr>
            <w:tcW w:w="6840"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LUT/FF/BRAM/DSP=25,527/30,763/99 tile/68; WNS +0.095 ns, TNS 0; WHS +0.018 ns, THS 0; WPWS +3.000 ns, TPWS 0; power est. 0.503 W (Medium).</w:t>
            </w:r>
          </w:p>
        </w:tc>
        <w:tc>
          <w:tcPr>
            <w:tcW w:w="1944" w:type="dxa"/>
            <w:shd w:val="clear" w:color="auto" w:fill="F6F8FC"/>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CLOSED</w:t>
            </w:r>
          </w:p>
        </w:tc>
      </w:tr>
      <w:tr>
        <w:trPr>
          <w:cantSplit/>
        </w:trPr>
        <w:tc>
          <w:tcPr>
            <w:tcW w:w="252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100 MHz actual FPGA board E2E</w:t>
            </w:r>
          </w:p>
        </w:tc>
        <w:tc>
          <w:tcPr>
            <w:tcW w:w="6840"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APB CSR, AHB DMA, Single, Enumeration/FIFO, true K4/H8 모두 PASS. K4/H8 trial/L/actual/cycle=29/613/96/200,892, plan mismatch=0.</w:t>
            </w:r>
          </w:p>
        </w:tc>
        <w:tc>
          <w:tcPr>
            <w:tcW w:w="1944" w:type="dxa"/>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5/5 PASS</w:t>
            </w:r>
          </w:p>
        </w:tc>
      </w:tr>
      <w:tr>
        <w:tc>
          <w:tcPr>
            <w:tcW w:type="dxa" w:w="2520"/>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100 MHz board paired performance benchmark</w:t>
            </w:r>
          </w:p>
        </w:tc>
        <w:tc>
          <w:tcPr>
            <w:tcW w:type="dxa" w:w="6840"/>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Actual Arty A7-100T, Q14 N=16,384, EQ(12345), deterministic random background, nested target counts 1/4/16/64/256. 각 target 조건에서 동일 seed pair 50개로 Normal→K4/H8 paired 실행. 총 250 pairs 전부 PASS, 양 mode 성공 250/250, plan mismatch=0. 전체 physical iteration 14,883→4,134(−72.22%), cycles 20,229,755→13,824,806(−31.66%).</w:t>
            </w:r>
          </w:p>
        </w:tc>
        <w:tc>
          <w:tcPr>
            <w:tcW w:type="dxa" w:w="1944"/>
            <w:vAlign w:val="center"/>
            <w:tcMar>
              <w:top w:w="80" w:type="dxa"/>
              <w:start w:w="100" w:type="dxa"/>
              <w:bottom w:w="80" w:type="dxa"/>
              <w:end w:w="100" w:type="dxa"/>
            </w:tcMar>
            <w:tcBorders>
              <w:top w:val="single" w:sz="4" w:color="A6B8CE"/>
              <w:bottom w:val="single" w:sz="4" w:color="A6B8CE"/>
            </w:tcBorders>
          </w:tcPr>
          <w:p>
            <w:pPr>
              <w:pStyle w:val="TblCell"/>
              <w:spacing w:after="0" w:before="0"/>
            </w:pPr>
            <w:r>
              <w:rPr>
                <w:rFonts w:ascii="맑은 고딕" w:hAnsi="맑은 고딕"/>
                <w:sz w:val="18"/>
              </w:rPr>
              <w:t>PUBLICATION BOARD EVIDENCE / PASS</w:t>
            </w:r>
          </w:p>
        </w:tc>
      </w:tr>
      <w:tr>
        <w:tc>
          <w:tcPr>
            <w:tcW w:type="dxa" w:w="252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Current publication candidate</w:t>
            </w:r>
          </w:p>
        </w:tc>
        <w:tc>
          <w:tcPr>
            <w:tcW w:type="dxa" w:w="684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K4/H6 + conservative memo4. H_FUTURE=6, WINDOW_LEN=7, U_MAX=11, STATE_RANKS=1,093(legacy-compatible), MEM_ENTRIES=6,558. Prior exact K4/H8 sign-off는 reference로 유지.</w:t>
            </w:r>
          </w:p>
        </w:tc>
        <w:tc>
          <w:tcPr>
            <w:tcW w:type="dxa" w:w="194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H6 BOARD PENDING</w:t>
            </w:r>
          </w:p>
        </w:tc>
      </w:tr>
      <w:tr>
        <w:tc>
          <w:tcPr>
            <w:tcW w:type="dxa" w:w="252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K4/H6 RVX RTL regression</w:t>
            </w:r>
          </w:p>
        </w:tc>
        <w:tc>
          <w:tcPr>
            <w:tcW w:type="dxa" w:w="684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기존 5종 APB/DMA/Single/Enumeration/K4 test harness를 그대로 사용하여 5/5 PASS. deterministic anchor trial/L/actual/cycle=29/613/96/152,558, plan mismatch=0; repeat exact.</w:t>
            </w:r>
          </w:p>
        </w:tc>
        <w:tc>
          <w:tcPr>
            <w:tcW w:type="dxa" w:w="194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CLOSED</w:t>
            </w:r>
          </w:p>
        </w:tc>
      </w:tr>
      <w:tr>
        <w:tc>
          <w:tcPr>
            <w:tcW w:type="dxa" w:w="252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K4/H6 RVX 100 MHz full-SoC implementation</w:t>
            </w:r>
          </w:p>
        </w:tc>
        <w:tc>
          <w:tcPr>
            <w:tcW w:type="dxa" w:w="684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LUT/FF/BRAM/DSP=25,406/30,541/98 tile/68; WNS +0.194 ns/TNS 0, WHS +0.014 ns/THS 0, WPWS +3.000 ns/TPWS 0; bitstream generated.</w:t>
            </w:r>
          </w:p>
        </w:tc>
        <w:tc>
          <w:tcPr>
            <w:tcW w:type="dxa" w:w="194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CLOSED</w:t>
            </w:r>
          </w:p>
        </w:tc>
      </w:tr>
      <w:tr>
        <w:tc>
          <w:tcPr>
            <w:tcW w:type="dxa" w:w="252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K4/H6 actual board / publication raw</w:t>
            </w:r>
          </w:p>
        </w:tc>
        <w:tc>
          <w:tcPr>
            <w:tcW w:type="dxa" w:w="684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새 bitstream programming 이후 APB/DMA/Single/Enumeration/K4-H6 E2E 5/5와 Performance Run/Trace Run을 수행하는 것이 다음 gate.</w:t>
            </w:r>
          </w:p>
        </w:tc>
        <w:tc>
          <w:tcPr>
            <w:tcW w:type="dxa" w:w="194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OPEN / NEXT</w:t>
            </w:r>
          </w:p>
        </w:tc>
      </w:tr>
    </w:tbl>
    <w:p>
      <w:pPr>
        <w:spacing w:after="0"/>
      </w:pP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r>
              <w:t>현재 핵심 결론  fixed K4/H4는 policy golden 20/20, full RTL deterministic, 100 MHz full-SoC timing, actual Arty A7-100T board E2E 5/5, clean 50-seed×5-target Performance Run, detailed Trace/Validation, 250-pair observed semantic-equivalence 및 evidence freeze까지 CLOSED다. 최종 headline은 20,229,755→7,796,908 cycles (−61.46%, 2.595×), physical iteration 14,883→4,247(−71.46%)이다. 추가 RTL/board 실험은 현재 paper claim의 선행조건이 아니다.</w:t>
            </w:r>
          </w:p>
        </w:tc>
      </w:tr>
    </w:tbl>
    <w:p>
      <w:pPr>
        <w:spacing w:after="0"/>
      </w:pPr>
    </w:p>
    <w:p>
      <w:pPr>
        <w:pStyle w:val="Heading1"/>
      </w:pPr>
      <w:r>
        <w:rPr/>
        <w:t>2. 변경하지 않는 Main IP / System baseline</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153"/>
        <w:gridCol w:w="8087"/>
      </w:tblGrid>
      <w:tr>
        <w:trPr>
          <w:tblHeader/>
          <w:cantSplit/>
        </w:trPr>
        <w:tc>
          <w:tcPr>
            <w:tcW w:w="2153" w:type="dxa"/>
            <w:shd w:val="clear" w:color="auto" w:fill="E9EEF6"/>
            <w:vAlign w:val="center"/>
          </w:tcPr>
          <w:p>
            <w:pPr>
              <w:pStyle w:val="TblHead"/>
            </w:pPr>
            <w:r>
              <w:rPr>
                <w:b/>
              </w:rPr>
              <w:t>항목</w:t>
            </w:r>
          </w:p>
        </w:tc>
        <w:tc>
          <w:tcPr>
            <w:tcW w:w="8087" w:type="dxa"/>
            <w:shd w:val="clear" w:color="auto" w:fill="E9EEF6"/>
            <w:vAlign w:val="center"/>
          </w:tcPr>
          <w:p>
            <w:pPr>
              <w:pStyle w:val="TblHead"/>
            </w:pPr>
            <w:r>
              <w:rPr>
                <w:b/>
              </w:rPr>
              <w:t>현재 계약</w:t>
            </w:r>
          </w:p>
        </w:tc>
      </w:tr>
      <w:tr>
        <w:trPr>
          <w:cantSplit/>
        </w:trPr>
        <w:tc>
          <w:tcPr>
            <w:tcW w:w="2153" w:type="dxa"/>
            <w:vAlign w:val="center"/>
          </w:tcPr>
          <w:p>
            <w:pPr>
              <w:pStyle w:val="TblCell"/>
            </w:pPr>
            <w:r>
              <w:rPr/>
              <w:t>Q / N / INDEX</w:t>
            </w:r>
          </w:p>
        </w:tc>
        <w:tc>
          <w:tcPr>
            <w:tcW w:w="8087" w:type="dxa"/>
            <w:vAlign w:val="center"/>
          </w:tcPr>
          <w:p>
            <w:pPr>
              <w:pStyle w:val="TblCell"/>
            </w:pPr>
            <w:r>
              <w:rPr/>
              <w:t>Q=14, N=16,384, INDEX_W=14</w:t>
            </w:r>
          </w:p>
        </w:tc>
      </w:tr>
      <w:tr>
        <w:trPr>
          <w:cantSplit/>
        </w:trPr>
        <w:tc>
          <w:tcPr>
            <w:tcW w:w="2153" w:type="dxa"/>
            <w:shd w:val="clear" w:color="auto" w:fill="F6F8FC"/>
            <w:vAlign w:val="center"/>
          </w:tcPr>
          <w:p>
            <w:pPr>
              <w:pStyle w:val="TblCell"/>
            </w:pPr>
            <w:r>
              <w:rPr/>
              <w:t>Parallelism</w:t>
            </w:r>
          </w:p>
        </w:tc>
        <w:tc>
          <w:tcPr>
            <w:tcW w:w="8087" w:type="dxa"/>
            <w:shd w:val="clear" w:color="auto" w:fill="F6F8FC"/>
            <w:vAlign w:val="center"/>
          </w:tcPr>
          <w:p>
            <w:pPr>
              <w:pStyle w:val="TblCell"/>
            </w:pPr>
            <w:r>
              <w:rPr/>
              <w:t>P=32 lanes, 512 rows</w:t>
            </w:r>
          </w:p>
        </w:tc>
      </w:tr>
      <w:tr>
        <w:trPr>
          <w:cantSplit/>
        </w:trPr>
        <w:tc>
          <w:tcPr>
            <w:tcW w:w="2153" w:type="dxa"/>
            <w:vAlign w:val="center"/>
          </w:tcPr>
          <w:p>
            <w:pPr>
              <w:pStyle w:val="TblCell"/>
            </w:pPr>
            <w:r>
              <w:rPr/>
              <w:t>DATA</w:t>
            </w:r>
          </w:p>
        </w:tc>
        <w:tc>
          <w:tcPr>
            <w:tcW w:w="8087" w:type="dxa"/>
            <w:vAlign w:val="center"/>
          </w:tcPr>
          <w:p>
            <w:pPr>
              <w:pStyle w:val="TblCell"/>
            </w:pPr>
            <w:r>
              <w:rPr/>
              <w:t>signed 16-bit</w:t>
            </w:r>
          </w:p>
        </w:tc>
      </w:tr>
      <w:tr>
        <w:trPr>
          <w:cantSplit/>
        </w:trPr>
        <w:tc>
          <w:tcPr>
            <w:tcW w:w="2153" w:type="dxa"/>
            <w:shd w:val="clear" w:color="auto" w:fill="F6F8FC"/>
            <w:vAlign w:val="center"/>
          </w:tcPr>
          <w:p>
            <w:pPr>
              <w:pStyle w:val="TblCell"/>
            </w:pPr>
            <w:r>
              <w:rPr/>
              <w:t>Amplitude</w:t>
            </w:r>
          </w:p>
        </w:tc>
        <w:tc>
          <w:tcPr>
            <w:tcW w:w="8087" w:type="dxa"/>
            <w:shd w:val="clear" w:color="auto" w:fill="F6F8FC"/>
            <w:vAlign w:val="center"/>
          </w:tcPr>
          <w:p>
            <w:pPr>
              <w:pStyle w:val="TblCell"/>
            </w:pPr>
            <w:r>
              <w:rPr/>
              <w:t>AMP_W=23, FRAC_BITS=22, row=32×23=736 bit</w:t>
            </w:r>
          </w:p>
        </w:tc>
      </w:tr>
      <w:tr>
        <w:trPr>
          <w:cantSplit/>
        </w:trPr>
        <w:tc>
          <w:tcPr>
            <w:tcW w:w="2153" w:type="dxa"/>
            <w:vAlign w:val="center"/>
          </w:tcPr>
          <w:p>
            <w:pPr>
              <w:pStyle w:val="TblCell"/>
            </w:pPr>
            <w:r>
              <w:rPr/>
              <w:t>Fixed-point</w:t>
            </w:r>
          </w:p>
        </w:tc>
        <w:tc>
          <w:tcPr>
            <w:tcW w:w="8087" w:type="dxa"/>
            <w:vAlign w:val="center"/>
          </w:tcPr>
          <w:p>
            <w:pPr>
              <w:pStyle w:val="TblCell"/>
            </w:pPr>
            <w:r>
              <w:rPr/>
              <w:t>round-nearest ties-to-even + symmetric saturation ±4,194,303</w:t>
            </w:r>
          </w:p>
        </w:tc>
      </w:tr>
      <w:tr>
        <w:trPr>
          <w:cantSplit/>
        </w:trPr>
        <w:tc>
          <w:tcPr>
            <w:tcW w:w="2153" w:type="dxa"/>
            <w:shd w:val="clear" w:color="auto" w:fill="F6F8FC"/>
            <w:vAlign w:val="center"/>
          </w:tcPr>
          <w:p>
            <w:pPr>
              <w:pStyle w:val="TblCell"/>
            </w:pPr>
            <w:r>
              <w:rPr/>
              <w:t>BBHT</w:t>
            </w:r>
          </w:p>
        </w:tc>
        <w:tc>
          <w:tcPr>
            <w:tcW w:w="8087" w:type="dxa"/>
            <w:shd w:val="clear" w:color="auto" w:fill="F6F8FC"/>
            <w:vAlign w:val="center"/>
          </w:tcPr>
          <w:p>
            <w:pPr>
              <w:pStyle w:val="TblCell"/>
            </w:pPr>
            <w:r>
              <w:rPr/>
              <w:t>m0=1, λ=6/5, m_max=128, Q14 MBOUND ROM 28 entries</w:t>
            </w:r>
          </w:p>
        </w:tc>
      </w:tr>
      <w:tr>
        <w:trPr>
          <w:cantSplit/>
        </w:trPr>
        <w:tc>
          <w:tcPr>
            <w:tcW w:w="2153" w:type="dxa"/>
            <w:vAlign w:val="center"/>
          </w:tcPr>
          <w:p>
            <w:pPr>
              <w:pStyle w:val="TblCell"/>
            </w:pPr>
            <w:r>
              <w:rPr/>
              <w:t>Termination</w:t>
            </w:r>
          </w:p>
        </w:tc>
        <w:tc>
          <w:tcPr>
            <w:tcW w:w="8087" w:type="dxa"/>
            <w:vAlign w:val="center"/>
          </w:tcPr>
          <w:p>
            <w:pPr>
              <w:pStyle w:val="TblCell"/>
            </w:pPr>
            <w:r>
              <w:rPr/>
              <w:t>logical budget: 1 + Σ requested_j ≥ 576, shot_cap 기본 100</w:t>
            </w:r>
          </w:p>
        </w:tc>
      </w:tr>
      <w:tr>
        <w:trPr>
          <w:cantSplit/>
        </w:trPr>
        <w:tc>
          <w:tcPr>
            <w:tcW w:w="2153" w:type="dxa"/>
            <w:shd w:val="clear" w:color="auto" w:fill="F6F8FC"/>
            <w:vAlign w:val="center"/>
          </w:tcPr>
          <w:p>
            <w:pPr>
              <w:pStyle w:val="TblCell"/>
            </w:pPr>
            <w:r>
              <w:rPr/>
              <w:t>Counters</w:t>
            </w:r>
          </w:p>
        </w:tc>
        <w:tc>
          <w:tcPr>
            <w:tcW w:w="8087" w:type="dxa"/>
            <w:shd w:val="clear" w:color="auto" w:fill="F6F8FC"/>
            <w:vAlign w:val="center"/>
          </w:tcPr>
          <w:p>
            <w:pPr>
              <w:pStyle w:val="TblCell"/>
            </w:pPr>
            <w:r>
              <w:rPr/>
              <w:t>L_BBHT는 requested logical j 누적, actual_grover_iterations는 physical work</w:t>
            </w:r>
          </w:p>
        </w:tc>
      </w:tr>
      <w:tr>
        <w:trPr>
          <w:cantSplit/>
        </w:trPr>
        <w:tc>
          <w:tcPr>
            <w:tcW w:w="2153" w:type="dxa"/>
            <w:vAlign w:val="center"/>
          </w:tcPr>
          <w:p>
            <w:pPr>
              <w:pStyle w:val="TblCell"/>
            </w:pPr>
            <w:r>
              <w:rPr/>
              <w:t>Predicate</w:t>
            </w:r>
          </w:p>
        </w:tc>
        <w:tc>
          <w:tcPr>
            <w:tcW w:w="8087" w:type="dxa"/>
            <w:vAlign w:val="center"/>
          </w:tcPr>
          <w:p>
            <w:pPr>
              <w:pStyle w:val="TblCell"/>
            </w:pPr>
            <w:r>
              <w:rPr/>
              <w:t>LT / GT / EQ / RANGE(open interval), index&gt;=data_count는 non-target</w:t>
            </w:r>
          </w:p>
        </w:tc>
      </w:tr>
      <w:tr>
        <w:trPr>
          <w:cantSplit/>
        </w:trPr>
        <w:tc>
          <w:tcPr>
            <w:tcW w:w="2153" w:type="dxa"/>
            <w:shd w:val="clear" w:color="auto" w:fill="F6F8FC"/>
            <w:vAlign w:val="center"/>
          </w:tcPr>
          <w:p>
            <w:pPr>
              <w:pStyle w:val="TblCell"/>
            </w:pPr>
            <w:r>
              <w:rPr/>
              <w:t>Born</w:t>
            </w:r>
          </w:p>
        </w:tc>
        <w:tc>
          <w:tcPr>
            <w:tcW w:w="8087" w:type="dxa"/>
            <w:shd w:val="clear" w:color="auto" w:fill="F6F8FC"/>
            <w:vAlign w:val="center"/>
          </w:tcPr>
          <w:p>
            <w:pPr>
              <w:pStyle w:val="TblCell"/>
            </w:pPr>
            <w:r>
              <w:rPr/>
              <w:t>argmax가 아니라 Born measurement</w:t>
            </w:r>
          </w:p>
        </w:tc>
      </w:tr>
      <w:tr>
        <w:trPr>
          <w:cantSplit/>
        </w:trPr>
        <w:tc>
          <w:tcPr>
            <w:tcW w:w="2153" w:type="dxa"/>
            <w:vAlign w:val="center"/>
          </w:tcPr>
          <w:p>
            <w:pPr>
              <w:pStyle w:val="TblCell"/>
            </w:pPr>
            <w:r>
              <w:rPr/>
              <w:t>Normal/Burst</w:t>
            </w:r>
          </w:p>
        </w:tc>
        <w:tc>
          <w:tcPr>
            <w:tcW w:w="8087" w:type="dxa"/>
            <w:vAlign w:val="center"/>
          </w:tcPr>
          <w:p>
            <w:pPr>
              <w:pStyle w:val="TblCell"/>
            </w:pPr>
            <w:r>
              <w:rPr/>
              <w:t>Normal은 매 shot ψ0 fresh, Burst는 동일 Oracle 구간 checkpoint reuse</w:t>
            </w:r>
          </w:p>
        </w:tc>
      </w:tr>
    </w:tbl>
    <w:p>
      <w:pPr>
        <w:spacing w:after="0"/>
      </w:pPr>
    </w:p>
    <w:p>
      <w:pPr>
        <w:pStyle w:val="Heading2"/>
      </w:pPr>
      <w:r>
        <w:rPr/>
        <w:t>2.1 PRNG baseline</w:t>
      </w:r>
    </w:p>
    <w:p>
      <w:pPr>
        <w:pStyle w:val="ListBullet"/>
        <w:spacing w:after="40"/>
      </w:pPr>
      <w:r>
        <w:rPr>
          <w:rFonts w:ascii="NanumSquare" w:hAnsi="NanumSquare" w:eastAsia="NanumSquare"/>
          <w:sz w:val="20"/>
        </w:rPr>
        <w:t>J와 MEAS random stream은 독립이다.</w:t>
      </w:r>
    </w:p>
    <w:p>
      <w:pPr>
        <w:pStyle w:val="ListBullet"/>
        <w:spacing w:after="40"/>
      </w:pPr>
      <w:r>
        <w:rPr>
          <w:sz w:val="21"/>
        </w:rPr>
        <w:t>J LFSR feedback = state[31]^state[21]^state[1]^state[0], next={state[30:0],feedback}. candidate draw마다 ordinary step^7 jump를 소비한다.</w:t>
      </w:r>
    </w:p>
    <w:p>
      <w:pPr>
        <w:pStyle w:val="ListBullet"/>
        <w:spacing w:after="40"/>
      </w:pPr>
      <w:r>
        <w:rPr>
          <w:sz w:val="21"/>
        </w:rPr>
        <w:t>J fallback seed=0xACE12345, MEAS fallback seed=0xBEEFC0DE.</w:t>
      </w:r>
    </w:p>
    <w:p>
      <w:pPr>
        <w:pStyle w:val="ListBullet"/>
        <w:spacing w:after="40"/>
      </w:pPr>
      <w:r>
        <w:rPr>
          <w:sz w:val="21"/>
        </w:rPr>
        <w:t>MEAS는 외부 32-bit seed를 내부 64-bit xorshift state로 확장하며 Born FSM의 HI/LO 두 draw에 동일 64-bit block의 상·하위 32-bit를 순서대로 제공한다.</w:t>
      </w:r>
    </w:p>
    <w:p>
      <w:pPr>
        <w:pStyle w:val="ListBullet"/>
        <w:spacing w:after="40"/>
      </w:pPr>
      <w:r>
        <w:rPr>
          <w:rFonts w:ascii="NanumSquare" w:hAnsi="NanumSquare" w:eastAsia="NanumSquare"/>
          <w:sz w:val="20"/>
        </w:rPr>
        <w:t>PRNG 변경 이후 deterministic sequence가 달라졌으므로 checkpoint golden/DSE는 반드시 PRNG-fixed baseline을 사용한다.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967"/>
        <w:gridCol w:w="6273"/>
      </w:tblGrid>
      <w:tr>
        <w:trPr>
          <w:tblHeader/>
          <w:cantSplit/>
        </w:trPr>
        <w:tc>
          <w:tcPr>
            <w:tcW w:w="3967" w:type="dxa"/>
            <w:shd w:val="clear" w:color="auto" w:fill="E9EEF6"/>
            <w:vAlign w:val="center"/>
          </w:tcPr>
          <w:p>
            <w:pPr>
              <w:pStyle w:val="TblHead"/>
            </w:pPr>
            <w:r>
              <w:rPr>
                <w:b/>
              </w:rPr>
              <w:t>PRNG-fix standalone @100 MHz</w:t>
            </w:r>
          </w:p>
        </w:tc>
        <w:tc>
          <w:tcPr>
            <w:tcW w:w="6273" w:type="dxa"/>
            <w:shd w:val="clear" w:color="auto" w:fill="E9EEF6"/>
            <w:vAlign w:val="center"/>
          </w:tcPr>
          <w:p>
            <w:pPr>
              <w:pStyle w:val="TblHead"/>
            </w:pPr>
            <w:r>
              <w:rPr>
                <w:b/>
              </w:rPr>
              <w:t>결과</w:t>
            </w:r>
          </w:p>
        </w:tc>
      </w:tr>
      <w:tr>
        <w:trPr>
          <w:cantSplit/>
        </w:trPr>
        <w:tc>
          <w:tcPr>
            <w:tcW w:w="3967" w:type="dxa"/>
            <w:vAlign w:val="center"/>
          </w:tcPr>
          <w:p>
            <w:pPr>
              <w:pStyle w:val="TblCell"/>
            </w:pPr>
            <w:r>
              <w:rPr/>
              <w:t>LUT / FF</w:t>
            </w:r>
          </w:p>
        </w:tc>
        <w:tc>
          <w:tcPr>
            <w:tcW w:w="6273" w:type="dxa"/>
            <w:vAlign w:val="center"/>
          </w:tcPr>
          <w:p>
            <w:pPr>
              <w:pStyle w:val="TblCell"/>
            </w:pPr>
            <w:r>
              <w:rPr/>
              <w:t>8,811 / 8,703</w:t>
            </w:r>
          </w:p>
        </w:tc>
      </w:tr>
      <w:tr>
        <w:trPr>
          <w:cantSplit/>
        </w:trPr>
        <w:tc>
          <w:tcPr>
            <w:tcW w:w="3967" w:type="dxa"/>
            <w:shd w:val="clear" w:color="auto" w:fill="F6F8FC"/>
            <w:vAlign w:val="center"/>
          </w:tcPr>
          <w:p>
            <w:pPr>
              <w:pStyle w:val="TblCell"/>
            </w:pPr>
            <w:r>
              <w:rPr/>
              <w:t>BRAM / DSP</w:t>
            </w:r>
          </w:p>
        </w:tc>
        <w:tc>
          <w:tcPr>
            <w:tcW w:w="6273" w:type="dxa"/>
            <w:shd w:val="clear" w:color="auto" w:fill="F6F8FC"/>
            <w:vAlign w:val="center"/>
          </w:tcPr>
          <w:p>
            <w:pPr>
              <w:pStyle w:val="TblCell"/>
            </w:pPr>
            <w:r>
              <w:rPr/>
              <w:t>34 / 64</w:t>
            </w:r>
          </w:p>
        </w:tc>
      </w:tr>
      <w:tr>
        <w:trPr>
          <w:cantSplit/>
        </w:trPr>
        <w:tc>
          <w:tcPr>
            <w:tcW w:w="3967" w:type="dxa"/>
            <w:vAlign w:val="center"/>
          </w:tcPr>
          <w:p>
            <w:pPr>
              <w:pStyle w:val="TblCell"/>
            </w:pPr>
            <w:r>
              <w:rPr/>
              <w:t>WNS / WHS</w:t>
            </w:r>
          </w:p>
        </w:tc>
        <w:tc>
          <w:tcPr>
            <w:tcW w:w="6273" w:type="dxa"/>
            <w:vAlign w:val="center"/>
          </w:tcPr>
          <w:p>
            <w:pPr>
              <w:pStyle w:val="TblCell"/>
            </w:pPr>
            <w:r>
              <w:rPr/>
              <w:t>+0.366 ns / +0.009 ns</w:t>
            </w:r>
          </w:p>
        </w:tc>
      </w:tr>
      <w:tr>
        <w:trPr>
          <w:cantSplit/>
        </w:trPr>
        <w:tc>
          <w:tcPr>
            <w:tcW w:w="3967" w:type="dxa"/>
            <w:shd w:val="clear" w:color="auto" w:fill="F6F8FC"/>
            <w:vAlign w:val="center"/>
          </w:tcPr>
          <w:p>
            <w:pPr>
              <w:pStyle w:val="TblCell"/>
            </w:pPr>
            <w:r>
              <w:rPr/>
              <w:t>Power</w:t>
            </w:r>
          </w:p>
        </w:tc>
        <w:tc>
          <w:tcPr>
            <w:tcW w:w="6273" w:type="dxa"/>
            <w:shd w:val="clear" w:color="auto" w:fill="F6F8FC"/>
            <w:vAlign w:val="center"/>
          </w:tcPr>
          <w:p>
            <w:pPr>
              <w:pStyle w:val="TblCell"/>
            </w:pPr>
            <w:r>
              <w:rPr/>
              <w:t>0.407 W</w:t>
            </w:r>
          </w:p>
        </w:tc>
      </w:tr>
      <w:tr>
        <w:trPr>
          <w:cantSplit/>
        </w:trPr>
        <w:tc>
          <w:tcPr>
            <w:tcW w:w="3967" w:type="dxa"/>
            <w:vAlign w:val="center"/>
          </w:tcPr>
          <w:p>
            <w:pPr>
              <w:pStyle w:val="TblCell"/>
            </w:pPr>
            <w:r>
              <w:rPr/>
              <w:t>Regression</w:t>
            </w:r>
          </w:p>
        </w:tc>
        <w:tc>
          <w:tcPr>
            <w:tcW w:w="6273" w:type="dxa"/>
            <w:vAlign w:val="center"/>
          </w:tcPr>
          <w:p>
            <w:pPr>
              <w:pStyle w:val="TblCell"/>
            </w:pPr>
            <w:r>
              <w:rPr/>
              <w:t>J unit PASS · MEAS unit PASS · Single 8-case PASS</w:t>
            </w:r>
          </w:p>
        </w:tc>
      </w:tr>
    </w:tbl>
    <w:p>
      <w:pPr>
        <w:spacing w:after="0"/>
      </w:pPr>
    </w:p>
    <w:p>
      <w:pPr>
        <w:pStyle w:val="Heading2"/>
      </w:pPr>
      <w:r>
        <w:rPr/>
        <w:t>2.2 Enumeration / RVX 통합 baseline</w:t>
      </w:r>
    </w:p>
    <w:p>
      <w:pPr>
        <w:pStyle w:val="ListBullet"/>
        <w:spacing w:after="40"/>
      </w:pPr>
      <w:r>
        <w:rPr>
          <w:rFonts w:ascii="NanumSquare" w:hAnsi="NanumSquare" w:eastAsia="NanumSquare"/>
          <w:sz w:val="20"/>
        </w:rPr>
        <w:t>Enumeration target = valid predicate target &amp;&amp; !found_mask. 새 unique target 발견 시 found_mask가 바뀌므로 Oracle이 변경되고 amplitude checkpoint 전체를 invalidate한다.</w:t>
      </w:r>
    </w:p>
    <w:p>
      <w:pPr>
        <w:pStyle w:val="ListBullet"/>
        <w:spacing w:after="40"/>
      </w:pPr>
      <w:r>
        <w:rPr>
          <w:sz w:val="21"/>
        </w:rPr>
        <w:t>failed shot, duplicate result, complete-BBHT retry에서는 Oracle이 동일하므로 checkpoint를 유지한다.</w:t>
      </w:r>
    </w:p>
    <w:p>
      <w:pPr>
        <w:pStyle w:val="ListBullet"/>
        <w:spacing w:after="40"/>
      </w:pPr>
      <w:r>
        <w:rPr>
          <w:sz w:val="21"/>
        </w:rPr>
        <w:t>RVX 최종 경로: RISC-V SW → APB async CDC → BBHT MMIO/command-config-status, System SRAM → AHB async CDC → AHB loader → Main IP generic loader. APB와 AHB user side, wrapper, loader, Main IP는 동일 clk_accel domain을 사용한다.</w:t>
      </w:r>
    </w:p>
    <w:p>
      <w:pPr>
        <w:pStyle w:val="ListBullet"/>
        <w:spacing w:after="40"/>
      </w:pPr>
      <w:r>
        <w:rPr>
          <w:sz w:val="21"/>
        </w:rPr>
        <w:t>기존 CSR 0x000~0x060은 호환 유지하고, K4/H8 policy/plan 관측용 read-only CSR 0x064~0x094를 추가했다. Result FIFO는 FIFO_DATA APB read completion 시 1-cycle res_pop을 발생시키는 read-to-pop 방식이다.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4651"/>
        <w:gridCol w:w="5589"/>
      </w:tblGrid>
      <w:tr>
        <w:trPr>
          <w:tblHeader/>
          <w:cantSplit/>
        </w:trPr>
        <w:tc>
          <w:tcPr>
            <w:tcW w:w="4651" w:type="dxa"/>
            <w:shd w:val="clear" w:color="auto" w:fill="E9EEF6"/>
            <w:vAlign w:val="center"/>
          </w:tcPr>
          <w:p>
            <w:pPr>
              <w:pStyle w:val="TblHead"/>
            </w:pPr>
            <w:r>
              <w:rPr>
                <w:b/>
              </w:rPr>
              <w:t>Historical RVX v0.8.2 routed SoC (Grover user 50 MHz)</w:t>
            </w:r>
          </w:p>
        </w:tc>
        <w:tc>
          <w:tcPr>
            <w:tcW w:w="5589" w:type="dxa"/>
            <w:shd w:val="clear" w:color="auto" w:fill="E9EEF6"/>
            <w:vAlign w:val="center"/>
          </w:tcPr>
          <w:p>
            <w:pPr>
              <w:pStyle w:val="TblHead"/>
            </w:pPr>
            <w:r>
              <w:rPr>
                <w:b/>
              </w:rPr>
              <w:t>결과</w:t>
            </w:r>
          </w:p>
        </w:tc>
      </w:tr>
      <w:tr>
        <w:trPr>
          <w:cantSplit/>
        </w:trPr>
        <w:tc>
          <w:tcPr>
            <w:tcW w:w="4651" w:type="dxa"/>
            <w:vAlign w:val="center"/>
          </w:tcPr>
          <w:p>
            <w:pPr>
              <w:pStyle w:val="TblCell"/>
            </w:pPr>
            <w:r>
              <w:rPr/>
              <w:t>LUT / FF</w:t>
            </w:r>
          </w:p>
        </w:tc>
        <w:tc>
          <w:tcPr>
            <w:tcW w:w="5589" w:type="dxa"/>
            <w:vAlign w:val="center"/>
          </w:tcPr>
          <w:p>
            <w:pPr>
              <w:pStyle w:val="TblCell"/>
            </w:pPr>
            <w:r>
              <w:rPr/>
              <w:t>20,227 (31.90%) / 25,368 (20.01%)</w:t>
            </w:r>
          </w:p>
        </w:tc>
      </w:tr>
      <w:tr>
        <w:trPr>
          <w:cantSplit/>
        </w:trPr>
        <w:tc>
          <w:tcPr>
            <w:tcW w:w="4651" w:type="dxa"/>
            <w:shd w:val="clear" w:color="auto" w:fill="F6F8FC"/>
            <w:vAlign w:val="center"/>
          </w:tcPr>
          <w:p>
            <w:pPr>
              <w:pStyle w:val="TblCell"/>
            </w:pPr>
            <w:r>
              <w:rPr/>
              <w:t>BRAM / DSP</w:t>
            </w:r>
          </w:p>
        </w:tc>
        <w:tc>
          <w:tcPr>
            <w:tcW w:w="5589" w:type="dxa"/>
            <w:shd w:val="clear" w:color="auto" w:fill="F6F8FC"/>
            <w:vAlign w:val="center"/>
          </w:tcPr>
          <w:p>
            <w:pPr>
              <w:pStyle w:val="TblCell"/>
            </w:pPr>
            <w:r>
              <w:rPr/>
              <w:t>66 tile (48.89%) / 68 (28.33%)</w:t>
            </w:r>
          </w:p>
        </w:tc>
      </w:tr>
      <w:tr>
        <w:trPr>
          <w:cantSplit/>
        </w:trPr>
        <w:tc>
          <w:tcPr>
            <w:tcW w:w="4651" w:type="dxa"/>
            <w:vAlign w:val="center"/>
          </w:tcPr>
          <w:p>
            <w:pPr>
              <w:pStyle w:val="TblCell"/>
            </w:pPr>
            <w:r>
              <w:rPr/>
              <w:t>Timing</w:t>
            </w:r>
          </w:p>
        </w:tc>
        <w:tc>
          <w:tcPr>
            <w:tcW w:w="5589" w:type="dxa"/>
            <w:vAlign w:val="center"/>
          </w:tcPr>
          <w:p>
            <w:pPr>
              <w:pStyle w:val="TblCell"/>
            </w:pPr>
            <w:r>
              <w:rPr/>
              <w:t>WNS +3.207 ns, WHS +0.011 ns, WPWS +3.000 ns</w:t>
            </w:r>
          </w:p>
        </w:tc>
      </w:tr>
      <w:tr>
        <w:trPr>
          <w:cantSplit/>
        </w:trPr>
        <w:tc>
          <w:tcPr>
            <w:tcW w:w="4651" w:type="dxa"/>
            <w:shd w:val="clear" w:color="auto" w:fill="F6F8FC"/>
            <w:vAlign w:val="center"/>
          </w:tcPr>
          <w:p>
            <w:pPr>
              <w:pStyle w:val="TblCell"/>
            </w:pPr>
            <w:r>
              <w:rPr/>
              <w:t>Power</w:t>
            </w:r>
          </w:p>
        </w:tc>
        <w:tc>
          <w:tcPr>
            <w:tcW w:w="5589" w:type="dxa"/>
            <w:shd w:val="clear" w:color="auto" w:fill="F6F8FC"/>
            <w:vAlign w:val="center"/>
          </w:tcPr>
          <w:p>
            <w:pPr>
              <w:pStyle w:val="TblCell"/>
            </w:pPr>
            <w:r>
              <w:rPr/>
              <w:t>0.353 W</w:t>
            </w:r>
          </w:p>
        </w:tc>
      </w:tr>
      <w:tr>
        <w:trPr>
          <w:cantSplit/>
        </w:trPr>
        <w:tc>
          <w:tcPr>
            <w:tcW w:w="4651" w:type="dxa"/>
            <w:vAlign w:val="center"/>
          </w:tcPr>
          <w:p>
            <w:pPr>
              <w:pStyle w:val="TblCell"/>
            </w:pPr>
            <w:r>
              <w:rPr/>
              <w:t>Board</w:t>
            </w:r>
          </w:p>
        </w:tc>
        <w:tc>
          <w:tcPr>
            <w:tcW w:w="5589" w:type="dxa"/>
            <w:vAlign w:val="center"/>
          </w:tcPr>
          <w:p>
            <w:pPr>
              <w:pStyle w:val="TblCell"/>
            </w:pPr>
            <w:r>
              <w:rPr/>
              <w:t>DMA / Single BBHT / Enumeration+FIFO 실제 Arty A7-100T PASS</w:t>
            </w:r>
          </w:p>
        </w:tc>
      </w:tr>
    </w:tbl>
    <w:p>
      <w:pPr>
        <w:spacing w:after="0"/>
      </w:pPr>
    </w:p>
    <w:p>
      <w:pPr>
        <w:pStyle w:val="Heading2"/>
      </w:pPr>
      <w:r>
        <w:t>2.3 Tool environment 구분</w:t>
      </w:r>
    </w:p>
    <w:p>
      <w:pPr>
        <w:pStyle w:val="ListBullet"/>
      </w:pPr>
      <w:r>
        <w:t>Standalone Main IP / Policy OOC / timingfix 계열 구현·타이밍 결과는 Vivado 2022.1 기반이다.</w:t>
      </w:r>
    </w:p>
    <w:p>
      <w:pPr>
        <w:pStyle w:val="ListBullet"/>
      </w:pPr>
      <w:r>
        <w:t>최종 RVX full-SoC generation/implementation 및 100 MHz routed sign-off는 Vivado 2024.2를 사용했다. final build_info에도 vivado v2024.2가 기록되어 있다.</w:t>
      </w:r>
    </w:p>
    <w:p>
      <w:pPr>
        <w:pStyle w:val="ListBullet"/>
      </w:pPr>
      <w:r>
        <w:t>RVX RTL simulation 환경은 QuestaSim 2022.1_2이다. 따라서 서로 다른 절의 Vivado 2022.1/2024.2 표기는 오류가 아니라 단계별 tool environment 차이이며, 수치 비교 시 해당 flow를 함께 명시한다.</w:t>
      </w:r>
    </w:p>
    <w:p>
      <w:pPr>
        <w:pStyle w:val="Heading1"/>
      </w:pPr>
      <w:r>
        <w:rPr/>
        <w:t>3. Checkpoint 최적화 문제와 RTL 의미 계약</w:t>
      </w:r>
    </w:p>
    <w:p>
      <w:r>
        <w:rPr/>
        <w:t>최적화 목표는 BBHT의 requested j sequence와 성공/실패 의미를 바꾸지 않고, 동일 Oracle epoch 안에서 full amplitude state를 재사용하여 physical Grover iteration을 줄이는 것이다.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688"/>
        <w:gridCol w:w="7552"/>
      </w:tblGrid>
      <w:tr>
        <w:trPr>
          <w:tblHeader/>
          <w:cantSplit/>
        </w:trPr>
        <w:tc>
          <w:tcPr>
            <w:tcW w:w="2688" w:type="dxa"/>
            <w:shd w:val="clear" w:color="auto" w:fill="E9EEF6"/>
            <w:vAlign w:val="center"/>
          </w:tcPr>
          <w:p>
            <w:pPr>
              <w:pStyle w:val="TblHead"/>
            </w:pPr>
            <w:r>
              <w:rPr>
                <w:b/>
              </w:rPr>
              <w:t>계약</w:t>
            </w:r>
          </w:p>
        </w:tc>
        <w:tc>
          <w:tcPr>
            <w:tcW w:w="7552" w:type="dxa"/>
            <w:shd w:val="clear" w:color="auto" w:fill="E9EEF6"/>
            <w:vAlign w:val="center"/>
          </w:tcPr>
          <w:p>
            <w:pPr>
              <w:pStyle w:val="TblHead"/>
            </w:pPr>
            <w:r>
              <w:rPr>
                <w:b/>
              </w:rPr>
              <w:t>정의</w:t>
            </w:r>
          </w:p>
        </w:tc>
      </w:tr>
      <w:tr>
        <w:trPr>
          <w:cantSplit/>
        </w:trPr>
        <w:tc>
          <w:tcPr>
            <w:tcW w:w="2688" w:type="dxa"/>
            <w:vAlign w:val="center"/>
          </w:tcPr>
          <w:p>
            <w:pPr>
              <w:pStyle w:val="TblCell"/>
            </w:pPr>
            <w:r>
              <w:rPr/>
              <w:t>K</w:t>
            </w:r>
          </w:p>
        </w:tc>
        <w:tc>
          <w:tcPr>
            <w:tcW w:w="7552" w:type="dxa"/>
            <w:vAlign w:val="center"/>
          </w:tcPr>
          <w:p>
            <w:pPr>
              <w:pStyle w:val="TblCell"/>
            </w:pPr>
            <w:r>
              <w:rPr/>
              <w:t>동시에 materialize할 수 있는 full amplitude checkpoint slot 수</w:t>
            </w:r>
          </w:p>
        </w:tc>
      </w:tr>
      <w:tr>
        <w:trPr>
          <w:cantSplit/>
        </w:trPr>
        <w:tc>
          <w:tcPr>
            <w:tcW w:w="2688" w:type="dxa"/>
            <w:shd w:val="clear" w:color="auto" w:fill="F6F8FC"/>
            <w:vAlign w:val="center"/>
          </w:tcPr>
          <w:p>
            <w:pPr>
              <w:pStyle w:val="TblCell"/>
            </w:pPr>
            <w:r>
              <w:rPr/>
              <w:t>Logical set S</w:t>
            </w:r>
          </w:p>
        </w:tc>
        <w:tc>
          <w:tcPr>
            <w:tcW w:w="7552" w:type="dxa"/>
            <w:shd w:val="clear" w:color="auto" w:fill="F6F8FC"/>
            <w:vAlign w:val="center"/>
          </w:tcPr>
          <w:p>
            <w:pPr>
              <w:pStyle w:val="TblCell"/>
            </w:pPr>
            <w:r>
              <w:rPr/>
              <w:t>현재 Oracle epoch에서 정확히 ψ_j를 저장한 checkpoint j 값들의 canonical set</w:t>
            </w:r>
          </w:p>
        </w:tc>
      </w:tr>
      <w:tr>
        <w:trPr>
          <w:cantSplit/>
        </w:trPr>
        <w:tc>
          <w:tcPr>
            <w:tcW w:w="2688" w:type="dxa"/>
            <w:vAlign w:val="center"/>
          </w:tcPr>
          <w:p>
            <w:pPr>
              <w:pStyle w:val="TblCell"/>
            </w:pPr>
            <w:r>
              <w:rPr/>
              <w:t>Source</w:t>
            </w:r>
          </w:p>
        </w:tc>
        <w:tc>
          <w:tcPr>
            <w:tcW w:w="7552" w:type="dxa"/>
            <w:vAlign w:val="center"/>
          </w:tcPr>
          <w:p>
            <w:pPr>
              <w:pStyle w:val="TblCell"/>
            </w:pPr>
            <w:r>
              <w:rPr/>
              <w:t>a = max({0} ∪ {s∈S | s≤j_req}); closest predecessor만 허용</w:t>
            </w:r>
          </w:p>
        </w:tc>
      </w:tr>
      <w:tr>
        <w:trPr>
          <w:cantSplit/>
        </w:trPr>
        <w:tc>
          <w:tcPr>
            <w:tcW w:w="2688" w:type="dxa"/>
            <w:shd w:val="clear" w:color="auto" w:fill="F6F8FC"/>
            <w:vAlign w:val="center"/>
          </w:tcPr>
          <w:p>
            <w:pPr>
              <w:pStyle w:val="TblCell"/>
            </w:pPr>
            <w:r>
              <w:rPr/>
              <w:t>Exact hit</w:t>
            </w:r>
          </w:p>
        </w:tc>
        <w:tc>
          <w:tcPr>
            <w:tcW w:w="7552" w:type="dxa"/>
            <w:shd w:val="clear" w:color="auto" w:fill="F6F8FC"/>
            <w:vAlign w:val="center"/>
          </w:tcPr>
          <w:p>
            <w:pPr>
              <w:pStyle w:val="TblCell"/>
            </w:pPr>
            <w:r>
              <w:rPr/>
              <w:t>j_req∈S이면 physical Grover iteration=0, 기존 endpoint slot을 read-only 측정</w:t>
            </w:r>
          </w:p>
        </w:tc>
      </w:tr>
      <w:tr>
        <w:trPr>
          <w:cantSplit/>
        </w:trPr>
        <w:tc>
          <w:tcPr>
            <w:tcW w:w="2688" w:type="dxa"/>
            <w:vAlign w:val="center"/>
          </w:tcPr>
          <w:p>
            <w:pPr>
              <w:pStyle w:val="TblCell"/>
            </w:pPr>
            <w:r>
              <w:rPr/>
              <w:t>ψ0</w:t>
            </w:r>
          </w:p>
        </w:tc>
        <w:tc>
          <w:tcPr>
            <w:tcW w:w="7552" w:type="dxa"/>
            <w:vAlign w:val="center"/>
          </w:tcPr>
          <w:p>
            <w:pPr>
              <w:pStyle w:val="TblCell"/>
            </w:pPr>
            <w:r>
              <w:rPr/>
              <w:t>logical free anchor. 실제 slot에 materialize되어 있으면 재INIT 없이 사용 가능</w:t>
            </w:r>
          </w:p>
        </w:tc>
      </w:tr>
      <w:tr>
        <w:trPr>
          <w:cantSplit/>
        </w:trPr>
        <w:tc>
          <w:tcPr>
            <w:tcW w:w="2688" w:type="dxa"/>
            <w:shd w:val="clear" w:color="auto" w:fill="F6F8FC"/>
            <w:vAlign w:val="center"/>
          </w:tcPr>
          <w:p>
            <w:pPr>
              <w:pStyle w:val="TblCell"/>
            </w:pPr>
            <w:r>
              <w:rPr/>
              <w:t>B-mode</w:t>
            </w:r>
          </w:p>
        </w:tc>
        <w:tc>
          <w:tcPr>
            <w:tcW w:w="7552" w:type="dxa"/>
            <w:shd w:val="clear" w:color="auto" w:fill="F6F8FC"/>
            <w:vAlign w:val="center"/>
          </w:tcPr>
          <w:p>
            <w:pPr>
              <w:pStyle w:val="TblCell"/>
            </w:pPr>
            <w:r>
              <w:rPr/>
              <w:t>endpoint mandatory, source→j 실제 forward path의 traversed intermediate를 새 checkpoint 후보로 허용</w:t>
            </w:r>
          </w:p>
        </w:tc>
      </w:tr>
      <w:tr>
        <w:trPr>
          <w:cantSplit/>
        </w:trPr>
        <w:tc>
          <w:tcPr>
            <w:tcW w:w="2688" w:type="dxa"/>
            <w:vAlign w:val="center"/>
          </w:tcPr>
          <w:p>
            <w:pPr>
              <w:pStyle w:val="TblCell"/>
            </w:pPr>
            <w:r>
              <w:rPr/>
              <w:t>Candidate restriction</w:t>
            </w:r>
          </w:p>
        </w:tc>
        <w:tc>
          <w:tcPr>
            <w:tcW w:w="7552" w:type="dxa"/>
            <w:vAlign w:val="center"/>
          </w:tcPr>
          <w:p>
            <w:pPr>
              <w:pStyle w:val="TblCell"/>
            </w:pPr>
            <w:r>
              <w:rPr/>
              <w:t>current/future request pool 안의 값만 intermediate 후보로 사용. arbitrary integer drop은 first RTL 범위 밖</w:t>
            </w:r>
          </w:p>
        </w:tc>
      </w:tr>
      <w:tr>
        <w:trPr>
          <w:cantSplit/>
        </w:trPr>
        <w:tc>
          <w:tcPr>
            <w:tcW w:w="2688" w:type="dxa"/>
            <w:shd w:val="clear" w:color="auto" w:fill="F6F8FC"/>
            <w:vAlign w:val="center"/>
          </w:tcPr>
          <w:p>
            <w:pPr>
              <w:pStyle w:val="TblCell"/>
            </w:pPr>
            <w:r>
              <w:rPr/>
              <w:t>Capacity</w:t>
            </w:r>
          </w:p>
        </w:tc>
        <w:tc>
          <w:tcPr>
            <w:tcW w:w="7552" w:type="dxa"/>
            <w:shd w:val="clear" w:color="auto" w:fill="F6F8FC"/>
            <w:vAlign w:val="center"/>
          </w:tcPr>
          <w:p>
            <w:pPr>
              <w:pStyle w:val="TblCell"/>
            </w:pPr>
            <w:r>
              <w:rPr/>
              <w:t>|S′|≤K. retained slot과 새 destination slot을 분리하고, materialization 완료 시에만 metadata commit</w:t>
            </w:r>
          </w:p>
        </w:tc>
      </w:tr>
      <w:tr>
        <w:trPr>
          <w:cantSplit/>
        </w:trPr>
        <w:tc>
          <w:tcPr>
            <w:tcW w:w="2688" w:type="dxa"/>
            <w:vAlign w:val="center"/>
          </w:tcPr>
          <w:p>
            <w:pPr>
              <w:pStyle w:val="TblCell"/>
            </w:pPr>
            <w:r>
              <w:rPr/>
              <w:t>Invalidation</w:t>
            </w:r>
          </w:p>
        </w:tc>
        <w:tc>
          <w:tcPr>
            <w:tcW w:w="7552" w:type="dxa"/>
            <w:vAlign w:val="center"/>
          </w:tcPr>
          <w:p>
            <w:pPr>
              <w:pStyle w:val="TblCell"/>
            </w:pPr>
            <w:r>
              <w:rPr/>
              <w:t>dataset/predicate/threshold/data_count/found_mask 의미 변경 시 전 slot invalidate</w:t>
            </w:r>
          </w:p>
        </w:tc>
      </w:tr>
      <w:tr>
        <w:trPr>
          <w:cantSplit/>
        </w:trPr>
        <w:tc>
          <w:tcPr>
            <w:tcW w:w="2688" w:type="dxa"/>
            <w:shd w:val="clear" w:color="auto" w:fill="F6F8FC"/>
            <w:vAlign w:val="center"/>
          </w:tcPr>
          <w:p>
            <w:pPr>
              <w:pStyle w:val="TblCell"/>
            </w:pPr>
            <w:r>
              <w:rPr/>
              <w:t>Logical/physical 분리</w:t>
            </w:r>
          </w:p>
        </w:tc>
        <w:tc>
          <w:tcPr>
            <w:tcW w:w="7552" w:type="dxa"/>
            <w:shd w:val="clear" w:color="auto" w:fill="F6F8FC"/>
            <w:vAlign w:val="center"/>
          </w:tcPr>
          <w:p>
            <w:pPr>
              <w:pStyle w:val="TblCell"/>
            </w:pPr>
            <w:r>
              <w:rPr/>
              <w:t>trial_count/L_BBHT는 logical requested j 기준. checkpoint는 actual_grover_iterations만 감소시켜야 함</w:t>
            </w:r>
          </w:p>
        </w:tc>
      </w:tr>
    </w:tbl>
    <w:p>
      <w:pPr>
        <w:spacing w:after="0"/>
      </w:pPr>
    </w:p>
    <w:p>
      <w:pPr>
        <w:pStyle w:val="CodeBlock"/>
      </w:pPr>
      <w:r>
        <w:rPr>
          <w:rFonts w:ascii="Noto Sans Mono CJK KR" w:hAnsi="Noto Sans Mono CJK KR" w:eastAsia="Noto Sans Mono CJK KR"/>
          <w:sz w:val="16"/>
        </w:rPr>
        <w:t>retained = |S ∩ S'|</w:t>
        <w:br/>
        <w:t>free     = K - |S ∩ S'|</w:t>
        <w:br/>
        <w:t>new      = |S' \ S| = |S'| - |S ∩ S'| &lt;= free</w:t>
      </w:r>
    </w:p>
    <w:p>
      <w:pPr>
        <w:pStyle w:val="Heading2"/>
      </w:pPr>
      <w:r>
        <w:rPr>
          <w:rFonts w:ascii="NanumSquare" w:hAnsi="NanumSquare" w:eastAsia="NanumSquare"/>
        </w:rPr>
        <w:t>3.1 ψ0와 segment counter 정의 분리</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246"/>
        <w:gridCol w:w="4038"/>
        <w:gridCol w:w="3956"/>
      </w:tblGrid>
      <w:tr>
        <w:trPr>
          <w:tblHeader/>
          <w:cantSplit/>
        </w:trPr>
        <w:tc>
          <w:tcPr>
            <w:tcW w:w="2246" w:type="dxa"/>
            <w:shd w:val="clear" w:color="auto" w:fill="E9EEF6"/>
            <w:vAlign w:val="center"/>
          </w:tcPr>
          <w:p>
            <w:pPr>
              <w:pStyle w:val="TblHead"/>
            </w:pPr>
            <w:r>
              <w:rPr>
                <w:b/>
              </w:rPr>
              <w:t>이름</w:t>
            </w:r>
          </w:p>
        </w:tc>
        <w:tc>
          <w:tcPr>
            <w:tcW w:w="4038" w:type="dxa"/>
            <w:shd w:val="clear" w:color="auto" w:fill="E9EEF6"/>
            <w:vAlign w:val="center"/>
          </w:tcPr>
          <w:p>
            <w:pPr>
              <w:pStyle w:val="TblHead"/>
            </w:pPr>
            <w:r>
              <w:rPr>
                <w:b/>
              </w:rPr>
              <w:t>의미</w:t>
            </w:r>
          </w:p>
        </w:tc>
        <w:tc>
          <w:tcPr>
            <w:tcW w:w="3956" w:type="dxa"/>
            <w:shd w:val="clear" w:color="auto" w:fill="E9EEF6"/>
            <w:vAlign w:val="center"/>
          </w:tcPr>
          <w:p>
            <w:pPr>
              <w:pStyle w:val="TblHead"/>
            </w:pPr>
            <w:r>
              <w:rPr>
                <w:b/>
              </w:rPr>
              <w:t>현재 해석</w:t>
            </w:r>
          </w:p>
        </w:tc>
      </w:tr>
      <w:tr>
        <w:trPr>
          <w:cantSplit/>
        </w:trPr>
        <w:tc>
          <w:tcPr>
            <w:tcW w:w="2246" w:type="dxa"/>
            <w:vAlign w:val="center"/>
          </w:tcPr>
          <w:p>
            <w:pPr>
              <w:pStyle w:val="TblCell"/>
            </w:pPr>
            <w:r>
              <w:rPr/>
              <w:t>anchor_source_count</w:t>
            </w:r>
          </w:p>
        </w:tc>
        <w:tc>
          <w:tcPr>
            <w:tcW w:w="4038" w:type="dxa"/>
            <w:vAlign w:val="center"/>
          </w:tcPr>
          <w:p>
            <w:pPr>
              <w:pStyle w:val="TblCell"/>
            </w:pPr>
            <w:r>
              <w:rPr/>
              <w:t>정책 source가 logical a==0인 shot 수</w:t>
            </w:r>
          </w:p>
        </w:tc>
        <w:tc>
          <w:tcPr>
            <w:tcW w:w="3956" w:type="dxa"/>
            <w:vAlign w:val="center"/>
          </w:tcPr>
          <w:p>
            <w:pPr>
              <w:pStyle w:val="TblCell"/>
            </w:pPr>
            <w:r>
              <w:rPr/>
              <w:t>공식 보고서의 ψ0 restart/trace≈7.30은 이 의미</w:t>
            </w:r>
          </w:p>
        </w:tc>
      </w:tr>
      <w:tr>
        <w:trPr>
          <w:cantSplit/>
        </w:trPr>
        <w:tc>
          <w:tcPr>
            <w:tcW w:w="2246" w:type="dxa"/>
            <w:shd w:val="clear" w:color="auto" w:fill="F6F8FC"/>
            <w:vAlign w:val="center"/>
          </w:tcPr>
          <w:p>
            <w:pPr>
              <w:pStyle w:val="TblCell"/>
            </w:pPr>
            <w:r>
              <w:rPr/>
              <w:t>actual_init_count</w:t>
            </w:r>
          </w:p>
        </w:tc>
        <w:tc>
          <w:tcPr>
            <w:tcW w:w="4038" w:type="dxa"/>
            <w:shd w:val="clear" w:color="auto" w:fill="F6F8FC"/>
            <w:vAlign w:val="center"/>
          </w:tcPr>
          <w:p>
            <w:pPr>
              <w:pStyle w:val="TblCell"/>
            </w:pPr>
            <w:r>
              <w:rPr/>
              <w:t>실제로 INIT/materialization controller가 ψ0를 생성한 횟수</w:t>
            </w:r>
          </w:p>
        </w:tc>
        <w:tc>
          <w:tcPr>
            <w:tcW w:w="3956" w:type="dxa"/>
            <w:shd w:val="clear" w:color="auto" w:fill="F6F8FC"/>
            <w:vAlign w:val="center"/>
          </w:tcPr>
          <w:p>
            <w:pPr>
              <w:pStyle w:val="TblCell"/>
            </w:pPr>
            <w:r>
              <w:rPr/>
              <w:t>ψ0가 slot에 있으면 a==0이어도 INIT 불필요. 공식값 미확정</w:t>
            </w:r>
          </w:p>
        </w:tc>
      </w:tr>
      <w:tr>
        <w:trPr>
          <w:cantSplit/>
        </w:trPr>
        <w:tc>
          <w:tcPr>
            <w:tcW w:w="2246" w:type="dxa"/>
            <w:vAlign w:val="center"/>
          </w:tcPr>
          <w:p>
            <w:pPr>
              <w:pStyle w:val="TblCell"/>
            </w:pPr>
            <w:r>
              <w:rPr/>
              <w:t>tie-break segment_count</w:t>
            </w:r>
          </w:p>
        </w:tc>
        <w:tc>
          <w:tcPr>
            <w:tcW w:w="4038" w:type="dxa"/>
            <w:vAlign w:val="center"/>
          </w:tcPr>
          <w:p>
            <w:pPr>
              <w:pStyle w:val="TblCell"/>
            </w:pPr>
            <w:r>
              <w:rPr/>
              <w:t>(cost 동률 시) intermediate 개수+1의 정렬 key</w:t>
            </w:r>
          </w:p>
        </w:tc>
        <w:tc>
          <w:tcPr>
            <w:tcW w:w="3956" w:type="dxa"/>
            <w:vAlign w:val="center"/>
          </w:tcPr>
          <w:p>
            <w:pPr>
              <w:pStyle w:val="TblCell"/>
            </w:pPr>
            <w:r>
              <w:rPr/>
              <w:t>physical inner-controller 호출 수와 다름</w:t>
            </w:r>
          </w:p>
        </w:tc>
      </w:tr>
      <w:tr>
        <w:trPr>
          <w:cantSplit/>
        </w:trPr>
        <w:tc>
          <w:tcPr>
            <w:tcW w:w="2246" w:type="dxa"/>
            <w:shd w:val="clear" w:color="auto" w:fill="F6F8FC"/>
            <w:vAlign w:val="center"/>
          </w:tcPr>
          <w:p>
            <w:pPr>
              <w:pStyle w:val="TblCell"/>
            </w:pPr>
            <w:r>
              <w:rPr/>
              <w:t>physical_segment_call_count</w:t>
            </w:r>
          </w:p>
        </w:tc>
        <w:tc>
          <w:tcPr>
            <w:tcW w:w="4038" w:type="dxa"/>
            <w:shd w:val="clear" w:color="auto" w:fill="F6F8FC"/>
            <w:vAlign w:val="center"/>
          </w:tcPr>
          <w:p>
            <w:pPr>
              <w:pStyle w:val="TblCell"/>
            </w:pPr>
            <w:r>
              <w:rPr/>
              <w:t>실제 INIT/INPLACE/BRIDGE inner request 호출 수</w:t>
            </w:r>
          </w:p>
        </w:tc>
        <w:tc>
          <w:tcPr>
            <w:tcW w:w="3956" w:type="dxa"/>
            <w:shd w:val="clear" w:color="auto" w:fill="F6F8FC"/>
            <w:vAlign w:val="center"/>
          </w:tcPr>
          <w:p>
            <w:pPr>
              <w:pStyle w:val="TblCell"/>
            </w:pPr>
            <w:r>
              <w:rPr/>
              <w:t>향후 RTL counter로 별도 정의</w:t>
            </w:r>
          </w:p>
        </w:tc>
      </w:tr>
    </w:tbl>
    <w:p>
      <w:pPr>
        <w:spacing w:after="0"/>
      </w:pPr>
    </w:p>
    <w:p>
      <w:pPr>
        <w:pStyle w:val="Heading1"/>
      </w:pPr>
      <w:r>
        <w:rPr/>
        <w:t>4. 알고리즘 선정 이력과 family freeze</w:t>
      </w:r>
    </w:p>
    <w:p>
      <w:pPr>
        <w:spacing w:after="40"/>
        <w:ind w:left="259" w:hanging="259"/>
      </w:pPr>
      <w:r>
        <w:rPr>
          <w:b/>
          <w:sz w:val="21"/>
        </w:rPr>
        <w:t xml:space="preserve">1. </w:t>
      </w:r>
      <w:r>
        <w:rPr>
          <w:sz w:val="21"/>
        </w:rPr>
        <w:t>K1 Burst: 현재 amp_mem 자체를 1-entry destructive checkpoint로 사용. K=1에서는 policy 자유도가 거의 collapse한다.</w:t>
      </w:r>
    </w:p>
    <w:p>
      <w:pPr>
        <w:spacing w:after="40"/>
        <w:ind w:left="259" w:hanging="259"/>
      </w:pPr>
      <w:r>
        <w:rPr>
          <w:b/>
          <w:sz w:val="21"/>
        </w:rPr>
        <w:t xml:space="preserve">2. </w:t>
      </w:r>
      <w:r>
        <w:rPr>
          <w:sz w:val="21"/>
        </w:rPr>
        <w:t>FIFO/LRU: 일반 cache recency baseline. BBHT requested j에는 일반 re-reference locality가 약해 성능 한계가 확인됐다.</w:t>
      </w:r>
    </w:p>
    <w:p>
      <w:pPr>
        <w:spacing w:after="40"/>
        <w:ind w:left="259" w:hanging="259"/>
      </w:pPr>
      <w:r>
        <w:rPr>
          <w:rFonts w:ascii="NanumSquare" w:hAnsi="NanumSquare" w:eastAsia="NanumSquare"/>
          <w:b/>
          <w:sz w:val="20"/>
        </w:rPr>
        <w:t xml:space="preserve">3. </w:t>
      </w:r>
      <w:r>
        <w:rPr>
          <w:rFonts w:ascii="NanumSquare" w:hAnsi="NanumSquare" w:eastAsia="NanumSquare"/>
          <w:sz w:val="20"/>
        </w:rPr>
        <w:t>GE/GE2: predecessor distance와 triangular gap cost를 직접 평가하는 Online-A 기준선을 확보했다.</w:t>
      </w:r>
    </w:p>
    <w:p>
      <w:pPr>
        <w:spacing w:after="40"/>
        <w:ind w:left="259" w:hanging="259"/>
      </w:pPr>
      <w:r>
        <w:rPr>
          <w:b/>
          <w:sz w:val="21"/>
        </w:rPr>
        <w:t xml:space="preserve">4. </w:t>
      </w:r>
      <w:r>
        <w:rPr>
          <w:sz w:val="21"/>
        </w:rPr>
        <w:t>Exact Online MDP: 가능한 K에서 online reference를 만들고 GE의 ceiling을 검증했다.</w:t>
      </w:r>
    </w:p>
    <w:p>
      <w:pPr>
        <w:spacing w:after="40"/>
        <w:ind w:left="259" w:hanging="259"/>
      </w:pPr>
      <w:r>
        <w:rPr>
          <w:b/>
          <w:sz w:val="21"/>
        </w:rPr>
        <w:t xml:space="preserve">5. </w:t>
      </w:r>
      <w:r>
        <w:rPr>
          <w:sz w:val="21"/>
        </w:rPr>
        <w:t>Look-ahead: deterministic J failure-continuation future sequence를 사용하되 requested j 순서와 Born success를 미리 알지 않는다.</w:t>
      </w:r>
    </w:p>
    <w:p>
      <w:pPr>
        <w:spacing w:after="40"/>
        <w:ind w:left="259" w:hanging="259"/>
      </w:pPr>
      <w:r>
        <w:rPr>
          <w:rFonts w:ascii="NanumSquare" w:hAnsi="NanumSquare" w:eastAsia="NanumSquare"/>
          <w:b/>
          <w:sz w:val="20"/>
        </w:rPr>
        <w:t xml:space="preserve">6. </w:t>
      </w:r>
      <w:r>
        <w:rPr>
          <w:rFonts w:ascii="NanumSquare" w:hAnsi="NanumSquare" w:eastAsia="NanumSquare"/>
          <w:sz w:val="20"/>
        </w:rPr>
        <w:t>B-mode: source→j 경로의 traversed intermediate ψ_t를 저장 후보로 허용하여 동일 K에서 큰 추가 이득을 확보했다.</w:t>
      </w:r>
    </w:p>
    <w:p>
      <w:pPr>
        <w:spacing w:after="40"/>
        <w:ind w:left="259" w:hanging="259"/>
      </w:pPr>
      <w:r>
        <w:rPr>
          <w:b/>
          <w:sz w:val="21"/>
        </w:rPr>
        <w:t xml:space="preserve">7. </w:t>
      </w:r>
      <w:r>
        <w:rPr>
          <w:sz w:val="21"/>
        </w:rPr>
        <w:t>Rolling H-step Exact DP: finite horizon의 총 physical cost를 exact DP로 풀고 현재 root action 하나만 실행하는 receding-horizon 정책으로 정리됐다.</w:t>
      </w:r>
    </w:p>
    <w:p>
      <w:pPr>
        <w:spacing w:after="40"/>
        <w:ind w:left="259" w:hanging="259"/>
      </w:pPr>
      <w:r>
        <w:rPr>
          <w:b/>
          <w:sz w:val="21"/>
        </w:rPr>
        <w:t xml:space="preserve">8. </w:t>
      </w:r>
      <w:r>
        <w:rPr>
          <w:sz w:val="21"/>
        </w:rPr>
        <w:t>문헌 challenger: Bern/Coffman/Hazard-weighted rollout/directional p-median/DTR/SSP/Checkmate 관점을 동일 문제에 대조했다. 최신 인계 기준으로 새로운 family 재탐색은 종료하고 Rolling family를 유지한다.</w:t>
      </w:r>
    </w:p>
    <w:p>
      <w:pPr>
        <w:pStyle w:val="Heading2"/>
      </w:pPr>
      <w:r>
        <w:rPr>
          <w:rFonts w:ascii="NanumSquare" w:hAnsi="NanumSquare" w:eastAsia="NanumSquare"/>
          <w:b w:val="0"/>
        </w:rPr>
        <w:t>4.1 전체 후보군 요약과 탈락 사유</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248"/>
        <w:gridCol w:w="2672"/>
        <w:gridCol w:w="1362"/>
        <w:gridCol w:w="3958"/>
      </w:tblGrid>
      <w:tr>
        <w:trPr>
          <w:tblHeader/>
          <w:cantSplit/>
        </w:trPr>
        <w:tc>
          <w:tcPr>
            <w:tcW w:w="2248" w:type="dxa"/>
            <w:shd w:val="clear" w:color="auto" w:fill="E9EEF6"/>
            <w:vAlign w:val="center"/>
          </w:tcPr>
          <w:p>
            <w:pPr>
              <w:pStyle w:val="TblHead"/>
            </w:pPr>
            <w:r>
              <w:rPr>
                <w:b/>
              </w:rPr>
            </w:r>
            <w:r>
              <w:rPr>
                <w:b/>
              </w:rPr>
              <w:t>후보/계열</w:t>
            </w:r>
          </w:p>
        </w:tc>
        <w:tc>
          <w:tcPr>
            <w:tcW w:w="2672" w:type="dxa"/>
            <w:shd w:val="clear" w:color="auto" w:fill="E9EEF6"/>
            <w:vAlign w:val="center"/>
          </w:tcPr>
          <w:p>
            <w:pPr>
              <w:pStyle w:val="TblHead"/>
            </w:pPr>
            <w:r>
              <w:rPr>
                <w:b/>
              </w:rPr>
            </w:r>
            <w:r>
              <w:rPr>
                <w:b/>
              </w:rPr>
              <w:t>핵심 아이디어</w:t>
            </w:r>
          </w:p>
        </w:tc>
        <w:tc>
          <w:tcPr>
            <w:tcW w:w="1362" w:type="dxa"/>
            <w:shd w:val="clear" w:color="auto" w:fill="E9EEF6"/>
            <w:vAlign w:val="center"/>
          </w:tcPr>
          <w:p>
            <w:pPr>
              <w:pStyle w:val="TblHead"/>
            </w:pPr>
            <w:r>
              <w:rPr>
                <w:b/>
              </w:rPr>
            </w:r>
            <w:r>
              <w:rPr>
                <w:b/>
              </w:rPr>
              <w:t>상대 복잡도</w:t>
            </w:r>
          </w:p>
        </w:tc>
        <w:tc>
          <w:tcPr>
            <w:tcW w:w="3958" w:type="dxa"/>
            <w:shd w:val="clear" w:color="auto" w:fill="E9EEF6"/>
            <w:vAlign w:val="center"/>
          </w:tcPr>
          <w:p>
            <w:pPr>
              <w:pStyle w:val="TblHead"/>
            </w:pPr>
            <w:r>
              <w:rPr>
                <w:b/>
              </w:rPr>
            </w:r>
            <w:r>
              <w:rPr>
                <w:b/>
              </w:rPr>
              <w:t>최종 판단</w:t>
            </w:r>
          </w:p>
        </w:tc>
      </w:tr>
      <w:tr>
        <w:trPr>
          <w:cantSplit/>
        </w:trPr>
        <w:tc>
          <w:tcPr>
            <w:tcW w:w="2248" w:type="dxa"/>
            <w:vAlign w:val="center"/>
          </w:tcPr>
          <w:p>
            <w:pPr>
              <w:pStyle w:val="TblCell"/>
            </w:pPr>
            <w:r>
              <w:rPr/>
            </w:r>
            <w:r>
              <w:rPr>
                <w:b w:val="0"/>
              </w:rPr>
              <w:t>K1 Burst</w:t>
            </w:r>
          </w:p>
        </w:tc>
        <w:tc>
          <w:tcPr>
            <w:tcW w:w="2672" w:type="dxa"/>
            <w:vAlign w:val="center"/>
          </w:tcPr>
          <w:p>
            <w:pPr>
              <w:pStyle w:val="TblCell"/>
            </w:pPr>
            <w:r>
              <w:rPr/>
            </w:r>
            <w:r>
              <w:rPr>
                <w:b w:val="0"/>
              </w:rPr>
              <w:t>policy-free 1-entry baseline</w:t>
            </w:r>
          </w:p>
        </w:tc>
        <w:tc>
          <w:tcPr>
            <w:tcW w:w="1362" w:type="dxa"/>
            <w:vAlign w:val="center"/>
          </w:tcPr>
          <w:p>
            <w:pPr>
              <w:pStyle w:val="TblCell"/>
            </w:pPr>
            <w:r>
              <w:rPr/>
            </w:r>
            <w:r>
              <w:rPr>
                <w:b w:val="0"/>
              </w:rPr>
              <w:t>정책 복잡도 최소</w:t>
            </w:r>
          </w:p>
        </w:tc>
        <w:tc>
          <w:tcPr>
            <w:tcW w:w="3958" w:type="dxa"/>
            <w:vAlign w:val="center"/>
          </w:tcPr>
          <w:p>
            <w:pPr>
              <w:pStyle w:val="TblCell"/>
            </w:pPr>
            <w:r>
              <w:rPr/>
            </w:r>
            <w:r>
              <w:rPr>
                <w:b w:val="0"/>
              </w:rPr>
              <w:t>성능 기준선으로 유지</w:t>
            </w:r>
          </w:p>
        </w:tc>
      </w:tr>
      <w:tr>
        <w:trPr>
          <w:cantSplit/>
        </w:trPr>
        <w:tc>
          <w:tcPr>
            <w:tcW w:w="2248" w:type="dxa"/>
            <w:shd w:val="clear" w:color="auto" w:fill="F6F8FC"/>
            <w:vAlign w:val="center"/>
          </w:tcPr>
          <w:p>
            <w:pPr>
              <w:pStyle w:val="TblCell"/>
            </w:pPr>
            <w:r>
              <w:rPr/>
            </w:r>
            <w:r>
              <w:rPr>
                <w:b w:val="0"/>
              </w:rPr>
              <w:t>FIFO/LRU</w:t>
            </w:r>
          </w:p>
        </w:tc>
        <w:tc>
          <w:tcPr>
            <w:tcW w:w="2672" w:type="dxa"/>
            <w:shd w:val="clear" w:color="auto" w:fill="F6F8FC"/>
            <w:vAlign w:val="center"/>
          </w:tcPr>
          <w:p>
            <w:pPr>
              <w:pStyle w:val="TblCell"/>
            </w:pPr>
            <w:r>
              <w:rPr/>
            </w:r>
            <w:r>
              <w:rPr>
                <w:b w:val="0"/>
              </w:rPr>
              <w:t>recency 기반 Online-A</w:t>
            </w:r>
          </w:p>
        </w:tc>
        <w:tc>
          <w:tcPr>
            <w:tcW w:w="1362" w:type="dxa"/>
            <w:shd w:val="clear" w:color="auto" w:fill="F6F8FC"/>
            <w:vAlign w:val="center"/>
          </w:tcPr>
          <w:p>
            <w:pPr>
              <w:pStyle w:val="TblCell"/>
            </w:pPr>
            <w:r>
              <w:rPr/>
            </w:r>
            <w:r>
              <w:rPr>
                <w:b w:val="0"/>
              </w:rPr>
              <w:t>매우 낮음</w:t>
            </w:r>
          </w:p>
        </w:tc>
        <w:tc>
          <w:tcPr>
            <w:tcW w:w="3958" w:type="dxa"/>
            <w:shd w:val="clear" w:color="auto" w:fill="F6F8FC"/>
            <w:vAlign w:val="center"/>
          </w:tcPr>
          <w:p>
            <w:pPr>
              <w:pStyle w:val="TblCell"/>
            </w:pPr>
            <w:r>
              <w:rPr/>
            </w:r>
            <w:r>
              <w:rPr>
                <w:b w:val="0"/>
              </w:rPr>
              <w:t>BBHT j에 일반 locality가 약해 탈락</w:t>
            </w:r>
          </w:p>
        </w:tc>
      </w:tr>
      <w:tr>
        <w:trPr>
          <w:cantSplit/>
        </w:trPr>
        <w:tc>
          <w:tcPr>
            <w:tcW w:w="2248" w:type="dxa"/>
            <w:vAlign w:val="center"/>
          </w:tcPr>
          <w:p>
            <w:pPr>
              <w:pStyle w:val="TblCell"/>
            </w:pPr>
            <w:r>
              <w:rPr/>
            </w:r>
            <w:r>
              <w:rPr>
                <w:b w:val="0"/>
              </w:rPr>
              <w:t>GE/GE2</w:t>
            </w:r>
          </w:p>
        </w:tc>
        <w:tc>
          <w:tcPr>
            <w:tcW w:w="2672" w:type="dxa"/>
            <w:vAlign w:val="center"/>
          </w:tcPr>
          <w:p>
            <w:pPr>
              <w:pStyle w:val="TblCell"/>
            </w:pPr>
            <w:r>
              <w:rPr/>
            </w:r>
            <w:r>
              <w:rPr>
                <w:b w:val="0"/>
              </w:rPr>
              <w:t>gap/expected-cost Online-A</w:t>
            </w:r>
          </w:p>
        </w:tc>
        <w:tc>
          <w:tcPr>
            <w:tcW w:w="1362" w:type="dxa"/>
            <w:vAlign w:val="center"/>
          </w:tcPr>
          <w:p>
            <w:pPr>
              <w:pStyle w:val="TblCell"/>
            </w:pPr>
            <w:r>
              <w:rPr/>
            </w:r>
            <w:r>
              <w:rPr>
                <w:b w:val="0"/>
              </w:rPr>
              <w:t>낮음</w:t>
            </w:r>
          </w:p>
        </w:tc>
        <w:tc>
          <w:tcPr>
            <w:tcW w:w="3958" w:type="dxa"/>
            <w:vAlign w:val="center"/>
          </w:tcPr>
          <w:p>
            <w:pPr>
              <w:pStyle w:val="TblCell"/>
            </w:pPr>
            <w:r>
              <w:rPr/>
            </w:r>
            <w:r>
              <w:rPr>
                <w:b w:val="0"/>
              </w:rPr>
              <w:t>강한 online baseline이지만 Look-ahead 대비 격차 큼</w:t>
            </w:r>
          </w:p>
        </w:tc>
      </w:tr>
      <w:tr>
        <w:trPr>
          <w:cantSplit/>
        </w:trPr>
        <w:tc>
          <w:tcPr>
            <w:tcW w:w="2248" w:type="dxa"/>
            <w:shd w:val="clear" w:color="auto" w:fill="F6F8FC"/>
            <w:vAlign w:val="center"/>
          </w:tcPr>
          <w:p>
            <w:pPr>
              <w:pStyle w:val="TblCell"/>
            </w:pPr>
            <w:r>
              <w:rPr/>
            </w:r>
            <w:r>
              <w:rPr>
                <w:b w:val="0"/>
              </w:rPr>
              <w:t>Exact Online MDP</w:t>
            </w:r>
          </w:p>
        </w:tc>
        <w:tc>
          <w:tcPr>
            <w:tcW w:w="2672" w:type="dxa"/>
            <w:shd w:val="clear" w:color="auto" w:fill="F6F8FC"/>
            <w:vAlign w:val="center"/>
          </w:tcPr>
          <w:p>
            <w:pPr>
              <w:pStyle w:val="TblCell"/>
            </w:pPr>
            <w:r>
              <w:rPr/>
            </w:r>
            <w:r>
              <w:rPr>
                <w:b w:val="0"/>
              </w:rPr>
              <w:t>online optimum reference</w:t>
            </w:r>
          </w:p>
        </w:tc>
        <w:tc>
          <w:tcPr>
            <w:tcW w:w="1362" w:type="dxa"/>
            <w:shd w:val="clear" w:color="auto" w:fill="F6F8FC"/>
            <w:vAlign w:val="center"/>
          </w:tcPr>
          <w:p>
            <w:pPr>
              <w:pStyle w:val="TblCell"/>
            </w:pPr>
            <w:r>
              <w:rPr/>
            </w:r>
            <w:r>
              <w:rPr>
                <w:b w:val="0"/>
              </w:rPr>
              <w:t>높음</w:t>
            </w:r>
          </w:p>
        </w:tc>
        <w:tc>
          <w:tcPr>
            <w:tcW w:w="3958" w:type="dxa"/>
            <w:shd w:val="clear" w:color="auto" w:fill="F6F8FC"/>
            <w:vAlign w:val="center"/>
          </w:tcPr>
          <w:p>
            <w:pPr>
              <w:pStyle w:val="TblCell"/>
            </w:pPr>
            <w:r>
              <w:rPr/>
            </w:r>
            <w:r>
              <w:rPr>
                <w:b w:val="0"/>
              </w:rPr>
              <w:t>online ceiling/reference 용도</w:t>
            </w:r>
          </w:p>
        </w:tc>
      </w:tr>
      <w:tr>
        <w:trPr>
          <w:cantSplit/>
        </w:trPr>
        <w:tc>
          <w:tcPr>
            <w:tcW w:w="2248" w:type="dxa"/>
            <w:vAlign w:val="center"/>
          </w:tcPr>
          <w:p>
            <w:pPr>
              <w:pStyle w:val="TblCell"/>
            </w:pPr>
            <w:r>
              <w:rPr/>
            </w:r>
            <w:r>
              <w:rPr>
                <w:b w:val="0"/>
              </w:rPr>
              <w:t>Look-ahead A</w:t>
            </w:r>
          </w:p>
        </w:tc>
        <w:tc>
          <w:tcPr>
            <w:tcW w:w="2672" w:type="dxa"/>
            <w:vAlign w:val="center"/>
          </w:tcPr>
          <w:p>
            <w:pPr>
              <w:pStyle w:val="TblCell"/>
            </w:pPr>
            <w:r>
              <w:rPr/>
            </w:r>
            <w:r>
              <w:rPr>
                <w:b w:val="0"/>
              </w:rPr>
              <w:t>future-j finite horizon</w:t>
            </w:r>
          </w:p>
        </w:tc>
        <w:tc>
          <w:tcPr>
            <w:tcW w:w="1362" w:type="dxa"/>
            <w:vAlign w:val="center"/>
          </w:tcPr>
          <w:p>
            <w:pPr>
              <w:pStyle w:val="TblCell"/>
            </w:pPr>
            <w:r>
              <w:rPr/>
            </w:r>
            <w:r>
              <w:rPr>
                <w:b w:val="0"/>
              </w:rPr>
              <w:t>중상</w:t>
            </w:r>
          </w:p>
        </w:tc>
        <w:tc>
          <w:tcPr>
            <w:tcW w:w="3958" w:type="dxa"/>
            <w:vAlign w:val="center"/>
          </w:tcPr>
          <w:p>
            <w:pPr>
              <w:pStyle w:val="TblCell"/>
            </w:pPr>
            <w:r>
              <w:rPr/>
            </w:r>
            <w:r>
              <w:rPr>
                <w:b w:val="0"/>
              </w:rPr>
              <w:t>B-mode를 쓰지 않아 성능 손실</w:t>
            </w:r>
          </w:p>
        </w:tc>
      </w:tr>
      <w:tr>
        <w:trPr>
          <w:cantSplit/>
        </w:trPr>
        <w:tc>
          <w:tcPr>
            <w:tcW w:w="2248" w:type="dxa"/>
            <w:shd w:val="clear" w:color="auto" w:fill="F6F8FC"/>
            <w:vAlign w:val="center"/>
          </w:tcPr>
          <w:p>
            <w:pPr>
              <w:pStyle w:val="TblCell"/>
            </w:pPr>
            <w:r>
              <w:rPr/>
            </w:r>
            <w:r>
              <w:rPr>
                <w:b w:val="0"/>
              </w:rPr>
              <w:t>Look-ahead restricted-B</w:t>
            </w:r>
          </w:p>
        </w:tc>
        <w:tc>
          <w:tcPr>
            <w:tcW w:w="2672" w:type="dxa"/>
            <w:shd w:val="clear" w:color="auto" w:fill="F6F8FC"/>
            <w:vAlign w:val="center"/>
          </w:tcPr>
          <w:p>
            <w:pPr>
              <w:pStyle w:val="TblCell"/>
            </w:pPr>
            <w:r>
              <w:rPr/>
            </w:r>
            <w:r>
              <w:rPr>
                <w:b w:val="0"/>
              </w:rPr>
              <w:t>traversed intermediate 활용</w:t>
            </w:r>
          </w:p>
        </w:tc>
        <w:tc>
          <w:tcPr>
            <w:tcW w:w="1362" w:type="dxa"/>
            <w:shd w:val="clear" w:color="auto" w:fill="F6F8FC"/>
            <w:vAlign w:val="center"/>
          </w:tcPr>
          <w:p>
            <w:pPr>
              <w:pStyle w:val="TblCell"/>
            </w:pPr>
            <w:r>
              <w:rPr/>
            </w:r>
            <w:r>
              <w:rPr>
                <w:b w:val="0"/>
              </w:rPr>
              <w:t>중상~높음</w:t>
            </w:r>
          </w:p>
        </w:tc>
        <w:tc>
          <w:tcPr>
            <w:tcW w:w="3958" w:type="dxa"/>
            <w:shd w:val="clear" w:color="auto" w:fill="F6F8FC"/>
            <w:vAlign w:val="center"/>
          </w:tcPr>
          <w:p>
            <w:pPr>
              <w:pStyle w:val="TblCell"/>
            </w:pPr>
            <w:r>
              <w:rPr/>
            </w:r>
            <w:r>
              <w:rPr>
                <w:b w:val="0"/>
              </w:rPr>
              <w:t>동일 K에서 큰 추가 이득</w:t>
            </w:r>
          </w:p>
        </w:tc>
      </w:tr>
      <w:tr>
        <w:trPr>
          <w:cantSplit/>
        </w:trPr>
        <w:tc>
          <w:tcPr>
            <w:tcW w:w="2248" w:type="dxa"/>
            <w:vAlign w:val="center"/>
          </w:tcPr>
          <w:p>
            <w:pPr>
              <w:pStyle w:val="TblCell"/>
            </w:pPr>
            <w:r>
              <w:rPr/>
            </w:r>
            <w:r>
              <w:rPr>
                <w:b w:val="0"/>
              </w:rPr>
              <w:t>Rolling H-step Exact DP</w:t>
            </w:r>
          </w:p>
        </w:tc>
        <w:tc>
          <w:tcPr>
            <w:tcW w:w="2672" w:type="dxa"/>
            <w:vAlign w:val="center"/>
          </w:tcPr>
          <w:p>
            <w:pPr>
              <w:pStyle w:val="TblCell"/>
            </w:pPr>
            <w:r>
              <w:rPr/>
            </w:r>
            <w:r>
              <w:rPr>
                <w:b w:val="0"/>
              </w:rPr>
              <w:t>receding-horizon exact DP</w:t>
            </w:r>
          </w:p>
        </w:tc>
        <w:tc>
          <w:tcPr>
            <w:tcW w:w="1362" w:type="dxa"/>
            <w:vAlign w:val="center"/>
          </w:tcPr>
          <w:p>
            <w:pPr>
              <w:pStyle w:val="TblCell"/>
            </w:pPr>
            <w:r>
              <w:rPr/>
            </w:r>
            <w:r>
              <w:rPr>
                <w:b w:val="0"/>
              </w:rPr>
              <w:t>H에 따라 증가</w:t>
            </w:r>
          </w:p>
        </w:tc>
        <w:tc>
          <w:tcPr>
            <w:tcW w:w="3958" w:type="dxa"/>
            <w:vAlign w:val="center"/>
          </w:tcPr>
          <w:p>
            <w:pPr>
              <w:pStyle w:val="TblCell"/>
            </w:pPr>
            <w:r>
              <w:rPr/>
            </w:r>
            <w:r>
              <w:rPr>
                <w:b w:val="0"/>
              </w:rPr>
              <w:t>최종 family로 채택</w:t>
            </w:r>
          </w:p>
        </w:tc>
      </w:tr>
      <w:tr>
        <w:trPr>
          <w:cantSplit/>
        </w:trPr>
        <w:tc>
          <w:tcPr>
            <w:tcW w:w="2248" w:type="dxa"/>
            <w:shd w:val="clear" w:color="auto" w:fill="F6F8FC"/>
            <w:vAlign w:val="center"/>
          </w:tcPr>
          <w:p>
            <w:pPr>
              <w:pStyle w:val="TblCell"/>
            </w:pPr>
            <w:r>
              <w:rPr/>
            </w:r>
            <w:r>
              <w:rPr>
                <w:b w:val="0"/>
              </w:rPr>
              <w:t>Bern/Hazard/p-median/DTR 등</w:t>
            </w:r>
          </w:p>
        </w:tc>
        <w:tc>
          <w:tcPr>
            <w:tcW w:w="2672" w:type="dxa"/>
            <w:shd w:val="clear" w:color="auto" w:fill="F6F8FC"/>
            <w:vAlign w:val="center"/>
          </w:tcPr>
          <w:p>
            <w:pPr>
              <w:pStyle w:val="TblCell"/>
            </w:pPr>
            <w:r>
              <w:rPr/>
            </w:r>
            <w:r>
              <w:rPr>
                <w:b w:val="0"/>
              </w:rPr>
              <w:t>문헌 challenger</w:t>
            </w:r>
          </w:p>
        </w:tc>
        <w:tc>
          <w:tcPr>
            <w:tcW w:w="1362" w:type="dxa"/>
            <w:shd w:val="clear" w:color="auto" w:fill="F6F8FC"/>
            <w:vAlign w:val="center"/>
          </w:tcPr>
          <w:p>
            <w:pPr>
              <w:pStyle w:val="TblCell"/>
            </w:pPr>
            <w:r>
              <w:rPr/>
            </w:r>
            <w:r>
              <w:rPr>
                <w:b w:val="0"/>
              </w:rPr>
              <w:t>낮음~매우 높음</w:t>
            </w:r>
          </w:p>
        </w:tc>
        <w:tc>
          <w:tcPr>
            <w:tcW w:w="3958" w:type="dxa"/>
            <w:shd w:val="clear" w:color="auto" w:fill="F6F8FC"/>
            <w:vAlign w:val="center"/>
          </w:tcPr>
          <w:p>
            <w:pPr>
              <w:pStyle w:val="TblCell"/>
            </w:pPr>
            <w:r>
              <w:rPr/>
            </w:r>
            <w:r>
              <w:rPr>
                <w:b w:val="0"/>
              </w:rPr>
              <w:t>actual-MAIN에서 Rolling family를 넘지 못함</w:t>
            </w:r>
          </w:p>
        </w:tc>
      </w:tr>
    </w:tbl>
    <w:p>
      <w:pPr/>
      <w:r>
        <w:rPr>
          <w:b w:val="0"/>
        </w:rPr>
        <w:t>전체 수치표와 후보별 세부 비교는 「LPSoC_BBHT_Grover_최적화알고리즘_선정과정_연구기록_v1.0_2026-08-29」을 상세 source로 사용한다. 본 집약본은 최종 선정 근거와 현재 design point만 중복 없이 유지한다.</w:t>
      </w: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현재 family  </w:t>
            </w:r>
            <w:r>
              <w:rPr/>
              <w:t>Look-ahead + restricted B-mode + corrected Rolling H-step exact DP. 향후 작업은 family 변경이 아니라 K/H 및 실제 RTL throughput/resource closure이다.</w:t>
            </w:r>
          </w:p>
        </w:tc>
      </w:tr>
    </w:tbl>
    <w:p>
      <w:pPr>
        <w:spacing w:after="0"/>
      </w:pPr>
    </w:p>
    <w:p>
      <w:pPr>
        <w:pStyle w:val="Heading1"/>
      </w:pPr>
      <w:r>
        <w:rPr/>
        <w:t>5. Corrected tie-break와 공식 1,098-seed MAIN 결과</w:t>
      </w:r>
    </w:p>
    <w:p>
      <w:pPr>
        <w:pStyle w:val="Heading2"/>
      </w:pPr>
      <w:r>
        <w:rPr/>
        <w:t>5.1 tie-break bug와 수정</w:t>
      </w:r>
    </w:p>
    <w:p>
      <w:r>
        <w:rPr/>
        <w:t>기존 RollingH.step()은 restricted single-source 모델에서 후보들의 immediate cost cc가 모두 c0와 같으므로, 동점 조건 cc&lt;c0+1이 항상 참이 되어 사실상 마지막 enumerated action이 선택되는 편향이 있었다. actions_B가 intermediate 개수 오름차순으로 후보를 생성하므로 동점에서 intermediate를 많이 저장하는 쪽으로 편향됐다.</w:t>
      </w:r>
    </w:p>
    <w:p>
      <w:pPr>
        <w:pStyle w:val="CodeBlock"/>
      </w:pPr>
      <w:r>
        <w:rPr>
          <w:rFonts w:ascii="Noto Sans Mono CJK KR" w:hAnsi="Noto Sans Mono CJK KR" w:eastAsia="Noto Sans Mono CJK KR"/>
          <w:sz w:val="16"/>
        </w:rPr>
        <w:t>old: if v &lt; best or (v == best and cc &lt; c0 + 1): ...</w:t>
        <w:br/>
        <w:t>new key = (total_DP_physical_iteration_cost, segment_count, tuple(sorted(S_prime)))</w:t>
      </w:r>
    </w:p>
    <w:p>
      <w:pPr>
        <w:pStyle w:val="ListBullet"/>
        <w:spacing w:after="40"/>
      </w:pPr>
      <w:r>
        <w:rPr>
          <w:rFonts w:ascii="NanumSquare" w:hAnsi="NanumSquare" w:eastAsia="NanumSquare"/>
          <w:sz w:val="20"/>
        </w:rPr>
        <w:t>새 tie-break는 DP physical cost가 정확히 동률일 때만 segment_count와 canonical sorted S′를 사용한다.</w:t>
      </w:r>
    </w:p>
    <w:p>
      <w:pPr>
        <w:pStyle w:val="ListBullet"/>
        <w:spacing w:after="40"/>
      </w:pPr>
      <w:r>
        <w:rPr>
          <w:sz w:val="21"/>
        </w:rPr>
        <w:t>K3에서 headline physical iteration은 거의 변하지 않았지만 intermediate/shot과 segment/shot은 감소했다.</w:t>
      </w:r>
    </w:p>
    <w:p>
      <w:pPr>
        <w:pStyle w:val="ListBullet"/>
        <w:spacing w:after="40"/>
      </w:pPr>
      <w:r>
        <w:rPr>
          <w:rFonts w:ascii="NanumSquare" w:hAnsi="NanumSquare" w:eastAsia="NanumSquare"/>
          <w:sz w:val="20"/>
        </w:rPr>
        <w:t>RTL policy min-reduction은 SW golden과 동일 lexicographic rule을 사용해야 한다.</w:t>
      </w:r>
    </w:p>
    <w:p>
      <w:pPr/>
      <w:r>
        <w:t>v0.9.5 provenance 주의: checkpoint_dse_FINAL_raw.csv의 budget/out4 R8_B_K4 first-100 합 12,073은 해당 패키지의 old RollingH tie-break 구현에서 생성된 값이므로 현재 corrected tie-break RTL의 golden으로 사용하지 않는다. final TB tb_phase6e_actual_workload_100seed_timingfix7_v11_FINAL.v는 corrected expected K4 cold/spec=12,102를 직접 검사하며 2026-08-31 XSim에서 trials=3,153, L=61,908, N/K1/cold/spec physical=61,908/38,913/12,102/12,102, mismatch=0으로 최종 PASS했다. 따라서 Phase6E closure는 더 이상 초기 stale 12,073 expected 또는 10-seed diagnostic에 의존하지 않는다. corrected 10-seed는 seed 0~9 N/K1/K4=6,208/3,850/1,213 exact PASS의 보조 진단 anchor로 유지한다. 향후 publication용 first-100 SW/RTL seed-by-seed 표를 공식 산출물로 만들 때는 corrected harness로 SW raw를 재생성한다.</w:t>
      </w:r>
    </w:p>
    <w:p>
      <w:pPr>
        <w:pStyle w:val="Heading2"/>
      </w:pPr>
      <w:r>
        <w:rPr/>
        <w:t>5.2 MAIN workload contract</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518"/>
        <w:gridCol w:w="6722"/>
      </w:tblGrid>
      <w:tr>
        <w:trPr>
          <w:tblHeader/>
          <w:cantSplit/>
        </w:trPr>
        <w:tc>
          <w:tcPr>
            <w:tcW w:w="3518" w:type="dxa"/>
            <w:shd w:val="clear" w:color="auto" w:fill="E9EEF6"/>
            <w:vAlign w:val="center"/>
          </w:tcPr>
          <w:p>
            <w:pPr>
              <w:pStyle w:val="TblHead"/>
            </w:pPr>
            <w:r>
              <w:rPr>
                <w:b/>
              </w:rPr>
              <w:t>항목</w:t>
            </w:r>
          </w:p>
        </w:tc>
        <w:tc>
          <w:tcPr>
            <w:tcW w:w="6722" w:type="dxa"/>
            <w:shd w:val="clear" w:color="auto" w:fill="E9EEF6"/>
            <w:vAlign w:val="center"/>
          </w:tcPr>
          <w:p>
            <w:pPr>
              <w:pStyle w:val="TblHead"/>
            </w:pPr>
            <w:r>
              <w:rPr>
                <w:b/>
              </w:rPr>
              <w:t>공식 1,098-seed 값</w:t>
            </w:r>
          </w:p>
        </w:tc>
      </w:tr>
      <w:tr>
        <w:trPr>
          <w:cantSplit/>
        </w:trPr>
        <w:tc>
          <w:tcPr>
            <w:tcW w:w="3518" w:type="dxa"/>
            <w:vAlign w:val="center"/>
          </w:tcPr>
          <w:p>
            <w:pPr>
              <w:pStyle w:val="TblCell"/>
            </w:pPr>
            <w:r>
              <w:rPr/>
              <w:t>Workload</w:t>
            </w:r>
          </w:p>
        </w:tc>
        <w:tc>
          <w:tcPr>
            <w:tcW w:w="6722" w:type="dxa"/>
            <w:vAlign w:val="center"/>
          </w:tcPr>
          <w:p>
            <w:pPr>
              <w:pStyle w:val="TblCell"/>
            </w:pPr>
            <w:r>
              <w:rPr/>
              <w:t>actual budget-limited all-failure</w:t>
            </w:r>
          </w:p>
        </w:tc>
      </w:tr>
      <w:tr>
        <w:trPr>
          <w:cantSplit/>
        </w:trPr>
        <w:tc>
          <w:tcPr>
            <w:tcW w:w="3518" w:type="dxa"/>
            <w:shd w:val="clear" w:color="auto" w:fill="F6F8FC"/>
            <w:vAlign w:val="center"/>
          </w:tcPr>
          <w:p>
            <w:pPr>
              <w:pStyle w:val="TblCell"/>
            </w:pPr>
            <w:r>
              <w:rPr/>
              <w:t>종료</w:t>
            </w:r>
          </w:p>
        </w:tc>
        <w:tc>
          <w:tcPr>
            <w:tcW w:w="6722" w:type="dxa"/>
            <w:shd w:val="clear" w:color="auto" w:fill="F6F8FC"/>
            <w:vAlign w:val="center"/>
          </w:tcPr>
          <w:p>
            <w:pPr>
              <w:pStyle w:val="TblCell"/>
            </w:pPr>
            <w:r>
              <w:rPr/>
              <w:t>1 + Σ requested_j ≥ 576</w:t>
            </w:r>
          </w:p>
        </w:tc>
      </w:tr>
      <w:tr>
        <w:trPr>
          <w:cantSplit/>
        </w:trPr>
        <w:tc>
          <w:tcPr>
            <w:tcW w:w="3518" w:type="dxa"/>
            <w:vAlign w:val="center"/>
          </w:tcPr>
          <w:p>
            <w:pPr>
              <w:pStyle w:val="TblCell"/>
            </w:pPr>
            <w:r>
              <w:rPr/>
              <w:t>mean shots/run</w:t>
            </w:r>
          </w:p>
        </w:tc>
        <w:tc>
          <w:tcPr>
            <w:tcW w:w="6722" w:type="dxa"/>
            <w:vAlign w:val="center"/>
          </w:tcPr>
          <w:p>
            <w:pPr>
              <w:pStyle w:val="TblCell"/>
            </w:pPr>
            <w:r>
              <w:rPr/>
              <w:t>31.51</w:t>
            </w:r>
          </w:p>
        </w:tc>
      </w:tr>
      <w:tr>
        <w:trPr>
          <w:cantSplit/>
        </w:trPr>
        <w:tc>
          <w:tcPr>
            <w:tcW w:w="3518" w:type="dxa"/>
            <w:shd w:val="clear" w:color="auto" w:fill="F6F8FC"/>
            <w:vAlign w:val="center"/>
          </w:tcPr>
          <w:p>
            <w:pPr>
              <w:pStyle w:val="TblCell"/>
            </w:pPr>
            <w:r>
              <w:rPr/>
              <w:t>budget_limit</w:t>
            </w:r>
          </w:p>
        </w:tc>
        <w:tc>
          <w:tcPr>
            <w:tcW w:w="6722" w:type="dxa"/>
            <w:shd w:val="clear" w:color="auto" w:fill="F6F8FC"/>
            <w:vAlign w:val="center"/>
          </w:tcPr>
          <w:p>
            <w:pPr>
              <w:pStyle w:val="TblCell"/>
            </w:pPr>
            <w:r>
              <w:rPr/>
              <w:t>1,098 / 1,098</w:t>
            </w:r>
          </w:p>
        </w:tc>
      </w:tr>
      <w:tr>
        <w:trPr>
          <w:cantSplit/>
        </w:trPr>
        <w:tc>
          <w:tcPr>
            <w:tcW w:w="3518" w:type="dxa"/>
            <w:vAlign w:val="center"/>
          </w:tcPr>
          <w:p>
            <w:pPr>
              <w:pStyle w:val="TblCell"/>
            </w:pPr>
            <w:r>
              <w:rPr/>
              <w:t>shot_limit</w:t>
            </w:r>
          </w:p>
        </w:tc>
        <w:tc>
          <w:tcPr>
            <w:tcW w:w="6722" w:type="dxa"/>
            <w:vAlign w:val="center"/>
          </w:tcPr>
          <w:p>
            <w:pPr>
              <w:pStyle w:val="TblCell"/>
            </w:pPr>
            <w:r>
              <w:rPr/>
              <w:t>0 / 1,098</w:t>
            </w:r>
          </w:p>
        </w:tc>
      </w:tr>
      <w:tr>
        <w:trPr>
          <w:cantSplit/>
        </w:trPr>
        <w:tc>
          <w:tcPr>
            <w:tcW w:w="3518" w:type="dxa"/>
            <w:shd w:val="clear" w:color="auto" w:fill="F6F8FC"/>
            <w:vAlign w:val="center"/>
          </w:tcPr>
          <w:p>
            <w:pPr>
              <w:pStyle w:val="TblCell"/>
            </w:pPr>
            <w:r>
              <w:rPr/>
              <w:t>mean requested L</w:t>
            </w:r>
          </w:p>
        </w:tc>
        <w:tc>
          <w:tcPr>
            <w:tcW w:w="6722" w:type="dxa"/>
            <w:shd w:val="clear" w:color="auto" w:fill="F6F8FC"/>
            <w:vAlign w:val="center"/>
          </w:tcPr>
          <w:p>
            <w:pPr>
              <w:pStyle w:val="TblCell"/>
            </w:pPr>
            <w:r>
              <w:rPr/>
              <w:t>약 617.9</w:t>
            </w:r>
          </w:p>
        </w:tc>
      </w:tr>
    </w:tbl>
    <w:p>
      <w:pPr>
        <w:spacing w:after="0"/>
      </w:pPr>
    </w:p>
    <w:p>
      <w:pPr>
        <w:pStyle w:val="Heading2"/>
      </w:pPr>
      <w:r>
        <w:rPr/>
        <w:t>5.3 공식 대표 결과</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215"/>
        <w:gridCol w:w="2571"/>
        <w:gridCol w:w="1072"/>
        <w:gridCol w:w="5382"/>
      </w:tblGrid>
      <w:tr>
        <w:trPr>
          <w:tblHeader/>
          <w:cantSplit/>
        </w:trPr>
        <w:tc>
          <w:tcPr>
            <w:tcW w:w="1215" w:type="dxa"/>
            <w:shd w:val="clear" w:color="auto" w:fill="E9EEF6"/>
            <w:vAlign w:val="center"/>
          </w:tcPr>
          <w:p>
            <w:pPr>
              <w:pStyle w:val="TblHead"/>
            </w:pPr>
            <w:r>
              <w:rPr>
                <w:b/>
              </w:rPr>
            </w:r>
            <w:r>
              <w:rPr>
                <w:b/>
              </w:rPr>
              <w:t>Design</w:t>
            </w:r>
          </w:p>
        </w:tc>
        <w:tc>
          <w:tcPr>
            <w:tcW w:w="2571" w:type="dxa"/>
            <w:shd w:val="clear" w:color="auto" w:fill="E9EEF6"/>
            <w:vAlign w:val="center"/>
          </w:tcPr>
          <w:p>
            <w:pPr>
              <w:pStyle w:val="TblHeadNum"/>
            </w:pPr>
            <w:r>
              <w:rPr>
                <w:b/>
              </w:rPr>
            </w:r>
            <w:r>
              <w:rPr>
                <w:b/>
              </w:rPr>
              <w:t>Mean physical iter/run</w:t>
            </w:r>
          </w:p>
        </w:tc>
        <w:tc>
          <w:tcPr>
            <w:tcW w:w="1072" w:type="dxa"/>
            <w:shd w:val="clear" w:color="auto" w:fill="E9EEF6"/>
            <w:vAlign w:val="center"/>
          </w:tcPr>
          <w:p>
            <w:pPr>
              <w:pStyle w:val="TblHead"/>
            </w:pPr>
            <w:r>
              <w:rPr>
                <w:b/>
              </w:rPr>
            </w:r>
            <w:r>
              <w:rPr>
                <w:b/>
              </w:rPr>
              <w:t>ops/shot</w:t>
            </w:r>
          </w:p>
        </w:tc>
        <w:tc>
          <w:tcPr>
            <w:tcW w:w="5382" w:type="dxa"/>
            <w:shd w:val="clear" w:color="auto" w:fill="E9EEF6"/>
            <w:vAlign w:val="center"/>
          </w:tcPr>
          <w:p>
            <w:pPr>
              <w:pStyle w:val="TblHead"/>
            </w:pPr>
            <w:r>
              <w:rPr>
                <w:b/>
              </w:rPr>
            </w:r>
            <w:r>
              <w:rPr>
                <w:b/>
              </w:rPr>
              <w:t>상태</w:t>
            </w:r>
          </w:p>
        </w:tc>
      </w:tr>
      <w:tr>
        <w:trPr>
          <w:cantSplit/>
        </w:trPr>
        <w:tc>
          <w:tcPr>
            <w:tcW w:w="1215" w:type="dxa"/>
            <w:vAlign w:val="center"/>
          </w:tcPr>
          <w:p>
            <w:pPr>
              <w:pStyle w:val="TblCell"/>
            </w:pPr>
            <w:r>
              <w:rPr/>
            </w:r>
            <w:r>
              <w:rPr>
                <w:b w:val="0"/>
              </w:rPr>
              <w:t>Normal</w:t>
            </w:r>
          </w:p>
        </w:tc>
        <w:tc>
          <w:tcPr>
            <w:tcW w:w="2571" w:type="dxa"/>
            <w:vAlign w:val="center"/>
          </w:tcPr>
          <w:p>
            <w:pPr>
              <w:pStyle w:val="TblNum"/>
            </w:pPr>
            <w:r>
              <w:rPr/>
            </w:r>
            <w:r>
              <w:rPr>
                <w:b w:val="0"/>
              </w:rPr>
              <w:t>617.86</w:t>
            </w:r>
          </w:p>
        </w:tc>
        <w:tc>
          <w:tcPr>
            <w:tcW w:w="1072" w:type="dxa"/>
            <w:vAlign w:val="center"/>
          </w:tcPr>
          <w:p>
            <w:pPr>
              <w:pStyle w:val="TblCell"/>
            </w:pPr>
            <w:r>
              <w:rPr/>
            </w:r>
            <w:r>
              <w:rPr>
                <w:b w:val="0"/>
              </w:rPr>
              <w:t>-</w:t>
            </w:r>
          </w:p>
        </w:tc>
        <w:tc>
          <w:tcPr>
            <w:tcW w:w="5382" w:type="dxa"/>
            <w:vAlign w:val="center"/>
          </w:tcPr>
          <w:p>
            <w:pPr>
              <w:pStyle w:val="TblCell"/>
            </w:pPr>
            <w:r>
              <w:rPr/>
            </w:r>
            <w:r>
              <w:rPr>
                <w:b w:val="0"/>
              </w:rPr>
              <w:t>공식 baseline</w:t>
            </w:r>
          </w:p>
        </w:tc>
      </w:tr>
      <w:tr>
        <w:trPr>
          <w:cantSplit/>
        </w:trPr>
        <w:tc>
          <w:tcPr>
            <w:tcW w:w="1215" w:type="dxa"/>
            <w:shd w:val="clear" w:color="auto" w:fill="F6F8FC"/>
            <w:vAlign w:val="center"/>
          </w:tcPr>
          <w:p>
            <w:pPr>
              <w:pStyle w:val="TblCell"/>
            </w:pPr>
            <w:r>
              <w:rPr/>
            </w:r>
            <w:r>
              <w:rPr>
                <w:b w:val="0"/>
              </w:rPr>
              <w:t>K1 Burst</w:t>
            </w:r>
          </w:p>
        </w:tc>
        <w:tc>
          <w:tcPr>
            <w:tcW w:w="2571" w:type="dxa"/>
            <w:shd w:val="clear" w:color="auto" w:fill="F6F8FC"/>
            <w:vAlign w:val="center"/>
          </w:tcPr>
          <w:p>
            <w:pPr>
              <w:pStyle w:val="TblNum"/>
            </w:pPr>
            <w:r>
              <w:rPr/>
            </w:r>
            <w:r>
              <w:rPr>
                <w:b w:val="0"/>
              </w:rPr>
              <w:t>396.08</w:t>
            </w:r>
          </w:p>
        </w:tc>
        <w:tc>
          <w:tcPr>
            <w:tcW w:w="1072" w:type="dxa"/>
            <w:shd w:val="clear" w:color="auto" w:fill="F6F8FC"/>
            <w:vAlign w:val="center"/>
          </w:tcPr>
          <w:p>
            <w:pPr>
              <w:pStyle w:val="TblCell"/>
            </w:pPr>
            <w:r>
              <w:rPr/>
            </w:r>
            <w:r>
              <w:rPr>
                <w:b w:val="0"/>
              </w:rPr>
              <w:t>-</w:t>
            </w:r>
          </w:p>
        </w:tc>
        <w:tc>
          <w:tcPr>
            <w:tcW w:w="5382" w:type="dxa"/>
            <w:shd w:val="clear" w:color="auto" w:fill="F6F8FC"/>
            <w:vAlign w:val="center"/>
          </w:tcPr>
          <w:p>
            <w:pPr>
              <w:pStyle w:val="TblCell"/>
            </w:pPr>
            <w:r>
              <w:rPr/>
            </w:r>
            <w:r>
              <w:rPr>
                <w:b w:val="0"/>
              </w:rPr>
              <w:t>공식 baseline</w:t>
            </w:r>
          </w:p>
        </w:tc>
      </w:tr>
      <w:tr>
        <w:trPr>
          <w:cantSplit/>
        </w:trPr>
        <w:tc>
          <w:tcPr>
            <w:tcW w:w="1215" w:type="dxa"/>
            <w:vAlign w:val="center"/>
          </w:tcPr>
          <w:p>
            <w:pPr>
              <w:pStyle w:val="TblCell"/>
            </w:pPr>
            <w:r>
              <w:rPr/>
            </w:r>
            <w:r>
              <w:rPr>
                <w:b w:val="0"/>
              </w:rPr>
              <w:t>OPT-B K3</w:t>
            </w:r>
          </w:p>
        </w:tc>
        <w:tc>
          <w:tcPr>
            <w:tcW w:w="2571" w:type="dxa"/>
            <w:vAlign w:val="center"/>
          </w:tcPr>
          <w:p>
            <w:pPr>
              <w:pStyle w:val="TblNum"/>
            </w:pPr>
            <w:r>
              <w:rPr/>
            </w:r>
            <w:r>
              <w:rPr>
                <w:b w:val="0"/>
              </w:rPr>
              <w:t>131.59</w:t>
            </w:r>
          </w:p>
        </w:tc>
        <w:tc>
          <w:tcPr>
            <w:tcW w:w="1072" w:type="dxa"/>
            <w:vAlign w:val="center"/>
          </w:tcPr>
          <w:p>
            <w:pPr>
              <w:pStyle w:val="TblCell"/>
            </w:pPr>
            <w:r>
              <w:rPr/>
            </w:r>
            <w:r>
              <w:rPr>
                <w:b w:val="0"/>
              </w:rPr>
              <w:t>-</w:t>
            </w:r>
          </w:p>
        </w:tc>
        <w:tc>
          <w:tcPr>
            <w:tcW w:w="5382" w:type="dxa"/>
            <w:vAlign w:val="center"/>
          </w:tcPr>
          <w:p>
            <w:pPr>
              <w:pStyle w:val="TblCell"/>
            </w:pPr>
            <w:r>
              <w:rPr/>
            </w:r>
            <w:r>
              <w:rPr>
                <w:b w:val="0"/>
              </w:rPr>
              <w:t>restricted offline reference</w:t>
            </w:r>
          </w:p>
        </w:tc>
      </w:tr>
      <w:tr>
        <w:trPr>
          <w:cantSplit/>
        </w:trPr>
        <w:tc>
          <w:tcPr>
            <w:tcW w:w="1215" w:type="dxa"/>
            <w:shd w:val="clear" w:color="auto" w:fill="F6F8FC"/>
            <w:vAlign w:val="center"/>
          </w:tcPr>
          <w:p>
            <w:pPr>
              <w:pStyle w:val="TblCell"/>
            </w:pPr>
            <w:r>
              <w:rPr/>
            </w:r>
            <w:r>
              <w:rPr>
                <w:b w:val="0"/>
              </w:rPr>
              <w:t>K3/H8</w:t>
            </w:r>
          </w:p>
        </w:tc>
        <w:tc>
          <w:tcPr>
            <w:tcW w:w="2571" w:type="dxa"/>
            <w:shd w:val="clear" w:color="auto" w:fill="F6F8FC"/>
            <w:vAlign w:val="center"/>
          </w:tcPr>
          <w:p>
            <w:pPr>
              <w:pStyle w:val="TblNum"/>
            </w:pPr>
            <w:r>
              <w:rPr/>
            </w:r>
            <w:r>
              <w:rPr>
                <w:b w:val="0"/>
              </w:rPr>
              <w:t>132.65</w:t>
            </w:r>
          </w:p>
        </w:tc>
        <w:tc>
          <w:tcPr>
            <w:tcW w:w="1072" w:type="dxa"/>
            <w:shd w:val="clear" w:color="auto" w:fill="F6F8FC"/>
            <w:vAlign w:val="center"/>
          </w:tcPr>
          <w:p>
            <w:pPr>
              <w:pStyle w:val="TblCell"/>
            </w:pPr>
            <w:r>
              <w:rPr/>
            </w:r>
            <w:r>
              <w:rPr>
                <w:b w:val="0"/>
              </w:rPr>
              <w:t>468.0</w:t>
            </w:r>
          </w:p>
        </w:tc>
        <w:tc>
          <w:tcPr>
            <w:tcW w:w="5382" w:type="dxa"/>
            <w:shd w:val="clear" w:color="auto" w:fill="F6F8FC"/>
            <w:vAlign w:val="center"/>
          </w:tcPr>
          <w:p>
            <w:pPr>
              <w:pStyle w:val="TblCell"/>
            </w:pPr>
            <w:r>
              <w:rPr/>
            </w:r>
            <w:r>
              <w:rPr>
                <w:b w:val="0"/>
              </w:rPr>
              <w:t>공식</w:t>
            </w:r>
          </w:p>
        </w:tc>
      </w:tr>
      <w:tr>
        <w:trPr>
          <w:cantSplit/>
        </w:trPr>
        <w:tc>
          <w:tcPr>
            <w:tcW w:w="1215" w:type="dxa"/>
            <w:vAlign w:val="center"/>
          </w:tcPr>
          <w:p>
            <w:pPr>
              <w:pStyle w:val="TblCell"/>
            </w:pPr>
            <w:r>
              <w:rPr/>
            </w:r>
            <w:r>
              <w:rPr>
                <w:b w:val="0"/>
              </w:rPr>
              <w:t>K3/H10</w:t>
            </w:r>
          </w:p>
        </w:tc>
        <w:tc>
          <w:tcPr>
            <w:tcW w:w="2571" w:type="dxa"/>
            <w:vAlign w:val="center"/>
          </w:tcPr>
          <w:p>
            <w:pPr>
              <w:pStyle w:val="TblNum"/>
            </w:pPr>
            <w:r>
              <w:rPr/>
            </w:r>
            <w:r>
              <w:rPr>
                <w:b w:val="0"/>
              </w:rPr>
              <w:t>131.99</w:t>
            </w:r>
          </w:p>
        </w:tc>
        <w:tc>
          <w:tcPr>
            <w:tcW w:w="1072" w:type="dxa"/>
            <w:vAlign w:val="center"/>
          </w:tcPr>
          <w:p>
            <w:pPr>
              <w:pStyle w:val="TblCell"/>
            </w:pPr>
            <w:r>
              <w:rPr/>
            </w:r>
            <w:r>
              <w:rPr>
                <w:b w:val="0"/>
              </w:rPr>
              <w:t>929.4</w:t>
            </w:r>
          </w:p>
        </w:tc>
        <w:tc>
          <w:tcPr>
            <w:tcW w:w="5382" w:type="dxa"/>
            <w:vAlign w:val="center"/>
          </w:tcPr>
          <w:p>
            <w:pPr>
              <w:pStyle w:val="TblCell"/>
            </w:pPr>
            <w:r>
              <w:rPr/>
            </w:r>
            <w:r>
              <w:rPr>
                <w:b w:val="0"/>
              </w:rPr>
              <w:t>공식</w:t>
            </w:r>
          </w:p>
        </w:tc>
      </w:tr>
      <w:tr>
        <w:trPr>
          <w:cantSplit/>
        </w:trPr>
        <w:tc>
          <w:tcPr>
            <w:tcW w:w="1215" w:type="dxa"/>
            <w:shd w:val="clear" w:color="auto" w:fill="F6F8FC"/>
            <w:vAlign w:val="center"/>
          </w:tcPr>
          <w:p>
            <w:pPr>
              <w:pStyle w:val="TblCell"/>
            </w:pPr>
            <w:r>
              <w:rPr/>
            </w:r>
            <w:r>
              <w:rPr>
                <w:b w:val="0"/>
              </w:rPr>
              <w:t>K3/H12</w:t>
            </w:r>
          </w:p>
        </w:tc>
        <w:tc>
          <w:tcPr>
            <w:tcW w:w="2571" w:type="dxa"/>
            <w:shd w:val="clear" w:color="auto" w:fill="F6F8FC"/>
            <w:vAlign w:val="center"/>
          </w:tcPr>
          <w:p>
            <w:pPr>
              <w:pStyle w:val="TblNum"/>
            </w:pPr>
            <w:r>
              <w:rPr/>
            </w:r>
            <w:r>
              <w:rPr>
                <w:b w:val="0"/>
              </w:rPr>
              <w:t>131.77</w:t>
            </w:r>
          </w:p>
        </w:tc>
        <w:tc>
          <w:tcPr>
            <w:tcW w:w="1072" w:type="dxa"/>
            <w:shd w:val="clear" w:color="auto" w:fill="F6F8FC"/>
            <w:vAlign w:val="center"/>
          </w:tcPr>
          <w:p>
            <w:pPr>
              <w:pStyle w:val="TblCell"/>
            </w:pPr>
            <w:r>
              <w:rPr/>
            </w:r>
            <w:r>
              <w:rPr>
                <w:b w:val="0"/>
              </w:rPr>
              <w:t>1,651.0</w:t>
            </w:r>
          </w:p>
        </w:tc>
        <w:tc>
          <w:tcPr>
            <w:tcW w:w="5382" w:type="dxa"/>
            <w:shd w:val="clear" w:color="auto" w:fill="F6F8FC"/>
            <w:vAlign w:val="center"/>
          </w:tcPr>
          <w:p>
            <w:pPr>
              <w:pStyle w:val="TblCell"/>
            </w:pPr>
            <w:r>
              <w:rPr/>
            </w:r>
            <w:r>
              <w:rPr>
                <w:b w:val="0"/>
              </w:rPr>
              <w:t>공식</w:t>
            </w:r>
          </w:p>
        </w:tc>
      </w:tr>
      <w:tr>
        <w:trPr>
          <w:cantSplit/>
        </w:trPr>
        <w:tc>
          <w:tcPr>
            <w:tcW w:w="1215" w:type="dxa"/>
            <w:vAlign w:val="center"/>
          </w:tcPr>
          <w:p>
            <w:pPr>
              <w:pStyle w:val="TblCell"/>
            </w:pPr>
            <w:r>
              <w:rPr/>
            </w:r>
            <w:r>
              <w:rPr>
                <w:b w:val="0"/>
              </w:rPr>
              <w:t>OPT-B K4</w:t>
            </w:r>
          </w:p>
        </w:tc>
        <w:tc>
          <w:tcPr>
            <w:tcW w:w="2571" w:type="dxa"/>
            <w:vAlign w:val="center"/>
          </w:tcPr>
          <w:p>
            <w:pPr>
              <w:pStyle w:val="TblNum"/>
            </w:pPr>
            <w:r>
              <w:rPr/>
            </w:r>
            <w:r>
              <w:rPr>
                <w:b w:val="0"/>
              </w:rPr>
              <w:t>117.04</w:t>
            </w:r>
          </w:p>
        </w:tc>
        <w:tc>
          <w:tcPr>
            <w:tcW w:w="1072" w:type="dxa"/>
            <w:vAlign w:val="center"/>
          </w:tcPr>
          <w:p>
            <w:pPr>
              <w:pStyle w:val="TblCell"/>
            </w:pPr>
            <w:r>
              <w:rPr/>
            </w:r>
            <w:r>
              <w:rPr>
                <w:b w:val="0"/>
              </w:rPr>
              <w:t>-</w:t>
            </w:r>
          </w:p>
        </w:tc>
        <w:tc>
          <w:tcPr>
            <w:tcW w:w="5382" w:type="dxa"/>
            <w:vAlign w:val="center"/>
          </w:tcPr>
          <w:p>
            <w:pPr>
              <w:pStyle w:val="TblCell"/>
            </w:pPr>
            <w:r>
              <w:rPr/>
            </w:r>
            <w:r>
              <w:rPr>
                <w:b w:val="0"/>
              </w:rPr>
              <w:t>restricted offline reference</w:t>
            </w:r>
          </w:p>
        </w:tc>
      </w:tr>
      <w:tr>
        <w:trPr>
          <w:cantSplit/>
        </w:trPr>
        <w:tc>
          <w:tcPr>
            <w:tcW w:w="1215" w:type="dxa"/>
            <w:shd w:val="clear" w:color="auto" w:fill="F6F8FC"/>
            <w:vAlign w:val="center"/>
          </w:tcPr>
          <w:p>
            <w:pPr>
              <w:pStyle w:val="TblCell"/>
            </w:pPr>
            <w:r>
              <w:rPr/>
            </w:r>
            <w:r>
              <w:rPr>
                <w:b w:val="0"/>
              </w:rPr>
              <w:t>K4/H8</w:t>
            </w:r>
          </w:p>
        </w:tc>
        <w:tc>
          <w:tcPr>
            <w:tcW w:w="2571" w:type="dxa"/>
            <w:shd w:val="clear" w:color="auto" w:fill="F6F8FC"/>
            <w:vAlign w:val="center"/>
          </w:tcPr>
          <w:p>
            <w:pPr>
              <w:pStyle w:val="TblNum"/>
            </w:pPr>
            <w:r>
              <w:rPr/>
            </w:r>
            <w:r>
              <w:rPr>
                <w:b w:val="0"/>
              </w:rPr>
              <w:t>119.08</w:t>
            </w:r>
          </w:p>
        </w:tc>
        <w:tc>
          <w:tcPr>
            <w:tcW w:w="1072" w:type="dxa"/>
            <w:shd w:val="clear" w:color="auto" w:fill="F6F8FC"/>
            <w:vAlign w:val="center"/>
          </w:tcPr>
          <w:p>
            <w:pPr>
              <w:pStyle w:val="TblCell"/>
            </w:pPr>
            <w:r>
              <w:rPr/>
            </w:r>
            <w:r>
              <w:rPr>
                <w:b w:val="0"/>
              </w:rPr>
              <w:t>1,539.6</w:t>
            </w:r>
          </w:p>
        </w:tc>
        <w:tc>
          <w:tcPr>
            <w:tcW w:w="5382" w:type="dxa"/>
            <w:shd w:val="clear" w:color="auto" w:fill="F6F8FC"/>
            <w:vAlign w:val="center"/>
          </w:tcPr>
          <w:p>
            <w:pPr>
              <w:pStyle w:val="TblCell"/>
            </w:pPr>
            <w:r>
              <w:rPr/>
            </w:r>
            <w:r>
              <w:rPr>
                <w:b w:val="0"/>
              </w:rPr>
              <w:t>공식 · primary</w:t>
            </w:r>
          </w:p>
        </w:tc>
      </w:tr>
      <w:tr>
        <w:trPr>
          <w:cantSplit/>
        </w:trPr>
        <w:tc>
          <w:tcPr>
            <w:tcW w:w="1215" w:type="dxa"/>
            <w:vAlign w:val="center"/>
          </w:tcPr>
          <w:p>
            <w:pPr>
              <w:pStyle w:val="TblCell"/>
            </w:pPr>
            <w:r>
              <w:rPr/>
            </w:r>
            <w:r>
              <w:rPr>
                <w:b w:val="0"/>
              </w:rPr>
              <w:t>K4/H10</w:t>
            </w:r>
          </w:p>
        </w:tc>
        <w:tc>
          <w:tcPr>
            <w:tcW w:w="2571" w:type="dxa"/>
            <w:vAlign w:val="center"/>
          </w:tcPr>
          <w:p>
            <w:pPr>
              <w:pStyle w:val="TblNum"/>
            </w:pPr>
            <w:r>
              <w:rPr/>
            </w:r>
            <w:r>
              <w:rPr>
                <w:b w:val="0"/>
              </w:rPr>
              <w:t>117.80</w:t>
            </w:r>
          </w:p>
        </w:tc>
        <w:tc>
          <w:tcPr>
            <w:tcW w:w="1072" w:type="dxa"/>
            <w:vAlign w:val="center"/>
          </w:tcPr>
          <w:p>
            <w:pPr>
              <w:pStyle w:val="TblCell"/>
            </w:pPr>
            <w:r>
              <w:rPr/>
            </w:r>
            <w:r>
              <w:rPr>
                <w:b w:val="0"/>
              </w:rPr>
              <w:t>3,691.4</w:t>
            </w:r>
          </w:p>
        </w:tc>
        <w:tc>
          <w:tcPr>
            <w:tcW w:w="5382" w:type="dxa"/>
            <w:vAlign w:val="center"/>
          </w:tcPr>
          <w:p>
            <w:pPr>
              <w:pStyle w:val="TblCell"/>
            </w:pPr>
            <w:r>
              <w:rPr/>
            </w:r>
            <w:r>
              <w:rPr>
                <w:b w:val="0"/>
              </w:rPr>
              <w:t>공식 · stretch</w:t>
            </w:r>
          </w:p>
        </w:tc>
      </w:tr>
      <w:tr>
        <w:trPr>
          <w:cantSplit/>
        </w:trPr>
        <w:tc>
          <w:tcPr>
            <w:tcW w:w="1215" w:type="dxa"/>
            <w:shd w:val="clear" w:color="auto" w:fill="F6F8FC"/>
            <w:vAlign w:val="center"/>
          </w:tcPr>
          <w:p>
            <w:pPr>
              <w:pStyle w:val="TblCell"/>
            </w:pPr>
            <w:r>
              <w:rPr/>
            </w:r>
            <w:r>
              <w:rPr>
                <w:b w:val="0"/>
              </w:rPr>
              <w:t>K4/H12†</w:t>
            </w:r>
          </w:p>
        </w:tc>
        <w:tc>
          <w:tcPr>
            <w:tcW w:w="2571" w:type="dxa"/>
            <w:shd w:val="clear" w:color="auto" w:fill="F6F8FC"/>
            <w:vAlign w:val="center"/>
          </w:tcPr>
          <w:p>
            <w:pPr>
              <w:pStyle w:val="TblNum"/>
            </w:pPr>
            <w:r>
              <w:rPr/>
            </w:r>
            <w:r>
              <w:rPr>
                <w:b w:val="0"/>
              </w:rPr>
              <w:t>118.30</w:t>
            </w:r>
          </w:p>
        </w:tc>
        <w:tc>
          <w:tcPr>
            <w:tcW w:w="1072" w:type="dxa"/>
            <w:shd w:val="clear" w:color="auto" w:fill="F6F8FC"/>
            <w:vAlign w:val="center"/>
          </w:tcPr>
          <w:p>
            <w:pPr>
              <w:pStyle w:val="TblCell"/>
            </w:pPr>
            <w:r>
              <w:rPr/>
            </w:r>
            <w:r>
              <w:rPr>
                <w:b w:val="0"/>
              </w:rPr>
              <w:t>7,432.4</w:t>
            </w:r>
          </w:p>
        </w:tc>
        <w:tc>
          <w:tcPr>
            <w:tcW w:w="5382" w:type="dxa"/>
            <w:shd w:val="clear" w:color="auto" w:fill="F6F8FC"/>
            <w:vAlign w:val="center"/>
          </w:tcPr>
          <w:p>
            <w:pPr>
              <w:pStyle w:val="TblCell"/>
            </w:pPr>
            <w:r>
              <w:rPr/>
            </w:r>
            <w:r>
              <w:rPr>
                <w:b w:val="0"/>
              </w:rPr>
              <w:t>225-seed subset · full roster와 직접 mean 비교 금지</w:t>
            </w:r>
          </w:p>
        </w:tc>
      </w:tr>
    </w:tbl>
    <w:p>
      <w:pPr>
        <w:spacing w:before="40" w:after="80"/>
      </w:pPr>
      <w:r>
        <w:rPr>
          <w:i/>
        </w:rPr>
        <w:t>주: † K4/H12 관련 수치는 225-seed subset 기반이며 1,098-seed full roster mean과 직접 비교하지 않는다.</w:t>
      </w:r>
    </w:p>
    <w:p>
      <w:pPr>
        <w:spacing w:after="0"/>
      </w:pP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915"/>
        <w:gridCol w:w="7325"/>
      </w:tblGrid>
      <w:tr>
        <w:trPr>
          <w:tblHeader/>
          <w:cantSplit/>
        </w:trPr>
        <w:tc>
          <w:tcPr>
            <w:tcW w:w="2915" w:type="dxa"/>
            <w:shd w:val="clear" w:color="auto" w:fill="E9EEF6"/>
            <w:vAlign w:val="center"/>
          </w:tcPr>
          <w:p>
            <w:pPr>
              <w:pStyle w:val="TblHead"/>
            </w:pPr>
            <w:r>
              <w:rPr>
                <w:b/>
              </w:rPr>
            </w:r>
            <w:r>
              <w:rPr>
                <w:b/>
              </w:rPr>
              <w:t>공식 paired 비교</w:t>
            </w:r>
          </w:p>
        </w:tc>
        <w:tc>
          <w:tcPr>
            <w:tcW w:w="7325" w:type="dxa"/>
            <w:shd w:val="clear" w:color="auto" w:fill="E9EEF6"/>
            <w:vAlign w:val="center"/>
          </w:tcPr>
          <w:p>
            <w:pPr>
              <w:pStyle w:val="TblHead"/>
            </w:pPr>
            <w:r>
              <w:rPr>
                <w:b/>
              </w:rPr>
            </w:r>
            <w:r>
              <w:rPr>
                <w:b/>
              </w:rPr>
              <w:t>결과</w:t>
            </w:r>
          </w:p>
        </w:tc>
      </w:tr>
      <w:tr>
        <w:trPr>
          <w:cantSplit/>
        </w:trPr>
        <w:tc>
          <w:tcPr>
            <w:tcW w:w="2915" w:type="dxa"/>
            <w:vAlign w:val="center"/>
          </w:tcPr>
          <w:p>
            <w:pPr>
              <w:pStyle w:val="TblCell"/>
            </w:pPr>
            <w:r>
              <w:rPr/>
            </w:r>
            <w:r>
              <w:rPr>
                <w:b w:val="0"/>
              </w:rPr>
              <w:t>K3 H8 → H10</w:t>
            </w:r>
          </w:p>
        </w:tc>
        <w:tc>
          <w:tcPr>
            <w:tcW w:w="7325" w:type="dxa"/>
            <w:vAlign w:val="center"/>
          </w:tcPr>
          <w:p>
            <w:pPr>
              <w:pStyle w:val="TblCell"/>
            </w:pPr>
            <w:r>
              <w:rPr/>
            </w:r>
            <w:r>
              <w:rPr>
                <w:b w:val="0"/>
              </w:rPr>
              <w:t>H10이 0.500% 개선, 95% CI ±0.152</w:t>
            </w:r>
          </w:p>
        </w:tc>
      </w:tr>
      <w:tr>
        <w:trPr>
          <w:cantSplit/>
        </w:trPr>
        <w:tc>
          <w:tcPr>
            <w:tcW w:w="2915" w:type="dxa"/>
            <w:shd w:val="clear" w:color="auto" w:fill="F6F8FC"/>
            <w:vAlign w:val="center"/>
          </w:tcPr>
          <w:p>
            <w:pPr>
              <w:pStyle w:val="TblCell"/>
            </w:pPr>
            <w:r>
              <w:rPr/>
            </w:r>
            <w:r>
              <w:rPr>
                <w:b w:val="0"/>
              </w:rPr>
              <w:t>K3 H10 → H12</w:t>
            </w:r>
          </w:p>
        </w:tc>
        <w:tc>
          <w:tcPr>
            <w:tcW w:w="7325" w:type="dxa"/>
            <w:shd w:val="clear" w:color="auto" w:fill="F6F8FC"/>
            <w:vAlign w:val="center"/>
          </w:tcPr>
          <w:p>
            <w:pPr>
              <w:pStyle w:val="TblCell"/>
            </w:pPr>
            <w:r>
              <w:rPr/>
            </w:r>
            <w:r>
              <w:rPr>
                <w:b w:val="0"/>
              </w:rPr>
              <w:t>H12가 0.166% 개선, 95% CI ±0.070; DP work +77.7%</w:t>
            </w:r>
          </w:p>
        </w:tc>
      </w:tr>
      <w:tr>
        <w:trPr>
          <w:cantSplit/>
        </w:trPr>
        <w:tc>
          <w:tcPr>
            <w:tcW w:w="2915" w:type="dxa"/>
            <w:vAlign w:val="center"/>
          </w:tcPr>
          <w:p>
            <w:pPr>
              <w:pStyle w:val="TblCell"/>
            </w:pPr>
            <w:r>
              <w:rPr/>
            </w:r>
            <w:r>
              <w:rPr>
                <w:b w:val="0"/>
              </w:rPr>
              <w:t>K4/H10 vs K3/H10</w:t>
            </w:r>
          </w:p>
        </w:tc>
        <w:tc>
          <w:tcPr>
            <w:tcW w:w="7325" w:type="dxa"/>
            <w:vAlign w:val="center"/>
          </w:tcPr>
          <w:p>
            <w:pPr>
              <w:pStyle w:val="TblCell"/>
            </w:pPr>
            <w:r>
              <w:rPr/>
            </w:r>
            <w:r>
              <w:rPr>
                <w:b w:val="0"/>
              </w:rPr>
              <w:t>−14.188 iter = −10.749%, 95% CI ±0.561; 1,071 improved / 27 tie / 0 worse</w:t>
            </w:r>
          </w:p>
        </w:tc>
      </w:tr>
      <w:tr>
        <w:trPr>
          <w:cantSplit/>
        </w:trPr>
        <w:tc>
          <w:tcPr>
            <w:tcW w:w="2915" w:type="dxa"/>
            <w:shd w:val="clear" w:color="auto" w:fill="F6F8FC"/>
            <w:vAlign w:val="center"/>
          </w:tcPr>
          <w:p>
            <w:pPr>
              <w:pStyle w:val="TblCell"/>
            </w:pPr>
            <w:r>
              <w:rPr/>
            </w:r>
            <w:r>
              <w:rPr>
                <w:b w:val="0"/>
              </w:rPr>
              <w:t>K4/H8 vs K4/H10</w:t>
            </w:r>
          </w:p>
        </w:tc>
        <w:tc>
          <w:tcPr>
            <w:tcW w:w="7325" w:type="dxa"/>
            <w:shd w:val="clear" w:color="auto" w:fill="F6F8FC"/>
            <w:vAlign w:val="center"/>
          </w:tcPr>
          <w:p>
            <w:pPr>
              <w:pStyle w:val="TblCell"/>
            </w:pPr>
            <w:r>
              <w:rPr/>
            </w:r>
            <w:r>
              <w:rPr>
                <w:b w:val="0"/>
              </w:rPr>
              <w:t>H8이 +1.276 iter = +1.083%, 95% CI ±0.206; 38 improved / 739 tie / 321 worse</w:t>
            </w:r>
          </w:p>
        </w:tc>
      </w:tr>
      <w:tr>
        <w:trPr>
          <w:cantSplit/>
        </w:trPr>
        <w:tc>
          <w:tcPr>
            <w:tcW w:w="2915" w:type="dxa"/>
            <w:vAlign w:val="center"/>
          </w:tcPr>
          <w:p>
            <w:pPr>
              <w:pStyle w:val="TblCell"/>
            </w:pPr>
            <w:r>
              <w:rPr/>
            </w:r>
            <w:r>
              <w:rPr>
                <w:b w:val="0"/>
              </w:rPr>
              <w:t>K4/H8 vs K3/H10</w:t>
            </w:r>
          </w:p>
        </w:tc>
        <w:tc>
          <w:tcPr>
            <w:tcW w:w="7325" w:type="dxa"/>
            <w:vAlign w:val="center"/>
          </w:tcPr>
          <w:p>
            <w:pPr>
              <w:pStyle w:val="TblCell"/>
            </w:pPr>
            <w:r>
              <w:rPr/>
            </w:r>
            <w:r>
              <w:rPr>
                <w:b w:val="0"/>
              </w:rPr>
              <w:t>−12.91 iter = −9.78%; 95% CI half-width ≤ ±0.77 (두 공식 paired SE의 보수적 상한 합성). direct improved/tie/worse 미산출</w:t>
            </w:r>
          </w:p>
        </w:tc>
      </w:tr>
      <w:tr>
        <w:trPr>
          <w:cantSplit/>
        </w:trPr>
        <w:tc>
          <w:tcPr>
            <w:tcW w:w="2915" w:type="dxa"/>
            <w:shd w:val="clear" w:color="auto" w:fill="F6F8FC"/>
            <w:vAlign w:val="center"/>
          </w:tcPr>
          <w:p>
            <w:pPr>
              <w:pStyle w:val="TblCell"/>
            </w:pPr>
            <w:r>
              <w:rPr/>
            </w:r>
            <w:r>
              <w:rPr>
                <w:b w:val="0"/>
              </w:rPr>
              <w:t>K3/H10 vs OPT-B K3</w:t>
            </w:r>
          </w:p>
        </w:tc>
        <w:tc>
          <w:tcPr>
            <w:tcW w:w="7325" w:type="dxa"/>
            <w:shd w:val="clear" w:color="auto" w:fill="F6F8FC"/>
            <w:vAlign w:val="center"/>
          </w:tcPr>
          <w:p>
            <w:pPr>
              <w:pStyle w:val="TblCell"/>
            </w:pPr>
            <w:r>
              <w:rPr/>
            </w:r>
            <w:r>
              <w:rPr>
                <w:b w:val="0"/>
              </w:rPr>
              <w:t>+0.397 iter = +0.302%, 95% CI ±0.083</w:t>
            </w:r>
          </w:p>
        </w:tc>
      </w:tr>
      <w:tr>
        <w:trPr>
          <w:cantSplit/>
        </w:trPr>
        <w:tc>
          <w:tcPr>
            <w:tcW w:w="2915" w:type="dxa"/>
            <w:vAlign w:val="center"/>
          </w:tcPr>
          <w:p>
            <w:pPr>
              <w:pStyle w:val="TblCell"/>
            </w:pPr>
            <w:r>
              <w:rPr/>
            </w:r>
            <w:r>
              <w:rPr>
                <w:b w:val="0"/>
              </w:rPr>
              <w:t>K4/H10 vs OPT-B K4</w:t>
            </w:r>
          </w:p>
        </w:tc>
        <w:tc>
          <w:tcPr>
            <w:tcW w:w="7325" w:type="dxa"/>
            <w:vAlign w:val="center"/>
          </w:tcPr>
          <w:p>
            <w:pPr>
              <w:pStyle w:val="TblCell"/>
            </w:pPr>
            <w:r>
              <w:rPr/>
            </w:r>
            <w:r>
              <w:rPr>
                <w:b w:val="0"/>
              </w:rPr>
              <w:t>+0.760 iter = +0.649%, 95% CI ±0.120</w:t>
            </w:r>
          </w:p>
        </w:tc>
      </w:tr>
      <w:tr>
        <w:trPr>
          <w:cantSplit/>
        </w:trPr>
        <w:tc>
          <w:tcPr>
            <w:tcW w:w="2915" w:type="dxa"/>
            <w:shd w:val="clear" w:color="auto" w:fill="F6F8FC"/>
            <w:vAlign w:val="center"/>
          </w:tcPr>
          <w:p>
            <w:pPr>
              <w:pStyle w:val="TblCell"/>
            </w:pPr>
            <w:r>
              <w:rPr/>
            </w:r>
            <w:r>
              <w:rPr>
                <w:b w:val="0"/>
              </w:rPr>
              <w:t>K4/H12 vs K4/H10†</w:t>
            </w:r>
          </w:p>
        </w:tc>
        <w:tc>
          <w:tcPr>
            <w:tcW w:w="7325" w:type="dxa"/>
            <w:shd w:val="clear" w:color="auto" w:fill="F6F8FC"/>
            <w:vAlign w:val="center"/>
          </w:tcPr>
          <w:p>
            <w:pPr>
              <w:pStyle w:val="TblCell"/>
            </w:pPr>
            <w:r>
              <w:rPr/>
            </w:r>
            <w:r>
              <w:rPr>
                <w:b w:val="0"/>
              </w:rPr>
              <w:t>동일 225-seed subset에서 H12가 −0.413 iter = −0.348% 개선, 95% CI ±0.217; 35 improved / 183 tie / 7 worse</w:t>
            </w:r>
          </w:p>
        </w:tc>
      </w:tr>
    </w:tbl>
    <w:p>
      <w:pPr>
        <w:spacing w:after="0"/>
      </w:pP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해석  </w:t>
            </w:r>
            <w:r>
              <w:rPr/>
              <w:t>K3에서는 H10이 기존 practical knee였지만, K4에서는 H10의 3,691.4 ops/shot이 정책 throughput을 거의 1 action/cycle 수준으로 밀어 올린다. K4/H8은 K3/H10 대비 약 9.78%의 physical-iteration 이득을 유지하며, K4/H10 대비 성능 손실은 1.083%에 그친다. OPT-B K4=117.04를 기준으로 H10조차 남은 gap이 0.649%뿐이다. H12는 225-seed paired subset에서 H10보다 0.348% 더 좋지만 policy work가 7,432 actions/shot 수준으로 증가하므로 현재 1-issue RTL 범위에서는 채택하지 않는다.</w:t>
            </w:r>
          </w:p>
        </w:tc>
      </w:tr>
    </w:tbl>
    <w:p>
      <w:pPr>
        <w:spacing w:after="0"/>
      </w:pPr>
    </w:p>
    <w:p>
      <w:pPr>
        <w:pStyle w:val="Heading1"/>
      </w:pPr>
      <w:r>
        <w:rPr/>
        <w:t>6. Hardware micro-synthesis / memory packing 결과</w:t>
      </w:r>
    </w:p>
    <w:p>
      <w:pPr>
        <w:pStyle w:val="Heading2"/>
      </w:pPr>
      <w:r>
        <w:rPr/>
        <w:t>6.1 Full amplitude checkpoint packing</w:t>
      </w:r>
    </w:p>
    <w:p>
      <w:r>
        <w:rPr/>
        <w:t>한 state는 16,384×23=376,832 bit이다. RAMB36E1 36,864 bit 기준 이론적 lower bound는 10.22개이므로 최소 11개가 필요하다. 실제 구현은 이 최소치를 달성했다.</w:t>
      </w:r>
    </w:p>
    <w:p>
      <w:pPr>
        <w:pStyle w:val="CodeBlock"/>
      </w:pPr>
      <w:r>
        <w:rPr>
          <w:rFonts w:ascii="Noto Sans Mono CJK KR" w:hAnsi="Noto Sans Mono CJK KR" w:eastAsia="Noto Sans Mono CJK KR"/>
          <w:sz w:val="16"/>
        </w:rPr>
        <w:t>row 736 bit = 10 × 69 bit + 1 × 46 bit</w:t>
        <w:br/>
        <w:t>state = 11 × RAMB36E1</w:t>
        <w:br/>
        <w:t>K3 = 33 RAMB36E1</w:t>
        <w:br/>
        <w:t>K4 = 44 RAMB36E1</w:t>
      </w:r>
    </w:p>
    <w:p>
      <w:pPr>
        <w:pStyle w:val="ListBullet"/>
        <w:spacing w:after="40"/>
      </w:pPr>
      <w:r>
        <w:rPr>
          <w:rFonts w:ascii="NanumSquare" w:hAnsi="NanumSquare" w:eastAsia="NanumSquare"/>
          <w:sz w:val="20"/>
        </w:rPr>
        <w:t>lane 0~29를 3-lane씩 10개 69-bit group으로 packing하고 lane 30~31을 46-bit group으로 저장한다.</w:t>
      </w:r>
    </w:p>
    <w:p>
      <w:pPr>
        <w:pStyle w:val="ListBullet"/>
        <w:spacing w:after="40"/>
      </w:pPr>
      <w:r>
        <w:rPr>
          <w:sz w:val="21"/>
        </w:rPr>
        <w:t>512 rows 전체와 signed/boundary/random pattern, independent read/write, overwrite/update를 기존 32×23 reference와 비교한 bit-exact TB가 PASS했다.</w:t>
      </w:r>
    </w:p>
    <w:p>
      <w:pPr>
        <w:pStyle w:val="ListBullet"/>
        <w:spacing w:after="40"/>
      </w:pPr>
      <w:r>
        <w:rPr>
          <w:rFonts w:ascii="NanumSquare" w:hAnsi="NanumSquare" w:eastAsia="NanumSquare"/>
          <w:sz w:val="20"/>
        </w:rPr>
        <w:t>따라서 과거 “amp state 하나당 약 16 BRAM” projection은 폐기한다.</w:t>
      </w:r>
    </w:p>
    <w:p>
      <w:pPr>
        <w:pStyle w:val="Heading2"/>
      </w:pPr>
      <w:r>
        <w:rPr>
          <w:rFonts w:ascii="NanumSquare" w:hAnsi="NanumSquare" w:eastAsia="NanumSquare"/>
        </w:rPr>
        <w:t>6.2 Registered checkpoint read mux</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999"/>
        <w:gridCol w:w="876"/>
        <w:gridCol w:w="876"/>
        <w:gridCol w:w="876"/>
        <w:gridCol w:w="1823"/>
        <w:gridCol w:w="4790"/>
      </w:tblGrid>
      <w:tr>
        <w:trPr>
          <w:tblHeader/>
          <w:cantSplit/>
        </w:trPr>
        <w:tc>
          <w:tcPr>
            <w:tcW w:w="999" w:type="dxa"/>
            <w:shd w:val="clear" w:color="auto" w:fill="E9EEF6"/>
            <w:vAlign w:val="center"/>
          </w:tcPr>
          <w:p>
            <w:pPr>
              <w:pStyle w:val="TblHead"/>
            </w:pPr>
            <w:r>
              <w:rPr>
                <w:b/>
              </w:rPr>
              <w:t>구성</w:t>
            </w:r>
          </w:p>
        </w:tc>
        <w:tc>
          <w:tcPr>
            <w:tcW w:w="876" w:type="dxa"/>
            <w:shd w:val="clear" w:color="auto" w:fill="E9EEF6"/>
            <w:vAlign w:val="center"/>
          </w:tcPr>
          <w:p>
            <w:pPr>
              <w:pStyle w:val="TblHeadNum"/>
            </w:pPr>
            <w:r>
              <w:rPr>
                <w:b/>
              </w:rPr>
              <w:t>BRAM36</w:t>
            </w:r>
          </w:p>
        </w:tc>
        <w:tc>
          <w:tcPr>
            <w:tcW w:w="876" w:type="dxa"/>
            <w:shd w:val="clear" w:color="auto" w:fill="E9EEF6"/>
            <w:vAlign w:val="center"/>
          </w:tcPr>
          <w:p>
            <w:pPr>
              <w:pStyle w:val="TblHeadNum"/>
            </w:pPr>
            <w:r>
              <w:rPr>
                <w:b/>
              </w:rPr>
              <w:t>LUT</w:t>
            </w:r>
          </w:p>
        </w:tc>
        <w:tc>
          <w:tcPr>
            <w:tcW w:w="876" w:type="dxa"/>
            <w:shd w:val="clear" w:color="auto" w:fill="E9EEF6"/>
            <w:vAlign w:val="center"/>
          </w:tcPr>
          <w:p>
            <w:pPr>
              <w:pStyle w:val="TblHeadNum"/>
            </w:pPr>
            <w:r>
              <w:rPr>
                <w:b/>
              </w:rPr>
              <w:t>FF</w:t>
            </w:r>
          </w:p>
        </w:tc>
        <w:tc>
          <w:tcPr>
            <w:tcW w:w="1823" w:type="dxa"/>
            <w:shd w:val="clear" w:color="auto" w:fill="E9EEF6"/>
            <w:vAlign w:val="center"/>
          </w:tcPr>
          <w:p>
            <w:pPr>
              <w:pStyle w:val="TblHead"/>
            </w:pPr>
            <w:r>
              <w:rPr>
                <w:b/>
              </w:rPr>
              <w:t>WNS @100MHz</w:t>
            </w:r>
          </w:p>
        </w:tc>
        <w:tc>
          <w:tcPr>
            <w:tcW w:w="4790" w:type="dxa"/>
            <w:shd w:val="clear" w:color="auto" w:fill="E9EEF6"/>
            <w:vAlign w:val="center"/>
          </w:tcPr>
          <w:p>
            <w:pPr>
              <w:pStyle w:val="TblHead"/>
            </w:pPr>
            <w:r>
              <w:rPr>
                <w:b/>
              </w:rPr>
              <w:t>worst path</w:t>
            </w:r>
          </w:p>
        </w:tc>
      </w:tr>
      <w:tr>
        <w:trPr>
          <w:cantSplit/>
        </w:trPr>
        <w:tc>
          <w:tcPr>
            <w:tcW w:w="999" w:type="dxa"/>
            <w:vAlign w:val="center"/>
          </w:tcPr>
          <w:p>
            <w:pPr>
              <w:pStyle w:val="TblCell"/>
            </w:pPr>
            <w:r>
              <w:rPr/>
              <w:t>K3 3:1</w:t>
            </w:r>
          </w:p>
        </w:tc>
        <w:tc>
          <w:tcPr>
            <w:tcW w:w="876" w:type="dxa"/>
            <w:vAlign w:val="center"/>
          </w:tcPr>
          <w:p>
            <w:pPr>
              <w:pStyle w:val="TblNum"/>
            </w:pPr>
            <w:r>
              <w:rPr/>
              <w:t>33</w:t>
            </w:r>
          </w:p>
        </w:tc>
        <w:tc>
          <w:tcPr>
            <w:tcW w:w="876" w:type="dxa"/>
            <w:vAlign w:val="center"/>
          </w:tcPr>
          <w:p>
            <w:pPr>
              <w:pStyle w:val="TblNum"/>
            </w:pPr>
            <w:r>
              <w:rPr/>
              <w:t>771</w:t>
            </w:r>
          </w:p>
        </w:tc>
        <w:tc>
          <w:tcPr>
            <w:tcW w:w="876" w:type="dxa"/>
            <w:vAlign w:val="center"/>
          </w:tcPr>
          <w:p>
            <w:pPr>
              <w:pStyle w:val="TblNum"/>
            </w:pPr>
            <w:r>
              <w:rPr/>
              <w:t>736</w:t>
            </w:r>
          </w:p>
        </w:tc>
        <w:tc>
          <w:tcPr>
            <w:tcW w:w="1823" w:type="dxa"/>
            <w:vAlign w:val="center"/>
          </w:tcPr>
          <w:p>
            <w:pPr>
              <w:pStyle w:val="TblCell"/>
            </w:pPr>
            <w:r>
              <w:rPr/>
              <w:t>+6.579 ns</w:t>
            </w:r>
          </w:p>
        </w:tc>
        <w:tc>
          <w:tcPr>
            <w:tcW w:w="4790" w:type="dxa"/>
            <w:vAlign w:val="center"/>
          </w:tcPr>
          <w:p>
            <w:pPr>
              <w:pStyle w:val="TblCell"/>
            </w:pPr>
            <w:r>
              <w:rPr/>
              <w:t>RAMB36E1 → LUT6 1 level → output reg</w:t>
            </w:r>
          </w:p>
        </w:tc>
      </w:tr>
      <w:tr>
        <w:trPr>
          <w:cantSplit/>
        </w:trPr>
        <w:tc>
          <w:tcPr>
            <w:tcW w:w="999" w:type="dxa"/>
            <w:shd w:val="clear" w:color="auto" w:fill="F6F8FC"/>
            <w:vAlign w:val="center"/>
          </w:tcPr>
          <w:p>
            <w:pPr>
              <w:pStyle w:val="TblCell"/>
            </w:pPr>
            <w:r>
              <w:rPr/>
              <w:t>K4 4:1</w:t>
            </w:r>
          </w:p>
        </w:tc>
        <w:tc>
          <w:tcPr>
            <w:tcW w:w="876" w:type="dxa"/>
            <w:shd w:val="clear" w:color="auto" w:fill="F6F8FC"/>
            <w:vAlign w:val="center"/>
          </w:tcPr>
          <w:p>
            <w:pPr>
              <w:pStyle w:val="TblNum"/>
            </w:pPr>
            <w:r>
              <w:rPr/>
              <w:t>44</w:t>
            </w:r>
          </w:p>
        </w:tc>
        <w:tc>
          <w:tcPr>
            <w:tcW w:w="876" w:type="dxa"/>
            <w:shd w:val="clear" w:color="auto" w:fill="F6F8FC"/>
            <w:vAlign w:val="center"/>
          </w:tcPr>
          <w:p>
            <w:pPr>
              <w:pStyle w:val="TblNum"/>
            </w:pPr>
            <w:r>
              <w:rPr/>
              <w:t>780</w:t>
            </w:r>
          </w:p>
        </w:tc>
        <w:tc>
          <w:tcPr>
            <w:tcW w:w="876" w:type="dxa"/>
            <w:shd w:val="clear" w:color="auto" w:fill="F6F8FC"/>
            <w:vAlign w:val="center"/>
          </w:tcPr>
          <w:p>
            <w:pPr>
              <w:pStyle w:val="TblNum"/>
            </w:pPr>
            <w:r>
              <w:rPr/>
              <w:t>736</w:t>
            </w:r>
          </w:p>
        </w:tc>
        <w:tc>
          <w:tcPr>
            <w:tcW w:w="1823" w:type="dxa"/>
            <w:shd w:val="clear" w:color="auto" w:fill="F6F8FC"/>
            <w:vAlign w:val="center"/>
          </w:tcPr>
          <w:p>
            <w:pPr>
              <w:pStyle w:val="TblCell"/>
            </w:pPr>
            <w:r>
              <w:rPr/>
              <w:t>+6.579 ns</w:t>
            </w:r>
          </w:p>
        </w:tc>
        <w:tc>
          <w:tcPr>
            <w:tcW w:w="4790" w:type="dxa"/>
            <w:shd w:val="clear" w:color="auto" w:fill="F6F8FC"/>
            <w:vAlign w:val="center"/>
          </w:tcPr>
          <w:p>
            <w:pPr>
              <w:pStyle w:val="TblCell"/>
            </w:pPr>
            <w:r>
              <w:rPr/>
              <w:t>동일</w:t>
            </w:r>
          </w:p>
        </w:tc>
      </w:tr>
    </w:tbl>
    <w:p>
      <w:pPr>
        <w:spacing w:after="0"/>
      </w:pPr>
    </w:p>
    <w:p>
      <w:pPr>
        <w:pStyle w:val="ListBullet"/>
        <w:spacing w:after="40"/>
      </w:pPr>
      <w:r>
        <w:rPr>
          <w:sz w:val="21"/>
        </w:rPr>
        <w:t>3:1과 4:1 read-mux의 worst path는 모두 RAMB36E1 → LUT6 1 level → output reg로 보고되었으며, OOC WNS는 +6.579 ns로 동일했다.</w:t>
      </w:r>
    </w:p>
    <w:p>
      <w:pPr>
        <w:pStyle w:val="ListBullet"/>
        <w:spacing w:after="40"/>
      </w:pPr>
      <w:r>
        <w:rPr>
          <w:sz w:val="21"/>
        </w:rPr>
        <w:t>Phase1~2 v0.3에서는 monolithic 736-bit mux 표현 대신 10×69-bit + 1×46-bit local mux/register로 코딩해 packing locality를 명시했다.</w:t>
      </w:r>
    </w:p>
    <w:p>
      <w:pPr>
        <w:pStyle w:val="ListBullet"/>
        <w:spacing w:after="40"/>
      </w:pPr>
      <w:r>
        <w:rPr>
          <w:sz w:val="21"/>
        </w:rPr>
        <w:t>OOC 결과는 intra-clock feasibility일 뿐 full-SoC routed timing proof가 아니다.</w:t>
      </w:r>
    </w:p>
    <w:p>
      <w:pPr>
        <w:pStyle w:val="Heading2"/>
      </w:pPr>
      <w:r>
        <w:rPr/>
        <w:t>6.3 Rolling memo capacity</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780"/>
        <w:gridCol w:w="3333"/>
        <w:gridCol w:w="1628"/>
        <w:gridCol w:w="4499"/>
      </w:tblGrid>
      <w:tr>
        <w:trPr>
          <w:tblHeader/>
          <w:cantSplit/>
        </w:trPr>
        <w:tc>
          <w:tcPr>
            <w:tcW w:w="780" w:type="dxa"/>
            <w:shd w:val="clear" w:color="auto" w:fill="E9EEF6"/>
            <w:vAlign w:val="center"/>
          </w:tcPr>
          <w:p>
            <w:pPr>
              <w:pStyle w:val="TblHead"/>
            </w:pPr>
            <w:r>
              <w:rPr>
                <w:b/>
              </w:rPr>
            </w:r>
            <w:r>
              <w:rPr>
                <w:b/>
              </w:rPr>
              <w:t>Point</w:t>
            </w:r>
          </w:p>
        </w:tc>
        <w:tc>
          <w:tcPr>
            <w:tcW w:w="3333" w:type="dxa"/>
            <w:shd w:val="clear" w:color="auto" w:fill="E9EEF6"/>
            <w:vAlign w:val="center"/>
          </w:tcPr>
          <w:p>
            <w:pPr>
              <w:pStyle w:val="TblHeadNum"/>
            </w:pPr>
            <w:r>
              <w:t>State/stage count</w:t>
            </w:r>
          </w:p>
        </w:tc>
        <w:tc>
          <w:tcPr>
            <w:tcW w:w="1628" w:type="dxa"/>
            <w:shd w:val="clear" w:color="auto" w:fill="E9EEF6"/>
            <w:vAlign w:val="center"/>
          </w:tcPr>
          <w:p>
            <w:pPr>
              <w:pStyle w:val="TblHead"/>
            </w:pPr>
            <w:r>
              <w:t>18-bit entry BRAM</w:t>
            </w:r>
          </w:p>
        </w:tc>
        <w:tc>
          <w:tcPr>
            <w:tcW w:w="4499" w:type="dxa"/>
            <w:shd w:val="clear" w:color="auto" w:fill="E9EEF6"/>
            <w:vAlign w:val="center"/>
          </w:tcPr>
          <w:p>
            <w:pPr>
              <w:pStyle w:val="TblHead"/>
            </w:pPr>
            <w:r>
              <w:rPr>
                <w:b/>
              </w:rPr>
            </w:r>
            <w:r>
              <w:rPr>
                <w:b/>
              </w:rPr>
              <w:t>증거 수준</w:t>
            </w:r>
          </w:p>
        </w:tc>
      </w:tr>
      <w:tr>
        <w:trPr>
          <w:cantSplit/>
        </w:trPr>
        <w:tc>
          <w:tcPr>
            <w:tcW w:w="780" w:type="dxa"/>
            <w:vAlign w:val="center"/>
          </w:tcPr>
          <w:p>
            <w:pPr>
              <w:pStyle w:val="TblCell"/>
            </w:pPr>
            <w:r>
              <w:rPr/>
            </w:r>
            <w:r>
              <w:rPr>
                <w:b w:val="0"/>
              </w:rPr>
              <w:t>K3/H8</w:t>
            </w:r>
          </w:p>
        </w:tc>
        <w:tc>
          <w:tcPr>
            <w:tcW w:w="3333" w:type="dxa"/>
            <w:vAlign w:val="center"/>
          </w:tcPr>
          <w:p>
            <w:pPr>
              <w:pStyle w:val="TblNum"/>
            </w:pPr>
            <w:r>
              <w:rPr/>
            </w:r>
            <w:r>
              <w:rPr>
                <w:b w:val="0"/>
              </w:rPr>
              <w:t>9×299 = 2,691</w:t>
            </w:r>
          </w:p>
        </w:tc>
        <w:tc>
          <w:tcPr>
            <w:tcW w:w="1628" w:type="dxa"/>
            <w:vAlign w:val="center"/>
          </w:tcPr>
          <w:p>
            <w:pPr>
              <w:pStyle w:val="TblCell"/>
            </w:pPr>
            <w:r>
              <w:rPr/>
            </w:r>
            <w:r>
              <w:rPr>
                <w:b w:val="0"/>
              </w:rPr>
              <w:t>2 RAMB36</w:t>
            </w:r>
          </w:p>
        </w:tc>
        <w:tc>
          <w:tcPr>
            <w:tcW w:w="4499" w:type="dxa"/>
            <w:vAlign w:val="center"/>
          </w:tcPr>
          <w:p>
            <w:pPr>
              <w:pStyle w:val="TblCell"/>
            </w:pPr>
            <w:r>
              <w:rPr/>
            </w:r>
            <w:r>
              <w:rPr>
                <w:b w:val="0"/>
              </w:rPr>
              <w:t>capacity projection</w:t>
            </w:r>
          </w:p>
        </w:tc>
      </w:tr>
      <w:tr>
        <w:trPr>
          <w:cantSplit/>
        </w:trPr>
        <w:tc>
          <w:tcPr>
            <w:tcW w:w="780" w:type="dxa"/>
            <w:shd w:val="clear" w:color="auto" w:fill="F6F8FC"/>
            <w:vAlign w:val="center"/>
          </w:tcPr>
          <w:p>
            <w:pPr>
              <w:pStyle w:val="TblCell"/>
            </w:pPr>
            <w:r>
              <w:rPr/>
            </w:r>
            <w:r>
              <w:rPr>
                <w:b w:val="0"/>
              </w:rPr>
              <w:t>K3/H10</w:t>
            </w:r>
          </w:p>
        </w:tc>
        <w:tc>
          <w:tcPr>
            <w:tcW w:w="3333" w:type="dxa"/>
            <w:shd w:val="clear" w:color="auto" w:fill="F6F8FC"/>
            <w:vAlign w:val="center"/>
          </w:tcPr>
          <w:p>
            <w:pPr>
              <w:pStyle w:val="TblNum"/>
            </w:pPr>
            <w:r>
              <w:rPr/>
            </w:r>
            <w:r>
              <w:rPr>
                <w:b w:val="0"/>
              </w:rPr>
              <w:t>11×470 = 5,170</w:t>
            </w:r>
          </w:p>
        </w:tc>
        <w:tc>
          <w:tcPr>
            <w:tcW w:w="1628" w:type="dxa"/>
            <w:shd w:val="clear" w:color="auto" w:fill="F6F8FC"/>
            <w:vAlign w:val="center"/>
          </w:tcPr>
          <w:p>
            <w:pPr>
              <w:pStyle w:val="TblCell"/>
            </w:pPr>
            <w:r>
              <w:rPr/>
            </w:r>
            <w:r>
              <w:rPr>
                <w:b w:val="0"/>
              </w:rPr>
              <w:t>3 RAMB36</w:t>
            </w:r>
          </w:p>
        </w:tc>
        <w:tc>
          <w:tcPr>
            <w:tcW w:w="4499" w:type="dxa"/>
            <w:shd w:val="clear" w:color="auto" w:fill="F6F8FC"/>
            <w:vAlign w:val="center"/>
          </w:tcPr>
          <w:p>
            <w:pPr>
              <w:pStyle w:val="TblCell"/>
            </w:pPr>
            <w:r>
              <w:rPr/>
            </w:r>
            <w:r>
              <w:rPr>
                <w:b w:val="0"/>
              </w:rPr>
              <w:t>실제 K3/H10 3-bank micro-synthesis PASS</w:t>
            </w:r>
          </w:p>
        </w:tc>
      </w:tr>
      <w:tr>
        <w:trPr>
          <w:cantSplit/>
        </w:trPr>
        <w:tc>
          <w:tcPr>
            <w:tcW w:w="780" w:type="dxa"/>
            <w:vAlign w:val="center"/>
          </w:tcPr>
          <w:p>
            <w:pPr>
              <w:pStyle w:val="TblCell"/>
            </w:pPr>
            <w:r>
              <w:rPr/>
            </w:r>
            <w:r>
              <w:rPr>
                <w:b w:val="0"/>
              </w:rPr>
              <w:t>K4/H6</w:t>
            </w:r>
          </w:p>
        </w:tc>
        <w:tc>
          <w:tcPr>
            <w:tcW w:w="3333" w:type="dxa"/>
            <w:vAlign w:val="center"/>
          </w:tcPr>
          <w:p>
            <w:pPr>
              <w:pStyle w:val="TblNum"/>
            </w:pPr>
            <w:r>
              <w:rPr/>
            </w:r>
            <w:r>
              <w:rPr>
                <w:b w:val="0"/>
              </w:rPr>
              <w:t>7×562 = 3,934</w:t>
            </w:r>
          </w:p>
        </w:tc>
        <w:tc>
          <w:tcPr>
            <w:tcW w:w="1628" w:type="dxa"/>
            <w:vAlign w:val="center"/>
          </w:tcPr>
          <w:p>
            <w:pPr>
              <w:pStyle w:val="TblCell"/>
            </w:pPr>
            <w:r>
              <w:rPr/>
            </w:r>
            <w:r>
              <w:rPr>
                <w:b w:val="0"/>
              </w:rPr>
              <w:t>2 RAMB36</w:t>
            </w:r>
          </w:p>
        </w:tc>
        <w:tc>
          <w:tcPr>
            <w:tcW w:w="4499" w:type="dxa"/>
            <w:vAlign w:val="center"/>
          </w:tcPr>
          <w:p>
            <w:pPr>
              <w:pStyle w:val="TblCell"/>
            </w:pPr>
            <w:r>
              <w:rPr/>
            </w:r>
            <w:r>
              <w:rPr>
                <w:b w:val="0"/>
              </w:rPr>
              <w:t>capacity projection; H6 성능은 비공식</w:t>
            </w:r>
          </w:p>
        </w:tc>
      </w:tr>
      <w:tr>
        <w:trPr>
          <w:cantSplit/>
        </w:trPr>
        <w:tc>
          <w:tcPr>
            <w:tcW w:w="780" w:type="dxa"/>
            <w:shd w:val="clear" w:color="auto" w:fill="F6F8FC"/>
            <w:vAlign w:val="center"/>
          </w:tcPr>
          <w:p>
            <w:pPr>
              <w:pStyle w:val="TblCell"/>
            </w:pPr>
            <w:r>
              <w:rPr/>
            </w:r>
            <w:r>
              <w:rPr>
                <w:b w:val="0"/>
              </w:rPr>
              <w:t>K4/H8</w:t>
            </w:r>
          </w:p>
        </w:tc>
        <w:tc>
          <w:tcPr>
            <w:tcW w:w="3333" w:type="dxa"/>
            <w:shd w:val="clear" w:color="auto" w:fill="F6F8FC"/>
            <w:vAlign w:val="center"/>
          </w:tcPr>
          <w:p>
            <w:pPr>
              <w:pStyle w:val="TblCell"/>
            </w:pPr>
            <w:r>
              <w:t>8×1,093 = 8,744 (future-only actual)</w:t>
            </w:r>
          </w:p>
        </w:tc>
        <w:tc>
          <w:tcPr>
            <w:tcW w:w="1628" w:type="dxa"/>
            <w:shd w:val="clear" w:color="auto" w:fill="F6F8FC"/>
            <w:vAlign w:val="center"/>
          </w:tcPr>
          <w:p>
            <w:pPr>
              <w:pStyle w:val="TblCell"/>
            </w:pPr>
            <w:r>
              <w:t>5 RAMB36</w:t>
            </w:r>
          </w:p>
        </w:tc>
        <w:tc>
          <w:tcPr>
            <w:tcW w:w="4499" w:type="dxa"/>
            <w:shd w:val="clear" w:color="auto" w:fill="F6F8FC"/>
            <w:vAlign w:val="center"/>
          </w:tcPr>
          <w:p>
            <w:pPr>
              <w:pStyle w:val="TblCell"/>
            </w:pPr>
            <w:r>
              <w:t>A · Phase5 RTL/OOC actual</w:t>
            </w:r>
          </w:p>
        </w:tc>
      </w:tr>
      <w:tr>
        <w:trPr>
          <w:cantSplit/>
        </w:trPr>
        <w:tc>
          <w:tcPr>
            <w:tcW w:w="780" w:type="dxa"/>
            <w:vAlign w:val="center"/>
          </w:tcPr>
          <w:p>
            <w:pPr>
              <w:pStyle w:val="TblCell"/>
            </w:pPr>
            <w:r>
              <w:rPr/>
            </w:r>
            <w:r>
              <w:rPr>
                <w:b w:val="0"/>
              </w:rPr>
              <w:t>K4/H10</w:t>
            </w:r>
          </w:p>
        </w:tc>
        <w:tc>
          <w:tcPr>
            <w:tcW w:w="3333" w:type="dxa"/>
            <w:vAlign w:val="center"/>
          </w:tcPr>
          <w:p>
            <w:pPr>
              <w:pStyle w:val="TblNum"/>
            </w:pPr>
            <w:r>
              <w:rPr/>
            </w:r>
            <w:r>
              <w:rPr>
                <w:b w:val="0"/>
              </w:rPr>
              <w:t>11×1,941 = 21,351</w:t>
            </w:r>
          </w:p>
        </w:tc>
        <w:tc>
          <w:tcPr>
            <w:tcW w:w="1628" w:type="dxa"/>
            <w:vAlign w:val="center"/>
          </w:tcPr>
          <w:p>
            <w:pPr>
              <w:pStyle w:val="TblCell"/>
            </w:pPr>
            <w:r>
              <w:rPr/>
            </w:r>
            <w:r>
              <w:rPr>
                <w:b w:val="0"/>
              </w:rPr>
              <w:t>11 RAMB36</w:t>
            </w:r>
          </w:p>
        </w:tc>
        <w:tc>
          <w:tcPr>
            <w:tcW w:w="4499" w:type="dxa"/>
            <w:vAlign w:val="center"/>
          </w:tcPr>
          <w:p>
            <w:pPr>
              <w:pStyle w:val="TblCell"/>
            </w:pPr>
            <w:r>
              <w:rPr/>
            </w:r>
            <w:r>
              <w:rPr>
                <w:b w:val="0"/>
              </w:rPr>
              <w:t>capacity projection</w:t>
            </w:r>
          </w:p>
        </w:tc>
      </w:tr>
      <w:tr>
        <w:trPr>
          <w:cantSplit/>
        </w:trPr>
        <w:tc>
          <w:tcPr>
            <w:tcW w:w="780" w:type="dxa"/>
            <w:shd w:val="clear" w:color="auto" w:fill="F6F8FC"/>
            <w:vAlign w:val="center"/>
          </w:tcPr>
          <w:p>
            <w:pPr>
              <w:pStyle w:val="TblCell"/>
            </w:pPr>
            <w:r>
              <w:rPr/>
            </w:r>
            <w:r>
              <w:rPr>
                <w:b w:val="0"/>
              </w:rPr>
              <w:t>K4/H12†</w:t>
            </w:r>
          </w:p>
        </w:tc>
        <w:tc>
          <w:tcPr>
            <w:tcW w:w="3333" w:type="dxa"/>
            <w:shd w:val="clear" w:color="auto" w:fill="F6F8FC"/>
            <w:vAlign w:val="center"/>
          </w:tcPr>
          <w:p>
            <w:pPr>
              <w:pStyle w:val="TblNum"/>
            </w:pPr>
            <w:r>
              <w:rPr/>
            </w:r>
            <w:r>
              <w:rPr>
                <w:b w:val="0"/>
              </w:rPr>
              <w:t>13×3,214 = 41,782</w:t>
            </w:r>
          </w:p>
        </w:tc>
        <w:tc>
          <w:tcPr>
            <w:tcW w:w="1628" w:type="dxa"/>
            <w:shd w:val="clear" w:color="auto" w:fill="F6F8FC"/>
            <w:vAlign w:val="center"/>
          </w:tcPr>
          <w:p>
            <w:pPr>
              <w:pStyle w:val="TblCell"/>
            </w:pPr>
            <w:r>
              <w:rPr/>
            </w:r>
            <w:r>
              <w:rPr>
                <w:b w:val="0"/>
              </w:rPr>
              <w:t>21 RAMB36</w:t>
            </w:r>
          </w:p>
        </w:tc>
        <w:tc>
          <w:tcPr>
            <w:tcW w:w="4499" w:type="dxa"/>
            <w:shd w:val="clear" w:color="auto" w:fill="F6F8FC"/>
            <w:vAlign w:val="center"/>
          </w:tcPr>
          <w:p>
            <w:pPr>
              <w:pStyle w:val="TblCell"/>
            </w:pPr>
            <w:r>
              <w:rPr/>
            </w:r>
            <w:r>
              <w:rPr>
                <w:b w:val="0"/>
              </w:rPr>
              <w:t>root-inclusive capacity projection; performance는 225-seed subset</w:t>
            </w:r>
          </w:p>
        </w:tc>
      </w:tr>
    </w:tbl>
    <w:p>
      <w:pPr>
        <w:spacing w:before="40" w:after="80"/>
      </w:pPr>
      <w:r>
        <w:rPr>
          <w:i/>
        </w:rPr>
        <w:t>주: † K4/H12의 225-seed subset 조건과 직접 비교 제한은 §5.3의 각주 정의를 따른다.</w:t>
      </w:r>
    </w:p>
    <w:p>
      <w:pPr>
        <w:pStyle w:val="Heading3"/>
      </w:pPr>
      <w:r>
        <w:t>6.3.1 Memo semantic freeze — Phase 5 확정</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660"/>
        <w:gridCol w:w="806"/>
        <w:gridCol w:w="2442"/>
        <w:gridCol w:w="1626"/>
        <w:gridCol w:w="1706"/>
      </w:tblGrid>
      <w:tr>
        <w:trPr>
          <w:tblHeader/>
          <w:cantSplit/>
        </w:trPr>
        <w:tc>
          <w:tcPr>
            <w:tcW w:w="3660" w:type="dxa"/>
            <w:shd w:val="clear" w:color="auto" w:fill="E9EEF6"/>
            <w:vAlign w:val="center"/>
          </w:tcPr>
          <w:p>
            <w:pPr>
              <w:pStyle w:val="TblHead"/>
            </w:pPr>
            <w:r>
              <w:rPr>
                <w:b/>
              </w:rPr>
            </w:r>
            <w:r>
              <w:rPr>
                <w:b/>
              </w:rPr>
              <w:t>K4/H8 memo 의미</w:t>
            </w:r>
          </w:p>
        </w:tc>
        <w:tc>
          <w:tcPr>
            <w:tcW w:w="806" w:type="dxa"/>
            <w:shd w:val="clear" w:color="auto" w:fill="E9EEF6"/>
            <w:vAlign w:val="center"/>
          </w:tcPr>
          <w:p>
            <w:pPr>
              <w:pStyle w:val="TblHead"/>
            </w:pPr>
            <w:r>
              <w:rPr>
                <w:b/>
              </w:rPr>
            </w:r>
            <w:r>
              <w:rPr>
                <w:b/>
              </w:rPr>
              <w:t>Stage</w:t>
            </w:r>
          </w:p>
        </w:tc>
        <w:tc>
          <w:tcPr>
            <w:tcW w:w="2442" w:type="dxa"/>
            <w:shd w:val="clear" w:color="auto" w:fill="E9EEF6"/>
            <w:vAlign w:val="center"/>
          </w:tcPr>
          <w:p>
            <w:pPr>
              <w:pStyle w:val="TblHead"/>
            </w:pPr>
            <w:r>
              <w:rPr>
                <w:b/>
              </w:rPr>
            </w:r>
            <w:r>
              <w:rPr>
                <w:b/>
              </w:rPr>
              <w:t>18-bit allocation</w:t>
            </w:r>
          </w:p>
        </w:tc>
        <w:tc>
          <w:tcPr>
            <w:tcW w:w="1626" w:type="dxa"/>
            <w:shd w:val="clear" w:color="auto" w:fill="E9EEF6"/>
            <w:vAlign w:val="center"/>
          </w:tcPr>
          <w:p>
            <w:pPr>
              <w:pStyle w:val="TblHeadNum"/>
            </w:pPr>
            <w:r>
              <w:rPr>
                <w:b/>
              </w:rPr>
            </w:r>
            <w:r>
              <w:rPr>
                <w:b/>
              </w:rPr>
              <w:t>Entries</w:t>
            </w:r>
          </w:p>
        </w:tc>
        <w:tc>
          <w:tcPr>
            <w:tcW w:w="1706" w:type="dxa"/>
            <w:shd w:val="clear" w:color="auto" w:fill="E9EEF6"/>
            <w:vAlign w:val="center"/>
          </w:tcPr>
          <w:p>
            <w:pPr>
              <w:pStyle w:val="TblHead"/>
            </w:pPr>
            <w:r>
              <w:rPr>
                <w:b/>
              </w:rPr>
            </w:r>
            <w:r>
              <w:rPr>
                <w:b/>
              </w:rPr>
              <w:t>BRAM</w:t>
            </w:r>
          </w:p>
        </w:tc>
      </w:tr>
      <w:tr>
        <w:trPr>
          <w:cantSplit/>
        </w:trPr>
        <w:tc>
          <w:tcPr>
            <w:tcW w:w="3660" w:type="dxa"/>
            <w:vAlign w:val="center"/>
          </w:tcPr>
          <w:p>
            <w:pPr>
              <w:pStyle w:val="TblCell"/>
            </w:pPr>
            <w:r>
              <w:t>root 포함 total-cost memo (비채택 비교안)</w:t>
            </w:r>
          </w:p>
        </w:tc>
        <w:tc>
          <w:tcPr>
            <w:tcW w:w="806" w:type="dxa"/>
            <w:vAlign w:val="center"/>
          </w:tcPr>
          <w:p>
            <w:pPr>
              <w:pStyle w:val="TblCell"/>
            </w:pPr>
            <w:r>
              <w:rPr/>
            </w:r>
            <w:r>
              <w:rPr>
                <w:b w:val="0"/>
              </w:rPr>
              <w:t>9 stages</w:t>
            </w:r>
          </w:p>
        </w:tc>
        <w:tc>
          <w:tcPr>
            <w:tcW w:w="2442" w:type="dxa"/>
            <w:vAlign w:val="center"/>
          </w:tcPr>
          <w:p>
            <w:pPr>
              <w:pStyle w:val="TblCell"/>
            </w:pPr>
            <w:r>
              <w:rPr/>
            </w:r>
            <w:r>
              <w:rPr>
                <w:b w:val="0"/>
              </w:rPr>
              <w:t>11-bit cost + 7-bit epoch</w:t>
            </w:r>
          </w:p>
        </w:tc>
        <w:tc>
          <w:tcPr>
            <w:tcW w:w="1626" w:type="dxa"/>
            <w:vAlign w:val="center"/>
          </w:tcPr>
          <w:p>
            <w:pPr>
              <w:pStyle w:val="TblNum"/>
            </w:pPr>
            <w:r>
              <w:rPr/>
            </w:r>
            <w:r>
              <w:rPr>
                <w:b w:val="0"/>
              </w:rPr>
              <w:t>9×1,093=9,837</w:t>
            </w:r>
          </w:p>
        </w:tc>
        <w:tc>
          <w:tcPr>
            <w:tcW w:w="1706" w:type="dxa"/>
            <w:vAlign w:val="center"/>
          </w:tcPr>
          <w:p>
            <w:pPr>
              <w:pStyle w:val="TblCell"/>
            </w:pPr>
            <w:r>
              <w:rPr/>
            </w:r>
            <w:r>
              <w:rPr>
                <w:b w:val="0"/>
              </w:rPr>
              <w:t>5 RAMB36</w:t>
            </w:r>
          </w:p>
        </w:tc>
      </w:tr>
      <w:tr>
        <w:trPr>
          <w:cantSplit/>
        </w:trPr>
        <w:tc>
          <w:tcPr>
            <w:tcW w:w="3660" w:type="dxa"/>
            <w:shd w:val="clear" w:color="auto" w:fill="F6F8FC"/>
            <w:vAlign w:val="center"/>
          </w:tcPr>
          <w:p>
            <w:pPr>
              <w:pStyle w:val="TblCell"/>
            </w:pPr>
            <w:r>
              <w:t>root 제외 future-only memo (채택)</w:t>
            </w:r>
          </w:p>
        </w:tc>
        <w:tc>
          <w:tcPr>
            <w:tcW w:w="806" w:type="dxa"/>
            <w:shd w:val="clear" w:color="auto" w:fill="F6F8FC"/>
            <w:vAlign w:val="center"/>
          </w:tcPr>
          <w:p>
            <w:pPr>
              <w:pStyle w:val="TblCell"/>
            </w:pPr>
            <w:r>
              <w:rPr/>
            </w:r>
            <w:r>
              <w:rPr>
                <w:b w:val="0"/>
              </w:rPr>
              <w:t>8 stages</w:t>
            </w:r>
          </w:p>
        </w:tc>
        <w:tc>
          <w:tcPr>
            <w:tcW w:w="2442" w:type="dxa"/>
            <w:shd w:val="clear" w:color="auto" w:fill="F6F8FC"/>
            <w:vAlign w:val="center"/>
          </w:tcPr>
          <w:p>
            <w:pPr>
              <w:pStyle w:val="TblCell"/>
            </w:pPr>
            <w:r>
              <w:rPr/>
            </w:r>
            <w:r>
              <w:rPr>
                <w:b w:val="0"/>
              </w:rPr>
              <w:t>10-bit cost + 8-bit epoch</w:t>
            </w:r>
          </w:p>
        </w:tc>
        <w:tc>
          <w:tcPr>
            <w:tcW w:w="1626" w:type="dxa"/>
            <w:shd w:val="clear" w:color="auto" w:fill="F6F8FC"/>
            <w:vAlign w:val="center"/>
          </w:tcPr>
          <w:p>
            <w:pPr>
              <w:pStyle w:val="TblNum"/>
            </w:pPr>
            <w:r>
              <w:rPr/>
            </w:r>
            <w:r>
              <w:rPr>
                <w:b w:val="0"/>
              </w:rPr>
              <w:t>8×1,093=8,744</w:t>
            </w:r>
          </w:p>
        </w:tc>
        <w:tc>
          <w:tcPr>
            <w:tcW w:w="1706" w:type="dxa"/>
            <w:shd w:val="clear" w:color="auto" w:fill="F6F8FC"/>
            <w:vAlign w:val="center"/>
          </w:tcPr>
          <w:p>
            <w:pPr>
              <w:pStyle w:val="TblCell"/>
            </w:pPr>
            <w:r>
              <w:t>5 RAMB36 · RTL actual</w:t>
            </w:r>
          </w:p>
        </w:tc>
      </w:tr>
    </w:tbl>
    <w:p>
      <w:pPr/>
      <w:r>
        <w:t>Phase 5에서 memo semantic은 future-only로 최종 freeze했다. Root action은 매 solve에서 직접 평가하고 memo는 8개 future stage만 저장한다. K4/H8 state rank는 1,093개이며 총 8×1,093=8,744 entries, entry는 10-bit future cost + 8-bit epoch = 18 bit이다. 이 규약으로 실제 RTL이 5 RAMB36을 infer했으며 corrected Rolling-H8 golden과 exact match를 통과했다.</w:t>
      </w:r>
    </w:p>
    <w:p>
      <w:pPr>
        <w:pStyle w:val="Heading3"/>
      </w:pPr>
      <w:r>
        <w:t>6.3.2 Epoch/tag 운용 — Phase 5 구현</w:t>
      </w:r>
    </w:p>
    <w:p>
      <w:pPr/>
      <w:r>
        <w:t>Epoch는 8-bit tag로 구현했다. stale epoch entry는 hit로 인정하지 않으며 wrap/clear 동작은 Policy bundle regression의 epoch 진행과 memo hit/miss 정합으로 검증한다. 아래 cadence 표는 architecture-level 참고 계산이고, 최종 autonomous workload에서는 실제 policy stall/FIFO demand를 직접 측정한다.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780"/>
        <w:gridCol w:w="912"/>
        <w:gridCol w:w="1411"/>
        <w:gridCol w:w="1798"/>
        <w:gridCol w:w="1809"/>
        <w:gridCol w:w="3530"/>
      </w:tblGrid>
      <w:tr>
        <w:trPr>
          <w:tblHeader/>
          <w:cantSplit/>
        </w:trPr>
        <w:tc>
          <w:tcPr>
            <w:tcW w:w="780" w:type="dxa"/>
            <w:shd w:val="clear" w:color="auto" w:fill="E9EEF6"/>
            <w:vAlign w:val="center"/>
          </w:tcPr>
          <w:p>
            <w:pPr>
              <w:pStyle w:val="TblHead"/>
            </w:pPr>
            <w:r>
              <w:rPr>
                <w:b/>
              </w:rPr>
            </w:r>
            <w:r>
              <w:rPr>
                <w:b/>
              </w:rPr>
              <w:t>Point</w:t>
            </w:r>
          </w:p>
        </w:tc>
        <w:tc>
          <w:tcPr>
            <w:tcW w:w="912" w:type="dxa"/>
            <w:shd w:val="clear" w:color="auto" w:fill="E9EEF6"/>
            <w:vAlign w:val="center"/>
          </w:tcPr>
          <w:p>
            <w:pPr>
              <w:pStyle w:val="TblHeadNum"/>
            </w:pPr>
            <w:r>
              <w:rPr>
                <w:b/>
              </w:rPr>
            </w:r>
            <w:r>
              <w:rPr>
                <w:b/>
              </w:rPr>
              <w:t>Entries</w:t>
            </w:r>
          </w:p>
        </w:tc>
        <w:tc>
          <w:tcPr>
            <w:tcW w:w="1411" w:type="dxa"/>
            <w:shd w:val="clear" w:color="auto" w:fill="E9EEF6"/>
            <w:vAlign w:val="center"/>
          </w:tcPr>
          <w:p>
            <w:pPr>
              <w:pStyle w:val="TblHeadNum"/>
            </w:pPr>
            <w:r>
              <w:rPr>
                <w:b/>
              </w:rPr>
            </w:r>
            <w:r>
              <w:rPr>
                <w:b/>
              </w:rPr>
              <w:t>Grover cyc/shot</w:t>
            </w:r>
          </w:p>
        </w:tc>
        <w:tc>
          <w:tcPr>
            <w:tcW w:w="1798" w:type="dxa"/>
            <w:shd w:val="clear" w:color="auto" w:fill="E9EEF6"/>
            <w:vAlign w:val="center"/>
          </w:tcPr>
          <w:p>
            <w:pPr>
              <w:pStyle w:val="TblHead"/>
            </w:pPr>
            <w:r>
              <w:rPr>
                <w:b/>
              </w:rPr>
            </w:r>
            <w:r>
              <w:rPr>
                <w:b/>
              </w:rPr>
              <w:t>7-bit epoch (128)</w:t>
            </w:r>
          </w:p>
        </w:tc>
        <w:tc>
          <w:tcPr>
            <w:tcW w:w="1809" w:type="dxa"/>
            <w:shd w:val="clear" w:color="auto" w:fill="E9EEF6"/>
            <w:vAlign w:val="center"/>
          </w:tcPr>
          <w:p>
            <w:pPr>
              <w:pStyle w:val="TblHead"/>
            </w:pPr>
            <w:r>
              <w:rPr>
                <w:b/>
              </w:rPr>
            </w:r>
            <w:r>
              <w:rPr>
                <w:b/>
              </w:rPr>
              <w:t>8-bit epoch (256)</w:t>
            </w:r>
          </w:p>
        </w:tc>
        <w:tc>
          <w:tcPr>
            <w:tcW w:w="3530" w:type="dxa"/>
            <w:shd w:val="clear" w:color="auto" w:fill="E9EEF6"/>
            <w:vAlign w:val="center"/>
          </w:tcPr>
          <w:p>
            <w:pPr>
              <w:pStyle w:val="TblHead"/>
            </w:pPr>
            <w:r>
              <w:rPr>
                <w:b/>
              </w:rPr>
            </w:r>
            <w:r>
              <w:rPr>
                <w:b/>
              </w:rPr>
              <w:t>증거</w:t>
            </w:r>
          </w:p>
        </w:tc>
      </w:tr>
      <w:tr>
        <w:trPr>
          <w:cantSplit/>
        </w:trPr>
        <w:tc>
          <w:tcPr>
            <w:tcW w:w="780" w:type="dxa"/>
            <w:vAlign w:val="center"/>
          </w:tcPr>
          <w:p>
            <w:pPr>
              <w:pStyle w:val="TblCell"/>
            </w:pPr>
            <w:r>
              <w:rPr/>
            </w:r>
            <w:r>
              <w:rPr>
                <w:b w:val="0"/>
              </w:rPr>
              <w:t>K3/H10</w:t>
            </w:r>
          </w:p>
        </w:tc>
        <w:tc>
          <w:tcPr>
            <w:tcW w:w="912" w:type="dxa"/>
            <w:vAlign w:val="center"/>
          </w:tcPr>
          <w:p>
            <w:pPr>
              <w:pStyle w:val="TblNum"/>
            </w:pPr>
            <w:r>
              <w:rPr/>
            </w:r>
            <w:r>
              <w:rPr>
                <w:b w:val="0"/>
              </w:rPr>
              <w:t>5,170</w:t>
            </w:r>
          </w:p>
        </w:tc>
        <w:tc>
          <w:tcPr>
            <w:tcW w:w="1411" w:type="dxa"/>
            <w:vAlign w:val="center"/>
          </w:tcPr>
          <w:p>
            <w:pPr>
              <w:pStyle w:val="TblNum"/>
            </w:pPr>
            <w:r>
              <w:rPr/>
            </w:r>
            <w:r>
              <w:rPr>
                <w:b w:val="0"/>
              </w:rPr>
              <w:t>4,319</w:t>
            </w:r>
          </w:p>
        </w:tc>
        <w:tc>
          <w:tcPr>
            <w:tcW w:w="1798" w:type="dxa"/>
            <w:vAlign w:val="center"/>
          </w:tcPr>
          <w:p>
            <w:pPr>
              <w:pStyle w:val="TblCell"/>
            </w:pPr>
            <w:r>
              <w:rPr/>
            </w:r>
            <w:r>
              <w:rPr>
                <w:b w:val="0"/>
              </w:rPr>
              <w:t>1 / 107 cyc</w:t>
            </w:r>
          </w:p>
        </w:tc>
        <w:tc>
          <w:tcPr>
            <w:tcW w:w="1809" w:type="dxa"/>
            <w:vAlign w:val="center"/>
          </w:tcPr>
          <w:p>
            <w:pPr>
              <w:pStyle w:val="TblCell"/>
            </w:pPr>
            <w:r>
              <w:rPr/>
            </w:r>
            <w:r>
              <w:rPr>
                <w:b w:val="0"/>
              </w:rPr>
              <w:t>1 / 214 cyc</w:t>
            </w:r>
          </w:p>
        </w:tc>
        <w:tc>
          <w:tcPr>
            <w:tcW w:w="3530" w:type="dxa"/>
            <w:vAlign w:val="center"/>
          </w:tcPr>
          <w:p>
            <w:pPr>
              <w:pStyle w:val="TblCell"/>
            </w:pPr>
            <w:r>
              <w:rPr/>
            </w:r>
            <w:r>
              <w:rPr>
                <w:b w:val="0"/>
              </w:rPr>
              <w:t>공식 입력+C 계산</w:t>
            </w:r>
          </w:p>
        </w:tc>
      </w:tr>
      <w:tr>
        <w:trPr>
          <w:cantSplit/>
        </w:trPr>
        <w:tc>
          <w:tcPr>
            <w:tcW w:w="780" w:type="dxa"/>
            <w:shd w:val="clear" w:color="auto" w:fill="F6F8FC"/>
            <w:vAlign w:val="center"/>
          </w:tcPr>
          <w:p>
            <w:pPr>
              <w:pStyle w:val="TblCell"/>
            </w:pPr>
            <w:r>
              <w:rPr/>
            </w:r>
            <w:r>
              <w:rPr>
                <w:b w:val="0"/>
              </w:rPr>
              <w:t>K4/H8</w:t>
            </w:r>
          </w:p>
        </w:tc>
        <w:tc>
          <w:tcPr>
            <w:tcW w:w="912" w:type="dxa"/>
            <w:shd w:val="clear" w:color="auto" w:fill="F6F8FC"/>
            <w:vAlign w:val="center"/>
          </w:tcPr>
          <w:p>
            <w:pPr>
              <w:pStyle w:val="TblNum"/>
            </w:pPr>
            <w:r>
              <w:t>8,744</w:t>
            </w:r>
          </w:p>
        </w:tc>
        <w:tc>
          <w:tcPr>
            <w:tcW w:w="1411" w:type="dxa"/>
            <w:shd w:val="clear" w:color="auto" w:fill="F6F8FC"/>
            <w:vAlign w:val="center"/>
          </w:tcPr>
          <w:p>
            <w:pPr>
              <w:pStyle w:val="TblNum"/>
            </w:pPr>
            <w:r>
              <w:rPr/>
            </w:r>
            <w:r>
              <w:rPr>
                <w:b w:val="0"/>
              </w:rPr>
              <w:t>3,896</w:t>
            </w:r>
          </w:p>
        </w:tc>
        <w:tc>
          <w:tcPr>
            <w:tcW w:w="1798" w:type="dxa"/>
            <w:shd w:val="clear" w:color="auto" w:fill="F6F8FC"/>
            <w:vAlign w:val="center"/>
          </w:tcPr>
          <w:p>
            <w:pPr>
              <w:pStyle w:val="TblCell"/>
            </w:pPr>
            <w:r>
              <w:t>1 / ~57 cyc</w:t>
            </w:r>
          </w:p>
        </w:tc>
        <w:tc>
          <w:tcPr>
            <w:tcW w:w="1809" w:type="dxa"/>
            <w:shd w:val="clear" w:color="auto" w:fill="F6F8FC"/>
            <w:vAlign w:val="center"/>
          </w:tcPr>
          <w:p>
            <w:pPr>
              <w:pStyle w:val="TblCell"/>
            </w:pPr>
            <w:r>
              <w:t>1 / ~114 cyc</w:t>
            </w:r>
          </w:p>
        </w:tc>
        <w:tc>
          <w:tcPr>
            <w:tcW w:w="3530" w:type="dxa"/>
            <w:shd w:val="clear" w:color="auto" w:fill="F6F8FC"/>
            <w:vAlign w:val="center"/>
          </w:tcPr>
          <w:p>
            <w:pPr>
              <w:pStyle w:val="TblCell"/>
            </w:pPr>
            <w:r>
              <w:t>future-only actual entry count + C 계산</w:t>
            </w:r>
          </w:p>
        </w:tc>
      </w:tr>
      <w:tr>
        <w:trPr>
          <w:cantSplit/>
        </w:trPr>
        <w:tc>
          <w:tcPr>
            <w:tcW w:w="780" w:type="dxa"/>
            <w:vAlign w:val="center"/>
          </w:tcPr>
          <w:p>
            <w:pPr>
              <w:pStyle w:val="TblCell"/>
            </w:pPr>
            <w:r>
              <w:rPr/>
            </w:r>
            <w:r>
              <w:rPr>
                <w:b w:val="0"/>
              </w:rPr>
              <w:t>K4/H10</w:t>
            </w:r>
          </w:p>
        </w:tc>
        <w:tc>
          <w:tcPr>
            <w:tcW w:w="912" w:type="dxa"/>
            <w:vAlign w:val="center"/>
          </w:tcPr>
          <w:p>
            <w:pPr>
              <w:pStyle w:val="TblNum"/>
            </w:pPr>
            <w:r>
              <w:rPr/>
            </w:r>
            <w:r>
              <w:rPr>
                <w:b w:val="0"/>
              </w:rPr>
              <w:t>21,351</w:t>
            </w:r>
          </w:p>
        </w:tc>
        <w:tc>
          <w:tcPr>
            <w:tcW w:w="1411" w:type="dxa"/>
            <w:vAlign w:val="center"/>
          </w:tcPr>
          <w:p>
            <w:pPr>
              <w:pStyle w:val="TblNum"/>
            </w:pPr>
            <w:r>
              <w:rPr/>
            </w:r>
            <w:r>
              <w:rPr>
                <w:b w:val="0"/>
              </w:rPr>
              <w:t>3,855</w:t>
            </w:r>
          </w:p>
        </w:tc>
        <w:tc>
          <w:tcPr>
            <w:tcW w:w="1798" w:type="dxa"/>
            <w:vAlign w:val="center"/>
          </w:tcPr>
          <w:p>
            <w:pPr>
              <w:pStyle w:val="TblCell"/>
            </w:pPr>
            <w:r>
              <w:rPr/>
            </w:r>
            <w:r>
              <w:rPr>
                <w:b w:val="0"/>
              </w:rPr>
              <w:t>1 / 23 cyc</w:t>
            </w:r>
          </w:p>
        </w:tc>
        <w:tc>
          <w:tcPr>
            <w:tcW w:w="1809" w:type="dxa"/>
            <w:vAlign w:val="center"/>
          </w:tcPr>
          <w:p>
            <w:pPr>
              <w:pStyle w:val="TblCell"/>
            </w:pPr>
            <w:r>
              <w:rPr/>
            </w:r>
            <w:r>
              <w:rPr>
                <w:b w:val="0"/>
              </w:rPr>
              <w:t>1 / 46 cyc</w:t>
            </w:r>
          </w:p>
        </w:tc>
        <w:tc>
          <w:tcPr>
            <w:tcW w:w="3530" w:type="dxa"/>
            <w:vAlign w:val="center"/>
          </w:tcPr>
          <w:p>
            <w:pPr>
              <w:pStyle w:val="TblCell"/>
            </w:pPr>
            <w:r>
              <w:rPr/>
            </w:r>
            <w:r>
              <w:rPr>
                <w:b w:val="0"/>
              </w:rPr>
              <w:t>공식 입력+C 계산</w:t>
            </w:r>
          </w:p>
        </w:tc>
      </w:tr>
      <w:tr>
        <w:trPr>
          <w:cantSplit/>
        </w:trPr>
        <w:tc>
          <w:tcPr>
            <w:tcW w:w="780" w:type="dxa"/>
            <w:shd w:val="clear" w:color="auto" w:fill="F6F8FC"/>
            <w:vAlign w:val="center"/>
          </w:tcPr>
          <w:p>
            <w:pPr>
              <w:pStyle w:val="TblCell"/>
            </w:pPr>
            <w:r>
              <w:rPr/>
            </w:r>
            <w:r>
              <w:rPr>
                <w:b w:val="0"/>
              </w:rPr>
              <w:t>K4/H6</w:t>
            </w:r>
          </w:p>
        </w:tc>
        <w:tc>
          <w:tcPr>
            <w:tcW w:w="912" w:type="dxa"/>
            <w:shd w:val="clear" w:color="auto" w:fill="F6F8FC"/>
            <w:vAlign w:val="center"/>
          </w:tcPr>
          <w:p>
            <w:pPr>
              <w:pStyle w:val="TblNum"/>
            </w:pPr>
            <w:r>
              <w:rPr/>
            </w:r>
            <w:r>
              <w:rPr>
                <w:b w:val="0"/>
              </w:rPr>
              <w:t>3,934</w:t>
            </w:r>
          </w:p>
        </w:tc>
        <w:tc>
          <w:tcPr>
            <w:tcW w:w="1411" w:type="dxa"/>
            <w:shd w:val="clear" w:color="auto" w:fill="F6F8FC"/>
            <w:vAlign w:val="center"/>
          </w:tcPr>
          <w:p>
            <w:pPr>
              <w:pStyle w:val="TblNum"/>
            </w:pPr>
            <w:r>
              <w:rPr/>
            </w:r>
            <w:r>
              <w:rPr>
                <w:b w:val="0"/>
              </w:rPr>
              <w:t>~4,029</w:t>
            </w:r>
          </w:p>
        </w:tc>
        <w:tc>
          <w:tcPr>
            <w:tcW w:w="1798" w:type="dxa"/>
            <w:shd w:val="clear" w:color="auto" w:fill="F6F8FC"/>
            <w:vAlign w:val="center"/>
          </w:tcPr>
          <w:p>
            <w:pPr>
              <w:pStyle w:val="TblCell"/>
            </w:pPr>
            <w:r>
              <w:rPr/>
            </w:r>
            <w:r>
              <w:rPr>
                <w:b w:val="0"/>
              </w:rPr>
              <w:t>1 / 131 cyc</w:t>
            </w:r>
          </w:p>
        </w:tc>
        <w:tc>
          <w:tcPr>
            <w:tcW w:w="1809" w:type="dxa"/>
            <w:shd w:val="clear" w:color="auto" w:fill="F6F8FC"/>
            <w:vAlign w:val="center"/>
          </w:tcPr>
          <w:p>
            <w:pPr>
              <w:pStyle w:val="TblCell"/>
            </w:pPr>
            <w:r>
              <w:rPr/>
            </w:r>
            <w:r>
              <w:rPr>
                <w:b w:val="0"/>
              </w:rPr>
              <w:t>1 / 262 cyc</w:t>
            </w:r>
          </w:p>
        </w:tc>
        <w:tc>
          <w:tcPr>
            <w:tcW w:w="3530" w:type="dxa"/>
            <w:shd w:val="clear" w:color="auto" w:fill="F6F8FC"/>
            <w:vAlign w:val="center"/>
          </w:tcPr>
          <w:p>
            <w:pPr>
              <w:pStyle w:val="TblCell"/>
            </w:pPr>
            <w:r>
              <w:rPr/>
            </w:r>
            <w:r>
              <w:rPr>
                <w:b w:val="0"/>
              </w:rPr>
              <w:t>D 입력 포함</w:t>
            </w:r>
          </w:p>
        </w:tc>
      </w:tr>
    </w:tbl>
    <w:p>
      <w:pPr/>
      <w:r>
        <w:rPr>
          <w:rFonts w:ascii="NanumSquare" w:hAnsi="NanumSquare" w:eastAsia="NanumSquare"/>
          <w:b w:val="0"/>
        </w:rPr>
        <w:t>K4/H12의 root-inclusive dense memo는 약 21 RAMB36이다. required policy rate가 1 action/cycle을 넘는 H12를 2-way 이상 병렬화하려면 같은 cycle에 독립 child memo read를 두 개 이상 처리해야 하므로 TDP/banking/replication 같은 추가 memory architecture가 필요할 수 있다. 따라서 H12는 성능이 나빠서가 아니라 현재 1-issue policy architecture 범위를 벗어나는 throughput·memory 복잡도 때문에 RTL 후보에서 제외한다.</w:t>
      </w:r>
    </w:p>
    <w:p>
      <w:pPr>
        <w:spacing w:after="0"/>
      </w:pP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주의  </w:t>
            </w:r>
            <w:r>
              <w:rPr/>
              <w:t>K4/H8 memo는 더 이상 projection이 아니다. Phase 5 실제 RTL에서 future-only 8,744×18-bit logical memo가 5 RAMB36으로 구현되었다. K4/H6·H10·H12 memo 수치는 여전히 architecture capacity projection이며, H6 성능도 공식 harness 결과가 아니다.</w:t>
            </w:r>
          </w:p>
        </w:tc>
      </w:tr>
    </w:tbl>
    <w:p>
      <w:pPr>
        <w:spacing w:after="0"/>
      </w:pPr>
    </w:p>
    <w:p>
      <w:pPr>
        <w:pStyle w:val="Heading2"/>
      </w:pPr>
      <w:r>
        <w:rPr>
          <w:b w:val="0"/>
        </w:rPr>
        <w:t>6.4 Total SoC BRAM projection (C등급)</w:t>
      </w:r>
    </w:p>
    <w:p>
      <w:pPr/>
      <w:r>
        <w:rPr>
          <w:rFonts w:ascii="NanumSquare" w:hAnsi="NanumSquare" w:eastAsia="NanumSquare"/>
          <w:b w:val="0"/>
        </w:rPr>
        <w:t>RVX routed baseline 66 BRAM에서 기존 unpacked amplitude state 약 16 tile을 제외한 non-amplitude 부분을 약 50 tile로 두고, packed amplitude checkpoint와 policy memo capacity projection을 더한 과거 설계 계산이다. v0.9.6에서는 이 projection을 실제 RVX 100 MHz full-SoC implementation의 BRAM Tile 99/135(73.33%)로 검증했다.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520"/>
        <w:gridCol w:w="1367"/>
        <w:gridCol w:w="1701"/>
        <w:gridCol w:w="1334"/>
        <w:gridCol w:w="4318"/>
      </w:tblGrid>
      <w:tr>
        <w:trPr>
          <w:tblHeader/>
          <w:cantSplit/>
        </w:trPr>
        <w:tc>
          <w:tcPr>
            <w:tcW w:w="1520" w:type="dxa"/>
            <w:shd w:val="clear" w:color="auto" w:fill="E9EEF6"/>
            <w:vAlign w:val="center"/>
          </w:tcPr>
          <w:p>
            <w:pPr>
              <w:pStyle w:val="TblHead"/>
            </w:pPr>
            <w:r>
              <w:rPr>
                <w:b/>
              </w:rPr>
            </w:r>
            <w:r>
              <w:rPr>
                <w:b/>
              </w:rPr>
              <w:t>Point</w:t>
            </w:r>
          </w:p>
        </w:tc>
        <w:tc>
          <w:tcPr>
            <w:tcW w:w="1367" w:type="dxa"/>
            <w:shd w:val="clear" w:color="auto" w:fill="E9EEF6"/>
            <w:vAlign w:val="center"/>
          </w:tcPr>
          <w:p>
            <w:pPr>
              <w:pStyle w:val="TblHeadNum"/>
            </w:pPr>
            <w:r>
              <w:rPr>
                <w:b/>
              </w:rPr>
            </w:r>
            <w:r>
              <w:rPr>
                <w:b/>
              </w:rPr>
              <w:t>non-amp</w:t>
            </w:r>
          </w:p>
        </w:tc>
        <w:tc>
          <w:tcPr>
            <w:tcW w:w="1701" w:type="dxa"/>
            <w:shd w:val="clear" w:color="auto" w:fill="E9EEF6"/>
            <w:vAlign w:val="center"/>
          </w:tcPr>
          <w:p>
            <w:pPr>
              <w:pStyle w:val="TblHeadNum"/>
            </w:pPr>
            <w:r>
              <w:rPr>
                <w:b/>
              </w:rPr>
            </w:r>
            <w:r>
              <w:rPr>
                <w:b/>
              </w:rPr>
              <w:t>amp slots</w:t>
            </w:r>
          </w:p>
        </w:tc>
        <w:tc>
          <w:tcPr>
            <w:tcW w:w="1334" w:type="dxa"/>
            <w:shd w:val="clear" w:color="auto" w:fill="E9EEF6"/>
            <w:vAlign w:val="center"/>
          </w:tcPr>
          <w:p>
            <w:pPr>
              <w:pStyle w:val="TblHeadNum"/>
            </w:pPr>
            <w:r>
              <w:rPr>
                <w:b/>
              </w:rPr>
            </w:r>
            <w:r>
              <w:rPr>
                <w:b/>
              </w:rPr>
              <w:t>memo</w:t>
            </w:r>
          </w:p>
        </w:tc>
        <w:tc>
          <w:tcPr>
            <w:tcW w:w="4318" w:type="dxa"/>
            <w:shd w:val="clear" w:color="auto" w:fill="E9EEF6"/>
            <w:vAlign w:val="center"/>
          </w:tcPr>
          <w:p>
            <w:pPr>
              <w:pStyle w:val="TblHeadNum"/>
            </w:pPr>
            <w:r>
              <w:rPr>
                <w:b/>
              </w:rPr>
            </w:r>
            <w:r>
              <w:rPr>
                <w:b/>
              </w:rPr>
              <w:t>총합 / 135</w:t>
            </w:r>
          </w:p>
        </w:tc>
      </w:tr>
      <w:tr>
        <w:trPr>
          <w:cantSplit/>
        </w:trPr>
        <w:tc>
          <w:tcPr>
            <w:tcW w:w="1520" w:type="dxa"/>
            <w:vAlign w:val="center"/>
          </w:tcPr>
          <w:p>
            <w:pPr>
              <w:pStyle w:val="TblCell"/>
            </w:pPr>
            <w:r>
              <w:rPr/>
            </w:r>
            <w:r>
              <w:rPr>
                <w:b w:val="0"/>
              </w:rPr>
              <w:t>K3/H8</w:t>
            </w:r>
          </w:p>
        </w:tc>
        <w:tc>
          <w:tcPr>
            <w:tcW w:w="1367" w:type="dxa"/>
            <w:vAlign w:val="center"/>
          </w:tcPr>
          <w:p>
            <w:pPr>
              <w:pStyle w:val="TblNum"/>
            </w:pPr>
            <w:r>
              <w:rPr/>
            </w:r>
            <w:r>
              <w:rPr>
                <w:b w:val="0"/>
              </w:rPr>
              <w:t>50</w:t>
            </w:r>
          </w:p>
        </w:tc>
        <w:tc>
          <w:tcPr>
            <w:tcW w:w="1701" w:type="dxa"/>
            <w:vAlign w:val="center"/>
          </w:tcPr>
          <w:p>
            <w:pPr>
              <w:pStyle w:val="TblNum"/>
            </w:pPr>
            <w:r>
              <w:rPr/>
            </w:r>
            <w:r>
              <w:rPr>
                <w:b w:val="0"/>
              </w:rPr>
              <w:t>33</w:t>
            </w:r>
          </w:p>
        </w:tc>
        <w:tc>
          <w:tcPr>
            <w:tcW w:w="1334" w:type="dxa"/>
            <w:vAlign w:val="center"/>
          </w:tcPr>
          <w:p>
            <w:pPr>
              <w:pStyle w:val="TblNum"/>
            </w:pPr>
            <w:r>
              <w:rPr/>
            </w:r>
            <w:r>
              <w:rPr>
                <w:b w:val="0"/>
              </w:rPr>
              <w:t>2</w:t>
            </w:r>
          </w:p>
        </w:tc>
        <w:tc>
          <w:tcPr>
            <w:tcW w:w="4318" w:type="dxa"/>
            <w:vAlign w:val="center"/>
          </w:tcPr>
          <w:p>
            <w:pPr>
              <w:pStyle w:val="TblNum"/>
            </w:pPr>
            <w:r>
              <w:rPr/>
            </w:r>
            <w:r>
              <w:rPr>
                <w:b w:val="0"/>
              </w:rPr>
              <w:t>85 / 135 (63.0%)</w:t>
            </w:r>
          </w:p>
        </w:tc>
      </w:tr>
      <w:tr>
        <w:trPr>
          <w:cantSplit/>
        </w:trPr>
        <w:tc>
          <w:tcPr>
            <w:tcW w:w="1520" w:type="dxa"/>
            <w:shd w:val="clear" w:color="auto" w:fill="F6F8FC"/>
            <w:vAlign w:val="center"/>
          </w:tcPr>
          <w:p>
            <w:pPr>
              <w:pStyle w:val="TblCell"/>
            </w:pPr>
            <w:r>
              <w:rPr/>
            </w:r>
            <w:r>
              <w:rPr>
                <w:b w:val="0"/>
              </w:rPr>
              <w:t>K3/H10</w:t>
            </w:r>
          </w:p>
        </w:tc>
        <w:tc>
          <w:tcPr>
            <w:tcW w:w="1367" w:type="dxa"/>
            <w:shd w:val="clear" w:color="auto" w:fill="F6F8FC"/>
            <w:vAlign w:val="center"/>
          </w:tcPr>
          <w:p>
            <w:pPr>
              <w:pStyle w:val="TblNum"/>
            </w:pPr>
            <w:r>
              <w:rPr/>
            </w:r>
            <w:r>
              <w:rPr>
                <w:b w:val="0"/>
              </w:rPr>
              <w:t>50</w:t>
            </w:r>
          </w:p>
        </w:tc>
        <w:tc>
          <w:tcPr>
            <w:tcW w:w="1701" w:type="dxa"/>
            <w:shd w:val="clear" w:color="auto" w:fill="F6F8FC"/>
            <w:vAlign w:val="center"/>
          </w:tcPr>
          <w:p>
            <w:pPr>
              <w:pStyle w:val="TblNum"/>
            </w:pPr>
            <w:r>
              <w:rPr/>
            </w:r>
            <w:r>
              <w:rPr>
                <w:b w:val="0"/>
              </w:rPr>
              <w:t>33</w:t>
            </w:r>
          </w:p>
        </w:tc>
        <w:tc>
          <w:tcPr>
            <w:tcW w:w="1334" w:type="dxa"/>
            <w:shd w:val="clear" w:color="auto" w:fill="F6F8FC"/>
            <w:vAlign w:val="center"/>
          </w:tcPr>
          <w:p>
            <w:pPr>
              <w:pStyle w:val="TblNum"/>
            </w:pPr>
            <w:r>
              <w:rPr/>
            </w:r>
            <w:r>
              <w:rPr>
                <w:b w:val="0"/>
              </w:rPr>
              <w:t>3</w:t>
            </w:r>
          </w:p>
        </w:tc>
        <w:tc>
          <w:tcPr>
            <w:tcW w:w="4318" w:type="dxa"/>
            <w:shd w:val="clear" w:color="auto" w:fill="F6F8FC"/>
            <w:vAlign w:val="center"/>
          </w:tcPr>
          <w:p>
            <w:pPr>
              <w:pStyle w:val="TblNum"/>
            </w:pPr>
            <w:r>
              <w:rPr/>
            </w:r>
            <w:r>
              <w:rPr>
                <w:b w:val="0"/>
              </w:rPr>
              <w:t>86 / 135 (63.7%)</w:t>
            </w:r>
          </w:p>
        </w:tc>
      </w:tr>
      <w:tr>
        <w:trPr>
          <w:cantSplit/>
        </w:trPr>
        <w:tc>
          <w:tcPr>
            <w:tcW w:w="1520" w:type="dxa"/>
            <w:vAlign w:val="center"/>
          </w:tcPr>
          <w:p>
            <w:pPr>
              <w:pStyle w:val="TblCell"/>
            </w:pPr>
            <w:r>
              <w:rPr/>
            </w:r>
            <w:r>
              <w:rPr>
                <w:b w:val="0"/>
              </w:rPr>
              <w:t>K4/H6</w:t>
            </w:r>
          </w:p>
        </w:tc>
        <w:tc>
          <w:tcPr>
            <w:tcW w:w="1367" w:type="dxa"/>
            <w:vAlign w:val="center"/>
          </w:tcPr>
          <w:p>
            <w:pPr>
              <w:pStyle w:val="TblNum"/>
            </w:pPr>
            <w:r>
              <w:rPr/>
            </w:r>
            <w:r>
              <w:rPr>
                <w:b w:val="0"/>
              </w:rPr>
              <w:t>50</w:t>
            </w:r>
          </w:p>
        </w:tc>
        <w:tc>
          <w:tcPr>
            <w:tcW w:w="1701" w:type="dxa"/>
            <w:vAlign w:val="center"/>
          </w:tcPr>
          <w:p>
            <w:pPr>
              <w:pStyle w:val="TblNum"/>
            </w:pPr>
            <w:r>
              <w:rPr/>
            </w:r>
            <w:r>
              <w:rPr>
                <w:b w:val="0"/>
              </w:rPr>
              <w:t>44</w:t>
            </w:r>
          </w:p>
        </w:tc>
        <w:tc>
          <w:tcPr>
            <w:tcW w:w="1334" w:type="dxa"/>
            <w:vAlign w:val="center"/>
          </w:tcPr>
          <w:p>
            <w:pPr>
              <w:pStyle w:val="TblNum"/>
            </w:pPr>
            <w:r>
              <w:rPr/>
            </w:r>
            <w:r>
              <w:rPr>
                <w:b w:val="0"/>
              </w:rPr>
              <w:t>2</w:t>
            </w:r>
          </w:p>
        </w:tc>
        <w:tc>
          <w:tcPr>
            <w:tcW w:w="4318" w:type="dxa"/>
            <w:vAlign w:val="center"/>
          </w:tcPr>
          <w:p>
            <w:pPr>
              <w:pStyle w:val="TblNum"/>
            </w:pPr>
            <w:r>
              <w:rPr/>
            </w:r>
            <w:r>
              <w:rPr>
                <w:b w:val="0"/>
              </w:rPr>
              <w:t>96 / 135 (71.1%)</w:t>
            </w:r>
          </w:p>
        </w:tc>
      </w:tr>
      <w:tr>
        <w:trPr>
          <w:cantSplit/>
        </w:trPr>
        <w:tc>
          <w:tcPr>
            <w:tcW w:w="1520" w:type="dxa"/>
            <w:shd w:val="clear" w:color="auto" w:fill="F6F8FC"/>
            <w:vAlign w:val="center"/>
          </w:tcPr>
          <w:p>
            <w:pPr>
              <w:pStyle w:val="TblCell"/>
            </w:pPr>
            <w:r>
              <w:rPr/>
            </w:r>
            <w:r>
              <w:rPr>
                <w:b w:val="0"/>
              </w:rPr>
              <w:t>K4/H8</w:t>
            </w:r>
          </w:p>
        </w:tc>
        <w:tc>
          <w:tcPr>
            <w:tcW w:w="1367" w:type="dxa"/>
            <w:shd w:val="clear" w:color="auto" w:fill="F6F8FC"/>
            <w:vAlign w:val="center"/>
          </w:tcPr>
          <w:p>
            <w:pPr>
              <w:pStyle w:val="TblNum"/>
            </w:pPr>
            <w:r>
              <w:rPr/>
            </w:r>
            <w:r>
              <w:rPr>
                <w:b w:val="0"/>
              </w:rPr>
              <w:t>50</w:t>
            </w:r>
          </w:p>
        </w:tc>
        <w:tc>
          <w:tcPr>
            <w:tcW w:w="1701" w:type="dxa"/>
            <w:shd w:val="clear" w:color="auto" w:fill="F6F8FC"/>
            <w:vAlign w:val="center"/>
          </w:tcPr>
          <w:p>
            <w:pPr>
              <w:pStyle w:val="TblNum"/>
            </w:pPr>
            <w:r>
              <w:rPr/>
            </w:r>
            <w:r>
              <w:rPr>
                <w:b w:val="0"/>
              </w:rPr>
              <w:t>44</w:t>
            </w:r>
          </w:p>
        </w:tc>
        <w:tc>
          <w:tcPr>
            <w:tcW w:w="1334" w:type="dxa"/>
            <w:shd w:val="clear" w:color="auto" w:fill="F6F8FC"/>
            <w:vAlign w:val="center"/>
          </w:tcPr>
          <w:p>
            <w:pPr>
              <w:pStyle w:val="TblNum"/>
            </w:pPr>
            <w:r>
              <w:rPr/>
            </w:r>
            <w:r>
              <w:rPr>
                <w:b w:val="0"/>
              </w:rPr>
              <w:t>5</w:t>
            </w:r>
          </w:p>
        </w:tc>
        <w:tc>
          <w:tcPr>
            <w:tcW w:w="4318" w:type="dxa"/>
            <w:shd w:val="clear" w:color="auto" w:fill="F6F8FC"/>
            <w:vAlign w:val="center"/>
          </w:tcPr>
          <w:p>
            <w:pPr>
              <w:pStyle w:val="TblNum"/>
            </w:pPr>
            <w:r>
              <w:rPr/>
            </w:r>
            <w:r>
              <w:rPr>
                <w:b w:val="0"/>
              </w:rPr>
              <w:t>99 / 135 (73.3%)</w:t>
            </w:r>
          </w:p>
        </w:tc>
      </w:tr>
      <w:tr>
        <w:trPr>
          <w:cantSplit/>
        </w:trPr>
        <w:tc>
          <w:tcPr>
            <w:tcW w:w="1520" w:type="dxa"/>
            <w:vAlign w:val="center"/>
          </w:tcPr>
          <w:p>
            <w:pPr>
              <w:pStyle w:val="TblCell"/>
            </w:pPr>
            <w:r>
              <w:rPr/>
            </w:r>
            <w:r>
              <w:rPr>
                <w:b w:val="0"/>
              </w:rPr>
              <w:t>K4/H10</w:t>
            </w:r>
          </w:p>
        </w:tc>
        <w:tc>
          <w:tcPr>
            <w:tcW w:w="1367" w:type="dxa"/>
            <w:vAlign w:val="center"/>
          </w:tcPr>
          <w:p>
            <w:pPr>
              <w:pStyle w:val="TblNum"/>
            </w:pPr>
            <w:r>
              <w:rPr/>
            </w:r>
            <w:r>
              <w:rPr>
                <w:b w:val="0"/>
              </w:rPr>
              <w:t>50</w:t>
            </w:r>
          </w:p>
        </w:tc>
        <w:tc>
          <w:tcPr>
            <w:tcW w:w="1701" w:type="dxa"/>
            <w:vAlign w:val="center"/>
          </w:tcPr>
          <w:p>
            <w:pPr>
              <w:pStyle w:val="TblNum"/>
            </w:pPr>
            <w:r>
              <w:rPr/>
            </w:r>
            <w:r>
              <w:rPr>
                <w:b w:val="0"/>
              </w:rPr>
              <w:t>44</w:t>
            </w:r>
          </w:p>
        </w:tc>
        <w:tc>
          <w:tcPr>
            <w:tcW w:w="1334" w:type="dxa"/>
            <w:vAlign w:val="center"/>
          </w:tcPr>
          <w:p>
            <w:pPr>
              <w:pStyle w:val="TblNum"/>
            </w:pPr>
            <w:r>
              <w:rPr/>
            </w:r>
            <w:r>
              <w:rPr>
                <w:b w:val="0"/>
              </w:rPr>
              <w:t>11</w:t>
            </w:r>
          </w:p>
        </w:tc>
        <w:tc>
          <w:tcPr>
            <w:tcW w:w="4318" w:type="dxa"/>
            <w:vAlign w:val="center"/>
          </w:tcPr>
          <w:p>
            <w:pPr>
              <w:pStyle w:val="TblNum"/>
            </w:pPr>
            <w:r>
              <w:rPr/>
            </w:r>
            <w:r>
              <w:rPr>
                <w:b w:val="0"/>
              </w:rPr>
              <w:t>105 / 135 (77.8%)</w:t>
            </w:r>
          </w:p>
        </w:tc>
      </w:tr>
    </w:tbl>
    <w:p>
      <w:pPr/>
      <w:r>
        <w:t>과거 “K4≈114/135=84.4%라서 우선 배제” projection은 packed amplitude state 실측으로 폐기한다. 현재 primary K4/H8은 amplitude checkpoint 44 RAMB36 + Policy memo 5 RAMB36이 구조적으로 필요하다. 2026-08-30 implementation #1의 총 BRAM=34는 CHECKPOINT_ENABLE=0 default/baseline run이므로 K4 proof가 아니다. true K4/H8 standalone wrapper에서는 BRAM 67을 실측했고, RVX 100 MHz full-SoC에서는 CPU/SRAM/NoC/APB/AHB/CDC와 K4/H8를 모두 포함해 최종 BRAM Tile 99/135(73.33%)를 실측했다. 따라서 K4/H8 total-SoC BRAM capacity gate도 CLOSED다.</w:t>
      </w:r>
    </w:p>
    <w:p>
      <w:pPr>
        <w:pStyle w:val="Heading1"/>
      </w:pPr>
      <w:r>
        <w:t>7. K/H hardware throughput 기준과 Phase 5 RTL</w:t>
      </w:r>
    </w:p>
    <w:p>
      <w:r>
        <w:rPr/>
        <w:t>공식 mean physical iteration과 공식 ops/shot, mean shots/run=31.51, CYC_GROVER=1031을 이용해 policy engine이 Grover 계산과 완전히 겹쳐 처리해야 하는 평균 action rate를 계산한다. 여기서 CYC_GROVER=1031은 legacy/common analytical baseline이며, §9.3의 checkpoint path 실측은 1033 cycles이다. 요구율 계산에 1031을 사용하면 policy에 허용되는 시간을 조금 더 짧게 잡아 required actions/cycle을 소폭 크게 만드는 보수적 전제이므로 결론의 안전 방향은 유지된다.</w:t>
      </w:r>
    </w:p>
    <w:p>
      <w:pPr>
        <w:pStyle w:val="CodeBlock"/>
      </w:pPr>
      <w:r>
        <w:rPr>
          <w:rFonts w:ascii="Noto Sans Mono CJK KR" w:hAnsi="Noto Sans Mono CJK KR" w:eastAsia="Noto Sans Mono CJK KR"/>
          <w:sz w:val="16"/>
        </w:rPr>
        <w:t>Grover_cycles/run = mean_physical_iterations/run × 1031</w:t>
        <w:br/>
        <w:t>ops/run           = ops/shot × 31.51</w:t>
        <w:br/>
        <w:t>cycle/action      = Grover_cycles/run ÷ ops/run</w:t>
        <w:br/>
        <w:t>required action/cycle = 1 ÷ cycle/action</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004"/>
        <w:gridCol w:w="1610"/>
        <w:gridCol w:w="1150"/>
        <w:gridCol w:w="1404"/>
        <w:gridCol w:w="2020"/>
        <w:gridCol w:w="3052"/>
      </w:tblGrid>
      <w:tr>
        <w:trPr>
          <w:tblHeader/>
          <w:cantSplit/>
        </w:trPr>
        <w:tc>
          <w:tcPr>
            <w:tcW w:w="1004" w:type="dxa"/>
            <w:shd w:val="clear" w:color="auto" w:fill="E9EEF6"/>
            <w:vAlign w:val="center"/>
          </w:tcPr>
          <w:p>
            <w:pPr>
              <w:pStyle w:val="TblHead"/>
            </w:pPr>
            <w:r>
              <w:rPr>
                <w:b/>
              </w:rPr>
            </w:r>
            <w:r>
              <w:rPr>
                <w:b/>
              </w:rPr>
              <w:t>Point</w:t>
            </w:r>
          </w:p>
        </w:tc>
        <w:tc>
          <w:tcPr>
            <w:tcW w:w="1610" w:type="dxa"/>
            <w:shd w:val="clear" w:color="auto" w:fill="E9EEF6"/>
            <w:vAlign w:val="center"/>
          </w:tcPr>
          <w:p>
            <w:pPr>
              <w:pStyle w:val="TblHeadNum"/>
            </w:pPr>
            <w:r>
              <w:rPr>
                <w:b/>
              </w:rPr>
            </w:r>
            <w:r>
              <w:rPr>
                <w:b/>
              </w:rPr>
              <w:t>Mean iter/run</w:t>
            </w:r>
          </w:p>
        </w:tc>
        <w:tc>
          <w:tcPr>
            <w:tcW w:w="1150" w:type="dxa"/>
            <w:shd w:val="clear" w:color="auto" w:fill="E9EEF6"/>
            <w:vAlign w:val="center"/>
          </w:tcPr>
          <w:p>
            <w:pPr>
              <w:pStyle w:val="TblHeadNum"/>
            </w:pPr>
            <w:r>
              <w:rPr>
                <w:b/>
              </w:rPr>
            </w:r>
            <w:r>
              <w:rPr>
                <w:b/>
              </w:rPr>
              <w:t>ops/shot</w:t>
            </w:r>
          </w:p>
        </w:tc>
        <w:tc>
          <w:tcPr>
            <w:tcW w:w="1404" w:type="dxa"/>
            <w:shd w:val="clear" w:color="auto" w:fill="E9EEF6"/>
            <w:vAlign w:val="center"/>
          </w:tcPr>
          <w:p>
            <w:pPr>
              <w:pStyle w:val="TblHeadNum"/>
            </w:pPr>
            <w:r>
              <w:rPr>
                <w:b/>
              </w:rPr>
            </w:r>
            <w:r>
              <w:rPr>
                <w:b/>
              </w:rPr>
              <w:t>cycle/action</w:t>
            </w:r>
          </w:p>
        </w:tc>
        <w:tc>
          <w:tcPr>
            <w:tcW w:w="2020" w:type="dxa"/>
            <w:shd w:val="clear" w:color="auto" w:fill="E9EEF6"/>
            <w:vAlign w:val="center"/>
          </w:tcPr>
          <w:p>
            <w:pPr>
              <w:pStyle w:val="TblHeadNum"/>
            </w:pPr>
            <w:r>
              <w:rPr>
                <w:b/>
              </w:rPr>
            </w:r>
            <w:r>
              <w:rPr>
                <w:b/>
              </w:rPr>
              <w:t>required act/cycle</w:t>
            </w:r>
          </w:p>
        </w:tc>
        <w:tc>
          <w:tcPr>
            <w:tcW w:w="3052" w:type="dxa"/>
            <w:shd w:val="clear" w:color="auto" w:fill="E9EEF6"/>
            <w:vAlign w:val="center"/>
          </w:tcPr>
          <w:p>
            <w:pPr>
              <w:pStyle w:val="TblHead"/>
            </w:pPr>
            <w:r>
              <w:rPr>
                <w:b/>
              </w:rPr>
            </w:r>
            <w:r>
              <w:rPr>
                <w:b/>
              </w:rPr>
              <w:t>증거</w:t>
            </w:r>
          </w:p>
        </w:tc>
      </w:tr>
      <w:tr>
        <w:trPr>
          <w:cantSplit/>
        </w:trPr>
        <w:tc>
          <w:tcPr>
            <w:tcW w:w="1004" w:type="dxa"/>
            <w:vAlign w:val="center"/>
          </w:tcPr>
          <w:p>
            <w:pPr>
              <w:pStyle w:val="TblCell"/>
            </w:pPr>
            <w:r>
              <w:rPr/>
            </w:r>
            <w:r>
              <w:rPr>
                <w:b w:val="0"/>
              </w:rPr>
              <w:t>K3/H8</w:t>
            </w:r>
          </w:p>
        </w:tc>
        <w:tc>
          <w:tcPr>
            <w:tcW w:w="1610" w:type="dxa"/>
            <w:vAlign w:val="center"/>
          </w:tcPr>
          <w:p>
            <w:pPr>
              <w:pStyle w:val="TblNum"/>
            </w:pPr>
            <w:r>
              <w:rPr/>
            </w:r>
            <w:r>
              <w:rPr>
                <w:b w:val="0"/>
              </w:rPr>
              <w:t>132.65</w:t>
            </w:r>
          </w:p>
        </w:tc>
        <w:tc>
          <w:tcPr>
            <w:tcW w:w="1150" w:type="dxa"/>
            <w:vAlign w:val="center"/>
          </w:tcPr>
          <w:p>
            <w:pPr>
              <w:pStyle w:val="TblNum"/>
            </w:pPr>
            <w:r>
              <w:rPr/>
            </w:r>
            <w:r>
              <w:rPr>
                <w:b w:val="0"/>
              </w:rPr>
              <w:t>468.0</w:t>
            </w:r>
          </w:p>
        </w:tc>
        <w:tc>
          <w:tcPr>
            <w:tcW w:w="1404" w:type="dxa"/>
            <w:vAlign w:val="center"/>
          </w:tcPr>
          <w:p>
            <w:pPr>
              <w:pStyle w:val="TblNum"/>
            </w:pPr>
            <w:r>
              <w:rPr/>
            </w:r>
            <w:r>
              <w:rPr>
                <w:b w:val="0"/>
              </w:rPr>
              <w:t>9.27</w:t>
            </w:r>
          </w:p>
        </w:tc>
        <w:tc>
          <w:tcPr>
            <w:tcW w:w="2020" w:type="dxa"/>
            <w:vAlign w:val="center"/>
          </w:tcPr>
          <w:p>
            <w:pPr>
              <w:pStyle w:val="TblNum"/>
            </w:pPr>
            <w:r>
              <w:rPr/>
            </w:r>
            <w:r>
              <w:rPr>
                <w:b w:val="0"/>
              </w:rPr>
              <w:t>0.108</w:t>
            </w:r>
          </w:p>
        </w:tc>
        <w:tc>
          <w:tcPr>
            <w:tcW w:w="3052" w:type="dxa"/>
            <w:vAlign w:val="center"/>
          </w:tcPr>
          <w:p>
            <w:pPr>
              <w:pStyle w:val="TblCell"/>
            </w:pPr>
            <w:r>
              <w:rPr/>
            </w:r>
            <w:r>
              <w:rPr>
                <w:b w:val="0"/>
              </w:rPr>
              <w:t>C(B 공식 입력)</w:t>
            </w:r>
          </w:p>
        </w:tc>
      </w:tr>
      <w:tr>
        <w:trPr>
          <w:cantSplit/>
        </w:trPr>
        <w:tc>
          <w:tcPr>
            <w:tcW w:w="1004" w:type="dxa"/>
            <w:shd w:val="clear" w:color="auto" w:fill="F6F8FC"/>
            <w:vAlign w:val="center"/>
          </w:tcPr>
          <w:p>
            <w:pPr>
              <w:pStyle w:val="TblCell"/>
            </w:pPr>
            <w:r>
              <w:rPr/>
            </w:r>
            <w:r>
              <w:rPr>
                <w:b w:val="0"/>
              </w:rPr>
              <w:t>K3/H10</w:t>
            </w:r>
          </w:p>
        </w:tc>
        <w:tc>
          <w:tcPr>
            <w:tcW w:w="1610" w:type="dxa"/>
            <w:shd w:val="clear" w:color="auto" w:fill="F6F8FC"/>
            <w:vAlign w:val="center"/>
          </w:tcPr>
          <w:p>
            <w:pPr>
              <w:pStyle w:val="TblNum"/>
            </w:pPr>
            <w:r>
              <w:rPr/>
            </w:r>
            <w:r>
              <w:rPr>
                <w:b w:val="0"/>
              </w:rPr>
              <w:t>131.99</w:t>
            </w:r>
          </w:p>
        </w:tc>
        <w:tc>
          <w:tcPr>
            <w:tcW w:w="1150" w:type="dxa"/>
            <w:shd w:val="clear" w:color="auto" w:fill="F6F8FC"/>
            <w:vAlign w:val="center"/>
          </w:tcPr>
          <w:p>
            <w:pPr>
              <w:pStyle w:val="TblNum"/>
            </w:pPr>
            <w:r>
              <w:rPr/>
            </w:r>
            <w:r>
              <w:rPr>
                <w:b w:val="0"/>
              </w:rPr>
              <w:t>929.4</w:t>
            </w:r>
          </w:p>
        </w:tc>
        <w:tc>
          <w:tcPr>
            <w:tcW w:w="1404" w:type="dxa"/>
            <w:shd w:val="clear" w:color="auto" w:fill="F6F8FC"/>
            <w:vAlign w:val="center"/>
          </w:tcPr>
          <w:p>
            <w:pPr>
              <w:pStyle w:val="TblNum"/>
            </w:pPr>
            <w:r>
              <w:rPr/>
            </w:r>
            <w:r>
              <w:rPr>
                <w:b w:val="0"/>
              </w:rPr>
              <w:t>4.65</w:t>
            </w:r>
          </w:p>
        </w:tc>
        <w:tc>
          <w:tcPr>
            <w:tcW w:w="2020" w:type="dxa"/>
            <w:shd w:val="clear" w:color="auto" w:fill="F6F8FC"/>
            <w:vAlign w:val="center"/>
          </w:tcPr>
          <w:p>
            <w:pPr>
              <w:pStyle w:val="TblNum"/>
            </w:pPr>
            <w:r>
              <w:rPr/>
            </w:r>
            <w:r>
              <w:rPr>
                <w:b w:val="0"/>
              </w:rPr>
              <w:t>0.215</w:t>
            </w:r>
          </w:p>
        </w:tc>
        <w:tc>
          <w:tcPr>
            <w:tcW w:w="3052" w:type="dxa"/>
            <w:shd w:val="clear" w:color="auto" w:fill="F6F8FC"/>
            <w:vAlign w:val="center"/>
          </w:tcPr>
          <w:p>
            <w:pPr>
              <w:pStyle w:val="TblCell"/>
            </w:pPr>
            <w:r>
              <w:rPr/>
            </w:r>
            <w:r>
              <w:rPr>
                <w:b w:val="0"/>
              </w:rPr>
              <w:t>C(B 공식 입력)</w:t>
            </w:r>
          </w:p>
        </w:tc>
      </w:tr>
      <w:tr>
        <w:trPr>
          <w:cantSplit/>
        </w:trPr>
        <w:tc>
          <w:tcPr>
            <w:tcW w:w="1004" w:type="dxa"/>
            <w:vAlign w:val="center"/>
          </w:tcPr>
          <w:p>
            <w:pPr>
              <w:pStyle w:val="TblCell"/>
            </w:pPr>
            <w:r>
              <w:rPr/>
            </w:r>
            <w:r>
              <w:rPr>
                <w:b w:val="0"/>
              </w:rPr>
              <w:t>K3/H12</w:t>
            </w:r>
          </w:p>
        </w:tc>
        <w:tc>
          <w:tcPr>
            <w:tcW w:w="1610" w:type="dxa"/>
            <w:vAlign w:val="center"/>
          </w:tcPr>
          <w:p>
            <w:pPr>
              <w:pStyle w:val="TblNum"/>
            </w:pPr>
            <w:r>
              <w:rPr/>
            </w:r>
            <w:r>
              <w:rPr>
                <w:b w:val="0"/>
              </w:rPr>
              <w:t>131.77</w:t>
            </w:r>
          </w:p>
        </w:tc>
        <w:tc>
          <w:tcPr>
            <w:tcW w:w="1150" w:type="dxa"/>
            <w:vAlign w:val="center"/>
          </w:tcPr>
          <w:p>
            <w:pPr>
              <w:pStyle w:val="TblNum"/>
            </w:pPr>
            <w:r>
              <w:rPr/>
            </w:r>
            <w:r>
              <w:rPr>
                <w:b w:val="0"/>
              </w:rPr>
              <w:t>1,651.0</w:t>
            </w:r>
          </w:p>
        </w:tc>
        <w:tc>
          <w:tcPr>
            <w:tcW w:w="1404" w:type="dxa"/>
            <w:vAlign w:val="center"/>
          </w:tcPr>
          <w:p>
            <w:pPr>
              <w:pStyle w:val="TblNum"/>
            </w:pPr>
            <w:r>
              <w:rPr/>
            </w:r>
            <w:r>
              <w:rPr>
                <w:b w:val="0"/>
              </w:rPr>
              <w:t>2.61</w:t>
            </w:r>
          </w:p>
        </w:tc>
        <w:tc>
          <w:tcPr>
            <w:tcW w:w="2020" w:type="dxa"/>
            <w:vAlign w:val="center"/>
          </w:tcPr>
          <w:p>
            <w:pPr>
              <w:pStyle w:val="TblNum"/>
            </w:pPr>
            <w:r>
              <w:rPr/>
            </w:r>
            <w:r>
              <w:rPr>
                <w:b w:val="0"/>
              </w:rPr>
              <w:t>0.383</w:t>
            </w:r>
          </w:p>
        </w:tc>
        <w:tc>
          <w:tcPr>
            <w:tcW w:w="3052" w:type="dxa"/>
            <w:vAlign w:val="center"/>
          </w:tcPr>
          <w:p>
            <w:pPr>
              <w:pStyle w:val="TblCell"/>
            </w:pPr>
            <w:r>
              <w:rPr/>
            </w:r>
            <w:r>
              <w:rPr>
                <w:b w:val="0"/>
              </w:rPr>
              <w:t>C(B 공식 입력)</w:t>
            </w:r>
          </w:p>
        </w:tc>
      </w:tr>
      <w:tr>
        <w:trPr>
          <w:cantSplit/>
        </w:trPr>
        <w:tc>
          <w:tcPr>
            <w:tcW w:w="1004" w:type="dxa"/>
            <w:shd w:val="clear" w:color="auto" w:fill="F6F8FC"/>
            <w:vAlign w:val="center"/>
          </w:tcPr>
          <w:p>
            <w:pPr>
              <w:pStyle w:val="TblCell"/>
            </w:pPr>
            <w:r>
              <w:rPr/>
            </w:r>
            <w:r>
              <w:rPr>
                <w:b w:val="0"/>
              </w:rPr>
              <w:t>K4/H8</w:t>
            </w:r>
          </w:p>
        </w:tc>
        <w:tc>
          <w:tcPr>
            <w:tcW w:w="1610" w:type="dxa"/>
            <w:shd w:val="clear" w:color="auto" w:fill="F6F8FC"/>
            <w:vAlign w:val="center"/>
          </w:tcPr>
          <w:p>
            <w:pPr>
              <w:pStyle w:val="TblNum"/>
            </w:pPr>
            <w:r>
              <w:rPr/>
            </w:r>
            <w:r>
              <w:rPr>
                <w:b w:val="0"/>
              </w:rPr>
              <w:t>119.08</w:t>
            </w:r>
          </w:p>
        </w:tc>
        <w:tc>
          <w:tcPr>
            <w:tcW w:w="1150" w:type="dxa"/>
            <w:shd w:val="clear" w:color="auto" w:fill="F6F8FC"/>
            <w:vAlign w:val="center"/>
          </w:tcPr>
          <w:p>
            <w:pPr>
              <w:pStyle w:val="TblNum"/>
            </w:pPr>
            <w:r>
              <w:rPr/>
            </w:r>
            <w:r>
              <w:rPr>
                <w:b w:val="0"/>
              </w:rPr>
              <w:t>1,539.6</w:t>
            </w:r>
          </w:p>
        </w:tc>
        <w:tc>
          <w:tcPr>
            <w:tcW w:w="1404" w:type="dxa"/>
            <w:shd w:val="clear" w:color="auto" w:fill="F6F8FC"/>
            <w:vAlign w:val="center"/>
          </w:tcPr>
          <w:p>
            <w:pPr>
              <w:pStyle w:val="TblNum"/>
            </w:pPr>
            <w:r>
              <w:rPr/>
            </w:r>
            <w:r>
              <w:rPr>
                <w:b w:val="0"/>
              </w:rPr>
              <w:t>2.53</w:t>
            </w:r>
          </w:p>
        </w:tc>
        <w:tc>
          <w:tcPr>
            <w:tcW w:w="2020" w:type="dxa"/>
            <w:shd w:val="clear" w:color="auto" w:fill="F6F8FC"/>
            <w:vAlign w:val="center"/>
          </w:tcPr>
          <w:p>
            <w:pPr>
              <w:pStyle w:val="TblNum"/>
            </w:pPr>
            <w:r>
              <w:rPr/>
            </w:r>
            <w:r>
              <w:rPr>
                <w:b w:val="0"/>
              </w:rPr>
              <w:t>0.395</w:t>
            </w:r>
          </w:p>
        </w:tc>
        <w:tc>
          <w:tcPr>
            <w:tcW w:w="3052" w:type="dxa"/>
            <w:shd w:val="clear" w:color="auto" w:fill="F6F8FC"/>
            <w:vAlign w:val="center"/>
          </w:tcPr>
          <w:p>
            <w:pPr>
              <w:pStyle w:val="TblCell"/>
            </w:pPr>
            <w:r>
              <w:rPr/>
            </w:r>
            <w:r>
              <w:rPr>
                <w:b w:val="0"/>
              </w:rPr>
              <w:t>C(B 공식 입력)</w:t>
            </w:r>
          </w:p>
        </w:tc>
      </w:tr>
      <w:tr>
        <w:trPr>
          <w:cantSplit/>
        </w:trPr>
        <w:tc>
          <w:tcPr>
            <w:tcW w:w="1004" w:type="dxa"/>
            <w:vAlign w:val="center"/>
          </w:tcPr>
          <w:p>
            <w:pPr>
              <w:pStyle w:val="TblCell"/>
            </w:pPr>
            <w:r>
              <w:rPr/>
            </w:r>
            <w:r>
              <w:rPr>
                <w:b w:val="0"/>
              </w:rPr>
              <w:t>K4/H10</w:t>
            </w:r>
          </w:p>
        </w:tc>
        <w:tc>
          <w:tcPr>
            <w:tcW w:w="1610" w:type="dxa"/>
            <w:vAlign w:val="center"/>
          </w:tcPr>
          <w:p>
            <w:pPr>
              <w:pStyle w:val="TblNum"/>
            </w:pPr>
            <w:r>
              <w:rPr/>
            </w:r>
            <w:r>
              <w:rPr>
                <w:b w:val="0"/>
              </w:rPr>
              <w:t>117.80</w:t>
            </w:r>
          </w:p>
        </w:tc>
        <w:tc>
          <w:tcPr>
            <w:tcW w:w="1150" w:type="dxa"/>
            <w:vAlign w:val="center"/>
          </w:tcPr>
          <w:p>
            <w:pPr>
              <w:pStyle w:val="TblNum"/>
            </w:pPr>
            <w:r>
              <w:rPr/>
            </w:r>
            <w:r>
              <w:rPr>
                <w:b w:val="0"/>
              </w:rPr>
              <w:t>3,691.4</w:t>
            </w:r>
          </w:p>
        </w:tc>
        <w:tc>
          <w:tcPr>
            <w:tcW w:w="1404" w:type="dxa"/>
            <w:vAlign w:val="center"/>
          </w:tcPr>
          <w:p>
            <w:pPr>
              <w:pStyle w:val="TblNum"/>
            </w:pPr>
            <w:r>
              <w:rPr/>
            </w:r>
            <w:r>
              <w:rPr>
                <w:b w:val="0"/>
              </w:rPr>
              <w:t>1.04</w:t>
            </w:r>
          </w:p>
        </w:tc>
        <w:tc>
          <w:tcPr>
            <w:tcW w:w="2020" w:type="dxa"/>
            <w:vAlign w:val="center"/>
          </w:tcPr>
          <w:p>
            <w:pPr>
              <w:pStyle w:val="TblNum"/>
            </w:pPr>
            <w:r>
              <w:rPr/>
            </w:r>
            <w:r>
              <w:rPr>
                <w:b w:val="0"/>
              </w:rPr>
              <w:t>0.958</w:t>
            </w:r>
          </w:p>
        </w:tc>
        <w:tc>
          <w:tcPr>
            <w:tcW w:w="3052" w:type="dxa"/>
            <w:vAlign w:val="center"/>
          </w:tcPr>
          <w:p>
            <w:pPr>
              <w:pStyle w:val="TblCell"/>
            </w:pPr>
            <w:r>
              <w:rPr/>
            </w:r>
            <w:r>
              <w:rPr>
                <w:b w:val="0"/>
              </w:rPr>
              <w:t>C(B 공식 입력)</w:t>
            </w:r>
          </w:p>
        </w:tc>
      </w:tr>
      <w:tr>
        <w:trPr>
          <w:cantSplit/>
        </w:trPr>
        <w:tc>
          <w:tcPr>
            <w:tcW w:w="1004" w:type="dxa"/>
            <w:shd w:val="clear" w:color="auto" w:fill="F6F8FC"/>
            <w:vAlign w:val="center"/>
          </w:tcPr>
          <w:p>
            <w:pPr>
              <w:pStyle w:val="TblCell"/>
            </w:pPr>
            <w:r>
              <w:rPr/>
            </w:r>
            <w:r>
              <w:rPr>
                <w:b w:val="0"/>
              </w:rPr>
              <w:t>K4/H12†</w:t>
            </w:r>
          </w:p>
        </w:tc>
        <w:tc>
          <w:tcPr>
            <w:tcW w:w="1610" w:type="dxa"/>
            <w:shd w:val="clear" w:color="auto" w:fill="F6F8FC"/>
            <w:vAlign w:val="center"/>
          </w:tcPr>
          <w:p>
            <w:pPr>
              <w:pStyle w:val="TblNum"/>
            </w:pPr>
            <w:r>
              <w:rPr/>
            </w:r>
            <w:r>
              <w:rPr>
                <w:b w:val="0"/>
              </w:rPr>
              <w:t>118.30</w:t>
            </w:r>
          </w:p>
        </w:tc>
        <w:tc>
          <w:tcPr>
            <w:tcW w:w="1150" w:type="dxa"/>
            <w:shd w:val="clear" w:color="auto" w:fill="F6F8FC"/>
            <w:vAlign w:val="center"/>
          </w:tcPr>
          <w:p>
            <w:pPr>
              <w:pStyle w:val="TblNum"/>
            </w:pPr>
            <w:r>
              <w:rPr/>
            </w:r>
            <w:r>
              <w:rPr>
                <w:b w:val="0"/>
              </w:rPr>
              <w:t>7,432.4</w:t>
            </w:r>
          </w:p>
        </w:tc>
        <w:tc>
          <w:tcPr>
            <w:tcW w:w="1404" w:type="dxa"/>
            <w:shd w:val="clear" w:color="auto" w:fill="F6F8FC"/>
            <w:vAlign w:val="center"/>
          </w:tcPr>
          <w:p>
            <w:pPr>
              <w:pStyle w:val="TblNum"/>
            </w:pPr>
            <w:r>
              <w:rPr/>
            </w:r>
            <w:r>
              <w:rPr>
                <w:b w:val="0"/>
              </w:rPr>
              <w:t>~0.52</w:t>
            </w:r>
          </w:p>
        </w:tc>
        <w:tc>
          <w:tcPr>
            <w:tcW w:w="2020" w:type="dxa"/>
            <w:shd w:val="clear" w:color="auto" w:fill="F6F8FC"/>
            <w:vAlign w:val="center"/>
          </w:tcPr>
          <w:p>
            <w:pPr>
              <w:pStyle w:val="TblNum"/>
            </w:pPr>
            <w:r>
              <w:rPr/>
            </w:r>
            <w:r>
              <w:rPr>
                <w:b w:val="0"/>
              </w:rPr>
              <w:t>~1.9</w:t>
            </w:r>
          </w:p>
        </w:tc>
        <w:tc>
          <w:tcPr>
            <w:tcW w:w="3052" w:type="dxa"/>
            <w:shd w:val="clear" w:color="auto" w:fill="F6F8FC"/>
            <w:vAlign w:val="center"/>
          </w:tcPr>
          <w:p>
            <w:pPr>
              <w:pStyle w:val="TblCell"/>
            </w:pPr>
            <w:r>
              <w:rPr/>
            </w:r>
            <w:r>
              <w:rPr>
                <w:b w:val="0"/>
              </w:rPr>
              <w:t>D · 225-seed subset 파생</w:t>
            </w:r>
          </w:p>
        </w:tc>
      </w:tr>
    </w:tbl>
    <w:p>
      <w:pPr>
        <w:spacing w:before="40" w:after="80"/>
      </w:pPr>
      <w:r>
        <w:rPr>
          <w:i/>
        </w:rPr>
        <w:t>주: † K4/H12의 225-seed subset 조건과 직접 비교 제한은 §5.3의 각주 정의를 따른다.</w:t>
      </w:r>
    </w:p>
    <w:p>
      <w:pPr>
        <w:spacing w:after="0"/>
      </w:pPr>
    </w:p>
    <w:p>
      <w:pPr>
        <w:pStyle w:val="ListBullet"/>
        <w:spacing w:after="40"/>
      </w:pPr>
      <w:r>
        <w:t>K4/H8은 K4/H10의 physical-iteration 이득 대부분을 유지하면서 공식 SW workload 기반 평균 요구를 0.958→약 0.395 actions/cycle로 낮춘다. K3/H12와 K4/H8의 계산 요구율은 0.383 vs 0.395로 비슷하지만 mean iteration은 131.77 vs 119.08로 K4/H8이 약 9.63% 낮다. 따라서 K4/H8 primary 판단은 유지한다.</w:t>
      </w:r>
    </w:p>
    <w:p>
      <w:pPr>
        <w:pStyle w:val="ListBullet"/>
        <w:spacing w:after="40"/>
      </w:pPr>
      <w:r>
        <w:rPr>
          <w:rFonts w:ascii="NanumSquare" w:hAnsi="NanumSquare" w:eastAsia="NanumSquare"/>
          <w:b w:val="0"/>
        </w:rPr>
        <w:t>K4/H10은 1 action/cycle 파이프라인을 가정해도 평균 여유가 약 4%뿐이므로 cold start, memo latency, epoch 처리, tail에 대한 구조적 여유가 거의 없다. K4/H12는 subset 기반으로 약 1.9 actions/cycle가 요구되어 현재 1-issue architecture로는 평균 처리율 자체를 충족하지 못한다.</w:t>
      </w:r>
    </w:p>
    <w:p>
      <w:pPr>
        <w:pStyle w:val="ListBullet"/>
        <w:spacing w:after="40"/>
      </w:pPr>
      <w:r>
        <w:t>FIFO는 평균 throughput 부족을 근본적으로 해결하지 않고 burst/tail variance를 흡수한다. Phase 5 timing closure 과정에서 정확한 알고리즘을 유지하기 위해 pipeline cycle을 추가했으므로 policy-only synthetic vector의 action/cycle가 모든 case에서 0.395를 상회한다고 선언하지 않는다. 최종 throughput gate는 Phase 6 실제 autonomous BBHT workload에서 policy_stall_cycles, plan_fifo_empty_on_demand_count, FIFO level/headroom, total wall-clock cycle을 직접 측정해 판정한다.</w:t>
      </w:r>
    </w:p>
    <w:p>
      <w:pPr/>
      <w:r>
        <w:rPr>
          <w:b w:val="0"/>
        </w:rPr>
        <w:t>Throughput 계산 전제 ① overlap window는 Grover cycle만 사용한다. Born/Verify/INIT 등 다른 유효 계산 시간을 포함하지 않으므로 available overlap을 작게 보는 보수적 하한이다.</w:t>
      </w:r>
    </w:p>
    <w:p>
      <w:pPr/>
      <w:r>
        <w:rPr>
          <w:rFonts w:ascii="NanumSquare" w:hAnsi="NanumSquare" w:eastAsia="NanumSquare"/>
          <w:b w:val="0"/>
        </w:rPr>
        <w:t>Throughput 계산 전제 ② exact-hit shot은 정의상 physical Grover work가 0이므로 shot 단위 overlap window는 균일하지 않고 bimodal하다. 따라서 PLAN_FIFO depth는 run 평균 required rate만으로 결정하지 않고 p95/max policy tail과 실제 RTL latency를 함께 측정해 정한다.</w:t>
      </w:r>
    </w:p>
    <w:p>
      <w:pPr>
        <w:pStyle w:val="Heading2"/>
      </w:pPr>
      <w:r>
        <w:rPr>
          <w:rFonts w:ascii="NanumSquare" w:hAnsi="NanumSquare" w:eastAsia="NanumSquare"/>
        </w:rPr>
        <w:t>7.1 현재 design hierarchy</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242"/>
        <w:gridCol w:w="1052"/>
        <w:gridCol w:w="5946"/>
      </w:tblGrid>
      <w:tr>
        <w:trPr>
          <w:tblHeader/>
          <w:cantSplit/>
        </w:trPr>
        <w:tc>
          <w:tcPr>
            <w:tcW w:w="3242" w:type="dxa"/>
            <w:shd w:val="clear" w:color="auto" w:fill="E9EEF6"/>
            <w:vAlign w:val="center"/>
          </w:tcPr>
          <w:p>
            <w:pPr>
              <w:pStyle w:val="TblHead"/>
            </w:pPr>
            <w:r>
              <w:rPr>
                <w:b/>
              </w:rPr>
            </w:r>
            <w:r>
              <w:rPr>
                <w:b/>
              </w:rPr>
              <w:t>역할</w:t>
            </w:r>
          </w:p>
        </w:tc>
        <w:tc>
          <w:tcPr>
            <w:tcW w:w="1052" w:type="dxa"/>
            <w:shd w:val="clear" w:color="auto" w:fill="E9EEF6"/>
            <w:vAlign w:val="center"/>
          </w:tcPr>
          <w:p>
            <w:pPr>
              <w:pStyle w:val="TblHead"/>
            </w:pPr>
            <w:r>
              <w:rPr>
                <w:b/>
              </w:rPr>
            </w:r>
            <w:r>
              <w:rPr>
                <w:b/>
              </w:rPr>
              <w:t>현재 판단</w:t>
            </w:r>
          </w:p>
        </w:tc>
        <w:tc>
          <w:tcPr>
            <w:tcW w:w="5946" w:type="dxa"/>
            <w:shd w:val="clear" w:color="auto" w:fill="E9EEF6"/>
            <w:vAlign w:val="center"/>
          </w:tcPr>
          <w:p>
            <w:pPr>
              <w:pStyle w:val="TblHead"/>
            </w:pPr>
            <w:r>
              <w:rPr>
                <w:b/>
              </w:rPr>
            </w:r>
            <w:r>
              <w:rPr>
                <w:b/>
              </w:rPr>
              <w:t>근거/제약</w:t>
            </w:r>
          </w:p>
        </w:tc>
      </w:tr>
      <w:tr>
        <w:trPr>
          <w:cantSplit/>
        </w:trPr>
        <w:tc>
          <w:tcPr>
            <w:tcW w:w="3242" w:type="dxa"/>
            <w:vAlign w:val="center"/>
          </w:tcPr>
          <w:p>
            <w:pPr>
              <w:pStyle w:val="TblCell"/>
            </w:pPr>
            <w:r>
              <w:rPr/>
            </w:r>
            <w:r>
              <w:rPr>
                <w:b w:val="0"/>
              </w:rPr>
              <w:t>Primary design target</w:t>
            </w:r>
          </w:p>
        </w:tc>
        <w:tc>
          <w:tcPr>
            <w:tcW w:w="1052" w:type="dxa"/>
            <w:vAlign w:val="center"/>
          </w:tcPr>
          <w:p>
            <w:pPr>
              <w:pStyle w:val="TblCell"/>
            </w:pPr>
            <w:r>
              <w:rPr/>
            </w:r>
            <w:r>
              <w:rPr>
                <w:b w:val="0"/>
              </w:rPr>
              <w:t>K4/H8</w:t>
            </w:r>
          </w:p>
        </w:tc>
        <w:tc>
          <w:tcPr>
            <w:tcW w:w="5946" w:type="dxa"/>
            <w:vAlign w:val="center"/>
          </w:tcPr>
          <w:p>
            <w:pPr>
              <w:pStyle w:val="TblCell"/>
            </w:pPr>
            <w:r>
              <w:t>공식 mean=119.08, ops/shot=1,539.6, required≈0.395 action/cycle, future-only memo=5 RAMB36 actual, Policy OOC 100 MHz PASS; true K4/H8 timingfix7 standalone @100 MHz WNS +0.164 ns PASS</w:t>
            </w:r>
          </w:p>
        </w:tc>
      </w:tr>
      <w:tr>
        <w:trPr>
          <w:cantSplit/>
        </w:trPr>
        <w:tc>
          <w:tcPr>
            <w:tcW w:w="3242" w:type="dxa"/>
            <w:shd w:val="clear" w:color="auto" w:fill="F6F8FC"/>
            <w:vAlign w:val="center"/>
          </w:tcPr>
          <w:p>
            <w:pPr>
              <w:pStyle w:val="TblCell"/>
            </w:pPr>
            <w:r>
              <w:rPr/>
            </w:r>
            <w:r>
              <w:rPr>
                <w:b w:val="0"/>
              </w:rPr>
              <w:t>Stretch</w:t>
            </w:r>
          </w:p>
        </w:tc>
        <w:tc>
          <w:tcPr>
            <w:tcW w:w="1052" w:type="dxa"/>
            <w:shd w:val="clear" w:color="auto" w:fill="F6F8FC"/>
            <w:vAlign w:val="center"/>
          </w:tcPr>
          <w:p>
            <w:pPr>
              <w:pStyle w:val="TblCell"/>
            </w:pPr>
            <w:r>
              <w:rPr/>
            </w:r>
            <w:r>
              <w:rPr>
                <w:b w:val="0"/>
              </w:rPr>
              <w:t>K4/H10</w:t>
            </w:r>
          </w:p>
        </w:tc>
        <w:tc>
          <w:tcPr>
            <w:tcW w:w="5946" w:type="dxa"/>
            <w:shd w:val="clear" w:color="auto" w:fill="F6F8FC"/>
            <w:vAlign w:val="center"/>
          </w:tcPr>
          <w:p>
            <w:pPr>
              <w:pStyle w:val="TblCell"/>
            </w:pPr>
            <w:r>
              <w:rPr/>
            </w:r>
            <w:r>
              <w:rPr>
                <w:b w:val="0"/>
              </w:rPr>
              <w:t>mean=117.80로 1.083% 더 빠르지만 required≈0.958 action/cycle, memo≈11 BRAM</w:t>
            </w:r>
          </w:p>
        </w:tc>
      </w:tr>
      <w:tr>
        <w:trPr>
          <w:cantSplit/>
        </w:trPr>
        <w:tc>
          <w:tcPr>
            <w:tcW w:w="3242" w:type="dxa"/>
            <w:vAlign w:val="center"/>
          </w:tcPr>
          <w:p>
            <w:pPr>
              <w:pStyle w:val="TblCell"/>
            </w:pPr>
            <w:r>
              <w:rPr/>
            </w:r>
            <w:r>
              <w:rPr>
                <w:b w:val="0"/>
              </w:rPr>
              <w:t>Throughput fallback 후보</w:t>
            </w:r>
          </w:p>
        </w:tc>
        <w:tc>
          <w:tcPr>
            <w:tcW w:w="1052" w:type="dxa"/>
            <w:vAlign w:val="center"/>
          </w:tcPr>
          <w:p>
            <w:pPr>
              <w:pStyle w:val="TblCell"/>
            </w:pPr>
            <w:r>
              <w:rPr/>
            </w:r>
            <w:r>
              <w:rPr>
                <w:b w:val="0"/>
              </w:rPr>
              <w:t>K4/H6</w:t>
            </w:r>
          </w:p>
        </w:tc>
        <w:tc>
          <w:tcPr>
            <w:tcW w:w="5946" w:type="dxa"/>
            <w:vAlign w:val="center"/>
          </w:tcPr>
          <w:p>
            <w:pPr>
              <w:pStyle w:val="TblCell"/>
            </w:pPr>
            <w:r>
              <w:rPr/>
            </w:r>
            <w:r>
              <w:rPr>
                <w:b w:val="0"/>
              </w:rPr>
              <w:t>reconstructed 결과만 존재. 공식 harness 단일점 또는 RTL 측정 전 freeze 금지</w:t>
            </w:r>
          </w:p>
        </w:tc>
      </w:tr>
      <w:tr>
        <w:trPr>
          <w:cantSplit/>
        </w:trPr>
        <w:tc>
          <w:tcPr>
            <w:tcW w:w="3242" w:type="dxa"/>
            <w:shd w:val="clear" w:color="auto" w:fill="F6F8FC"/>
            <w:vAlign w:val="center"/>
          </w:tcPr>
          <w:p>
            <w:pPr>
              <w:pStyle w:val="TblCell"/>
            </w:pPr>
            <w:r>
              <w:rPr/>
            </w:r>
            <w:r>
              <w:rPr>
                <w:b w:val="0"/>
              </w:rPr>
              <w:t>Resource/routing fallback</w:t>
            </w:r>
          </w:p>
        </w:tc>
        <w:tc>
          <w:tcPr>
            <w:tcW w:w="1052" w:type="dxa"/>
            <w:shd w:val="clear" w:color="auto" w:fill="F6F8FC"/>
            <w:vAlign w:val="center"/>
          </w:tcPr>
          <w:p>
            <w:pPr>
              <w:pStyle w:val="TblCell"/>
            </w:pPr>
            <w:r>
              <w:rPr/>
            </w:r>
            <w:r>
              <w:rPr>
                <w:b w:val="0"/>
              </w:rPr>
              <w:t>K3/H10</w:t>
            </w:r>
          </w:p>
        </w:tc>
        <w:tc>
          <w:tcPr>
            <w:tcW w:w="5946" w:type="dxa"/>
            <w:shd w:val="clear" w:color="auto" w:fill="F6F8FC"/>
            <w:vAlign w:val="center"/>
          </w:tcPr>
          <w:p>
            <w:pPr>
              <w:pStyle w:val="TblCell"/>
            </w:pPr>
            <w:r>
              <w:rPr/>
            </w:r>
            <w:r>
              <w:rPr>
                <w:b w:val="0"/>
              </w:rPr>
              <w:t>K4 amplitude 44 BRAM/4:1 routing/placement가 blocker일 때. K3/H8 대비 memo 차이는 1 BRAM뿐이며 iteration은 더 좋음</w:t>
            </w:r>
          </w:p>
        </w:tc>
      </w:tr>
      <w:tr>
        <w:trPr>
          <w:cantSplit/>
        </w:trPr>
        <w:tc>
          <w:tcPr>
            <w:tcW w:w="3242" w:type="dxa"/>
            <w:vAlign w:val="center"/>
          </w:tcPr>
          <w:p>
            <w:pPr>
              <w:pStyle w:val="TblCell"/>
            </w:pPr>
            <w:r>
              <w:rPr/>
            </w:r>
            <w:r>
              <w:rPr>
                <w:b w:val="0"/>
              </w:rPr>
              <w:t>Resource+throughput fallback</w:t>
            </w:r>
          </w:p>
        </w:tc>
        <w:tc>
          <w:tcPr>
            <w:tcW w:w="1052" w:type="dxa"/>
            <w:vAlign w:val="center"/>
          </w:tcPr>
          <w:p>
            <w:pPr>
              <w:pStyle w:val="TblCell"/>
            </w:pPr>
            <w:r>
              <w:rPr/>
            </w:r>
            <w:r>
              <w:rPr>
                <w:b w:val="0"/>
              </w:rPr>
              <w:t>K3/H8</w:t>
            </w:r>
          </w:p>
        </w:tc>
        <w:tc>
          <w:tcPr>
            <w:tcW w:w="5946" w:type="dxa"/>
            <w:vAlign w:val="center"/>
          </w:tcPr>
          <w:p>
            <w:pPr>
              <w:pStyle w:val="TblCell"/>
            </w:pPr>
            <w:r>
              <w:rPr/>
            </w:r>
            <w:r>
              <w:rPr>
                <w:b w:val="0"/>
              </w:rPr>
              <w:t>K3로 내려가면서 policy throughput도 동시에 줄여야 할 때</w:t>
            </w:r>
          </w:p>
        </w:tc>
      </w:tr>
    </w:tbl>
    <w:p>
      <w:pPr>
        <w:spacing w:after="0"/>
      </w:pPr>
    </w:p>
    <w:p>
      <w:pPr>
        <w:pStyle w:val="Heading2"/>
      </w:pPr>
      <w:r>
        <w:rPr/>
        <w:t>7.2 공식 harness 부재로 남은 불확실성</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533"/>
        <w:gridCol w:w="1428"/>
        <w:gridCol w:w="3212"/>
        <w:gridCol w:w="2067"/>
      </w:tblGrid>
      <w:tr>
        <w:trPr>
          <w:tblHeader/>
          <w:cantSplit/>
        </w:trPr>
        <w:tc>
          <w:tcPr>
            <w:tcW w:w="3533" w:type="dxa"/>
            <w:shd w:val="clear" w:color="auto" w:fill="E9EEF6"/>
            <w:vAlign w:val="center"/>
          </w:tcPr>
          <w:p>
            <w:pPr>
              <w:pStyle w:val="TblHead"/>
            </w:pPr>
            <w:r>
              <w:rPr>
                <w:b/>
              </w:rPr>
              <w:t>Anchor</w:t>
            </w:r>
          </w:p>
        </w:tc>
        <w:tc>
          <w:tcPr>
            <w:tcW w:w="1428" w:type="dxa"/>
            <w:shd w:val="clear" w:color="auto" w:fill="E9EEF6"/>
            <w:vAlign w:val="center"/>
          </w:tcPr>
          <w:p>
            <w:pPr>
              <w:pStyle w:val="TblHeadNum"/>
            </w:pPr>
            <w:r>
              <w:rPr>
                <w:b/>
              </w:rPr>
              <w:t>공식</w:t>
            </w:r>
          </w:p>
        </w:tc>
        <w:tc>
          <w:tcPr>
            <w:tcW w:w="3212" w:type="dxa"/>
            <w:shd w:val="clear" w:color="auto" w:fill="E9EEF6"/>
            <w:vAlign w:val="center"/>
          </w:tcPr>
          <w:p>
            <w:pPr>
              <w:pStyle w:val="TblHeadNum"/>
            </w:pPr>
            <w:r>
              <w:rPr>
                <w:b/>
              </w:rPr>
              <w:t>재구성</w:t>
            </w:r>
          </w:p>
        </w:tc>
        <w:tc>
          <w:tcPr>
            <w:tcW w:w="2067" w:type="dxa"/>
            <w:shd w:val="clear" w:color="auto" w:fill="E9EEF6"/>
            <w:vAlign w:val="center"/>
          </w:tcPr>
          <w:p>
            <w:pPr>
              <w:pStyle w:val="TblHead"/>
            </w:pPr>
            <w:r>
              <w:rPr>
                <w:b/>
              </w:rPr>
              <w:t>판정</w:t>
            </w:r>
          </w:p>
        </w:tc>
      </w:tr>
      <w:tr>
        <w:trPr>
          <w:cantSplit/>
        </w:trPr>
        <w:tc>
          <w:tcPr>
            <w:tcW w:w="3533" w:type="dxa"/>
            <w:vAlign w:val="center"/>
          </w:tcPr>
          <w:p>
            <w:pPr>
              <w:pStyle w:val="TblCell"/>
            </w:pPr>
            <w:r>
              <w:rPr/>
              <w:t>K3/H10 iterations</w:t>
            </w:r>
          </w:p>
        </w:tc>
        <w:tc>
          <w:tcPr>
            <w:tcW w:w="1428" w:type="dxa"/>
            <w:vAlign w:val="center"/>
          </w:tcPr>
          <w:p>
            <w:pPr>
              <w:pStyle w:val="TblNum"/>
            </w:pPr>
            <w:r>
              <w:rPr/>
              <w:t>131.99</w:t>
            </w:r>
          </w:p>
        </w:tc>
        <w:tc>
          <w:tcPr>
            <w:tcW w:w="3212" w:type="dxa"/>
            <w:vAlign w:val="center"/>
          </w:tcPr>
          <w:p>
            <w:pPr>
              <w:pStyle w:val="TblNum"/>
            </w:pPr>
            <w:r>
              <w:rPr/>
              <w:t>132.20 (+0.16%)</w:t>
            </w:r>
          </w:p>
        </w:tc>
        <w:tc>
          <w:tcPr>
            <w:tcW w:w="2067" w:type="dxa"/>
            <w:vAlign w:val="center"/>
          </w:tcPr>
          <w:p>
            <w:pPr>
              <w:pStyle w:val="TblCell"/>
            </w:pPr>
            <w:r>
              <w:rPr/>
              <w:t>대체로 재현</w:t>
            </w:r>
          </w:p>
        </w:tc>
      </w:tr>
      <w:tr>
        <w:trPr>
          <w:cantSplit/>
        </w:trPr>
        <w:tc>
          <w:tcPr>
            <w:tcW w:w="3533" w:type="dxa"/>
            <w:shd w:val="clear" w:color="auto" w:fill="F6F8FC"/>
            <w:vAlign w:val="center"/>
          </w:tcPr>
          <w:p>
            <w:pPr>
              <w:pStyle w:val="TblCell"/>
            </w:pPr>
            <w:r>
              <w:rPr/>
              <w:t>K4/H8 iterations</w:t>
            </w:r>
          </w:p>
        </w:tc>
        <w:tc>
          <w:tcPr>
            <w:tcW w:w="1428" w:type="dxa"/>
            <w:shd w:val="clear" w:color="auto" w:fill="F6F8FC"/>
            <w:vAlign w:val="center"/>
          </w:tcPr>
          <w:p>
            <w:pPr>
              <w:pStyle w:val="TblNum"/>
            </w:pPr>
            <w:r>
              <w:rPr/>
              <w:t>119.08</w:t>
            </w:r>
          </w:p>
        </w:tc>
        <w:tc>
          <w:tcPr>
            <w:tcW w:w="3212" w:type="dxa"/>
            <w:shd w:val="clear" w:color="auto" w:fill="F6F8FC"/>
            <w:vAlign w:val="center"/>
          </w:tcPr>
          <w:p>
            <w:pPr>
              <w:pStyle w:val="TblNum"/>
            </w:pPr>
            <w:r>
              <w:rPr/>
              <w:t>119.24 (+0.13%)</w:t>
            </w:r>
          </w:p>
        </w:tc>
        <w:tc>
          <w:tcPr>
            <w:tcW w:w="2067" w:type="dxa"/>
            <w:shd w:val="clear" w:color="auto" w:fill="F6F8FC"/>
            <w:vAlign w:val="center"/>
          </w:tcPr>
          <w:p>
            <w:pPr>
              <w:pStyle w:val="TblCell"/>
            </w:pPr>
            <w:r>
              <w:rPr/>
              <w:t>대체로 재현</w:t>
            </w:r>
          </w:p>
        </w:tc>
      </w:tr>
      <w:tr>
        <w:trPr>
          <w:cantSplit/>
        </w:trPr>
        <w:tc>
          <w:tcPr>
            <w:tcW w:w="3533" w:type="dxa"/>
            <w:vAlign w:val="center"/>
          </w:tcPr>
          <w:p>
            <w:pPr>
              <w:pStyle w:val="TblCell"/>
            </w:pPr>
            <w:r>
              <w:rPr/>
              <w:t>K4/H10 iterations</w:t>
            </w:r>
          </w:p>
        </w:tc>
        <w:tc>
          <w:tcPr>
            <w:tcW w:w="1428" w:type="dxa"/>
            <w:vAlign w:val="center"/>
          </w:tcPr>
          <w:p>
            <w:pPr>
              <w:pStyle w:val="TblNum"/>
            </w:pPr>
            <w:r>
              <w:rPr/>
              <w:t>117.80</w:t>
            </w:r>
          </w:p>
        </w:tc>
        <w:tc>
          <w:tcPr>
            <w:tcW w:w="3212" w:type="dxa"/>
            <w:vAlign w:val="center"/>
          </w:tcPr>
          <w:p>
            <w:pPr>
              <w:pStyle w:val="TblNum"/>
            </w:pPr>
            <w:r>
              <w:rPr/>
              <w:t>117.93 (+0.11%)</w:t>
            </w:r>
          </w:p>
        </w:tc>
        <w:tc>
          <w:tcPr>
            <w:tcW w:w="2067" w:type="dxa"/>
            <w:vAlign w:val="center"/>
          </w:tcPr>
          <w:p>
            <w:pPr>
              <w:pStyle w:val="TblCell"/>
            </w:pPr>
            <w:r>
              <w:rPr/>
              <w:t>대체로 재현</w:t>
            </w:r>
          </w:p>
        </w:tc>
      </w:tr>
      <w:tr>
        <w:trPr>
          <w:cantSplit/>
        </w:trPr>
        <w:tc>
          <w:tcPr>
            <w:tcW w:w="3533" w:type="dxa"/>
            <w:shd w:val="clear" w:color="auto" w:fill="F6F8FC"/>
            <w:vAlign w:val="center"/>
          </w:tcPr>
          <w:p>
            <w:pPr>
              <w:pStyle w:val="TblCell"/>
            </w:pPr>
            <w:r>
              <w:rPr/>
              <w:t>K3/H8 ops/shot</w:t>
            </w:r>
          </w:p>
        </w:tc>
        <w:tc>
          <w:tcPr>
            <w:tcW w:w="1428" w:type="dxa"/>
            <w:shd w:val="clear" w:color="auto" w:fill="F6F8FC"/>
            <w:vAlign w:val="center"/>
          </w:tcPr>
          <w:p>
            <w:pPr>
              <w:pStyle w:val="TblNum"/>
            </w:pPr>
            <w:r>
              <w:rPr/>
              <w:t>468.0</w:t>
            </w:r>
          </w:p>
        </w:tc>
        <w:tc>
          <w:tcPr>
            <w:tcW w:w="3212" w:type="dxa"/>
            <w:shd w:val="clear" w:color="auto" w:fill="F6F8FC"/>
            <w:vAlign w:val="center"/>
          </w:tcPr>
          <w:p>
            <w:pPr>
              <w:pStyle w:val="TblNum"/>
            </w:pPr>
            <w:r>
              <w:rPr/>
              <w:t>420.1 (−10.2%)</w:t>
            </w:r>
          </w:p>
        </w:tc>
        <w:tc>
          <w:tcPr>
            <w:tcW w:w="2067" w:type="dxa"/>
            <w:shd w:val="clear" w:color="auto" w:fill="F6F8FC"/>
            <w:vAlign w:val="center"/>
          </w:tcPr>
          <w:p>
            <w:pPr>
              <w:pStyle w:val="TblCell"/>
            </w:pPr>
            <w:r>
              <w:rPr/>
              <w:t>FAIL</w:t>
            </w:r>
          </w:p>
        </w:tc>
      </w:tr>
      <w:tr>
        <w:trPr>
          <w:cantSplit/>
        </w:trPr>
        <w:tc>
          <w:tcPr>
            <w:tcW w:w="3533" w:type="dxa"/>
            <w:vAlign w:val="center"/>
          </w:tcPr>
          <w:p>
            <w:pPr>
              <w:pStyle w:val="TblCell"/>
            </w:pPr>
            <w:r>
              <w:rPr/>
              <w:t>K3/H10 ops/shot</w:t>
            </w:r>
          </w:p>
        </w:tc>
        <w:tc>
          <w:tcPr>
            <w:tcW w:w="1428" w:type="dxa"/>
            <w:vAlign w:val="center"/>
          </w:tcPr>
          <w:p>
            <w:pPr>
              <w:pStyle w:val="TblNum"/>
            </w:pPr>
            <w:r>
              <w:rPr/>
              <w:t>929.4</w:t>
            </w:r>
          </w:p>
        </w:tc>
        <w:tc>
          <w:tcPr>
            <w:tcW w:w="3212" w:type="dxa"/>
            <w:vAlign w:val="center"/>
          </w:tcPr>
          <w:p>
            <w:pPr>
              <w:pStyle w:val="TblNum"/>
            </w:pPr>
            <w:r>
              <w:rPr/>
              <w:t>818.1 (−12.0%)</w:t>
            </w:r>
          </w:p>
        </w:tc>
        <w:tc>
          <w:tcPr>
            <w:tcW w:w="2067" w:type="dxa"/>
            <w:vAlign w:val="center"/>
          </w:tcPr>
          <w:p>
            <w:pPr>
              <w:pStyle w:val="TblCell"/>
            </w:pPr>
            <w:r>
              <w:rPr/>
              <w:t>FAIL</w:t>
            </w:r>
          </w:p>
        </w:tc>
      </w:tr>
      <w:tr>
        <w:trPr>
          <w:cantSplit/>
        </w:trPr>
        <w:tc>
          <w:tcPr>
            <w:tcW w:w="3533" w:type="dxa"/>
            <w:shd w:val="clear" w:color="auto" w:fill="F6F8FC"/>
            <w:vAlign w:val="center"/>
          </w:tcPr>
          <w:p>
            <w:pPr>
              <w:pStyle w:val="TblCell"/>
            </w:pPr>
            <w:r>
              <w:rPr/>
              <w:t>K4/H8 ops/shot</w:t>
            </w:r>
          </w:p>
        </w:tc>
        <w:tc>
          <w:tcPr>
            <w:tcW w:w="1428" w:type="dxa"/>
            <w:shd w:val="clear" w:color="auto" w:fill="F6F8FC"/>
            <w:vAlign w:val="center"/>
          </w:tcPr>
          <w:p>
            <w:pPr>
              <w:pStyle w:val="TblNum"/>
            </w:pPr>
            <w:r>
              <w:rPr/>
              <w:t>1,539.6</w:t>
            </w:r>
          </w:p>
        </w:tc>
        <w:tc>
          <w:tcPr>
            <w:tcW w:w="3212" w:type="dxa"/>
            <w:shd w:val="clear" w:color="auto" w:fill="F6F8FC"/>
            <w:vAlign w:val="center"/>
          </w:tcPr>
          <w:p>
            <w:pPr>
              <w:pStyle w:val="TblNum"/>
            </w:pPr>
            <w:r>
              <w:rPr/>
              <w:t>1,414.3 (−8.9%)</w:t>
            </w:r>
          </w:p>
        </w:tc>
        <w:tc>
          <w:tcPr>
            <w:tcW w:w="2067" w:type="dxa"/>
            <w:shd w:val="clear" w:color="auto" w:fill="F6F8FC"/>
            <w:vAlign w:val="center"/>
          </w:tcPr>
          <w:p>
            <w:pPr>
              <w:pStyle w:val="TblCell"/>
            </w:pPr>
            <w:r>
              <w:rPr/>
              <w:t>FAIL</w:t>
            </w:r>
          </w:p>
        </w:tc>
      </w:tr>
    </w:tbl>
    <w:p>
      <w:pPr>
        <w:spacing w:after="0"/>
      </w:pPr>
    </w:p>
    <w:p>
      <w:pPr>
        <w:pStyle w:val="ListBullet"/>
        <w:spacing w:after="40"/>
      </w:pPr>
      <w:r>
        <w:rPr>
          <w:sz w:val="21"/>
        </w:rPr>
        <w:t>iteration/source 계열은 0.1~0.2% 수준으로 붙지만 ops counter는 상수 배율로도 맞지 않아 공식 counter 정의를 복원하지 못했다.</w:t>
      </w:r>
    </w:p>
    <w:p>
      <w:pPr>
        <w:pStyle w:val="ListBullet"/>
        <w:spacing w:after="40"/>
      </w:pPr>
      <w:r>
        <w:rPr>
          <w:sz w:val="21"/>
        </w:rPr>
        <w:t>candidate pool을 current checkpoints까지 넓히면 공식 ops에 가까워지지만, K3/H8에서 좁은 pool과 넓은 pool은 1,098 seed 전부 동일한 S′ trajectory를 만들었다. 즉 추가 action이 dominated일 가능성이 높고, 좁은 RTL action set은 결정 등가이면서 실제 workload를 줄일 수 있다.</w:t>
      </w:r>
    </w:p>
    <w:p>
      <w:pPr>
        <w:pStyle w:val="ListBullet"/>
        <w:spacing w:after="40"/>
      </w:pPr>
      <w:r>
        <w:rPr>
          <w:sz w:val="21"/>
        </w:rPr>
        <w:t>그러나 이 분석은 공식 corrected harness 파일이 없는 상태의 재구성 결과이므로 K4/H6 수치, p95/max tail, PLAN_FIFO_DEPTH 구체값은 공식 문서 수치로 freeze하지 않는다.</w:t>
      </w: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현재 허용되는 결론  </w:t>
            </w:r>
            <w:r>
              <w:rPr/>
              <w:t>K4/H8 primary 방향과 K4/H10 stretch 강등은 기존 공식 mean/ops anchor만으로 지지된다. K4/H6 low-risk fallback 및 PLAN_FIFO depth는 공식 counter 재실행 또는 실제 policy RTL 측정 전에는 provisional로 유지한다.</w:t>
            </w:r>
          </w:p>
        </w:tc>
      </w:tr>
    </w:tbl>
    <w:p>
      <w:pPr>
        <w:pStyle w:val="Heading2"/>
      </w:pPr>
      <w:r>
        <w:rPr>
          <w:rFonts w:ascii="NanumSquare" w:hAnsi="NanumSquare" w:eastAsia="NanumSquare"/>
          <w:b w:val="0"/>
        </w:rPr>
        <w:t>7.3 재구성 참고 counter — D등급</w:t>
      </w:r>
    </w:p>
    <w:p>
      <w:pPr/>
      <w:r>
        <w:rPr>
          <w:b w:val="0"/>
        </w:rPr>
        <w:t>다음 값은 공식 ops counter가 재현되지 않은 reconstructed harness에서 얻은 참고값이므로 논문 headline 수치로 사용하지 않는다. 다만 exact-hit이 매우 흔하고 logical a==0 source와 실제 INIT 횟수가 다르다는 방향성 확인에 사용한다.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162"/>
        <w:gridCol w:w="2876"/>
        <w:gridCol w:w="3530"/>
        <w:gridCol w:w="2672"/>
      </w:tblGrid>
      <w:tr>
        <w:trPr>
          <w:tblHeader/>
          <w:cantSplit/>
        </w:trPr>
        <w:tc>
          <w:tcPr>
            <w:tcW w:w="1162" w:type="dxa"/>
            <w:shd w:val="clear" w:color="auto" w:fill="E9EEF6"/>
            <w:vAlign w:val="center"/>
          </w:tcPr>
          <w:p>
            <w:pPr>
              <w:pStyle w:val="TblHead"/>
            </w:pPr>
            <w:r>
              <w:rPr>
                <w:b/>
              </w:rPr>
            </w:r>
            <w:r>
              <w:rPr>
                <w:b/>
              </w:rPr>
              <w:t>Point</w:t>
            </w:r>
          </w:p>
        </w:tc>
        <w:tc>
          <w:tcPr>
            <w:tcW w:w="2876" w:type="dxa"/>
            <w:shd w:val="clear" w:color="auto" w:fill="E9EEF6"/>
            <w:vAlign w:val="center"/>
          </w:tcPr>
          <w:p>
            <w:pPr>
              <w:pStyle w:val="TblHeadNum"/>
            </w:pPr>
            <w:r>
              <w:rPr>
                <w:b/>
              </w:rPr>
            </w:r>
            <w:r>
              <w:rPr>
                <w:b/>
              </w:rPr>
              <w:t>exact-hit fraction</w:t>
            </w:r>
          </w:p>
        </w:tc>
        <w:tc>
          <w:tcPr>
            <w:tcW w:w="3530" w:type="dxa"/>
            <w:shd w:val="clear" w:color="auto" w:fill="E9EEF6"/>
            <w:vAlign w:val="center"/>
          </w:tcPr>
          <w:p>
            <w:pPr>
              <w:pStyle w:val="TblHeadNum"/>
            </w:pPr>
            <w:r>
              <w:rPr>
                <w:b/>
              </w:rPr>
            </w:r>
            <w:r>
              <w:rPr>
                <w:b/>
              </w:rPr>
              <w:t>logical a==0 source/run</w:t>
            </w:r>
          </w:p>
        </w:tc>
        <w:tc>
          <w:tcPr>
            <w:tcW w:w="2672" w:type="dxa"/>
            <w:shd w:val="clear" w:color="auto" w:fill="E9EEF6"/>
            <w:vAlign w:val="center"/>
          </w:tcPr>
          <w:p>
            <w:pPr>
              <w:pStyle w:val="TblHeadNum"/>
            </w:pPr>
            <w:r>
              <w:rPr>
                <w:b/>
              </w:rPr>
            </w:r>
            <w:r>
              <w:rPr>
                <w:b/>
              </w:rPr>
              <w:t>physical INIT/run</w:t>
            </w:r>
          </w:p>
        </w:tc>
      </w:tr>
      <w:tr>
        <w:trPr>
          <w:cantSplit/>
        </w:trPr>
        <w:tc>
          <w:tcPr>
            <w:tcW w:w="1162" w:type="dxa"/>
            <w:vAlign w:val="center"/>
          </w:tcPr>
          <w:p>
            <w:pPr>
              <w:pStyle w:val="TblCell"/>
            </w:pPr>
            <w:r>
              <w:rPr/>
            </w:r>
            <w:r>
              <w:rPr>
                <w:b w:val="0"/>
              </w:rPr>
              <w:t>K3/H10</w:t>
            </w:r>
          </w:p>
        </w:tc>
        <w:tc>
          <w:tcPr>
            <w:tcW w:w="2876" w:type="dxa"/>
            <w:vAlign w:val="center"/>
          </w:tcPr>
          <w:p>
            <w:pPr>
              <w:pStyle w:val="TblNum"/>
            </w:pPr>
            <w:r>
              <w:rPr/>
            </w:r>
            <w:r>
              <w:rPr>
                <w:b w:val="0"/>
              </w:rPr>
              <w:t>52.4%</w:t>
            </w:r>
          </w:p>
        </w:tc>
        <w:tc>
          <w:tcPr>
            <w:tcW w:w="3530" w:type="dxa"/>
            <w:vAlign w:val="center"/>
          </w:tcPr>
          <w:p>
            <w:pPr>
              <w:pStyle w:val="TblNum"/>
            </w:pPr>
            <w:r>
              <w:rPr/>
            </w:r>
            <w:r>
              <w:rPr>
                <w:b w:val="0"/>
              </w:rPr>
              <w:t>7.31</w:t>
            </w:r>
          </w:p>
        </w:tc>
        <w:tc>
          <w:tcPr>
            <w:tcW w:w="2672" w:type="dxa"/>
            <w:vAlign w:val="center"/>
          </w:tcPr>
          <w:p>
            <w:pPr>
              <w:pStyle w:val="TblNum"/>
            </w:pPr>
            <w:r>
              <w:rPr/>
            </w:r>
            <w:r>
              <w:rPr>
                <w:b w:val="0"/>
              </w:rPr>
              <w:t>1.12</w:t>
            </w:r>
          </w:p>
        </w:tc>
      </w:tr>
      <w:tr>
        <w:trPr>
          <w:cantSplit/>
        </w:trPr>
        <w:tc>
          <w:tcPr>
            <w:tcW w:w="1162" w:type="dxa"/>
            <w:shd w:val="clear" w:color="auto" w:fill="F6F8FC"/>
            <w:vAlign w:val="center"/>
          </w:tcPr>
          <w:p>
            <w:pPr>
              <w:pStyle w:val="TblCell"/>
            </w:pPr>
            <w:r>
              <w:rPr/>
            </w:r>
            <w:r>
              <w:rPr>
                <w:b w:val="0"/>
              </w:rPr>
              <w:t>K4/H8</w:t>
            </w:r>
          </w:p>
        </w:tc>
        <w:tc>
          <w:tcPr>
            <w:tcW w:w="2876" w:type="dxa"/>
            <w:shd w:val="clear" w:color="auto" w:fill="F6F8FC"/>
            <w:vAlign w:val="center"/>
          </w:tcPr>
          <w:p>
            <w:pPr>
              <w:pStyle w:val="TblNum"/>
            </w:pPr>
            <w:r>
              <w:rPr/>
            </w:r>
            <w:r>
              <w:rPr>
                <w:b w:val="0"/>
              </w:rPr>
              <w:t>57.6%</w:t>
            </w:r>
          </w:p>
        </w:tc>
        <w:tc>
          <w:tcPr>
            <w:tcW w:w="3530" w:type="dxa"/>
            <w:shd w:val="clear" w:color="auto" w:fill="F6F8FC"/>
            <w:vAlign w:val="center"/>
          </w:tcPr>
          <w:p>
            <w:pPr>
              <w:pStyle w:val="TblNum"/>
            </w:pPr>
            <w:r>
              <w:rPr/>
            </w:r>
            <w:r>
              <w:rPr>
                <w:b w:val="0"/>
              </w:rPr>
              <w:t>6.58</w:t>
            </w:r>
          </w:p>
        </w:tc>
        <w:tc>
          <w:tcPr>
            <w:tcW w:w="2672" w:type="dxa"/>
            <w:shd w:val="clear" w:color="auto" w:fill="F6F8FC"/>
            <w:vAlign w:val="center"/>
          </w:tcPr>
          <w:p>
            <w:pPr>
              <w:pStyle w:val="TblNum"/>
            </w:pPr>
            <w:r>
              <w:rPr/>
            </w:r>
            <w:r>
              <w:rPr>
                <w:b w:val="0"/>
              </w:rPr>
              <w:t>0.44</w:t>
            </w:r>
          </w:p>
        </w:tc>
      </w:tr>
    </w:tbl>
    <w:p>
      <w:pPr/>
      <w:r>
        <w:rPr>
          <w:b w:val="0"/>
        </w:rPr>
        <w:t>K4/H6는 동일 reconstructed harness 안에서 K3/H10과 paired 비교한 engineering reference가 있다. 공식 K3/H10=131.99와 재구성 K4/H6를 직접 섞어 비교하지 않고, reconstructed K3/H10=132.20을 paired baseline으로 사용한다. 기존 K3/H10·K4/H8·K4/H10의 reconstructed iteration bias가 모두 +0.11~0.16%로 유사해 공통 편향이 차분에서 상당 부분 상쇄될 가능성은 높지만, K4/H6 자체의 공식 anchor가 없으므로 이를 정량적 오차 bound로 간주하지 않는다. D등급의 주된 이유는 absolute iteration의 공식 재현 부재와 official ops counter 불일치이다.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831"/>
        <w:gridCol w:w="780"/>
        <w:gridCol w:w="2457"/>
        <w:gridCol w:w="1537"/>
        <w:gridCol w:w="1295"/>
        <w:gridCol w:w="780"/>
        <w:gridCol w:w="780"/>
        <w:gridCol w:w="780"/>
      </w:tblGrid>
      <w:tr>
        <w:trPr>
          <w:tblHeader/>
          <w:cantSplit/>
        </w:trPr>
        <w:tc>
          <w:tcPr>
            <w:tcW w:w="1831" w:type="dxa"/>
            <w:shd w:val="clear" w:color="auto" w:fill="E9EEF6"/>
            <w:vAlign w:val="center"/>
          </w:tcPr>
          <w:p>
            <w:pPr>
              <w:pStyle w:val="TblHead"/>
            </w:pPr>
            <w:r>
              <w:rPr>
                <w:b/>
              </w:rPr>
            </w:r>
            <w:r>
              <w:rPr>
                <w:b/>
              </w:rPr>
              <w:t>Point (D · reconstructed)</w:t>
            </w:r>
          </w:p>
        </w:tc>
        <w:tc>
          <w:tcPr>
            <w:tcW w:w="780" w:type="dxa"/>
            <w:shd w:val="clear" w:color="auto" w:fill="E9EEF6"/>
            <w:vAlign w:val="center"/>
          </w:tcPr>
          <w:p>
            <w:pPr>
              <w:pStyle w:val="TblHead"/>
            </w:pPr>
            <w:r>
              <w:rPr>
                <w:b/>
              </w:rPr>
            </w:r>
            <w:r>
              <w:rPr>
                <w:b/>
              </w:rPr>
              <w:t>iter/run</w:t>
            </w:r>
          </w:p>
        </w:tc>
        <w:tc>
          <w:tcPr>
            <w:tcW w:w="2457" w:type="dxa"/>
            <w:shd w:val="clear" w:color="auto" w:fill="E9EEF6"/>
            <w:vAlign w:val="center"/>
          </w:tcPr>
          <w:p>
            <w:pPr>
              <w:pStyle w:val="TblHead"/>
            </w:pPr>
            <w:r>
              <w:rPr>
                <w:b/>
              </w:rPr>
            </w:r>
            <w:r>
              <w:rPr>
                <w:b/>
              </w:rPr>
              <w:t>vs reconstructed K3/H10=132.20</w:t>
            </w:r>
          </w:p>
        </w:tc>
        <w:tc>
          <w:tcPr>
            <w:tcW w:w="1537" w:type="dxa"/>
            <w:shd w:val="clear" w:color="auto" w:fill="E9EEF6"/>
            <w:vAlign w:val="center"/>
          </w:tcPr>
          <w:p>
            <w:pPr>
              <w:pStyle w:val="TblHead"/>
            </w:pPr>
            <w:r>
              <w:rPr>
                <w:b/>
              </w:rPr>
            </w:r>
            <w:r>
              <w:rPr>
                <w:b/>
              </w:rPr>
              <w:t>improved/tie/worse</w:t>
            </w:r>
          </w:p>
        </w:tc>
        <w:tc>
          <w:tcPr>
            <w:tcW w:w="1295" w:type="dxa"/>
            <w:shd w:val="clear" w:color="auto" w:fill="E9EEF6"/>
            <w:vAlign w:val="center"/>
          </w:tcPr>
          <w:p>
            <w:pPr>
              <w:pStyle w:val="TblHead"/>
            </w:pPr>
            <w:r>
              <w:t>ops/shot (recon.)</w:t>
            </w:r>
          </w:p>
        </w:tc>
        <w:tc>
          <w:tcPr>
            <w:tcW w:w="780" w:type="dxa"/>
            <w:shd w:val="clear" w:color="auto" w:fill="E9EEF6"/>
            <w:vAlign w:val="center"/>
          </w:tcPr>
          <w:p>
            <w:pPr>
              <w:pStyle w:val="TblHead"/>
            </w:pPr>
            <w:r>
              <w:rPr>
                <w:b/>
              </w:rPr>
            </w:r>
            <w:r>
              <w:rPr>
                <w:b/>
              </w:rPr>
              <w:t>exact-hit</w:t>
            </w:r>
          </w:p>
        </w:tc>
        <w:tc>
          <w:tcPr>
            <w:tcW w:w="780" w:type="dxa"/>
            <w:shd w:val="clear" w:color="auto" w:fill="E9EEF6"/>
            <w:vAlign w:val="center"/>
          </w:tcPr>
          <w:p>
            <w:pPr>
              <w:pStyle w:val="TblHead"/>
            </w:pPr>
            <w:r>
              <w:rPr>
                <w:b/>
              </w:rPr>
            </w:r>
            <w:r>
              <w:rPr>
                <w:b/>
              </w:rPr>
              <w:t>a==0/run</w:t>
            </w:r>
          </w:p>
        </w:tc>
        <w:tc>
          <w:tcPr>
            <w:tcW w:w="780" w:type="dxa"/>
            <w:shd w:val="clear" w:color="auto" w:fill="E9EEF6"/>
            <w:vAlign w:val="center"/>
          </w:tcPr>
          <w:p>
            <w:pPr>
              <w:pStyle w:val="TblHead"/>
            </w:pPr>
            <w:r>
              <w:rPr>
                <w:b/>
              </w:rPr>
            </w:r>
            <w:r>
              <w:rPr>
                <w:b/>
              </w:rPr>
              <w:t>INIT/run</w:t>
            </w:r>
          </w:p>
        </w:tc>
      </w:tr>
      <w:tr>
        <w:trPr>
          <w:cantSplit/>
        </w:trPr>
        <w:tc>
          <w:tcPr>
            <w:tcW w:w="1831" w:type="dxa"/>
            <w:vAlign w:val="center"/>
          </w:tcPr>
          <w:p>
            <w:pPr>
              <w:pStyle w:val="TblCell"/>
            </w:pPr>
            <w:r>
              <w:rPr/>
            </w:r>
            <w:r>
              <w:rPr>
                <w:b w:val="0"/>
              </w:rPr>
              <w:t>K4/H6</w:t>
            </w:r>
          </w:p>
        </w:tc>
        <w:tc>
          <w:tcPr>
            <w:tcW w:w="780" w:type="dxa"/>
            <w:vAlign w:val="center"/>
          </w:tcPr>
          <w:p>
            <w:pPr>
              <w:pStyle w:val="TblCell"/>
            </w:pPr>
            <w:r>
              <w:rPr/>
            </w:r>
            <w:r>
              <w:rPr>
                <w:b w:val="0"/>
              </w:rPr>
              <w:t>123.15</w:t>
            </w:r>
          </w:p>
        </w:tc>
        <w:tc>
          <w:tcPr>
            <w:tcW w:w="2457" w:type="dxa"/>
            <w:vAlign w:val="center"/>
          </w:tcPr>
          <w:p>
            <w:pPr>
              <w:pStyle w:val="TblCell"/>
            </w:pPr>
            <w:r>
              <w:rPr/>
            </w:r>
            <w:r>
              <w:rPr>
                <w:b w:val="0"/>
              </w:rPr>
              <w:t>−9.053 iter (−6.85%)</w:t>
            </w:r>
          </w:p>
        </w:tc>
        <w:tc>
          <w:tcPr>
            <w:tcW w:w="1537" w:type="dxa"/>
            <w:vAlign w:val="center"/>
          </w:tcPr>
          <w:p>
            <w:pPr>
              <w:pStyle w:val="TblCell"/>
            </w:pPr>
            <w:r>
              <w:rPr/>
            </w:r>
            <w:r>
              <w:rPr>
                <w:b w:val="0"/>
              </w:rPr>
              <w:t>922 / 55 / 121</w:t>
            </w:r>
          </w:p>
        </w:tc>
        <w:tc>
          <w:tcPr>
            <w:tcW w:w="1295" w:type="dxa"/>
            <w:vAlign w:val="center"/>
          </w:tcPr>
          <w:p>
            <w:pPr>
              <w:pStyle w:val="TblCell"/>
            </w:pPr>
            <w:r>
              <w:rPr/>
            </w:r>
            <w:r>
              <w:rPr>
                <w:b w:val="0"/>
              </w:rPr>
              <w:t>506.8</w:t>
            </w:r>
          </w:p>
        </w:tc>
        <w:tc>
          <w:tcPr>
            <w:tcW w:w="780" w:type="dxa"/>
            <w:vAlign w:val="center"/>
          </w:tcPr>
          <w:p>
            <w:pPr>
              <w:pStyle w:val="TblCell"/>
            </w:pPr>
            <w:r>
              <w:rPr/>
            </w:r>
            <w:r>
              <w:rPr>
                <w:b w:val="0"/>
              </w:rPr>
              <w:t>56.7%</w:t>
            </w:r>
          </w:p>
        </w:tc>
        <w:tc>
          <w:tcPr>
            <w:tcW w:w="780" w:type="dxa"/>
            <w:vAlign w:val="center"/>
          </w:tcPr>
          <w:p>
            <w:pPr>
              <w:pStyle w:val="TblCell"/>
            </w:pPr>
            <w:r>
              <w:rPr/>
            </w:r>
            <w:r>
              <w:rPr>
                <w:b w:val="0"/>
              </w:rPr>
              <w:t>6.61</w:t>
            </w:r>
          </w:p>
        </w:tc>
        <w:tc>
          <w:tcPr>
            <w:tcW w:w="780" w:type="dxa"/>
            <w:vAlign w:val="center"/>
          </w:tcPr>
          <w:p>
            <w:pPr>
              <w:pStyle w:val="TblCell"/>
            </w:pPr>
            <w:r>
              <w:rPr/>
            </w:r>
            <w:r>
              <w:rPr>
                <w:b w:val="0"/>
              </w:rPr>
              <w:t>0.42</w:t>
            </w:r>
          </w:p>
        </w:tc>
      </w:tr>
    </w:tbl>
    <w:p>
      <w:pPr>
        <w:spacing w:before="40" w:after="80"/>
      </w:pPr>
      <w:r>
        <w:rPr>
          <w:i/>
        </w:rPr>
        <w:t>주: ops/shot=506.8은 reconstructed counter이며 official ops/shot과 수치적으로 교환해 쓰지 않는다. K4/H6은 mean에서는 reconstructed K3/H10보다 우수하지만 121/1,098 seeds(약 11.0%)에서 악화되어 per-seed dominance를 갖지 않는다. 따라서 throughput fallback 후보이며 official single-point 전에는 freeze하지 않는다.</w:t>
      </w:r>
    </w:p>
    <w:p>
      <w:pPr>
        <w:spacing w:after="0"/>
      </w:pPr>
    </w:p>
    <w:p>
      <w:pPr>
        <w:pStyle w:val="Heading2"/>
      </w:pPr>
      <w:r>
        <w:t>7.4 Phase 5 K4/H8 Policy RTL closure</w:t>
      </w:r>
    </w:p>
    <w:p>
      <w:r>
        <w:t>Phase 5는 Policy/Shadow-J/Memo/Plan FIFO를 하나의 bundle로 구현하고 corrected Rolling-H8 exact vector를 기준으로 기능을 닫은 뒤, xc7a100tcsg324-1 @100 MHz OOC routed timing을 닫았다. Timing 최적화는 계산 결과를 바꾸지 않는 retiming/pipelining/logic factoring으로 제한했고, golden 결과가 달라진 후보는 즉시 폐기했다.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4234"/>
        <w:gridCol w:w="1871"/>
        <w:gridCol w:w="1854"/>
        <w:gridCol w:w="741"/>
        <w:gridCol w:w="1540"/>
      </w:tblGrid>
      <w:tr>
        <w:trPr>
          <w:tblHeader/>
          <w:cantSplit/>
        </w:trPr>
        <w:tc>
          <w:tcPr>
            <w:tcW w:w="4234" w:type="dxa"/>
            <w:shd w:val="clear" w:color="auto" w:fill="E9EEF6"/>
            <w:vAlign w:val="center"/>
          </w:tcPr>
          <w:p>
            <w:pPr>
              <w:pStyle w:val="TblHead"/>
            </w:pPr>
            <w:r>
              <w:t>단계</w:t>
            </w:r>
          </w:p>
        </w:tc>
        <w:tc>
          <w:tcPr>
            <w:tcW w:w="1871" w:type="dxa"/>
            <w:shd w:val="clear" w:color="auto" w:fill="E9EEF6"/>
            <w:vAlign w:val="center"/>
          </w:tcPr>
          <w:p>
            <w:pPr>
              <w:pStyle w:val="TblHeadNum"/>
            </w:pPr>
            <w:r>
              <w:t>Policy LUT</w:t>
            </w:r>
          </w:p>
        </w:tc>
        <w:tc>
          <w:tcPr>
            <w:tcW w:w="1854" w:type="dxa"/>
            <w:shd w:val="clear" w:color="auto" w:fill="E9EEF6"/>
            <w:vAlign w:val="center"/>
          </w:tcPr>
          <w:p>
            <w:pPr>
              <w:pStyle w:val="TblHeadNum"/>
            </w:pPr>
            <w:r>
              <w:t>Policy FF</w:t>
            </w:r>
          </w:p>
        </w:tc>
        <w:tc>
          <w:tcPr>
            <w:tcW w:w="741" w:type="dxa"/>
            <w:shd w:val="clear" w:color="auto" w:fill="E9EEF6"/>
            <w:vAlign w:val="center"/>
          </w:tcPr>
          <w:p>
            <w:pPr>
              <w:pStyle w:val="TblHeadNum"/>
            </w:pPr>
            <w:r>
              <w:t>RAMB36</w:t>
            </w:r>
          </w:p>
        </w:tc>
        <w:tc>
          <w:tcPr>
            <w:tcW w:w="1540" w:type="dxa"/>
            <w:shd w:val="clear" w:color="auto" w:fill="E9EEF6"/>
            <w:vAlign w:val="center"/>
          </w:tcPr>
          <w:p>
            <w:pPr>
              <w:pStyle w:val="TblHead"/>
            </w:pPr>
            <w:r>
              <w:t>WNS @100MHz</w:t>
            </w:r>
          </w:p>
        </w:tc>
      </w:tr>
      <w:tr>
        <w:trPr>
          <w:cantSplit/>
        </w:trPr>
        <w:tc>
          <w:tcPr>
            <w:tcW w:w="4234" w:type="dxa"/>
            <w:vAlign w:val="center"/>
          </w:tcPr>
          <w:p>
            <w:pPr>
              <w:pStyle w:val="TblCell"/>
            </w:pPr>
            <w:r>
              <w:t>초기 combinational policy</w:t>
            </w:r>
          </w:p>
        </w:tc>
        <w:tc>
          <w:tcPr>
            <w:tcW w:w="1871" w:type="dxa"/>
            <w:vAlign w:val="center"/>
          </w:tcPr>
          <w:p>
            <w:pPr>
              <w:pStyle w:val="TblNum"/>
            </w:pPr>
            <w:r>
              <w:t>11,583</w:t>
            </w:r>
          </w:p>
        </w:tc>
        <w:tc>
          <w:tcPr>
            <w:tcW w:w="1854" w:type="dxa"/>
            <w:vAlign w:val="center"/>
          </w:tcPr>
          <w:p>
            <w:pPr>
              <w:pStyle w:val="TblNum"/>
            </w:pPr>
            <w:r>
              <w:t>1,469</w:t>
            </w:r>
          </w:p>
        </w:tc>
        <w:tc>
          <w:tcPr>
            <w:tcW w:w="741" w:type="dxa"/>
            <w:vAlign w:val="center"/>
          </w:tcPr>
          <w:p>
            <w:pPr>
              <w:pStyle w:val="TblNum"/>
            </w:pPr>
            <w:r>
              <w:t>0</w:t>
            </w:r>
          </w:p>
        </w:tc>
        <w:tc>
          <w:tcPr>
            <w:tcW w:w="1540" w:type="dxa"/>
            <w:vAlign w:val="center"/>
          </w:tcPr>
          <w:p>
            <w:pPr>
              <w:pStyle w:val="TblCell"/>
            </w:pPr>
            <w:r>
              <w:t>−122.145 ns</w:t>
            </w:r>
          </w:p>
        </w:tc>
      </w:tr>
      <w:tr>
        <w:trPr>
          <w:cantSplit/>
        </w:trPr>
        <w:tc>
          <w:tcPr>
            <w:tcW w:w="4234" w:type="dxa"/>
            <w:shd w:val="clear" w:color="auto" w:fill="F6F8FC"/>
            <w:vAlign w:val="center"/>
          </w:tcPr>
          <w:p>
            <w:pPr>
              <w:pStyle w:val="TblCell"/>
            </w:pPr>
            <w:r>
              <w:t>5-bank BRAM 구조(hwfix3)</w:t>
            </w:r>
          </w:p>
        </w:tc>
        <w:tc>
          <w:tcPr>
            <w:tcW w:w="1871" w:type="dxa"/>
            <w:shd w:val="clear" w:color="auto" w:fill="F6F8FC"/>
            <w:vAlign w:val="center"/>
          </w:tcPr>
          <w:p>
            <w:pPr>
              <w:pStyle w:val="TblNum"/>
            </w:pPr>
            <w:r>
              <w:t>3,351</w:t>
            </w:r>
          </w:p>
        </w:tc>
        <w:tc>
          <w:tcPr>
            <w:tcW w:w="1854" w:type="dxa"/>
            <w:shd w:val="clear" w:color="auto" w:fill="F6F8FC"/>
            <w:vAlign w:val="center"/>
          </w:tcPr>
          <w:p>
            <w:pPr>
              <w:pStyle w:val="TblNum"/>
            </w:pPr>
            <w:r>
              <w:t>2,597</w:t>
            </w:r>
          </w:p>
        </w:tc>
        <w:tc>
          <w:tcPr>
            <w:tcW w:w="741" w:type="dxa"/>
            <w:shd w:val="clear" w:color="auto" w:fill="F6F8FC"/>
            <w:vAlign w:val="center"/>
          </w:tcPr>
          <w:p>
            <w:pPr>
              <w:pStyle w:val="TblNum"/>
            </w:pPr>
            <w:r>
              <w:t>5</w:t>
            </w:r>
          </w:p>
        </w:tc>
        <w:tc>
          <w:tcPr>
            <w:tcW w:w="1540" w:type="dxa"/>
            <w:shd w:val="clear" w:color="auto" w:fill="F6F8FC"/>
            <w:vAlign w:val="center"/>
          </w:tcPr>
          <w:p>
            <w:pPr>
              <w:pStyle w:val="TblCell"/>
            </w:pPr>
            <w:r>
              <w:t>−13.707 ns</w:t>
            </w:r>
          </w:p>
        </w:tc>
      </w:tr>
      <w:tr>
        <w:trPr>
          <w:cantSplit/>
        </w:trPr>
        <w:tc>
          <w:tcPr>
            <w:tcW w:w="4234" w:type="dxa"/>
            <w:vAlign w:val="center"/>
          </w:tcPr>
          <w:p>
            <w:pPr>
              <w:pStyle w:val="TblCell"/>
            </w:pPr>
            <w:r>
              <w:t>spec/memo pipeline(hwfix7)</w:t>
            </w:r>
          </w:p>
        </w:tc>
        <w:tc>
          <w:tcPr>
            <w:tcW w:w="1871" w:type="dxa"/>
            <w:vAlign w:val="center"/>
          </w:tcPr>
          <w:p>
            <w:pPr>
              <w:pStyle w:val="TblNum"/>
            </w:pPr>
            <w:r>
              <w:t>2,885</w:t>
            </w:r>
          </w:p>
        </w:tc>
        <w:tc>
          <w:tcPr>
            <w:tcW w:w="1854" w:type="dxa"/>
            <w:vAlign w:val="center"/>
          </w:tcPr>
          <w:p>
            <w:pPr>
              <w:pStyle w:val="TblNum"/>
            </w:pPr>
            <w:r>
              <w:t>2,815</w:t>
            </w:r>
          </w:p>
        </w:tc>
        <w:tc>
          <w:tcPr>
            <w:tcW w:w="741" w:type="dxa"/>
            <w:vAlign w:val="center"/>
          </w:tcPr>
          <w:p>
            <w:pPr>
              <w:pStyle w:val="TblNum"/>
            </w:pPr>
            <w:r>
              <w:t>5</w:t>
            </w:r>
          </w:p>
        </w:tc>
        <w:tc>
          <w:tcPr>
            <w:tcW w:w="1540" w:type="dxa"/>
            <w:vAlign w:val="center"/>
          </w:tcPr>
          <w:p>
            <w:pPr>
              <w:pStyle w:val="TblCell"/>
            </w:pPr>
            <w:r>
              <w:t>−4.042 ns</w:t>
            </w:r>
          </w:p>
        </w:tc>
      </w:tr>
      <w:tr>
        <w:trPr>
          <w:cantSplit/>
        </w:trPr>
        <w:tc>
          <w:tcPr>
            <w:tcW w:w="4234" w:type="dxa"/>
            <w:shd w:val="clear" w:color="auto" w:fill="F6F8FC"/>
            <w:vAlign w:val="center"/>
          </w:tcPr>
          <w:p>
            <w:pPr>
              <w:pStyle w:val="TblCell"/>
            </w:pPr>
            <w:r>
              <w:t>balanced baseline(hwfix9)</w:t>
            </w:r>
          </w:p>
        </w:tc>
        <w:tc>
          <w:tcPr>
            <w:tcW w:w="1871" w:type="dxa"/>
            <w:shd w:val="clear" w:color="auto" w:fill="F6F8FC"/>
            <w:vAlign w:val="center"/>
          </w:tcPr>
          <w:p>
            <w:pPr>
              <w:pStyle w:val="TblNum"/>
            </w:pPr>
            <w:r>
              <w:t>2,999</w:t>
            </w:r>
          </w:p>
        </w:tc>
        <w:tc>
          <w:tcPr>
            <w:tcW w:w="1854" w:type="dxa"/>
            <w:shd w:val="clear" w:color="auto" w:fill="F6F8FC"/>
            <w:vAlign w:val="center"/>
          </w:tcPr>
          <w:p>
            <w:pPr>
              <w:pStyle w:val="TblNum"/>
            </w:pPr>
            <w:r>
              <w:t>2,933</w:t>
            </w:r>
          </w:p>
        </w:tc>
        <w:tc>
          <w:tcPr>
            <w:tcW w:w="741" w:type="dxa"/>
            <w:shd w:val="clear" w:color="auto" w:fill="F6F8FC"/>
            <w:vAlign w:val="center"/>
          </w:tcPr>
          <w:p>
            <w:pPr>
              <w:pStyle w:val="TblNum"/>
            </w:pPr>
            <w:r>
              <w:t>5</w:t>
            </w:r>
          </w:p>
        </w:tc>
        <w:tc>
          <w:tcPr>
            <w:tcW w:w="1540" w:type="dxa"/>
            <w:shd w:val="clear" w:color="auto" w:fill="F6F8FC"/>
            <w:vAlign w:val="center"/>
          </w:tcPr>
          <w:p>
            <w:pPr>
              <w:pStyle w:val="TblCell"/>
            </w:pPr>
            <w:r>
              <w:t>−3.639 ns</w:t>
            </w:r>
          </w:p>
        </w:tc>
      </w:tr>
      <w:tr>
        <w:trPr>
          <w:cantSplit/>
        </w:trPr>
        <w:tc>
          <w:tcPr>
            <w:tcW w:w="4234" w:type="dxa"/>
            <w:vAlign w:val="center"/>
          </w:tcPr>
          <w:p>
            <w:pPr>
              <w:pStyle w:val="TblCell"/>
            </w:pPr>
            <w:r>
              <w:t>PREP/memo retiming 누적(hwfix16)</w:t>
            </w:r>
          </w:p>
        </w:tc>
        <w:tc>
          <w:tcPr>
            <w:tcW w:w="1871" w:type="dxa"/>
            <w:vAlign w:val="center"/>
          </w:tcPr>
          <w:p>
            <w:pPr>
              <w:pStyle w:val="TblNum"/>
            </w:pPr>
            <w:r>
              <w:t>3,350</w:t>
            </w:r>
          </w:p>
        </w:tc>
        <w:tc>
          <w:tcPr>
            <w:tcW w:w="1854" w:type="dxa"/>
            <w:vAlign w:val="center"/>
          </w:tcPr>
          <w:p>
            <w:pPr>
              <w:pStyle w:val="TblNum"/>
            </w:pPr>
            <w:r>
              <w:t>2,984</w:t>
            </w:r>
          </w:p>
        </w:tc>
        <w:tc>
          <w:tcPr>
            <w:tcW w:w="741" w:type="dxa"/>
            <w:vAlign w:val="center"/>
          </w:tcPr>
          <w:p>
            <w:pPr>
              <w:pStyle w:val="TblNum"/>
            </w:pPr>
            <w:r>
              <w:t>5</w:t>
            </w:r>
          </w:p>
        </w:tc>
        <w:tc>
          <w:tcPr>
            <w:tcW w:w="1540" w:type="dxa"/>
            <w:vAlign w:val="center"/>
          </w:tcPr>
          <w:p>
            <w:pPr>
              <w:pStyle w:val="TblCell"/>
            </w:pPr>
            <w:r>
              <w:t>−0.294 ns</w:t>
            </w:r>
          </w:p>
        </w:tc>
      </w:tr>
      <w:tr>
        <w:trPr>
          <w:cantSplit/>
        </w:trPr>
        <w:tc>
          <w:tcPr>
            <w:tcW w:w="4234" w:type="dxa"/>
            <w:shd w:val="clear" w:color="auto" w:fill="F6F8FC"/>
            <w:vAlign w:val="center"/>
          </w:tcPr>
          <w:p>
            <w:pPr>
              <w:pStyle w:val="TblCell"/>
            </w:pPr>
            <w:r>
              <w:t>future-eval pipeline(hwfix18)</w:t>
            </w:r>
          </w:p>
        </w:tc>
        <w:tc>
          <w:tcPr>
            <w:tcW w:w="1871" w:type="dxa"/>
            <w:shd w:val="clear" w:color="auto" w:fill="F6F8FC"/>
            <w:vAlign w:val="center"/>
          </w:tcPr>
          <w:p>
            <w:pPr>
              <w:pStyle w:val="TblNum"/>
            </w:pPr>
            <w:r>
              <w:t>3,163</w:t>
            </w:r>
          </w:p>
        </w:tc>
        <w:tc>
          <w:tcPr>
            <w:tcW w:w="1854" w:type="dxa"/>
            <w:shd w:val="clear" w:color="auto" w:fill="F6F8FC"/>
            <w:vAlign w:val="center"/>
          </w:tcPr>
          <w:p>
            <w:pPr>
              <w:pStyle w:val="TblNum"/>
            </w:pPr>
            <w:r>
              <w:t>3,050</w:t>
            </w:r>
          </w:p>
        </w:tc>
        <w:tc>
          <w:tcPr>
            <w:tcW w:w="741" w:type="dxa"/>
            <w:shd w:val="clear" w:color="auto" w:fill="F6F8FC"/>
            <w:vAlign w:val="center"/>
          </w:tcPr>
          <w:p>
            <w:pPr>
              <w:pStyle w:val="TblNum"/>
            </w:pPr>
            <w:r>
              <w:t>5</w:t>
            </w:r>
          </w:p>
        </w:tc>
        <w:tc>
          <w:tcPr>
            <w:tcW w:w="1540" w:type="dxa"/>
            <w:shd w:val="clear" w:color="auto" w:fill="F6F8FC"/>
            <w:vAlign w:val="center"/>
          </w:tcPr>
          <w:p>
            <w:pPr>
              <w:pStyle w:val="TblCell"/>
            </w:pPr>
            <w:r>
              <w:t>−0.166 ns</w:t>
            </w:r>
          </w:p>
        </w:tc>
      </w:tr>
      <w:tr>
        <w:trPr>
          <w:cantSplit/>
        </w:trPr>
        <w:tc>
          <w:tcPr>
            <w:tcW w:w="4234" w:type="dxa"/>
            <w:vAlign w:val="center"/>
          </w:tcPr>
          <w:p>
            <w:pPr>
              <w:pStyle w:val="TblCell"/>
            </w:pPr>
            <w:r>
              <w:t>hwfix18 + post-route phys_opt</w:t>
            </w:r>
          </w:p>
        </w:tc>
        <w:tc>
          <w:tcPr>
            <w:tcW w:w="1871" w:type="dxa"/>
            <w:vAlign w:val="center"/>
          </w:tcPr>
          <w:p>
            <w:pPr>
              <w:pStyle w:val="TblCell"/>
            </w:pPr>
            <w:r>
              <w:t>동일 netlist 계열</w:t>
            </w:r>
          </w:p>
        </w:tc>
        <w:tc>
          <w:tcPr>
            <w:tcW w:w="1854" w:type="dxa"/>
            <w:vAlign w:val="center"/>
          </w:tcPr>
          <w:p>
            <w:pPr>
              <w:pStyle w:val="TblCell"/>
            </w:pPr>
            <w:r>
              <w:t>동일 netlist 계열</w:t>
            </w:r>
          </w:p>
        </w:tc>
        <w:tc>
          <w:tcPr>
            <w:tcW w:w="741" w:type="dxa"/>
            <w:vAlign w:val="center"/>
          </w:tcPr>
          <w:p>
            <w:pPr>
              <w:pStyle w:val="TblNum"/>
            </w:pPr>
            <w:r>
              <w:t>5</w:t>
            </w:r>
          </w:p>
        </w:tc>
        <w:tc>
          <w:tcPr>
            <w:tcW w:w="1540" w:type="dxa"/>
            <w:vAlign w:val="center"/>
          </w:tcPr>
          <w:p>
            <w:pPr>
              <w:pStyle w:val="TblCell"/>
            </w:pPr>
            <w:r>
              <w:t>+0.043 ns</w:t>
            </w:r>
          </w:p>
        </w:tc>
      </w:tr>
    </w:tbl>
    <w:p>
      <w:r>
        <w:t>최종 post-route phys_opt_design -directive AggressiveExplore 결과는 WNS +0.043 ns, TNS 0.000 ns, WHS +0.140 ns, setup/hold failing endpoint 0이다. 마지막 critical path는 a_dmask→action child-ID selection→mreq_raw 계열이며 data path 9.906 ns 중 route가 약 80%를 차지했다. Physical optimization은 추가/삭제 cell 0개 상태에서 마지막 routing/logic transformation으로 +0.209 ns의 WNS gain을 얻었다.</w:t>
      </w:r>
    </w:p>
    <w:p>
      <w:r>
        <w:t>기능 closure: tb_grover_policy_bundle_v11에서 P0_EMPTY~P6_SH2P corrected Rolling-H8 vectors, Shadow-J S0/S1/S2 jump7/reject/retry/clamp, plan FIFO push/order/highwater/pop/flush를 모두 PASS했다. actions/hit/miss는 golden과 일치하는 것을 최종 채택 조건으로 사용했다.</w:t>
      </w: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Phase 5 CLOSED  </w:t>
            </w:r>
            <w:r>
              <w:rPr/>
              <w:t>K4/H8 Policy 생성기는 기능·메모리 구조·OOC 100 MHz timing까지 완료한 단계였다. 당시 +0.043 ns는 OOC margin이라 full-SoC proof가 아니었지만, 이후 true K4/H8 standalone timingfix7 WNS +0.164 ns와 RVX 100 MHz full-SoC WNS +0.095 ns/board E2E 5/5 PASS까지 확보되어 해당 후속 timing gate도 v0.9.6에서 CLOSED했다.</w:t>
            </w:r>
          </w:p>
        </w:tc>
      </w:tr>
    </w:tbl>
    <w:p>
      <w:pPr>
        <w:pStyle w:val="Heading1"/>
      </w:pPr>
      <w:r>
        <w:rPr/>
        <w:t>8. Pre-RTL architecture에서 유지되는 핵심 계약</w:t>
      </w:r>
    </w:p>
    <w:p>
      <w:pPr>
        <w:pStyle w:val="ListBullet"/>
        <w:spacing w:after="40"/>
      </w:pPr>
      <w:r>
        <w:rPr>
          <w:sz w:val="21"/>
        </w:rPr>
        <w:t>Policy는 물리 slot 번호가 아니라 {source_j, canonical next S′}를 출력하고, Execution Planner가 retain/victim/work/bridge slot을 결정한다.</w:t>
      </w:r>
    </w:p>
    <w:p>
      <w:pPr>
        <w:pStyle w:val="ListBullet"/>
        <w:spacing w:after="40"/>
      </w:pPr>
      <w:r>
        <w:rPr>
          <w:sz w:val="21"/>
        </w:rPr>
        <w:t>Packed amplitude memory는 CKPT_K=3/4 parameterized 구조이며 외부 736-bit row interface는 유지한다.</w:t>
      </w:r>
    </w:p>
    <w:p>
      <w:pPr>
        <w:pStyle w:val="ListBullet"/>
        <w:spacing w:after="40"/>
      </w:pPr>
      <w:r>
        <w:rPr>
          <w:rFonts w:ascii="NanumSquare" w:hAnsi="NanumSquare" w:eastAsia="NanumSquare"/>
          <w:sz w:val="20"/>
        </w:rPr>
        <w:t>PASS1/PASS2 bridge는 PASS1 source→destination, PASS2 destination→destination으로 라우팅한다. src≠dst out-of-place는 정확히 1 Grover iteration bridge로 제한한다.</w:t>
      </w:r>
    </w:p>
    <w:p>
      <w:pPr>
        <w:pStyle w:val="ListBullet"/>
        <w:spacing w:after="40"/>
      </w:pPr>
      <w:r>
        <w:rPr>
          <w:sz w:val="21"/>
        </w:rPr>
        <w:t>새 checkpoint metadata는 전체 ψ_t materialization이 끝난 뒤 commit한다. 실행 중 semantic invalidation이 발생하면 partial state를 source로 사용하지 않도록 전 slot invalidate한다.</w:t>
      </w:r>
    </w:p>
    <w:p>
      <w:pPr>
        <w:pStyle w:val="ListBullet"/>
        <w:spacing w:after="40"/>
      </w:pPr>
      <w:r>
        <w:rPr>
          <w:sz w:val="21"/>
        </w:rPr>
        <w:t>정책과 physical routing을 분리해 H6/H8/H10 변경이 memory/meta/planner/executor를 최대한 흔들지 않도록 한다.</w:t>
      </w:r>
    </w:p>
    <w:p>
      <w:pPr>
        <w:pStyle w:val="ListBullet"/>
        <w:spacing w:after="40"/>
      </w:pPr>
      <w:r>
        <w:rPr>
          <w:rFonts w:ascii="NanumSquare" w:hAnsi="NanumSquare" w:eastAsia="NanumSquare"/>
          <w:sz w:val="20"/>
        </w:rPr>
        <w:t>checkpoint registered read mux의 추가 latency 때문에 전역 GP_PIPE_LAT를 3으로 변경하지 않는다. 기존 GP_PIPE_LAT=2를 유지하고 checkpoint 쪽에서 별도 latency alignment를 처리한다.</w:t>
      </w:r>
    </w:p>
    <w:p>
      <w:pPr>
        <w:pStyle w:val="Heading2"/>
      </w:pPr>
      <w:r>
        <w:rPr>
          <w:rFonts w:ascii="NanumSquare" w:hAnsi="NanumSquare" w:eastAsia="NanumSquare"/>
        </w:rPr>
        <w:t>8.1 Planner physical slot allocation contract</w:t>
      </w:r>
    </w:p>
    <w:p>
      <w:pPr/>
      <w:r>
        <w:rPr/>
        <w:t>Policy가 출력한 logical S′를 physical slot에 배치할 때 다음 규칙을 deterministic reference algorithm으로 사용한다. 이 규칙은 |S′|≤K의 logical capacity 조건을 실제 peak-slot allocation에서도 성립시키기 위한 계약이다.</w:t>
      </w:r>
    </w:p>
    <w:p>
      <w:pPr/>
      <w:r>
        <w:rPr>
          <w:rFonts w:ascii="NanumSquare" w:hAnsi="NanumSquare" w:eastAsia="NanumSquare"/>
        </w:rPr>
        <w:t>1. 현재 physical slot 중 S∩S′에 속하는 state는 retain-lock하고 plan 전체 동안 overwrite하지 않는다.</w:t>
      </w:r>
    </w:p>
    <w:p>
      <w:pPr/>
      <w:r>
        <w:rPr/>
        <w:t>2. valid=0이거나 S′에서 탈락하는 slot은 victim/free pool로 사용한다.</w:t>
      </w:r>
    </w:p>
    <w:p>
      <w:pPr/>
      <w:r>
        <w:rPr/>
        <w:t>3. source state가 physical slot에 materialize되어 있고(ψ0가 실제 slot에 저장된 경우 포함) 그 source가 S′에 retain되지 않으면, 해당 source slot 자체를 첫 working slot으로 재사용한다.</w:t>
      </w:r>
    </w:p>
    <w:p>
      <w:pPr/>
      <w:r>
        <w:rPr/>
        <w:t>4. source가 S′에 retain되어 overwrite할 수 없거나, source가 physical slot에 존재하지 않는 logical ψ0 anchor이면 lowest-index free/victim slot을 첫 working slot으로 할당한다.</w:t>
      </w:r>
    </w:p>
    <w:p>
      <w:pPr/>
      <w:r>
        <w:rPr/>
        <w:t>5. path_keep boundary에 도달하면 현재 working slot의 ψ_t materialization 완료 후 metadata를 commit하고 retain-lock한 뒤, 현재 사용 가능한 unlocked free/victim slot 중 lowest-index slot을 다음 destination으로 선택하여 BRIDGE_1을 수행해 traversal을 계속한다.</w:t>
      </w:r>
    </w:p>
    <w:p>
      <w:pPr/>
      <w:r>
        <w:rPr>
          <w:rFonts w:ascii="NanumSquare" w:hAnsi="NanumSquare" w:eastAsia="NanumSquare"/>
        </w:rPr>
        <w:t>6. 마지막 working slot을 endpoint ψ_j로 commit하고 measurement source slot로 지정한다.</w:t>
      </w:r>
    </w:p>
    <w:p>
      <w:pPr/>
      <w:r>
        <w:rPr>
          <w:rFonts w:ascii="NanumSquare" w:hAnsi="NanumSquare" w:eastAsia="NanumSquare"/>
        </w:rPr>
        <w:t>Capacity-tight invariant: retained=|S∩S′|, free=K−retained, new=|S′\S|≤free이며, source가 physical slot에 존재하지만 S′에서 탈락하는 경우 그 source slot을 Rule 3으로 즉시 재사용하므로 equality case에서도 추가 temporary slot을 요구하지 않는다.</w:t>
      </w:r>
    </w:p>
    <w:p>
      <w:pPr>
        <w:pStyle w:val="Heading2"/>
      </w:pPr>
      <w:r>
        <w:rPr/>
        <w:t>8.2 Executor micro-operation contract</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111"/>
        <w:gridCol w:w="4519"/>
        <w:gridCol w:w="4610"/>
      </w:tblGrid>
      <w:tr>
        <w:trPr>
          <w:tblHeader/>
          <w:cantSplit/>
        </w:trPr>
        <w:tc>
          <w:tcPr>
            <w:tcW w:w="1111" w:type="dxa"/>
            <w:shd w:val="clear" w:color="auto" w:fill="E9EEF6"/>
            <w:vAlign w:val="center"/>
          </w:tcPr>
          <w:p>
            <w:pPr>
              <w:pStyle w:val="TblHead"/>
            </w:pPr>
            <w:r/>
            <w:r>
              <w:rPr>
                <w:b/>
              </w:rPr>
              <w:t>Micro-op</w:t>
            </w:r>
          </w:p>
        </w:tc>
        <w:tc>
          <w:tcPr>
            <w:tcW w:w="4519" w:type="dxa"/>
            <w:shd w:val="clear" w:color="auto" w:fill="E9EEF6"/>
            <w:vAlign w:val="center"/>
          </w:tcPr>
          <w:p>
            <w:pPr>
              <w:pStyle w:val="TblHead"/>
            </w:pPr>
            <w:r/>
            <w:r>
              <w:rPr>
                <w:b/>
              </w:rPr>
              <w:t>조건</w:t>
            </w:r>
          </w:p>
        </w:tc>
        <w:tc>
          <w:tcPr>
            <w:tcW w:w="4610" w:type="dxa"/>
            <w:shd w:val="clear" w:color="auto" w:fill="E9EEF6"/>
            <w:vAlign w:val="center"/>
          </w:tcPr>
          <w:p>
            <w:pPr>
              <w:pStyle w:val="TblHead"/>
            </w:pPr>
            <w:r/>
            <w:r>
              <w:rPr>
                <w:b/>
              </w:rPr>
              <w:t>Inner controller / routing 계약</w:t>
            </w:r>
          </w:p>
        </w:tc>
      </w:tr>
      <w:tr>
        <w:trPr>
          <w:cantSplit/>
        </w:trPr>
        <w:tc>
          <w:tcPr>
            <w:tcW w:w="1111" w:type="dxa"/>
            <w:vAlign w:val="center"/>
          </w:tcPr>
          <w:p>
            <w:pPr>
              <w:pStyle w:val="TblCell"/>
            </w:pPr>
            <w:r/>
            <w:r>
              <w:rPr>
                <w:b w:val="0"/>
              </w:rPr>
              <w:t>INIT_RUN</w:t>
            </w:r>
          </w:p>
        </w:tc>
        <w:tc>
          <w:tcPr>
            <w:tcW w:w="4519" w:type="dxa"/>
            <w:vAlign w:val="center"/>
          </w:tcPr>
          <w:p>
            <w:pPr>
              <w:pStyle w:val="TblCell"/>
            </w:pPr>
            <w:r/>
            <w:r>
              <w:rPr>
                <w:b w:val="0"/>
              </w:rPr>
              <w:t>source가 logical ψ0 anchor이고 현재 work slot에 ψ0가 materialize되어 있지 않음</w:t>
            </w:r>
          </w:p>
        </w:tc>
        <w:tc>
          <w:tcPr>
            <w:tcW w:w="4610" w:type="dxa"/>
            <w:vAlign w:val="center"/>
          </w:tcPr>
          <w:p>
            <w:pPr>
              <w:pStyle w:val="TblCell"/>
            </w:pPr>
            <w:r/>
            <w:r>
              <w:rPr>
                <w:b w:val="0"/>
              </w:rPr>
              <w:t>iter_do_init=1; dst=work; ψ0 materialize 후 필요한 forward run을 이어감</w:t>
            </w:r>
          </w:p>
        </w:tc>
      </w:tr>
      <w:tr>
        <w:trPr>
          <w:cantSplit/>
        </w:trPr>
        <w:tc>
          <w:tcPr>
            <w:tcW w:w="1111" w:type="dxa"/>
            <w:shd w:val="clear" w:color="auto" w:fill="F6F8FC"/>
            <w:vAlign w:val="center"/>
          </w:tcPr>
          <w:p>
            <w:pPr>
              <w:pStyle w:val="TblCell"/>
            </w:pPr>
            <w:r/>
            <w:r>
              <w:rPr>
                <w:b w:val="0"/>
              </w:rPr>
              <w:t>INPLACE_RUN</w:t>
            </w:r>
          </w:p>
        </w:tc>
        <w:tc>
          <w:tcPr>
            <w:tcW w:w="4519" w:type="dxa"/>
            <w:shd w:val="clear" w:color="auto" w:fill="F6F8FC"/>
            <w:vAlign w:val="center"/>
          </w:tcPr>
          <w:p>
            <w:pPr>
              <w:pStyle w:val="TblCell"/>
            </w:pPr>
            <w:r/>
            <w:r>
              <w:rPr>
                <w:b w:val="0"/>
              </w:rPr>
              <w:t>현재 working state를 overwrite하면서 다음 preserve boundary 또는 endpoint까지 진행</w:t>
            </w:r>
          </w:p>
        </w:tc>
        <w:tc>
          <w:tcPr>
            <w:tcW w:w="4610" w:type="dxa"/>
            <w:shd w:val="clear" w:color="auto" w:fill="F6F8FC"/>
            <w:vAlign w:val="center"/>
          </w:tcPr>
          <w:p>
            <w:pPr>
              <w:pStyle w:val="TblCell"/>
            </w:pPr>
            <w:r/>
            <w:r>
              <w:rPr>
                <w:b w:val="0"/>
              </w:rPr>
              <w:t>src=dst=work; iter_count=n</w:t>
            </w:r>
          </w:p>
        </w:tc>
      </w:tr>
      <w:tr>
        <w:trPr>
          <w:cantSplit/>
        </w:trPr>
        <w:tc>
          <w:tcPr>
            <w:tcW w:w="1111" w:type="dxa"/>
            <w:vAlign w:val="center"/>
          </w:tcPr>
          <w:p>
            <w:pPr>
              <w:pStyle w:val="TblCell"/>
            </w:pPr>
            <w:r/>
            <w:r>
              <w:rPr>
                <w:b w:val="0"/>
              </w:rPr>
              <w:t>BRIDGE_1</w:t>
            </w:r>
          </w:p>
        </w:tc>
        <w:tc>
          <w:tcPr>
            <w:tcW w:w="4519" w:type="dxa"/>
            <w:vAlign w:val="center"/>
          </w:tcPr>
          <w:p>
            <w:pPr>
              <w:pStyle w:val="TblCell"/>
            </w:pPr>
            <w:r/>
            <w:r>
              <w:rPr>
                <w:b w:val="0"/>
              </w:rPr>
              <w:t>현재 checkpoint를 보존하면서 다음 physical slot로 traversal을 넘김</w:t>
            </w:r>
          </w:p>
        </w:tc>
        <w:tc>
          <w:tcPr>
            <w:tcW w:w="4610" w:type="dxa"/>
            <w:vAlign w:val="center"/>
          </w:tcPr>
          <w:p>
            <w:pPr>
              <w:pStyle w:val="TblCell"/>
            </w:pPr>
            <w:r/>
            <w:r>
              <w:rPr>
                <w:b w:val="0"/>
              </w:rPr>
              <w:t>src=old; dst=new; iter_count=1 고정</w:t>
            </w:r>
          </w:p>
        </w:tc>
      </w:tr>
      <w:tr>
        <w:trPr>
          <w:cantSplit/>
        </w:trPr>
        <w:tc>
          <w:tcPr>
            <w:tcW w:w="1111" w:type="dxa"/>
            <w:shd w:val="clear" w:color="auto" w:fill="F6F8FC"/>
            <w:vAlign w:val="center"/>
          </w:tcPr>
          <w:p>
            <w:pPr>
              <w:pStyle w:val="TblCell"/>
            </w:pPr>
            <w:r/>
            <w:r>
              <w:rPr>
                <w:b w:val="0"/>
              </w:rPr>
              <w:t>NOOP_EXACT</w:t>
            </w:r>
          </w:p>
        </w:tc>
        <w:tc>
          <w:tcPr>
            <w:tcW w:w="4519" w:type="dxa"/>
            <w:shd w:val="clear" w:color="auto" w:fill="F6F8FC"/>
            <w:vAlign w:val="center"/>
          </w:tcPr>
          <w:p>
            <w:pPr>
              <w:pStyle w:val="TblCell"/>
            </w:pPr>
            <w:r/>
            <w:r>
              <w:rPr>
                <w:b w:val="0"/>
              </w:rPr>
              <w:t>j_req가 이미 저장된 source와 동일</w:t>
            </w:r>
          </w:p>
        </w:tc>
        <w:tc>
          <w:tcPr>
            <w:tcW w:w="4610" w:type="dxa"/>
            <w:shd w:val="clear" w:color="auto" w:fill="F6F8FC"/>
            <w:vAlign w:val="center"/>
          </w:tcPr>
          <w:p>
            <w:pPr>
              <w:pStyle w:val="TblCell"/>
            </w:pPr>
            <w:r/>
            <w:r>
              <w:rPr>
                <w:b w:val="0"/>
              </w:rPr>
              <w:t>inner controller 호출 없음; 기존 endpoint slot을 measurement에 전달</w:t>
            </w:r>
          </w:p>
        </w:tc>
      </w:tr>
    </w:tbl>
    <w:p>
      <w:pPr/>
      <w:r>
        <w:rPr/>
        <w:t>Executor invariants: 모든 out-of-place bridge는 정확히 1 physical Grover iteration으로 제한하며, zero-length INPLACE_RUN은 생성하지 않는다. Boundary materialization이 완료되기 전에는 해당 destination metadata를 valid로 commit하지 않는다. b=|path_keep|≤K−1이라 두면 BRIDGE_1 호출은 최대 b회, forward-segment 호출은 최대 b+1회이며, ψ0 materialization이 필요한 INIT_RUN은 첫 forward-segment 호출을 대체하므로 별도 호출을 추가하지 않는다. 따라서 inner controller invocation의 일반 상한은 2b+1≤2K−1이고, K=3에서는 최대 5회, K=4에서는 최대 7회이다. 현재 K4 executor 최대 시나리오의 7 inner requests는 이 상한을 정확히 검증하는 worst-case test다.</w:t>
      </w:r>
    </w:p>
    <w:p>
      <w:pPr>
        <w:pStyle w:val="Heading2"/>
      </w:pPr>
      <w:r>
        <w:rPr>
          <w:b w:val="0"/>
        </w:rPr>
        <w:t>8.3 H10 시점 Pre-RTL v1.1에서 최신 판단으로 바뀌는 부분</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653"/>
        <w:gridCol w:w="3416"/>
        <w:gridCol w:w="5171"/>
      </w:tblGrid>
      <w:tr>
        <w:trPr>
          <w:tblHeader/>
          <w:cantSplit/>
        </w:trPr>
        <w:tc>
          <w:tcPr>
            <w:tcW w:w="1653" w:type="dxa"/>
            <w:shd w:val="clear" w:color="auto" w:fill="E9EEF6"/>
            <w:vAlign w:val="center"/>
          </w:tcPr>
          <w:p>
            <w:pPr>
              <w:pStyle w:val="TblHead"/>
            </w:pPr>
            <w:r>
              <w:rPr>
                <w:b/>
              </w:rPr>
            </w:r>
            <w:r>
              <w:rPr>
                <w:b/>
              </w:rPr>
              <w:t>v1.1 항목</w:t>
            </w:r>
          </w:p>
        </w:tc>
        <w:tc>
          <w:tcPr>
            <w:tcW w:w="3416" w:type="dxa"/>
            <w:shd w:val="clear" w:color="auto" w:fill="E9EEF6"/>
            <w:vAlign w:val="center"/>
          </w:tcPr>
          <w:p>
            <w:pPr>
              <w:pStyle w:val="TblHead"/>
            </w:pPr>
            <w:r>
              <w:rPr>
                <w:b/>
              </w:rPr>
            </w:r>
            <w:r>
              <w:rPr>
                <w:b/>
              </w:rPr>
              <w:t>기존</w:t>
            </w:r>
          </w:p>
        </w:tc>
        <w:tc>
          <w:tcPr>
            <w:tcW w:w="5171" w:type="dxa"/>
            <w:shd w:val="clear" w:color="auto" w:fill="E9EEF6"/>
            <w:vAlign w:val="center"/>
          </w:tcPr>
          <w:p>
            <w:pPr>
              <w:pStyle w:val="TblHead"/>
            </w:pPr>
            <w:r>
              <w:rPr>
                <w:b/>
              </w:rPr>
            </w:r>
            <w:r>
              <w:rPr>
                <w:b/>
              </w:rPr>
              <w:t>현재 통합본 판단</w:t>
            </w:r>
          </w:p>
        </w:tc>
      </w:tr>
      <w:tr>
        <w:trPr>
          <w:cantSplit/>
        </w:trPr>
        <w:tc>
          <w:tcPr>
            <w:tcW w:w="1653" w:type="dxa"/>
            <w:vAlign w:val="center"/>
          </w:tcPr>
          <w:p>
            <w:pPr>
              <w:pStyle w:val="TblCell"/>
            </w:pPr>
            <w:r>
              <w:rPr/>
            </w:r>
            <w:r>
              <w:rPr>
                <w:b w:val="0"/>
              </w:rPr>
              <w:t>Primary</w:t>
            </w:r>
          </w:p>
        </w:tc>
        <w:tc>
          <w:tcPr>
            <w:tcW w:w="3416" w:type="dxa"/>
            <w:vAlign w:val="center"/>
          </w:tcPr>
          <w:p>
            <w:pPr>
              <w:pStyle w:val="TblCell"/>
            </w:pPr>
            <w:r>
              <w:rPr/>
            </w:r>
            <w:r>
              <w:rPr>
                <w:b w:val="0"/>
              </w:rPr>
              <w:t>K4/H10</w:t>
            </w:r>
          </w:p>
        </w:tc>
        <w:tc>
          <w:tcPr>
            <w:tcW w:w="5171" w:type="dxa"/>
            <w:vAlign w:val="center"/>
          </w:tcPr>
          <w:p>
            <w:pPr>
              <w:pStyle w:val="TblCell"/>
            </w:pPr>
            <w:r>
              <w:rPr/>
            </w:r>
            <w:r>
              <w:rPr>
                <w:b w:val="0"/>
              </w:rPr>
              <w:t>K4/H8</w:t>
            </w:r>
          </w:p>
        </w:tc>
      </w:tr>
      <w:tr>
        <w:trPr>
          <w:cantSplit/>
        </w:trPr>
        <w:tc>
          <w:tcPr>
            <w:tcW w:w="1653" w:type="dxa"/>
            <w:shd w:val="clear" w:color="auto" w:fill="F6F8FC"/>
            <w:vAlign w:val="center"/>
          </w:tcPr>
          <w:p>
            <w:pPr>
              <w:pStyle w:val="TblCell"/>
            </w:pPr>
            <w:r>
              <w:rPr/>
            </w:r>
            <w:r>
              <w:rPr>
                <w:b w:val="0"/>
              </w:rPr>
              <w:t>H target</w:t>
            </w:r>
          </w:p>
        </w:tc>
        <w:tc>
          <w:tcPr>
            <w:tcW w:w="3416" w:type="dxa"/>
            <w:shd w:val="clear" w:color="auto" w:fill="F6F8FC"/>
            <w:vAlign w:val="center"/>
          </w:tcPr>
          <w:p>
            <w:pPr>
              <w:pStyle w:val="TblCell"/>
            </w:pPr>
            <w:r>
              <w:rPr/>
            </w:r>
            <w:r>
              <w:rPr>
                <w:b w:val="0"/>
              </w:rPr>
              <w:t>H10, H8 fallback</w:t>
            </w:r>
          </w:p>
        </w:tc>
        <w:tc>
          <w:tcPr>
            <w:tcW w:w="5171" w:type="dxa"/>
            <w:shd w:val="clear" w:color="auto" w:fill="F6F8FC"/>
            <w:vAlign w:val="center"/>
          </w:tcPr>
          <w:p>
            <w:pPr>
              <w:pStyle w:val="TblCell"/>
            </w:pPr>
            <w:r>
              <w:rPr/>
            </w:r>
            <w:r>
              <w:rPr>
                <w:b w:val="0"/>
              </w:rPr>
              <w:t>H8 primary; H10 stretch; H6 provisional throughput fallback</w:t>
            </w:r>
          </w:p>
        </w:tc>
      </w:tr>
      <w:tr>
        <w:trPr>
          <w:cantSplit/>
        </w:trPr>
        <w:tc>
          <w:tcPr>
            <w:tcW w:w="1653" w:type="dxa"/>
            <w:vAlign w:val="center"/>
          </w:tcPr>
          <w:p>
            <w:pPr>
              <w:pStyle w:val="TblCell"/>
            </w:pPr>
            <w:r>
              <w:rPr/>
            </w:r>
            <w:r>
              <w:rPr>
                <w:b w:val="0"/>
              </w:rPr>
              <w:t>K4 memo</w:t>
            </w:r>
          </w:p>
        </w:tc>
        <w:tc>
          <w:tcPr>
            <w:tcW w:w="3416" w:type="dxa"/>
            <w:vAlign w:val="center"/>
          </w:tcPr>
          <w:p>
            <w:pPr>
              <w:pStyle w:val="TblCell"/>
            </w:pPr>
            <w:r>
              <w:rPr/>
            </w:r>
            <w:r>
              <w:rPr>
                <w:b w:val="0"/>
              </w:rPr>
              <w:t>~11 RAMB36 projection</w:t>
            </w:r>
          </w:p>
        </w:tc>
        <w:tc>
          <w:tcPr>
            <w:tcW w:w="5171" w:type="dxa"/>
            <w:vAlign w:val="center"/>
          </w:tcPr>
          <w:p>
            <w:pPr>
              <w:pStyle w:val="TblCell"/>
            </w:pPr>
            <w:r>
              <w:t>H8 future-only memo 5 RAMB36 actual</w:t>
            </w:r>
          </w:p>
        </w:tc>
      </w:tr>
      <w:tr>
        <w:trPr>
          <w:cantSplit/>
        </w:trPr>
        <w:tc>
          <w:tcPr>
            <w:tcW w:w="1653" w:type="dxa"/>
            <w:shd w:val="clear" w:color="auto" w:fill="F6F8FC"/>
            <w:vAlign w:val="center"/>
          </w:tcPr>
          <w:p>
            <w:pPr>
              <w:pStyle w:val="TblCell"/>
            </w:pPr>
            <w:r>
              <w:rPr/>
            </w:r>
            <w:r>
              <w:rPr>
                <w:b w:val="0"/>
              </w:rPr>
              <w:t>Policy workload</w:t>
            </w:r>
          </w:p>
        </w:tc>
        <w:tc>
          <w:tcPr>
            <w:tcW w:w="3416" w:type="dxa"/>
            <w:shd w:val="clear" w:color="auto" w:fill="F6F8FC"/>
            <w:vAlign w:val="center"/>
          </w:tcPr>
          <w:p>
            <w:pPr>
              <w:pStyle w:val="TblCell"/>
            </w:pPr>
            <w:r>
              <w:rPr/>
            </w:r>
            <w:r>
              <w:rPr>
                <w:b w:val="0"/>
              </w:rPr>
              <w:t>3,691 actions/shot</w:t>
            </w:r>
          </w:p>
        </w:tc>
        <w:tc>
          <w:tcPr>
            <w:tcW w:w="5171" w:type="dxa"/>
            <w:shd w:val="clear" w:color="auto" w:fill="F6F8FC"/>
            <w:vAlign w:val="center"/>
          </w:tcPr>
          <w:p>
            <w:pPr>
              <w:pStyle w:val="TblCell"/>
            </w:pPr>
            <w:r>
              <w:rPr/>
            </w:r>
            <w:r>
              <w:rPr>
                <w:b w:val="0"/>
              </w:rPr>
              <w:t>H8 공식 1,539.6 actions/shot</w:t>
            </w:r>
          </w:p>
        </w:tc>
      </w:tr>
      <w:tr>
        <w:trPr>
          <w:cantSplit/>
        </w:trPr>
        <w:tc>
          <w:tcPr>
            <w:tcW w:w="1653" w:type="dxa"/>
            <w:vAlign w:val="center"/>
          </w:tcPr>
          <w:p>
            <w:pPr>
              <w:pStyle w:val="TblCell"/>
            </w:pPr>
            <w:r>
              <w:rPr/>
            </w:r>
            <w:r>
              <w:rPr>
                <w:b w:val="0"/>
              </w:rPr>
              <w:t>Sustained rate</w:t>
            </w:r>
          </w:p>
        </w:tc>
        <w:tc>
          <w:tcPr>
            <w:tcW w:w="3416" w:type="dxa"/>
            <w:vAlign w:val="center"/>
          </w:tcPr>
          <w:p>
            <w:pPr>
              <w:pStyle w:val="TblCell"/>
            </w:pPr>
            <w:r>
              <w:rPr/>
            </w:r>
            <w:r>
              <w:rPr>
                <w:b w:val="0"/>
              </w:rPr>
              <w:t>별도 실측 gate</w:t>
            </w:r>
          </w:p>
        </w:tc>
        <w:tc>
          <w:tcPr>
            <w:tcW w:w="5171" w:type="dxa"/>
            <w:vAlign w:val="center"/>
          </w:tcPr>
          <w:p>
            <w:pPr>
              <w:pStyle w:val="TblCell"/>
            </w:pPr>
            <w:r>
              <w:rPr/>
              <w:t>Phase6E 100-seed로 throughput을 직접 검증했다. Cycles N/K1/cold/spec=68,033,174/43,302,983/30,395,200/25,075,183; spec은 cold 대비 17.50%, Normal 대비 63.14% 감소. true K4/H8 standalone timingfix7도 100 MHz WNS +0.164 ns/TNS 0 PASS.</w:t>
            </w:r>
          </w:p>
        </w:tc>
      </w:tr>
      <w:tr>
        <w:trPr>
          <w:cantSplit/>
        </w:trPr>
        <w:tc>
          <w:tcPr>
            <w:tcW w:w="1653" w:type="dxa"/>
            <w:shd w:val="clear" w:color="auto" w:fill="F6F8FC"/>
            <w:vAlign w:val="center"/>
          </w:tcPr>
          <w:p>
            <w:pPr>
              <w:pStyle w:val="TblCell"/>
            </w:pPr>
            <w:r>
              <w:rPr/>
            </w:r>
            <w:r>
              <w:rPr>
                <w:b w:val="0"/>
              </w:rPr>
              <w:t>PLAN FIFO</w:t>
            </w:r>
          </w:p>
        </w:tc>
        <w:tc>
          <w:tcPr>
            <w:tcW w:w="3416" w:type="dxa"/>
            <w:shd w:val="clear" w:color="auto" w:fill="F6F8FC"/>
            <w:vAlign w:val="center"/>
          </w:tcPr>
          <w:p>
            <w:pPr>
              <w:pStyle w:val="TblCell"/>
            </w:pPr>
            <w:r>
              <w:rPr/>
            </w:r>
            <w:r>
              <w:rPr>
                <w:b w:val="0"/>
              </w:rPr>
              <w:t>평균 throughput 확보처럼 표현</w:t>
            </w:r>
          </w:p>
        </w:tc>
        <w:tc>
          <w:tcPr>
            <w:tcW w:w="5171" w:type="dxa"/>
            <w:shd w:val="clear" w:color="auto" w:fill="F6F8FC"/>
            <w:vAlign w:val="center"/>
          </w:tcPr>
          <w:p>
            <w:pPr>
              <w:pStyle w:val="TblCell"/>
            </w:pPr>
            <w:r>
              <w:rPr/>
              <w:t>평균 throughput 해결책이 아니라 tail absorber로 정의한다. Phase6E 100-seed: hits=3,053, emptyDemand=1,756, mismatch=0, highwater=1; spec stall 15,195,862→9,875,845 cycles(−35.01%). emptyDemand는 hit-rate 분모가 아니다.</w:t>
            </w:r>
          </w:p>
        </w:tc>
      </w:tr>
      <w:tr>
        <w:trPr>
          <w:cantSplit/>
        </w:trPr>
        <w:tc>
          <w:tcPr>
            <w:tcW w:w="1653" w:type="dxa"/>
            <w:vAlign w:val="center"/>
          </w:tcPr>
          <w:p>
            <w:pPr>
              <w:pStyle w:val="TblCell"/>
            </w:pPr>
            <w:r>
              <w:rPr/>
            </w:r>
            <w:r>
              <w:rPr>
                <w:b w:val="0"/>
              </w:rPr>
              <w:t>Memo semantics</w:t>
            </w:r>
          </w:p>
        </w:tc>
        <w:tc>
          <w:tcPr>
            <w:tcW w:w="3416" w:type="dxa"/>
            <w:vAlign w:val="center"/>
          </w:tcPr>
          <w:p>
            <w:pPr>
              <w:pStyle w:val="TblCell"/>
            </w:pPr>
            <w:r>
              <w:rPr/>
            </w:r>
            <w:r>
              <w:rPr>
                <w:b w:val="0"/>
              </w:rPr>
              <w:t>H10 root-inclusive total-cost 관점</w:t>
            </w:r>
          </w:p>
        </w:tc>
        <w:tc>
          <w:tcPr>
            <w:tcW w:w="5171" w:type="dxa"/>
            <w:vAlign w:val="center"/>
          </w:tcPr>
          <w:p>
            <w:pPr>
              <w:pStyle w:val="TblCell"/>
            </w:pPr>
            <w:r>
              <w:t>future-only: 8 stages × 1,093 ranks, 10-bit cost + 8-bit epoch = 18 bit; Phase5 구현·golden PASS</w:t>
            </w:r>
          </w:p>
        </w:tc>
      </w:tr>
    </w:tbl>
    <w:p>
      <w:pPr>
        <w:pStyle w:val="Heading2"/>
      </w:pPr>
      <w:r>
        <w:rPr>
          <w:rFonts w:ascii="NanumSquare" w:hAnsi="NanumSquare" w:eastAsia="NanumSquare"/>
          <w:b w:val="0"/>
        </w:rPr>
        <w:t>8.4 Shadow-J / speculative plan 계약</w:t>
      </w:r>
    </w:p>
    <w:p>
      <w:pPr/>
      <w:r>
        <w:rPr>
          <w:b w:val="0"/>
        </w:rPr>
        <w:t>Shadow generator는 실제 J PRNG state를 절대 advance/commit하지 않는다. 실제 candidate draw와 state ownership은 기존 BBHT random block이 계속 가진다.</w:t>
      </w:r>
    </w:p>
    <w:p>
      <w:pPr/>
      <w:r>
        <w:rPr>
          <w:rFonts w:ascii="NanumSquare" w:hAnsi="NanumSquare" w:eastAsia="NanumSquare"/>
          <w:b w:val="0"/>
        </w:rPr>
        <w:t>현재 j가 확정된 뒤 실제 post-draw J state를 복사하여 future failure-continuation window를 만든다. 각 shadow candidate는 pre-draw state로 후보를 판정한 뒤 ordinary LFSR step^7을 소비하는 jump7 contract와 reject 소비 순서를 실제 RTL과 bit-exact하게 복제한다.</w:t>
      </w:r>
    </w:p>
    <w:p>
      <w:pPr/>
      <w:r>
        <w:rPr>
          <w:b w:val="0"/>
        </w:rPr>
        <w:t>Speculative plan은 oracle_epoch, expected_j, round/retry context, canonical input S가 모두 일치할 때만 consume한다. 하나라도 불일치하면 해당 plan을 discard하고 cold solve로 전환한다.</w:t>
      </w:r>
    </w:p>
    <w:p>
      <w:pPr/>
      <w:r>
        <w:rPr>
          <w:b w:val="0"/>
        </w:rPr>
        <w:t>success, new unique target, dataset/predicate/threshold/data_count/found_mask 의미 변경 등 Oracle epoch 변화에서는 부분 무효화하지 않고 speculative plan FIFO 전체를 flush한다.</w:t>
      </w:r>
    </w:p>
    <w:p>
      <w:pPr>
        <w:pStyle w:val="Heading2"/>
      </w:pPr>
      <w:r>
        <w:rPr>
          <w:b w:val="0"/>
        </w:rPr>
        <w:t>8.5 BBHT FSM 삽입 지점과 logical counter 보존</w:t>
      </w:r>
    </w:p>
    <w:p>
      <w:pPr>
        <w:pStyle w:val="CodeBlock"/>
      </w:pPr>
      <w:r>
        <w:rPr>
          <w:rFonts w:ascii="NanumSquare" w:hAnsi="NanumSquare" w:eastAsia="NanumSquare"/>
          <w:b w:val="0"/>
        </w:rPr>
        <w:t>DRAW current j → PLAN_CHECK → PLAN_WAIT(cold/miss only) → CKPT_EXEC_START → CKPT_EXEC_WAIT → MEAS → VERIFY</w:t>
      </w:r>
    </w:p>
    <w:p>
      <w:pPr/>
      <w:r>
        <w:rPr>
          <w:b w:val="0"/>
        </w:rPr>
        <w:t>requested j 확정, trial_count 증가, L_BBHT 증가 시점은 기존 BBHT baseline과 동일하게 유지한다. checkpoint policy는 logical trace를 재정렬·생략·수정하지 않고 physical actual_grover_iterations와 wall-clock cycle만 줄여야 한다.</w:t>
      </w:r>
    </w:p>
    <w:p>
      <w:pPr>
        <w:pStyle w:val="Heading2"/>
      </w:pPr>
      <w:r>
        <w:rPr>
          <w:b w:val="0"/>
        </w:rPr>
        <w:t>8.6 Normal / Burst / autonomous / Enumeration mode 분리</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502"/>
        <w:gridCol w:w="4010"/>
        <w:gridCol w:w="2728"/>
      </w:tblGrid>
      <w:tr>
        <w:trPr>
          <w:tblHeader/>
          <w:cantSplit/>
        </w:trPr>
        <w:tc>
          <w:tcPr>
            <w:tcW w:w="3502" w:type="dxa"/>
            <w:shd w:val="clear" w:color="auto" w:fill="E9EEF6"/>
            <w:vAlign w:val="center"/>
          </w:tcPr>
          <w:p>
            <w:pPr>
              <w:pStyle w:val="TblHead"/>
            </w:pPr>
            <w:r>
              <w:rPr>
                <w:b/>
              </w:rPr>
            </w:r>
            <w:r>
              <w:rPr>
                <w:b/>
              </w:rPr>
              <w:t>Mode/event</w:t>
            </w:r>
          </w:p>
        </w:tc>
        <w:tc>
          <w:tcPr>
            <w:tcW w:w="4010" w:type="dxa"/>
            <w:shd w:val="clear" w:color="auto" w:fill="E9EEF6"/>
            <w:vAlign w:val="center"/>
          </w:tcPr>
          <w:p>
            <w:pPr>
              <w:pStyle w:val="TblHead"/>
            </w:pPr>
            <w:r>
              <w:rPr>
                <w:b/>
              </w:rPr>
            </w:r>
            <w:r>
              <w:rPr>
                <w:b/>
              </w:rPr>
              <w:t>Checkpoint 동작</w:t>
            </w:r>
          </w:p>
        </w:tc>
        <w:tc>
          <w:tcPr>
            <w:tcW w:w="2728" w:type="dxa"/>
            <w:shd w:val="clear" w:color="auto" w:fill="E9EEF6"/>
            <w:vAlign w:val="center"/>
          </w:tcPr>
          <w:p>
            <w:pPr>
              <w:pStyle w:val="TblHead"/>
            </w:pPr>
            <w:r>
              <w:rPr>
                <w:b/>
              </w:rPr>
            </w:r>
            <w:r>
              <w:rPr>
                <w:b/>
              </w:rPr>
              <w:t>목적</w:t>
            </w:r>
          </w:p>
        </w:tc>
      </w:tr>
      <w:tr>
        <w:trPr>
          <w:cantSplit/>
        </w:trPr>
        <w:tc>
          <w:tcPr>
            <w:tcW w:w="3502" w:type="dxa"/>
            <w:vAlign w:val="center"/>
          </w:tcPr>
          <w:p>
            <w:pPr>
              <w:pStyle w:val="TblCell"/>
            </w:pPr>
            <w:r>
              <w:rPr/>
            </w:r>
            <w:r>
              <w:rPr>
                <w:b w:val="0"/>
              </w:rPr>
              <w:t>burst_enable=0</w:t>
            </w:r>
          </w:p>
        </w:tc>
        <w:tc>
          <w:tcPr>
            <w:tcW w:w="4010" w:type="dxa"/>
            <w:vAlign w:val="center"/>
          </w:tcPr>
          <w:p>
            <w:pPr>
              <w:pStyle w:val="TblCell"/>
            </w:pPr>
            <w:r>
              <w:rPr/>
            </w:r>
            <w:r>
              <w:rPr>
                <w:b w:val="0"/>
              </w:rPr>
              <w:t>항상 fresh INIT; legacy Normal semantics 보존</w:t>
            </w:r>
          </w:p>
        </w:tc>
        <w:tc>
          <w:tcPr>
            <w:tcW w:w="2728" w:type="dxa"/>
            <w:vAlign w:val="center"/>
          </w:tcPr>
          <w:p>
            <w:pPr>
              <w:pStyle w:val="TblCell"/>
            </w:pPr>
            <w:r>
              <w:rPr/>
            </w:r>
            <w:r>
              <w:rPr>
                <w:b w:val="0"/>
              </w:rPr>
              <w:t>기존 correctness regression</w:t>
            </w:r>
          </w:p>
        </w:tc>
      </w:tr>
      <w:tr>
        <w:trPr>
          <w:cantSplit/>
        </w:trPr>
        <w:tc>
          <w:tcPr>
            <w:tcW w:w="3502" w:type="dxa"/>
            <w:shd w:val="clear" w:color="auto" w:fill="F6F8FC"/>
            <w:vAlign w:val="center"/>
          </w:tcPr>
          <w:p>
            <w:pPr>
              <w:pStyle w:val="TblCell"/>
            </w:pPr>
            <w:r>
              <w:rPr/>
            </w:r>
            <w:r>
              <w:rPr>
                <w:b w:val="0"/>
              </w:rPr>
              <w:t>auto_shot=0, burst_enable=1</w:t>
            </w:r>
          </w:p>
        </w:tc>
        <w:tc>
          <w:tcPr>
            <w:tcW w:w="4010" w:type="dxa"/>
            <w:shd w:val="clear" w:color="auto" w:fill="F6F8FC"/>
            <w:vAlign w:val="center"/>
          </w:tcPr>
          <w:p>
            <w:pPr>
              <w:pStyle w:val="TblCell"/>
            </w:pPr>
            <w:r>
              <w:rPr/>
            </w:r>
            <w:r>
              <w:rPr>
                <w:b w:val="0"/>
              </w:rPr>
              <w:t>legacy K1-compatible slot0 path</w:t>
            </w:r>
          </w:p>
        </w:tc>
        <w:tc>
          <w:tcPr>
            <w:tcW w:w="2728" w:type="dxa"/>
            <w:shd w:val="clear" w:color="auto" w:fill="F6F8FC"/>
            <w:vAlign w:val="center"/>
          </w:tcPr>
          <w:p>
            <w:pPr>
              <w:pStyle w:val="TblCell"/>
            </w:pPr>
            <w:r>
              <w:rPr/>
            </w:r>
            <w:r>
              <w:rPr>
                <w:b w:val="0"/>
              </w:rPr>
              <w:t>manual j bit-exact/debug anchor</w:t>
            </w:r>
          </w:p>
        </w:tc>
      </w:tr>
      <w:tr>
        <w:trPr>
          <w:cantSplit/>
        </w:trPr>
        <w:tc>
          <w:tcPr>
            <w:tcW w:w="3502" w:type="dxa"/>
            <w:vAlign w:val="center"/>
          </w:tcPr>
          <w:p>
            <w:pPr>
              <w:pStyle w:val="TblCell"/>
            </w:pPr>
            <w:r>
              <w:rPr/>
            </w:r>
            <w:r>
              <w:rPr>
                <w:b w:val="0"/>
              </w:rPr>
              <w:t>auto_shot=1, burst_enable=1</w:t>
            </w:r>
          </w:p>
        </w:tc>
        <w:tc>
          <w:tcPr>
            <w:tcW w:w="4010" w:type="dxa"/>
            <w:vAlign w:val="center"/>
          </w:tcPr>
          <w:p>
            <w:pPr>
              <w:pStyle w:val="TblCell"/>
            </w:pPr>
            <w:r>
              <w:rPr/>
            </w:r>
            <w:r>
              <w:rPr>
                <w:b w:val="0"/>
              </w:rPr>
              <w:t>CKPT_K=3/4 Rolling checkpoint 활성; primary K4/H8</w:t>
            </w:r>
          </w:p>
        </w:tc>
        <w:tc>
          <w:tcPr>
            <w:tcW w:w="2728" w:type="dxa"/>
            <w:vAlign w:val="center"/>
          </w:tcPr>
          <w:p>
            <w:pPr>
              <w:pStyle w:val="TblCell"/>
            </w:pPr>
            <w:r>
              <w:rPr/>
            </w:r>
            <w:r>
              <w:rPr>
                <w:b w:val="0"/>
              </w:rPr>
              <w:t>새 연구 기능</w:t>
            </w:r>
          </w:p>
        </w:tc>
      </w:tr>
      <w:tr>
        <w:trPr>
          <w:cantSplit/>
        </w:trPr>
        <w:tc>
          <w:tcPr>
            <w:tcW w:w="3502" w:type="dxa"/>
            <w:shd w:val="clear" w:color="auto" w:fill="F6F8FC"/>
            <w:vAlign w:val="center"/>
          </w:tcPr>
          <w:p>
            <w:pPr>
              <w:pStyle w:val="TblCell"/>
            </w:pPr>
            <w:r>
              <w:rPr/>
            </w:r>
            <w:r>
              <w:rPr>
                <w:b w:val="0"/>
              </w:rPr>
              <w:t>Enumeration new unique target</w:t>
            </w:r>
          </w:p>
        </w:tc>
        <w:tc>
          <w:tcPr>
            <w:tcW w:w="4010" w:type="dxa"/>
            <w:shd w:val="clear" w:color="auto" w:fill="F6F8FC"/>
            <w:vAlign w:val="center"/>
          </w:tcPr>
          <w:p>
            <w:pPr>
              <w:pStyle w:val="TblCell"/>
            </w:pPr>
            <w:r>
              <w:rPr/>
            </w:r>
            <w:r>
              <w:rPr>
                <w:b w:val="0"/>
              </w:rPr>
              <w:t>전 slot invalidate + spec plan FIFO flush</w:t>
            </w:r>
          </w:p>
        </w:tc>
        <w:tc>
          <w:tcPr>
            <w:tcW w:w="2728" w:type="dxa"/>
            <w:shd w:val="clear" w:color="auto" w:fill="F6F8FC"/>
            <w:vAlign w:val="center"/>
          </w:tcPr>
          <w:p>
            <w:pPr>
              <w:pStyle w:val="TblCell"/>
            </w:pPr>
            <w:r>
              <w:rPr/>
            </w:r>
            <w:r>
              <w:rPr>
                <w:b w:val="0"/>
              </w:rPr>
              <w:t>found_mask 변경으로 Oracle change</w:t>
            </w:r>
          </w:p>
        </w:tc>
      </w:tr>
      <w:tr>
        <w:trPr>
          <w:cantSplit/>
        </w:trPr>
        <w:tc>
          <w:tcPr>
            <w:tcW w:w="3502" w:type="dxa"/>
            <w:vAlign w:val="center"/>
          </w:tcPr>
          <w:p>
            <w:pPr>
              <w:pStyle w:val="TblCell"/>
            </w:pPr>
            <w:r>
              <w:rPr/>
            </w:r>
            <w:r>
              <w:rPr>
                <w:b w:val="0"/>
              </w:rPr>
              <w:t>ordinary failure / duplicate / complete-failure retry</w:t>
            </w:r>
          </w:p>
        </w:tc>
        <w:tc>
          <w:tcPr>
            <w:tcW w:w="4010" w:type="dxa"/>
            <w:vAlign w:val="center"/>
          </w:tcPr>
          <w:p>
            <w:pPr>
              <w:pStyle w:val="TblCell"/>
            </w:pPr>
            <w:r>
              <w:rPr/>
            </w:r>
            <w:r>
              <w:rPr>
                <w:b w:val="0"/>
              </w:rPr>
              <w:t>Oracle 동일이면 checkpoint/spec continuation 유지 가능</w:t>
            </w:r>
          </w:p>
        </w:tc>
        <w:tc>
          <w:tcPr>
            <w:tcW w:w="2728" w:type="dxa"/>
            <w:vAlign w:val="center"/>
          </w:tcPr>
          <w:p>
            <w:pPr>
              <w:pStyle w:val="TblCell"/>
            </w:pPr>
            <w:r>
              <w:rPr/>
            </w:r>
            <w:r>
              <w:rPr>
                <w:b w:val="0"/>
              </w:rPr>
              <w:t>Enumeration logical contract 유지</w:t>
            </w:r>
          </w:p>
        </w:tc>
      </w:tr>
    </w:tbl>
    <w:p>
      <w:pPr>
        <w:spacing w:after="0"/>
      </w:pPr>
    </w:p>
    <w:p>
      <w:pPr>
        <w:pStyle w:val="Heading1"/>
      </w:pPr>
      <w:r>
        <w:t>9. Phase 1~6 RTL — functional/throughput closure 상태</w:t>
      </w: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버전 정책  v0.9.5는 pre-RVX Main IP freeze, v0.9.6은 RVX 100 MHz full-SoC routed timing과 actual FPGA E2E 5/5까지 닫은 system sign-off 문서다. v0.9.7.x는 동일 validated RTL/source를 freeze한 채 publication gap, 실험 우선순위, 주장-증거 대응표와 문서 정합성을 정리했다. v0.9.8은 sign-off RTL을 변경하지 않고 실제 100 MHz board에서 Normal vs K4/H8 50-seed × 5 target-count paired performance benchmark를 추가한 publication-evidence revision이다. v0.9.8 이후에도 sign-off RTL의 rename/cleanup/algorithm 변경은 하지 않으며 추가 실험용 변경은 별도 branch/evidence로만 관리한다.</w:t>
            </w:r>
            <w:r>
              <w:rPr/>
            </w:r>
          </w:p>
        </w:tc>
      </w:tr>
    </w:tbl>
    <w:p>
      <w:pPr>
        <w:spacing w:after="0"/>
      </w:pPr>
    </w:p>
    <w:p>
      <w:pPr>
        <w:pStyle w:val="Heading2"/>
      </w:pPr>
      <w:r>
        <w:t>9.1 Phase 1~2 standalone closure</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495"/>
        <w:gridCol w:w="6745"/>
      </w:tblGrid>
      <w:tr>
        <w:trPr>
          <w:tblHeader/>
          <w:cantSplit/>
        </w:trPr>
        <w:tc>
          <w:tcPr>
            <w:tcW w:w="3495" w:type="dxa"/>
            <w:shd w:val="clear" w:color="auto" w:fill="E9EEF6"/>
            <w:vAlign w:val="center"/>
          </w:tcPr>
          <w:p>
            <w:pPr>
              <w:pStyle w:val="TblHead"/>
            </w:pPr>
            <w:r>
              <w:rPr>
                <w:b/>
              </w:rPr>
              <w:t>모듈</w:t>
            </w:r>
          </w:p>
        </w:tc>
        <w:tc>
          <w:tcPr>
            <w:tcW w:w="6745" w:type="dxa"/>
            <w:shd w:val="clear" w:color="auto" w:fill="E9EEF6"/>
            <w:vAlign w:val="center"/>
          </w:tcPr>
          <w:p>
            <w:pPr>
              <w:pStyle w:val="TblHead"/>
            </w:pPr>
            <w:r>
              <w:rPr>
                <w:b/>
              </w:rPr>
              <w:t>역할</w:t>
            </w:r>
          </w:p>
        </w:tc>
      </w:tr>
      <w:tr>
        <w:trPr>
          <w:cantSplit/>
        </w:trPr>
        <w:tc>
          <w:tcPr>
            <w:tcW w:w="3495" w:type="dxa"/>
            <w:vAlign w:val="center"/>
          </w:tcPr>
          <w:p>
            <w:pPr>
              <w:pStyle w:val="TblCell"/>
            </w:pPr>
            <w:r>
              <w:rPr/>
              <w:t>grover_amp_mem_packed</w:t>
            </w:r>
          </w:p>
        </w:tc>
        <w:tc>
          <w:tcPr>
            <w:tcW w:w="6745" w:type="dxa"/>
            <w:vAlign w:val="center"/>
          </w:tcPr>
          <w:p>
            <w:pPr>
              <w:pStyle w:val="TblCell"/>
            </w:pPr>
            <w:r>
              <w:rPr/>
              <w:t>외부 736-bit row, 내부 10×69b+1×46b, depth 512, no array reset</w:t>
            </w:r>
          </w:p>
        </w:tc>
      </w:tr>
      <w:tr>
        <w:trPr>
          <w:cantSplit/>
        </w:trPr>
        <w:tc>
          <w:tcPr>
            <w:tcW w:w="3495" w:type="dxa"/>
            <w:shd w:val="clear" w:color="auto" w:fill="F6F8FC"/>
            <w:vAlign w:val="center"/>
          </w:tcPr>
          <w:p>
            <w:pPr>
              <w:pStyle w:val="TblCell"/>
            </w:pPr>
            <w:r>
              <w:rPr/>
              <w:t>grover_ckpt_mem</w:t>
            </w:r>
          </w:p>
        </w:tc>
        <w:tc>
          <w:tcPr>
            <w:tcW w:w="6745" w:type="dxa"/>
            <w:shd w:val="clear" w:color="auto" w:fill="F6F8FC"/>
            <w:vAlign w:val="center"/>
          </w:tcPr>
          <w:p>
            <w:pPr>
              <w:pStyle w:val="TblCell"/>
            </w:pPr>
            <w:r>
              <w:rPr/>
              <w:t>K3/K4 full-state slots + 11-group registered source mux + rd_valid</w:t>
            </w:r>
          </w:p>
        </w:tc>
      </w:tr>
      <w:tr>
        <w:trPr>
          <w:cantSplit/>
        </w:trPr>
        <w:tc>
          <w:tcPr>
            <w:tcW w:w="3495" w:type="dxa"/>
            <w:vAlign w:val="center"/>
          </w:tcPr>
          <w:p>
            <w:pPr>
              <w:pStyle w:val="TblCell"/>
            </w:pPr>
            <w:r>
              <w:rPr/>
              <w:t>grover_ckpt_meta</w:t>
            </w:r>
          </w:p>
        </w:tc>
        <w:tc>
          <w:tcPr>
            <w:tcW w:w="6745" w:type="dxa"/>
            <w:vAlign w:val="center"/>
          </w:tcPr>
          <w:p>
            <w:pPr>
              <w:pStyle w:val="TblCell"/>
            </w:pPr>
            <w:r>
              <w:rPr/>
              <w:t>valid/j metadata, invalidate/clear/commit, canonical logical set</w:t>
            </w:r>
          </w:p>
        </w:tc>
      </w:tr>
      <w:tr>
        <w:trPr>
          <w:cantSplit/>
        </w:trPr>
        <w:tc>
          <w:tcPr>
            <w:tcW w:w="3495" w:type="dxa"/>
            <w:shd w:val="clear" w:color="auto" w:fill="F6F8FC"/>
            <w:vAlign w:val="center"/>
          </w:tcPr>
          <w:p>
            <w:pPr>
              <w:pStyle w:val="TblCell"/>
            </w:pPr>
            <w:r>
              <w:rPr/>
              <w:t>grover_ckpt_planner</w:t>
            </w:r>
          </w:p>
        </w:tc>
        <w:tc>
          <w:tcPr>
            <w:tcW w:w="6745" w:type="dxa"/>
            <w:shd w:val="clear" w:color="auto" w:fill="F6F8FC"/>
            <w:vAlign w:val="center"/>
          </w:tcPr>
          <w:p>
            <w:pPr>
              <w:pStyle w:val="TblCell"/>
            </w:pPr>
            <w:r>
              <w:rPr/>
              <w:t>closest predecessor, exact hit, ψ0 anchor, endpoint mandatory, K3 max2/K4 max3 intermediate</w:t>
            </w:r>
          </w:p>
        </w:tc>
      </w:tr>
      <w:tr>
        <w:trPr>
          <w:cantSplit/>
        </w:trPr>
        <w:tc>
          <w:tcPr>
            <w:tcW w:w="3495" w:type="dxa"/>
            <w:vAlign w:val="center"/>
          </w:tcPr>
          <w:p>
            <w:pPr>
              <w:pStyle w:val="TblCell"/>
            </w:pPr>
            <w:r>
              <w:rPr/>
              <w:t>grover_ckpt_executor</w:t>
            </w:r>
          </w:p>
        </w:tc>
        <w:tc>
          <w:tcPr>
            <w:tcW w:w="6745" w:type="dxa"/>
            <w:vAlign w:val="center"/>
          </w:tcPr>
          <w:p>
            <w:pPr>
              <w:pStyle w:val="TblCell"/>
            </w:pPr>
            <w:r>
              <w:rPr/>
              <w:t>INIT / in-place / one-iteration bridge segment sequencer</w:t>
            </w:r>
          </w:p>
        </w:tc>
      </w:tr>
      <w:tr>
        <w:trPr>
          <w:cantSplit/>
        </w:trPr>
        <w:tc>
          <w:tcPr>
            <w:tcW w:w="3495" w:type="dxa"/>
            <w:shd w:val="clear" w:color="auto" w:fill="F6F8FC"/>
            <w:vAlign w:val="center"/>
          </w:tcPr>
          <w:p>
            <w:pPr>
              <w:pStyle w:val="TblCell"/>
            </w:pPr>
            <w:r>
              <w:rPr/>
              <w:t>grover_ckpt_segment_router</w:t>
            </w:r>
          </w:p>
        </w:tc>
        <w:tc>
          <w:tcPr>
            <w:tcW w:w="6745" w:type="dxa"/>
            <w:shd w:val="clear" w:color="auto" w:fill="F6F8FC"/>
            <w:vAlign w:val="center"/>
          </w:tcPr>
          <w:p>
            <w:pPr>
              <w:pStyle w:val="TblCell"/>
            </w:pPr>
            <w:r>
              <w:rPr/>
              <w:t>bridge PASS1 src→dst, PASS2 dst→dst</w:t>
            </w:r>
          </w:p>
        </w:tc>
      </w:tr>
    </w:tbl>
    <w:p>
      <w:pPr>
        <w:spacing w:after="0"/>
      </w:pPr>
    </w:p>
    <w:p>
      <w:pPr>
        <w:pStyle w:val="ListBullet"/>
        <w:spacing w:after="40"/>
      </w:pPr>
      <w:r>
        <w:t>Phase 1~2는 final H와 독립적인 memory/metadata/planner/executor 계층을 확정했다. 최종 package는 Phase1_2 v0.4이며 memory/planner/executor standalone regression을 모두 통과했다.</w:t>
      </w:r>
    </w:p>
    <w:p>
      <w:pPr>
        <w:pStyle w:val="ListBullet"/>
        <w:spacing w:after="40"/>
      </w:pPr>
      <w:r>
        <w:t>K4 worst-case executor는 최대 7 inner requests(=2K−1), physical iteration sum 70, bridge 3, canonical S′={30,50,70,90}, endpoint slot 3 및 full-state ψ30/ψ50/ψ70/ψ90 bit-exact를 통과했다.</w:t>
      </w:r>
    </w:p>
    <w:p>
      <w:pPr>
        <w:pStyle w:val="ListBullet"/>
        <w:spacing w:after="40"/>
      </w:pPr>
      <w:r>
        <w:t>기존 1.5차 Vivado project에 병합할 때 grover_param.vh 중복 추가를 피하고 정상 기존 parameter source를 유지한다.</w:t>
      </w:r>
    </w:p>
    <w:p>
      <w:pPr>
        <w:pStyle w:val="Heading2"/>
      </w:pPr>
      <w:r>
        <w:t>9.2 Phase 1~2 standalone TB closure</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809"/>
        <w:gridCol w:w="780"/>
        <w:gridCol w:w="5651"/>
      </w:tblGrid>
      <w:tr>
        <w:trPr>
          <w:tblHeader/>
          <w:cantSplit/>
        </w:trPr>
        <w:tc>
          <w:tcPr>
            <w:tcW w:w="3809" w:type="dxa"/>
            <w:shd w:val="clear" w:color="auto" w:fill="E9EEF6"/>
            <w:vAlign w:val="center"/>
          </w:tcPr>
          <w:p>
            <w:pPr>
              <w:pStyle w:val="TblHead"/>
            </w:pPr>
            <w:r>
              <w:t>TB</w:t>
            </w:r>
          </w:p>
        </w:tc>
        <w:tc>
          <w:tcPr>
            <w:tcW w:w="780" w:type="dxa"/>
            <w:shd w:val="clear" w:color="auto" w:fill="E9EEF6"/>
            <w:vAlign w:val="center"/>
          </w:tcPr>
          <w:p>
            <w:pPr>
              <w:pStyle w:val="TblHead"/>
            </w:pPr>
            <w:r>
              <w:t>결과</w:t>
            </w:r>
          </w:p>
        </w:tc>
        <w:tc>
          <w:tcPr>
            <w:tcW w:w="5651" w:type="dxa"/>
            <w:shd w:val="clear" w:color="auto" w:fill="E9EEF6"/>
            <w:vAlign w:val="center"/>
          </w:tcPr>
          <w:p>
            <w:pPr>
              <w:pStyle w:val="TblHead"/>
            </w:pPr>
            <w:r>
              <w:t>현재 의미</w:t>
            </w:r>
          </w:p>
        </w:tc>
      </w:tr>
      <w:tr>
        <w:trPr>
          <w:cantSplit/>
        </w:trPr>
        <w:tc>
          <w:tcPr>
            <w:tcW w:w="3809" w:type="dxa"/>
            <w:vAlign w:val="center"/>
          </w:tcPr>
          <w:p>
            <w:pPr>
              <w:pStyle w:val="TblCell"/>
            </w:pPr>
            <w:r>
              <w:t>tb_grover_ckpt_mem_slots_v11</w:t>
            </w:r>
          </w:p>
        </w:tc>
        <w:tc>
          <w:tcPr>
            <w:tcW w:w="780" w:type="dxa"/>
            <w:vAlign w:val="center"/>
          </w:tcPr>
          <w:p>
            <w:pPr>
              <w:pStyle w:val="TblCell"/>
            </w:pPr>
            <w:r>
              <w:t>PASS</w:t>
            </w:r>
          </w:p>
        </w:tc>
        <w:tc>
          <w:tcPr>
            <w:tcW w:w="5651" w:type="dxa"/>
            <w:vAlign w:val="center"/>
          </w:tcPr>
          <w:p>
            <w:pPr>
              <w:pStyle w:val="TblCell"/>
            </w:pPr>
            <w:r>
              <w:t>packed memory/slot standalone closure</w:t>
            </w:r>
          </w:p>
        </w:tc>
      </w:tr>
      <w:tr>
        <w:trPr>
          <w:cantSplit/>
        </w:trPr>
        <w:tc>
          <w:tcPr>
            <w:tcW w:w="3809" w:type="dxa"/>
            <w:shd w:val="clear" w:color="auto" w:fill="F6F8FC"/>
            <w:vAlign w:val="center"/>
          </w:tcPr>
          <w:p>
            <w:pPr>
              <w:pStyle w:val="TblCell"/>
            </w:pPr>
            <w:r>
              <w:t>tb_grover_ckpt_planner_v11</w:t>
            </w:r>
          </w:p>
        </w:tc>
        <w:tc>
          <w:tcPr>
            <w:tcW w:w="780" w:type="dxa"/>
            <w:shd w:val="clear" w:color="auto" w:fill="F6F8FC"/>
            <w:vAlign w:val="center"/>
          </w:tcPr>
          <w:p>
            <w:pPr>
              <w:pStyle w:val="TblCell"/>
            </w:pPr>
            <w:r>
              <w:t>PASS</w:t>
            </w:r>
          </w:p>
        </w:tc>
        <w:tc>
          <w:tcPr>
            <w:tcW w:w="5651" w:type="dxa"/>
            <w:shd w:val="clear" w:color="auto" w:fill="F6F8FC"/>
            <w:vAlign w:val="center"/>
          </w:tcPr>
          <w:p>
            <w:pPr>
              <w:pStyle w:val="TblCell"/>
            </w:pPr>
            <w:r>
              <w:t>closest predecessor / deterministic slot planning closure</w:t>
            </w:r>
          </w:p>
        </w:tc>
      </w:tr>
      <w:tr>
        <w:trPr>
          <w:cantSplit/>
        </w:trPr>
        <w:tc>
          <w:tcPr>
            <w:tcW w:w="3809" w:type="dxa"/>
            <w:vAlign w:val="center"/>
          </w:tcPr>
          <w:p>
            <w:pPr>
              <w:pStyle w:val="TblCell"/>
            </w:pPr>
            <w:r>
              <w:t>tb_grover_ckpt_executor_mock_v11</w:t>
            </w:r>
          </w:p>
        </w:tc>
        <w:tc>
          <w:tcPr>
            <w:tcW w:w="780" w:type="dxa"/>
            <w:vAlign w:val="center"/>
          </w:tcPr>
          <w:p>
            <w:pPr>
              <w:pStyle w:val="TblCell"/>
            </w:pPr>
            <w:r>
              <w:t>PASS</w:t>
            </w:r>
          </w:p>
        </w:tc>
        <w:tc>
          <w:tcPr>
            <w:tcW w:w="5651" w:type="dxa"/>
            <w:vAlign w:val="center"/>
          </w:tcPr>
          <w:p>
            <w:pPr>
              <w:pStyle w:val="TblCell"/>
            </w:pPr>
            <w:r>
              <w:t>executor standalone closure; 기존 boundary commit FAIL 해결</w:t>
            </w:r>
          </w:p>
        </w:tc>
      </w:tr>
    </w:tbl>
    <w:p>
      <w:pPr>
        <w:spacing w:after="0"/>
      </w:pPr>
    </w:p>
    <w:p>
      <w:pPr>
        <w:pStyle w:val="Heading2"/>
      </w:pPr>
      <w:r>
        <w:t>9.3 Phase 3A/B · Phase 4A/B integration closure</w:t>
      </w:r>
    </w:p>
    <w:p>
      <w:pPr/>
      <w:r>
        <w:t>Phase 3A: checkpoint datapath INIT-only 514 cycles; legacy CYC_GROVER=1031; checkpoint CYC_GROVER=1033.</w:t>
        <w:br/>
        <w:t>Phase 3B: K4 worst-case 7 inner requests / 70 physical iterations / 3 bridges / orchestration overhead 14 cycles.</w:t>
        <w:br/>
        <w:t>Phase 4A: legacy K1-compatible Main IP에서 delta = 2×actual_grover_iterations + 2 exact.</w:t>
        <w:br/>
        <w:t>Phase 4B: manual K4 Policy→Planner→Executor→real datapath→Born→Verify A~F 시나리오 PASS.</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870"/>
        <w:gridCol w:w="8370"/>
      </w:tblGrid>
      <w:tr>
        <w:trPr>
          <w:tblHeader/>
          <w:cantSplit/>
        </w:trPr>
        <w:tc>
          <w:tcPr>
            <w:tcW w:w="1870" w:type="dxa"/>
            <w:shd w:val="clear" w:color="auto" w:fill="E9EEF6"/>
            <w:vAlign w:val="center"/>
          </w:tcPr>
          <w:p>
            <w:pPr>
              <w:pStyle w:val="TblHead"/>
            </w:pPr>
            <w:r>
              <w:rPr>
                <w:b/>
              </w:rPr>
              <w:t>요청</w:t>
            </w:r>
          </w:p>
        </w:tc>
        <w:tc>
          <w:tcPr>
            <w:tcW w:w="8370" w:type="dxa"/>
            <w:shd w:val="clear" w:color="auto" w:fill="E9EEF6"/>
            <w:vAlign w:val="center"/>
          </w:tcPr>
          <w:p>
            <w:pPr>
              <w:pStyle w:val="TblHead"/>
            </w:pPr>
            <w:r>
              <w:rPr>
                <w:b/>
              </w:rPr>
              <w:t>형태</w:t>
            </w:r>
          </w:p>
        </w:tc>
      </w:tr>
      <w:tr>
        <w:trPr>
          <w:cantSplit/>
        </w:trPr>
        <w:tc>
          <w:tcPr>
            <w:tcW w:w="1870" w:type="dxa"/>
            <w:vAlign w:val="center"/>
          </w:tcPr>
          <w:p>
            <w:pPr>
              <w:pStyle w:val="TblCell"/>
            </w:pPr>
            <w:r>
              <w:rPr/>
              <w:t>20→30</w:t>
            </w:r>
          </w:p>
        </w:tc>
        <w:tc>
          <w:tcPr>
            <w:tcW w:w="8370" w:type="dxa"/>
            <w:vAlign w:val="center"/>
          </w:tcPr>
          <w:p>
            <w:pPr>
              <w:pStyle w:val="TblCell"/>
            </w:pPr>
            <w:r>
              <w:rPr/>
              <w:t>in-place 10, slot1→slot1</w:t>
            </w:r>
          </w:p>
        </w:tc>
      </w:tr>
      <w:tr>
        <w:trPr>
          <w:cantSplit/>
        </w:trPr>
        <w:tc>
          <w:tcPr>
            <w:tcW w:w="1870" w:type="dxa"/>
            <w:shd w:val="clear" w:color="auto" w:fill="F6F8FC"/>
            <w:vAlign w:val="center"/>
          </w:tcPr>
          <w:p>
            <w:pPr>
              <w:pStyle w:val="TblCell"/>
            </w:pPr>
            <w:r>
              <w:rPr/>
              <w:t>30→31</w:t>
            </w:r>
          </w:p>
        </w:tc>
        <w:tc>
          <w:tcPr>
            <w:tcW w:w="8370" w:type="dxa"/>
            <w:shd w:val="clear" w:color="auto" w:fill="F6F8FC"/>
            <w:vAlign w:val="center"/>
          </w:tcPr>
          <w:p>
            <w:pPr>
              <w:pStyle w:val="TblCell"/>
            </w:pPr>
            <w:r>
              <w:rPr/>
              <w:t>bridge 1, slot1→slot0</w:t>
            </w:r>
          </w:p>
        </w:tc>
      </w:tr>
      <w:tr>
        <w:trPr>
          <w:cantSplit/>
        </w:trPr>
        <w:tc>
          <w:tcPr>
            <w:tcW w:w="1870" w:type="dxa"/>
            <w:vAlign w:val="center"/>
          </w:tcPr>
          <w:p>
            <w:pPr>
              <w:pStyle w:val="TblCell"/>
            </w:pPr>
            <w:r>
              <w:rPr/>
              <w:t>31→50</w:t>
            </w:r>
          </w:p>
        </w:tc>
        <w:tc>
          <w:tcPr>
            <w:tcW w:w="8370" w:type="dxa"/>
            <w:vAlign w:val="center"/>
          </w:tcPr>
          <w:p>
            <w:pPr>
              <w:pStyle w:val="TblCell"/>
            </w:pPr>
            <w:r>
              <w:rPr/>
              <w:t>in-place 19, slot0→slot0</w:t>
            </w:r>
          </w:p>
        </w:tc>
      </w:tr>
      <w:tr>
        <w:trPr>
          <w:cantSplit/>
        </w:trPr>
        <w:tc>
          <w:tcPr>
            <w:tcW w:w="1870" w:type="dxa"/>
            <w:shd w:val="clear" w:color="auto" w:fill="F6F8FC"/>
            <w:vAlign w:val="center"/>
          </w:tcPr>
          <w:p>
            <w:pPr>
              <w:pStyle w:val="TblCell"/>
            </w:pPr>
            <w:r>
              <w:rPr/>
              <w:t>50→51</w:t>
            </w:r>
          </w:p>
        </w:tc>
        <w:tc>
          <w:tcPr>
            <w:tcW w:w="8370" w:type="dxa"/>
            <w:shd w:val="clear" w:color="auto" w:fill="F6F8FC"/>
            <w:vAlign w:val="center"/>
          </w:tcPr>
          <w:p>
            <w:pPr>
              <w:pStyle w:val="TblCell"/>
            </w:pPr>
            <w:r>
              <w:rPr/>
              <w:t>bridge 1, slot0→slot2</w:t>
            </w:r>
          </w:p>
        </w:tc>
      </w:tr>
      <w:tr>
        <w:trPr>
          <w:cantSplit/>
        </w:trPr>
        <w:tc>
          <w:tcPr>
            <w:tcW w:w="1870" w:type="dxa"/>
            <w:vAlign w:val="center"/>
          </w:tcPr>
          <w:p>
            <w:pPr>
              <w:pStyle w:val="TblCell"/>
            </w:pPr>
            <w:r>
              <w:rPr/>
              <w:t>51→70</w:t>
            </w:r>
          </w:p>
        </w:tc>
        <w:tc>
          <w:tcPr>
            <w:tcW w:w="8370" w:type="dxa"/>
            <w:vAlign w:val="center"/>
          </w:tcPr>
          <w:p>
            <w:pPr>
              <w:pStyle w:val="TblCell"/>
            </w:pPr>
            <w:r>
              <w:rPr/>
              <w:t>in-place 19, slot2→slot2</w:t>
            </w:r>
          </w:p>
        </w:tc>
      </w:tr>
      <w:tr>
        <w:trPr>
          <w:cantSplit/>
        </w:trPr>
        <w:tc>
          <w:tcPr>
            <w:tcW w:w="1870" w:type="dxa"/>
            <w:shd w:val="clear" w:color="auto" w:fill="F6F8FC"/>
            <w:vAlign w:val="center"/>
          </w:tcPr>
          <w:p>
            <w:pPr>
              <w:pStyle w:val="TblCell"/>
            </w:pPr>
            <w:r>
              <w:rPr/>
              <w:t>70→71</w:t>
            </w:r>
          </w:p>
        </w:tc>
        <w:tc>
          <w:tcPr>
            <w:tcW w:w="8370" w:type="dxa"/>
            <w:shd w:val="clear" w:color="auto" w:fill="F6F8FC"/>
            <w:vAlign w:val="center"/>
          </w:tcPr>
          <w:p>
            <w:pPr>
              <w:pStyle w:val="TblCell"/>
            </w:pPr>
            <w:r>
              <w:rPr/>
              <w:t>bridge 1, slot2→slot3</w:t>
            </w:r>
          </w:p>
        </w:tc>
      </w:tr>
      <w:tr>
        <w:trPr>
          <w:cantSplit/>
        </w:trPr>
        <w:tc>
          <w:tcPr>
            <w:tcW w:w="1870" w:type="dxa"/>
            <w:vAlign w:val="center"/>
          </w:tcPr>
          <w:p>
            <w:pPr>
              <w:pStyle w:val="TblCell"/>
            </w:pPr>
            <w:r>
              <w:rPr/>
              <w:t>71→90</w:t>
            </w:r>
          </w:p>
        </w:tc>
        <w:tc>
          <w:tcPr>
            <w:tcW w:w="8370" w:type="dxa"/>
            <w:vAlign w:val="center"/>
          </w:tcPr>
          <w:p>
            <w:pPr>
              <w:pStyle w:val="TblCell"/>
            </w:pPr>
            <w:r>
              <w:rPr/>
              <w:t>in-place 19, slot3→slot3</w:t>
            </w:r>
          </w:p>
        </w:tc>
      </w:tr>
    </w:tbl>
    <w:p>
      <w:pPr>
        <w:spacing w:after="0"/>
      </w:pP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5191"/>
        <w:gridCol w:w="2449"/>
        <w:gridCol w:w="2600"/>
      </w:tblGrid>
      <w:tr>
        <w:trPr>
          <w:tblHeader/>
          <w:cantSplit/>
        </w:trPr>
        <w:tc>
          <w:tcPr>
            <w:tcW w:w="5191" w:type="dxa"/>
            <w:shd w:val="clear" w:color="auto" w:fill="E9EEF6"/>
            <w:vAlign w:val="center"/>
          </w:tcPr>
          <w:p>
            <w:pPr>
              <w:pStyle w:val="TblHead"/>
            </w:pPr>
            <w:r>
              <w:t>Check</w:t>
            </w:r>
          </w:p>
        </w:tc>
        <w:tc>
          <w:tcPr>
            <w:tcW w:w="2449" w:type="dxa"/>
            <w:shd w:val="clear" w:color="auto" w:fill="E9EEF6"/>
            <w:vAlign w:val="center"/>
          </w:tcPr>
          <w:p>
            <w:pPr>
              <w:pStyle w:val="TblHeadNum"/>
            </w:pPr>
            <w:r>
              <w:t>기대</w:t>
            </w:r>
          </w:p>
        </w:tc>
        <w:tc>
          <w:tcPr>
            <w:tcW w:w="2600" w:type="dxa"/>
            <w:shd w:val="clear" w:color="auto" w:fill="E9EEF6"/>
            <w:vAlign w:val="center"/>
          </w:tcPr>
          <w:p>
            <w:pPr>
              <w:pStyle w:val="TblHead"/>
            </w:pPr>
            <w:r>
              <w:t>최종 결과</w:t>
            </w:r>
          </w:p>
        </w:tc>
      </w:tr>
      <w:tr>
        <w:trPr>
          <w:cantSplit/>
        </w:trPr>
        <w:tc>
          <w:tcPr>
            <w:tcW w:w="5191" w:type="dxa"/>
            <w:vAlign w:val="center"/>
          </w:tcPr>
          <w:p>
            <w:pPr>
              <w:pStyle w:val="TblCell"/>
            </w:pPr>
            <w:r>
              <w:t>inner requests</w:t>
            </w:r>
          </w:p>
        </w:tc>
        <w:tc>
          <w:tcPr>
            <w:tcW w:w="2449" w:type="dxa"/>
            <w:vAlign w:val="center"/>
          </w:tcPr>
          <w:p>
            <w:pPr>
              <w:pStyle w:val="TblNum"/>
            </w:pPr>
            <w:r>
              <w:t>7</w:t>
            </w:r>
          </w:p>
        </w:tc>
        <w:tc>
          <w:tcPr>
            <w:tcW w:w="2600" w:type="dxa"/>
            <w:vAlign w:val="center"/>
          </w:tcPr>
          <w:p>
            <w:pPr>
              <w:pStyle w:val="TblCell"/>
            </w:pPr>
            <w:r>
              <w:t>PASS</w:t>
            </w:r>
          </w:p>
        </w:tc>
      </w:tr>
      <w:tr>
        <w:trPr>
          <w:cantSplit/>
        </w:trPr>
        <w:tc>
          <w:tcPr>
            <w:tcW w:w="5191" w:type="dxa"/>
            <w:shd w:val="clear" w:color="auto" w:fill="F6F8FC"/>
            <w:vAlign w:val="center"/>
          </w:tcPr>
          <w:p>
            <w:pPr>
              <w:pStyle w:val="TblCell"/>
            </w:pPr>
            <w:r>
              <w:t>physical iteration sum</w:t>
            </w:r>
          </w:p>
        </w:tc>
        <w:tc>
          <w:tcPr>
            <w:tcW w:w="2449" w:type="dxa"/>
            <w:shd w:val="clear" w:color="auto" w:fill="F6F8FC"/>
            <w:vAlign w:val="center"/>
          </w:tcPr>
          <w:p>
            <w:pPr>
              <w:pStyle w:val="TblNum"/>
            </w:pPr>
            <w:r>
              <w:t>70</w:t>
            </w:r>
          </w:p>
        </w:tc>
        <w:tc>
          <w:tcPr>
            <w:tcW w:w="2600" w:type="dxa"/>
            <w:shd w:val="clear" w:color="auto" w:fill="F6F8FC"/>
            <w:vAlign w:val="center"/>
          </w:tcPr>
          <w:p>
            <w:pPr>
              <w:pStyle w:val="TblCell"/>
            </w:pPr>
            <w:r>
              <w:t>PASS</w:t>
            </w:r>
          </w:p>
        </w:tc>
      </w:tr>
      <w:tr>
        <w:trPr>
          <w:cantSplit/>
        </w:trPr>
        <w:tc>
          <w:tcPr>
            <w:tcW w:w="5191" w:type="dxa"/>
            <w:vAlign w:val="center"/>
          </w:tcPr>
          <w:p>
            <w:pPr>
              <w:pStyle w:val="TblCell"/>
            </w:pPr>
            <w:r>
              <w:t>bridge_count</w:t>
            </w:r>
          </w:p>
        </w:tc>
        <w:tc>
          <w:tcPr>
            <w:tcW w:w="2449" w:type="dxa"/>
            <w:vAlign w:val="center"/>
          </w:tcPr>
          <w:p>
            <w:pPr>
              <w:pStyle w:val="TblNum"/>
            </w:pPr>
            <w:r>
              <w:t>3</w:t>
            </w:r>
          </w:p>
        </w:tc>
        <w:tc>
          <w:tcPr>
            <w:tcW w:w="2600" w:type="dxa"/>
            <w:vAlign w:val="center"/>
          </w:tcPr>
          <w:p>
            <w:pPr>
              <w:pStyle w:val="TblCell"/>
            </w:pPr>
            <w:r>
              <w:t>PASS</w:t>
            </w:r>
          </w:p>
        </w:tc>
      </w:tr>
      <w:tr>
        <w:trPr>
          <w:cantSplit/>
        </w:trPr>
        <w:tc>
          <w:tcPr>
            <w:tcW w:w="5191" w:type="dxa"/>
            <w:shd w:val="clear" w:color="auto" w:fill="F6F8FC"/>
            <w:vAlign w:val="center"/>
          </w:tcPr>
          <w:p>
            <w:pPr>
              <w:pStyle w:val="TblCell"/>
            </w:pPr>
            <w:r>
              <w:t>intermediate_commit_count</w:t>
            </w:r>
          </w:p>
        </w:tc>
        <w:tc>
          <w:tcPr>
            <w:tcW w:w="2449" w:type="dxa"/>
            <w:shd w:val="clear" w:color="auto" w:fill="F6F8FC"/>
            <w:vAlign w:val="center"/>
          </w:tcPr>
          <w:p>
            <w:pPr>
              <w:pStyle w:val="TblNum"/>
            </w:pPr>
            <w:r>
              <w:t>3</w:t>
            </w:r>
          </w:p>
        </w:tc>
        <w:tc>
          <w:tcPr>
            <w:tcW w:w="2600" w:type="dxa"/>
            <w:shd w:val="clear" w:color="auto" w:fill="F6F8FC"/>
            <w:vAlign w:val="center"/>
          </w:tcPr>
          <w:p>
            <w:pPr>
              <w:pStyle w:val="TblCell"/>
            </w:pPr>
            <w:r>
              <w:t>PASS</w:t>
            </w:r>
          </w:p>
        </w:tc>
      </w:tr>
      <w:tr>
        <w:trPr>
          <w:cantSplit/>
        </w:trPr>
        <w:tc>
          <w:tcPr>
            <w:tcW w:w="5191" w:type="dxa"/>
            <w:vAlign w:val="center"/>
          </w:tcPr>
          <w:p>
            <w:pPr>
              <w:pStyle w:val="TblCell"/>
            </w:pPr>
            <w:r>
              <w:t>endpoint_slot</w:t>
            </w:r>
          </w:p>
        </w:tc>
        <w:tc>
          <w:tcPr>
            <w:tcW w:w="2449" w:type="dxa"/>
            <w:vAlign w:val="center"/>
          </w:tcPr>
          <w:p>
            <w:pPr>
              <w:pStyle w:val="TblNum"/>
            </w:pPr>
            <w:r>
              <w:t>3</w:t>
            </w:r>
          </w:p>
        </w:tc>
        <w:tc>
          <w:tcPr>
            <w:tcW w:w="2600" w:type="dxa"/>
            <w:vAlign w:val="center"/>
          </w:tcPr>
          <w:p>
            <w:pPr>
              <w:pStyle w:val="TblCell"/>
            </w:pPr>
            <w:r>
              <w:t>PASS</w:t>
            </w:r>
          </w:p>
        </w:tc>
      </w:tr>
      <w:tr>
        <w:trPr>
          <w:cantSplit/>
        </w:trPr>
        <w:tc>
          <w:tcPr>
            <w:tcW w:w="5191" w:type="dxa"/>
            <w:shd w:val="clear" w:color="auto" w:fill="F6F8FC"/>
            <w:vAlign w:val="center"/>
          </w:tcPr>
          <w:p>
            <w:pPr>
              <w:pStyle w:val="TblCell"/>
            </w:pPr>
            <w:r>
              <w:t>full-state endpoints</w:t>
            </w:r>
          </w:p>
        </w:tc>
        <w:tc>
          <w:tcPr>
            <w:tcW w:w="2449" w:type="dxa"/>
            <w:shd w:val="clear" w:color="auto" w:fill="F6F8FC"/>
            <w:vAlign w:val="center"/>
          </w:tcPr>
          <w:p>
            <w:pPr>
              <w:pStyle w:val="TblCell"/>
            </w:pPr>
            <w:r>
              <w:t>ψ30/ψ50/ψ70/ψ90</w:t>
            </w:r>
          </w:p>
        </w:tc>
        <w:tc>
          <w:tcPr>
            <w:tcW w:w="2600" w:type="dxa"/>
            <w:shd w:val="clear" w:color="auto" w:fill="F6F8FC"/>
            <w:vAlign w:val="center"/>
          </w:tcPr>
          <w:p>
            <w:pPr>
              <w:pStyle w:val="TblCell"/>
            </w:pPr>
            <w:r>
              <w:t>bit-exact PASS</w:t>
            </w:r>
          </w:p>
        </w:tc>
      </w:tr>
    </w:tbl>
    <w:p>
      <w:pPr>
        <w:spacing w:after="0"/>
      </w:pPr>
    </w:p>
    <w:p>
      <w:pPr>
        <w:pStyle w:val="Heading2"/>
      </w:pPr>
      <w:r>
        <w:t>9.4 Phase 5 Policy closure</w:t>
      </w:r>
    </w:p>
    <w:p>
      <w:pPr>
        <w:pStyle w:val="ListBullet"/>
        <w:spacing w:after="40"/>
      </w:pPr>
      <w:r>
        <w:t>Phase 5는 K4/H8 Policy/Shadow-J/Memo/FIFO bundle을 완료했으며, 최종 채택 파일은 grover_policy_v11.v(hwfix18).</w:t>
      </w:r>
    </w:p>
    <w:p>
      <w:pPr>
        <w:pStyle w:val="ListBullet"/>
        <w:spacing w:after="40"/>
      </w:pPr>
      <w:r>
        <w:t>Memo는 future-only 8×1,093=8,744 entries, 18-bit(10-bit cost + 8-bit epoch), 5 RAMB36 actual이다.</w:t>
      </w:r>
    </w:p>
    <w:p>
      <w:pPr>
        <w:pStyle w:val="ListBullet"/>
        <w:spacing w:after="40"/>
      </w:pPr>
      <w:r>
        <w:t>Timing closure 과정의 register/pipeline 추가는 latency/cycle만 바꾸며 candidate set, DP cost, corrected tie-break, canonical S′, Shadow-J sequence를 변경하지 않는 것을 원칙으로 했다.</w:t>
      </w:r>
    </w:p>
    <w:p>
      <w:pPr/>
      <w:r>
        <w:t>Phase 5 OOC closure는 당시 full-SoC timing proof가 아니었다. 2026-08-30 standalone baseline/default-config implementation은 WNS +0.086 ns로 100 MHz를 만족했지만 CHECKPOINT_ENABLE=0이므로 K4/H8 proof도 아니었다. 이후 checkpoint-enabled true K4/H8 wrapper timingfix7에서 WNS +0.164 ns/TNS 0, BRAM 67로 standalone acceptance를 닫았고, v0.9.6 RVX 100 MHz full-SoC에서는 WNS +0.095 ns/TNS 0, WHS +0.018 ns/THS 0, BRAM Tile 99로 배치·배선/cross-hierarchy/checkpoint locality까지 포함한 system timing/resource gate를 최종 CLOSED했다.</w:t>
      </w:r>
    </w:p>
    <w:p>
      <w:pPr>
        <w:pStyle w:val="Heading2"/>
      </w:pPr>
      <w:r>
        <w:t>9.5 V1~V12 검증 상태</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105"/>
        <w:gridCol w:w="5741"/>
        <w:gridCol w:w="2394"/>
      </w:tblGrid>
      <w:tr>
        <w:trPr>
          <w:tblHeader/>
          <w:cantSplit/>
        </w:trPr>
        <w:tc>
          <w:tcPr>
            <w:tcW w:w="2105" w:type="dxa"/>
            <w:shd w:val="clear" w:color="auto" w:fill="E9EEF6"/>
            <w:vAlign w:val="center"/>
          </w:tcPr>
          <w:p>
            <w:pPr>
              <w:pStyle w:val="TblHead"/>
            </w:pPr>
            <w:r/>
            <w:r>
              <w:rPr>
                <w:b/>
              </w:rPr>
              <w:t>단계</w:t>
            </w:r>
          </w:p>
        </w:tc>
        <w:tc>
          <w:tcPr>
            <w:tcW w:w="5741" w:type="dxa"/>
            <w:shd w:val="clear" w:color="auto" w:fill="E9EEF6"/>
            <w:vAlign w:val="center"/>
          </w:tcPr>
          <w:p>
            <w:pPr>
              <w:pStyle w:val="TblHead"/>
            </w:pPr>
            <w:r/>
            <w:r>
              <w:rPr>
                <w:b/>
              </w:rPr>
              <w:t>필수 검증</w:t>
            </w:r>
          </w:p>
        </w:tc>
        <w:tc>
          <w:tcPr>
            <w:tcW w:w="2394" w:type="dxa"/>
            <w:shd w:val="clear" w:color="auto" w:fill="E9EEF6"/>
            <w:vAlign w:val="center"/>
          </w:tcPr>
          <w:p>
            <w:pPr>
              <w:pStyle w:val="TblHead"/>
            </w:pPr>
            <w:r/>
            <w:r>
              <w:rPr>
                <w:b/>
              </w:rPr>
              <w:t>상태</w:t>
            </w:r>
          </w:p>
        </w:tc>
      </w:tr>
      <w:tr>
        <w:trPr>
          <w:cantSplit/>
        </w:trPr>
        <w:tc>
          <w:tcPr>
            <w:tcW w:w="2105" w:type="dxa"/>
            <w:vAlign w:val="center"/>
          </w:tcPr>
          <w:p>
            <w:pPr>
              <w:pStyle w:val="TblCell"/>
            </w:pPr>
            <w:r/>
            <w:r>
              <w:rPr/>
              <w:t>V1 Memory</w:t>
            </w:r>
          </w:p>
        </w:tc>
        <w:tc>
          <w:tcPr>
            <w:tcW w:w="5741" w:type="dxa"/>
            <w:vAlign w:val="center"/>
          </w:tcPr>
          <w:p>
            <w:pPr>
              <w:pStyle w:val="TblCell"/>
            </w:pPr>
            <w:r/>
            <w:r>
              <w:rPr/>
              <w:t>packed 11-RAMB36/state inference, K3/K4 slot independence, 512×736-bit reference bit-exact, simultaneous read/write</w:t>
            </w:r>
          </w:p>
        </w:tc>
        <w:tc>
          <w:tcPr>
            <w:tcW w:w="2394" w:type="dxa"/>
            <w:vAlign w:val="center"/>
          </w:tcPr>
          <w:p>
            <w:pPr>
              <w:pStyle w:val="TblCell"/>
            </w:pPr>
            <w:r/>
            <w:r>
              <w:rPr/>
              <w:t>PASS</w:t>
            </w:r>
          </w:p>
        </w:tc>
      </w:tr>
      <w:tr>
        <w:trPr>
          <w:cantSplit/>
        </w:trPr>
        <w:tc>
          <w:tcPr>
            <w:tcW w:w="2105" w:type="dxa"/>
            <w:shd w:val="clear" w:color="auto" w:fill="F6F8FC"/>
            <w:vAlign w:val="center"/>
          </w:tcPr>
          <w:p>
            <w:pPr>
              <w:pStyle w:val="TblCell"/>
            </w:pPr>
            <w:r/>
            <w:r>
              <w:rPr/>
              <w:t>V2 Meta/Planner</w:t>
            </w:r>
          </w:p>
        </w:tc>
        <w:tc>
          <w:tcPr>
            <w:tcW w:w="5741" w:type="dxa"/>
            <w:shd w:val="clear" w:color="auto" w:fill="F6F8FC"/>
            <w:vAlign w:val="center"/>
          </w:tcPr>
          <w:p>
            <w:pPr>
              <w:pStyle w:val="TblCell"/>
            </w:pPr>
            <w:r/>
            <w:r>
              <w:rPr/>
              <w:t>predecessor, retain/victim, source-retain, j&lt;max checkpoint, ψ0 anchor/materialized, uniqueness. 반드시 materialized-ψ0 tight-capacity case(S={0,50,100}, j=30, S′={30,50,100}, retained=K−1/free=1/new=1)에서 ψ0 source slot을 work slot로 재사용해 overflow 없이 실행되는지 포함한다.</w:t>
            </w:r>
          </w:p>
        </w:tc>
        <w:tc>
          <w:tcPr>
            <w:tcW w:w="2394" w:type="dxa"/>
            <w:shd w:val="clear" w:color="auto" w:fill="F6F8FC"/>
            <w:vAlign w:val="center"/>
          </w:tcPr>
          <w:p>
            <w:pPr>
              <w:pStyle w:val="TblCell"/>
            </w:pPr>
            <w:r/>
            <w:r>
              <w:rPr/>
              <w:t>PASS</w:t>
            </w:r>
          </w:p>
        </w:tc>
      </w:tr>
      <w:tr>
        <w:trPr>
          <w:cantSplit/>
        </w:trPr>
        <w:tc>
          <w:tcPr>
            <w:tcW w:w="2105" w:type="dxa"/>
            <w:vAlign w:val="center"/>
          </w:tcPr>
          <w:p>
            <w:pPr>
              <w:pStyle w:val="TblCell"/>
            </w:pPr>
            <w:r/>
            <w:r>
              <w:rPr/>
              <w:t>V3 Executor</w:t>
            </w:r>
          </w:p>
        </w:tc>
        <w:tc>
          <w:tcPr>
            <w:tcW w:w="5741" w:type="dxa"/>
            <w:vAlign w:val="center"/>
          </w:tcPr>
          <w:p>
            <w:pPr>
              <w:pStyle w:val="TblCell"/>
            </w:pPr>
            <w:r/>
            <w:r>
              <w:rPr/>
              <w:t>no-cut/source-retain/1~3 intermediate/exact-hit/endpoint; bridge와 in-place 최종 ψ_j 전체 23×16,384 bit-exact 비교</w:t>
            </w:r>
          </w:p>
        </w:tc>
        <w:tc>
          <w:tcPr>
            <w:tcW w:w="2394" w:type="dxa"/>
            <w:vAlign w:val="center"/>
          </w:tcPr>
          <w:p>
            <w:pPr>
              <w:pStyle w:val="TblCell"/>
            </w:pPr>
            <w:r/>
            <w:r>
              <w:rPr/>
              <w:t>PASS</w:t>
            </w:r>
          </w:p>
        </w:tc>
      </w:tr>
      <w:tr>
        <w:trPr>
          <w:cantSplit/>
        </w:trPr>
        <w:tc>
          <w:tcPr>
            <w:tcW w:w="2105" w:type="dxa"/>
            <w:shd w:val="clear" w:color="auto" w:fill="F6F8FC"/>
            <w:vAlign w:val="center"/>
          </w:tcPr>
          <w:p>
            <w:pPr>
              <w:pStyle w:val="TblCell"/>
            </w:pPr>
            <w:r/>
            <w:r>
              <w:rPr/>
              <w:t>V4 Policy</w:t>
            </w:r>
          </w:p>
        </w:tc>
        <w:tc>
          <w:tcPr>
            <w:tcW w:w="5741" w:type="dxa"/>
            <w:shd w:val="clear" w:color="auto" w:fill="F6F8FC"/>
            <w:vAlign w:val="center"/>
          </w:tcPr>
          <w:p>
            <w:pPr>
              <w:pStyle w:val="TblCell"/>
            </w:pPr>
            <w:r/>
            <w:r>
              <w:rPr/>
              <w:t>corrected SW Rolling vector와 source_j / canonical S′ / root cost exact match; tie case 포함</w:t>
            </w:r>
          </w:p>
        </w:tc>
        <w:tc>
          <w:tcPr>
            <w:tcW w:w="2394" w:type="dxa"/>
            <w:shd w:val="clear" w:color="auto" w:fill="F6F8FC"/>
            <w:vAlign w:val="center"/>
          </w:tcPr>
          <w:p>
            <w:pPr>
              <w:pStyle w:val="TblCell"/>
            </w:pPr>
            <w:r/>
            <w:r>
              <w:rPr/>
              <w:t>PASS</w:t>
            </w:r>
          </w:p>
        </w:tc>
      </w:tr>
      <w:tr>
        <w:trPr>
          <w:cantSplit/>
        </w:trPr>
        <w:tc>
          <w:tcPr>
            <w:tcW w:w="2105" w:type="dxa"/>
            <w:vAlign w:val="center"/>
          </w:tcPr>
          <w:p>
            <w:pPr>
              <w:pStyle w:val="TblCell"/>
            </w:pPr>
            <w:r/>
            <w:r>
              <w:rPr/>
              <w:t>V5 Shadow-J</w:t>
            </w:r>
          </w:p>
        </w:tc>
        <w:tc>
          <w:tcPr>
            <w:tcW w:w="5741" w:type="dxa"/>
            <w:vAlign w:val="center"/>
          </w:tcPr>
          <w:p>
            <w:pPr>
              <w:pStyle w:val="TblCell"/>
            </w:pPr>
            <w:r/>
            <w:r>
              <w:rPr/>
              <w:t>실제 jump7 RTL과 candidate/reject/round-reset/retry sequence exact match; 실제 J state non-mutating</w:t>
            </w:r>
          </w:p>
        </w:tc>
        <w:tc>
          <w:tcPr>
            <w:tcW w:w="2394" w:type="dxa"/>
            <w:vAlign w:val="center"/>
          </w:tcPr>
          <w:p>
            <w:pPr>
              <w:pStyle w:val="TblCell"/>
            </w:pPr>
            <w:r/>
            <w:r>
              <w:rPr/>
              <w:t>PASS</w:t>
            </w:r>
          </w:p>
        </w:tc>
      </w:tr>
      <w:tr>
        <w:trPr>
          <w:cantSplit/>
        </w:trPr>
        <w:tc>
          <w:tcPr>
            <w:tcW w:w="2105" w:type="dxa"/>
            <w:shd w:val="clear" w:color="auto" w:fill="F6F8FC"/>
            <w:vAlign w:val="center"/>
          </w:tcPr>
          <w:p>
            <w:pPr>
              <w:pStyle w:val="TblCell"/>
            </w:pPr>
            <w:r/>
            <w:r>
              <w:rPr/>
              <w:t>V6 Compatibility</w:t>
            </w:r>
          </w:p>
        </w:tc>
        <w:tc>
          <w:tcPr>
            <w:tcW w:w="5741" w:type="dxa"/>
            <w:shd w:val="clear" w:color="auto" w:fill="F6F8FC"/>
            <w:vAlign w:val="center"/>
          </w:tcPr>
          <w:p>
            <w:pPr>
              <w:pStyle w:val="TblCell"/>
            </w:pPr>
            <w:r/>
            <w:r>
              <w:rPr/>
              <w:t>기존 Single/Normal/Burst manual regression 전체 PASS + legacy amplitude bit-exact</w:t>
            </w:r>
          </w:p>
        </w:tc>
        <w:tc>
          <w:tcPr>
            <w:tcW w:w="2394" w:type="dxa"/>
            <w:shd w:val="clear" w:color="auto" w:fill="F6F8FC"/>
            <w:vAlign w:val="center"/>
          </w:tcPr>
          <w:p>
            <w:pPr>
              <w:pStyle w:val="TblCell"/>
            </w:pPr>
            <w:r/>
            <w:r>
              <w:rPr/>
              <w:t>PASS</w:t>
            </w:r>
          </w:p>
        </w:tc>
      </w:tr>
      <w:tr>
        <w:trPr>
          <w:cantSplit/>
        </w:trPr>
        <w:tc>
          <w:tcPr>
            <w:tcW w:w="2105" w:type="dxa"/>
            <w:vAlign w:val="center"/>
          </w:tcPr>
          <w:p>
            <w:pPr>
              <w:pStyle w:val="TblCell"/>
            </w:pPr>
            <w:r>
              <w:t>V7 Autonomous</w:t>
            </w:r>
          </w:p>
        </w:tc>
        <w:tc>
          <w:tcPr>
            <w:tcW w:w="5741" w:type="dxa"/>
            <w:vAlign w:val="center"/>
          </w:tcPr>
          <w:p>
            <w:pPr>
              <w:pStyle w:val="TblCell"/>
            </w:pPr>
            <w:r>
              <w:t>자동 Policy→Planner→Executor→Main IP. requested j/trial/L logical trace 유지, physical work 감소. original 30-trial run L=607, legacy/auto physical=607/119.</w:t>
            </w:r>
          </w:p>
        </w:tc>
        <w:tc>
          <w:tcPr>
            <w:tcW w:w="2394" w:type="dxa"/>
            <w:vAlign w:val="center"/>
          </w:tcPr>
          <w:p>
            <w:pPr>
              <w:pStyle w:val="TblCell"/>
            </w:pPr>
            <w:r>
              <w:t>PASS</w:t>
            </w:r>
          </w:p>
        </w:tc>
      </w:tr>
      <w:tr>
        <w:trPr>
          <w:cantSplit/>
        </w:trPr>
        <w:tc>
          <w:tcPr>
            <w:tcW w:w="2105" w:type="dxa"/>
            <w:shd w:val="clear" w:color="auto" w:fill="F6F8FC"/>
            <w:vAlign w:val="center"/>
          </w:tcPr>
          <w:p>
            <w:pPr>
              <w:pStyle w:val="TblCell"/>
            </w:pPr>
            <w:r>
              <w:t>V8 Speculation</w:t>
            </w:r>
          </w:p>
        </w:tc>
        <w:tc>
          <w:tcPr>
            <w:tcW w:w="5741" w:type="dxa"/>
            <w:shd w:val="clear" w:color="auto" w:fill="F6F8FC"/>
            <w:vAlign w:val="center"/>
          </w:tcPr>
          <w:p>
            <w:pPr>
              <w:pStyle w:val="TblCell"/>
            </w:pPr>
            <w:r>
              <w:t>Shadow-J one-shot-ahead speculative policy + plan FIFO. cold/spec physical 동일, plan mismatch=0, total cycle/stall 감소.</w:t>
            </w:r>
          </w:p>
        </w:tc>
        <w:tc>
          <w:tcPr>
            <w:tcW w:w="2394" w:type="dxa"/>
            <w:shd w:val="clear" w:color="auto" w:fill="F6F8FC"/>
            <w:vAlign w:val="center"/>
          </w:tcPr>
          <w:p>
            <w:pPr>
              <w:pStyle w:val="TblCell"/>
            </w:pPr>
            <w:r>
              <w:t>PASS</w:t>
            </w:r>
          </w:p>
        </w:tc>
      </w:tr>
      <w:tr>
        <w:trPr>
          <w:cantSplit/>
        </w:trPr>
        <w:tc>
          <w:tcPr>
            <w:tcW w:w="2105" w:type="dxa"/>
            <w:vAlign w:val="center"/>
          </w:tcPr>
          <w:p>
            <w:pPr>
              <w:pStyle w:val="TblCell"/>
            </w:pPr>
            <w:r>
              <w:t>V9 Enumeration</w:t>
            </w:r>
          </w:p>
        </w:tc>
        <w:tc>
          <w:tcPr>
            <w:tcW w:w="5741" w:type="dxa"/>
            <w:vAlign w:val="center"/>
          </w:tcPr>
          <w:p>
            <w:pPr>
              <w:pStyle w:val="TblCell"/>
            </w:pPr>
            <w:r>
              <w:t>unique target는 checkpoint invalidate+plan flush, same-Oracle complete-BBHT retry는 checkpoint 보존, stale epoch completion은 mismatch로 오판하지 않음. Scenario A/B PASS.</w:t>
            </w:r>
          </w:p>
        </w:tc>
        <w:tc>
          <w:tcPr>
            <w:tcW w:w="2394" w:type="dxa"/>
            <w:vAlign w:val="center"/>
          </w:tcPr>
          <w:p>
            <w:pPr>
              <w:pStyle w:val="TblCell"/>
            </w:pPr>
            <w:r>
              <w:t>PASS</w:t>
            </w:r>
          </w:p>
        </w:tc>
      </w:tr>
      <w:tr>
        <w:trPr>
          <w:cantSplit/>
        </w:trPr>
        <w:tc>
          <w:tcPr>
            <w:tcW w:w="2105" w:type="dxa"/>
            <w:shd w:val="clear" w:color="auto" w:fill="F6F8FC"/>
            <w:vAlign w:val="center"/>
          </w:tcPr>
          <w:p>
            <w:pPr>
              <w:pStyle w:val="TblCell"/>
            </w:pPr>
            <w:r>
              <w:t>V10 Full regression</w:t>
            </w:r>
          </w:p>
        </w:tc>
        <w:tc>
          <w:tcPr>
            <w:tcW w:w="5741" w:type="dxa"/>
            <w:shd w:val="clear" w:color="auto" w:fill="F6F8FC"/>
            <w:vAlign w:val="center"/>
          </w:tcPr>
          <w:p>
            <w:pPr>
              <w:pStyle w:val="TblCell"/>
            </w:pPr>
            <w:r>
              <w:t>final timingfix7 functional regression: recovered non-stale 15/15 PASS + corrected-five 5/5 PASS = combined functional coverage 20/20, FAIL 0, UNKNOWN 0. historical pre-timing-fix same-dir v6 single-run 20/20도 baseline evidence로 보존.</w:t>
            </w:r>
          </w:p>
        </w:tc>
        <w:tc>
          <w:tcPr>
            <w:tcW w:w="2394" w:type="dxa"/>
            <w:shd w:val="clear" w:color="auto" w:fill="F6F8FC"/>
            <w:vAlign w:val="center"/>
          </w:tcPr>
          <w:p>
            <w:pPr>
              <w:pStyle w:val="TblCell"/>
            </w:pPr>
            <w:r>
              <w:t>PASS / CLOSED</w:t>
            </w:r>
          </w:p>
        </w:tc>
      </w:tr>
      <w:tr>
        <w:trPr>
          <w:cantSplit/>
        </w:trPr>
        <w:tc>
          <w:tcPr>
            <w:tcW w:w="2105" w:type="dxa"/>
            <w:vAlign w:val="center"/>
          </w:tcPr>
          <w:p>
            <w:pPr>
              <w:pStyle w:val="TblCell"/>
            </w:pPr>
            <w:r>
              <w:t>V11 Actual workload</w:t>
            </w:r>
          </w:p>
        </w:tc>
        <w:tc>
          <w:tcPr>
            <w:tcW w:w="5741" w:type="dxa"/>
            <w:vAlign w:val="center"/>
          </w:tcPr>
          <w:p>
            <w:pPr>
              <w:pStyle w:val="TblCell"/>
            </w:pPr>
            <w:r>
              <w:t>all-failure variable-length budget(1+Σj≥576), DSE scatter seed 0~99. final timingfix7 100-seed assertion PASS: trials/L=3,153/61,908, physical N/K1/C/S=61,908/38,913/12,102/12,102, cycles=68,033,174/43,302,983/30,395,200/25,075,183, plan mismatch=0.</w:t>
            </w:r>
          </w:p>
        </w:tc>
        <w:tc>
          <w:tcPr>
            <w:tcW w:w="2394" w:type="dxa"/>
            <w:vAlign w:val="center"/>
          </w:tcPr>
          <w:p>
            <w:pPr>
              <w:pStyle w:val="TblCell"/>
            </w:pPr>
            <w:r>
              <w:t>PASS / CLOSED</w:t>
            </w:r>
          </w:p>
        </w:tc>
      </w:tr>
      <w:tr>
        <w:trPr>
          <w:cantSplit/>
        </w:trPr>
        <w:tc>
          <w:tcPr>
            <w:tcW w:w="2105" w:type="dxa"/>
            <w:shd w:val="clear" w:color="auto" w:fill="F6F8FC"/>
            <w:vAlign w:val="center"/>
          </w:tcPr>
          <w:p>
            <w:pPr>
              <w:pStyle w:val="TblCell"/>
            </w:pPr>
            <w:r>
              <w:t>V12 Implementation</w:t>
            </w:r>
          </w:p>
        </w:tc>
        <w:tc>
          <w:tcPr>
            <w:tcW w:w="5741" w:type="dxa"/>
            <w:shd w:val="clear" w:color="auto" w:fill="F6F8FC"/>
            <w:vAlign w:val="center"/>
          </w:tcPr>
          <w:p>
            <w:pPr>
              <w:pStyle w:val="TblCell"/>
            </w:pPr>
            <w:r>
              <w:t>1차 default/baseline implementation은 8,819 LUT / 8,703 FF / 34 BRAM / 64 DSP, WNS +0.086 ns였으나 CHECKPOINT_ENABLE=0이라 K4 proof가 아니었다. 이후 true K4/H8 wrapper로 timingfix0~7을 수행했고, fix7 5-seed sanity PASS 후 최종 routed 결과 LUT 14,042 / FF 13,882 / BRAM 67 / DSP 64, WNS +0.164 ns, TNS 0, WHS +0.017 ns, THS 0, WPWS +3.750 ns를 달성했다.</w:t>
            </w:r>
          </w:p>
        </w:tc>
        <w:tc>
          <w:tcPr>
            <w:tcW w:w="2394" w:type="dxa"/>
            <w:shd w:val="clear" w:color="auto" w:fill="F6F8FC"/>
            <w:vAlign w:val="center"/>
          </w:tcPr>
          <w:p>
            <w:pPr>
              <w:pStyle w:val="TblCell"/>
            </w:pPr>
            <w:r>
              <w:t>K4/H8 CLOSED / PASS @100 MHz</w:t>
            </w:r>
          </w:p>
        </w:tc>
      </w:tr>
    </w:tbl>
    <w:p>
      <w:pPr>
        <w:pStyle w:val="Heading2"/>
      </w:pPr>
      <w:r>
        <w:t>9.6 Phase 6 autonomous integration · functional/throughput closure</w:t>
      </w:r>
    </w:p>
    <w:p>
      <w:pPr>
        <w:pStyle w:val="Heading3"/>
      </w:pPr>
      <w:r>
        <w:t>9.6.1 V7 — autonomous K4/H8 execution</w:t>
      </w:r>
    </w:p>
    <w:p>
      <w:pPr/>
      <w:r>
        <w:t>V7에서 manual policy 입력 없이 Main IP가 Policy→Planner→Executor를 자동 호출하도록 연결했다. original fixed V7 regression은 30 trials, logical L=607을 legacy와 동일하게 유지하면서 physical Grover iteration을 607→119로 줄였고, total cycles는 665,332→283,525로 감소했다. 이 결과로 autonomous path가 logical BBHT semantics를 건드리지 않고 physical work만 줄이는 1차 gate를 통과했다.</w:t>
      </w:r>
    </w:p>
    <w:p>
      <w:pPr>
        <w:pStyle w:val="Heading3"/>
      </w:pPr>
      <w:r>
        <w:t>9.6.2 V8 — Shadow-J speculation + plan FIFO</w:t>
      </w:r>
    </w:p>
    <w:p>
      <w:pPr/>
      <w:r>
        <w:t>V8은 AUTO_SPEC_ENABLE=0 cold reference와 AUTO_SPEC_ENABLE=1 speculative path를 같은 Main IP에서 비교했다. 30-trial run에서 cold/spec physical은 119/119로 동일했고, cycles는 283,555→231,043, policy stall은 135,879→83,367로 감소했다. coldSolves는 30, speculative mode는 specCold=1/specSolves=30, plan hits=29, emptyDemand=17, mismatch=0이었다. 따라서 speculation은 physical decision을 바꾸지 않고 policy latency를 Grover/Born 구간과 overlap하는 성능 기능으로 승격했다.</w:t>
      </w:r>
    </w:p>
    <w:p>
      <w:pPr>
        <w:spacing w:before="40" w:after="80"/>
      </w:pPr>
      <w:r>
        <w:rPr>
          <w:i/>
        </w:rPr>
        <w:t>주: V7의 283,525 cycles와 V8 cold reference의 283,555 cycles는 서로 다른 design-stage run이다. 30-cycle 차이는 오타가 아니며, 현재 evidence로 그 차이를 단일 micro-architectural 원인에 귀속하지 않는다.</w:t>
      </w:r>
    </w:p>
    <w:p>
      <w:pPr>
        <w:pStyle w:val="Heading3"/>
      </w:pPr>
      <w:r>
        <w:t>9.6.3 V9 — Enumeration semantic integration</w:t>
      </w:r>
    </w:p>
    <w:p>
      <w:pPr/>
      <w:r>
        <w:t>V9은 autonomous checkpoint를 Enumeration에 합법화하고 Oracle epoch 경계를 정리했다. 새 unique target 발견 시 found_mask 변경으로 checkpoint를 invalidate하고 plan queue를 flush하며, ordinary failure/duplicate/complete-BBHT retry처럼 Oracle이 동일한 구간에서는 checkpoint를 보존한다. 실행 중인 old-epoch speculative solve는 취소하지 않되 epoch/tag로 stale completion을 reject한다.</w:t>
      </w:r>
    </w:p>
    <w:p>
      <w:pPr/>
      <w:r>
        <w:t>Scenario A(unique target 2개): trials=47, L=294, legacy/spec physical=294/103, cycles=365,545/314,107, oracleInvalidations=2, planFlushes=5, planHits=45, mismatch=0. Scenario B(all-failure two segments): trials=60, L=1,187, physical=1,187/238, cycles=1,303,543/432,576, policyStall=136,516, oracleInvalidations=0, planFlushes=3, retry checkpoint preservation=1, planHits=58, cold/spec solves=2/60. 두 시나리오 모두 PASS했다.</w:t>
      </w:r>
    </w:p>
    <w:p>
      <w:pPr>
        <w:pStyle w:val="Heading3"/>
      </w:pPr>
      <w:r>
        <w:t>9.6.4 Phase 6D — 20-TB full functional regression</w:t>
      </w:r>
    </w:p>
    <w:p>
      <w:pPr/>
      <w:r>
        <w:t>Phase 6D의 historical same-dir v6 flow는 pre-timing-fix V9 Main IP + hwfix18 Policy에서 단일 run PASS 20 / FAIL 0 / UNKNOWN 0을 기록한 baseline이다. v0.9.5에서는 최종 timingfix7 RTL에 대해 실제 recovered 20-TB body를 다시 사용했다. 먼저 non-stale 15개는 모두 PASS했고, 과거 compatibility expectation이 남아 있던 5개는 stale TB로 분류했다. 해당 five를 현행 V9/timingfix7 contract에 맞춘 corrected-five로 재실행한 결과 5/5 PASS, FAIL 0, UNKNOWN 0이므로 최종 timingfix7 functional coverage는 15+5=20/20으로 CLOSED한다.</w:t>
      </w:r>
    </w:p>
    <w:p>
      <w:pPr/>
      <w:r>
        <w:t>corrected-five의 변경은 RTL semantics 변경이 아니라 TB compatibility/expectation 정정이다. predicate/padding은 obsolete u_iter_ctrl.st/iter_done debug hierarchy를 현행 iter_state로 정리했고, limits/errors/seeds는 jump7 fallback 초기 requested-cost L=0과 accelerated budget-boundary top-integration check를 반영했다. Born exact/stat는 폐기된 RTL_PROFILE_V06 threshold assertion을 제거하고 deterministic bins=27/27/38/36, sample count=128을 anchor로 유지했다. Normal/Burst 8-case는 현행 MEAS PRNG j=8/6 deterministic result index 480→482를 반영했고, full integration은 threshold semantic invalidation을 idle write가 아니라 accepted_start에서 적용하며 jump7 초기 L=0을 반영했다. 초기 재구성 TB 패키지와 simulate.log 0-byte/UNKNOWN runner, $finish 뒤의 추가 run all로 sim time이 무한 증가한 runner는 검증 evidence에서 폐기했다; 최종 runner는 runtime=all의 $finish 이후 추가 run all을 호출하지 않고 log flush 후 결과를 판정한다.</w:t>
      </w:r>
    </w:p>
    <w:p>
      <w:pPr>
        <w:pStyle w:val="Heading3"/>
      </w:pPr>
      <w:r>
        <w:t>9.6.5 Phase 6E — actual budget-limited workload closure</w:t>
      </w:r>
    </w:p>
    <w:p>
      <w:pPr/>
      <w:r>
        <w:t>MAIN 평가 workload는 all-failure, variable-length, shot_cap=100, termination 1+Σrequested_j≥576이다. DSE splitmix64 scatter seed index 0~99를 사용하고 Normal / K1 Burst / K4/H8 cold / K4/H8 speculative 네 DUT를 병렬 비교했다. final timingfix7 100-seed run에서 모든 mode의 logical trials=3,153, L=61,908이 일치했고, physical iteration total은 61,908 / 38,913 / 12,102 / 12,102였다. physical reduction은 K1 vs Normal 37.14%, K4 vs Normal 80.45%, K4 vs K1 68.89%이다. TB 자체가 3,153 / 61,908 / 61,908 / 38,913 / 12,102 / 12,102 aggregate를 assertion으로 검사했고 최종 PASS했다.</w:t>
      </w:r>
    </w:p>
    <w:p>
      <w:pPr/>
      <w:r>
        <w:t>final 100-seed wall-clock cycles는 Normal/K1/cold/spec=68,033,174/43,302,983/30,395,200/25,075,183이었다. cycle reduction은 K1 vs Normal 36.35%, cold vs Normal 55.32%, spec vs Normal 63.14%, spec vs cold 17.50%이다. Policy cold는 cycles/stall/actions/hit/miss=15,150,550/15,195,862/4,671,324/2,751,836/678,580, maxlat=29,154, coldSolves=3,153; spec는 15,269,307/9,875,845/4,690,920/2,758,176/685,818, maxlat=29,154, coldSolves=100, specSolves=3,153이다. speculative policy stall은 cold 대비 35.01% 감소했다. plan FIFO는 hits=3,053, emptyDemand=1,756, mismatch=0, maxHighwater=1이며 cold/spec physical equality와 mismatch=0이므로 speculation safety가 actual workload에서 재확인됐다.</w:t>
      </w:r>
    </w:p>
    <w:p>
      <w:pPr/>
      <w:r>
        <w:t>final TB는 "PASS: tb_phase6e_actual_workload_100seed_timingfix7_v11 -- Phase6E MAIN 100-seed final freeze RTL/SW cross-check + throughput evaluation"으로 종료했다. $finish simulation time은 680,416,736 ns, run elapsed는 01:06:52, launch_simulation elapsed는 01:07:03이었다. 초기 100-seed의 12,073 expected mismatch는 old tie-break raw provenance 문제였고, v0.9.5 final TB에서는 corrected expected 12,102를 직접 검사해 이 문제를 제거했다. 따라서 Phase6E는 final 100-seed 단독으로 PASS/CLOSED이며, corrected 10-seed는 보조 diagnostic evidence로만 유지한다.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399"/>
        <w:gridCol w:w="4757"/>
        <w:gridCol w:w="2084"/>
      </w:tblGrid>
      <w:tr>
        <w:trPr>
          <w:tblHeader/>
          <w:cantSplit/>
        </w:trPr>
        <w:tc>
          <w:tcPr>
            <w:tcW w:w="3399" w:type="dxa"/>
            <w:shd w:val="clear" w:color="auto" w:fill="E9EEF6"/>
            <w:vAlign w:val="center"/>
          </w:tcPr>
          <w:p>
            <w:pPr>
              <w:pStyle w:val="TblHead"/>
            </w:pPr>
            <w:r>
              <w:t>K4 implementation / RVX promotion gate</w:t>
            </w:r>
          </w:p>
        </w:tc>
        <w:tc>
          <w:tcPr>
            <w:tcW w:w="4757" w:type="dxa"/>
            <w:shd w:val="clear" w:color="auto" w:fill="E9EEF6"/>
            <w:vAlign w:val="center"/>
          </w:tcPr>
          <w:p>
            <w:pPr>
              <w:pStyle w:val="TblHead"/>
            </w:pPr>
            <w:r>
              <w:t>현재 evidence</w:t>
            </w:r>
          </w:p>
        </w:tc>
        <w:tc>
          <w:tcPr>
            <w:tcW w:w="2084" w:type="dxa"/>
            <w:shd w:val="clear" w:color="auto" w:fill="E9EEF6"/>
            <w:vAlign w:val="center"/>
          </w:tcPr>
          <w:p>
            <w:pPr>
              <w:pStyle w:val="TblHead"/>
            </w:pPr>
            <w:r>
              <w:t>판정</w:t>
            </w:r>
          </w:p>
        </w:tc>
      </w:tr>
      <w:tr>
        <w:trPr>
          <w:cantSplit/>
        </w:trPr>
        <w:tc>
          <w:tcPr>
            <w:tcW w:w="3399" w:type="dxa"/>
            <w:vAlign w:val="center"/>
          </w:tcPr>
          <w:p>
            <w:pPr>
              <w:pStyle w:val="TblCell"/>
            </w:pPr>
            <w:r>
              <w:t>Logical equivalence</w:t>
            </w:r>
          </w:p>
        </w:tc>
        <w:tc>
          <w:tcPr>
            <w:tcW w:w="4757" w:type="dxa"/>
            <w:vAlign w:val="center"/>
          </w:tcPr>
          <w:p>
            <w:pPr>
              <w:pStyle w:val="TblCell"/>
            </w:pPr>
            <w:r>
              <w:t>100-seed trials=3,153 / L=61,908, four modes trace-equivalent</w:t>
            </w:r>
          </w:p>
        </w:tc>
        <w:tc>
          <w:tcPr>
            <w:tcW w:w="2084" w:type="dxa"/>
            <w:vAlign w:val="center"/>
          </w:tcPr>
          <w:p>
            <w:pPr>
              <w:pStyle w:val="TblCell"/>
            </w:pPr>
            <w:r>
              <w:t>PASS</w:t>
            </w:r>
          </w:p>
        </w:tc>
      </w:tr>
      <w:tr>
        <w:trPr>
          <w:cantSplit/>
        </w:trPr>
        <w:tc>
          <w:tcPr>
            <w:tcW w:w="3399" w:type="dxa"/>
            <w:shd w:val="clear" w:color="auto" w:fill="F6F8FC"/>
            <w:vAlign w:val="center"/>
          </w:tcPr>
          <w:p>
            <w:pPr>
              <w:pStyle w:val="TblCell"/>
            </w:pPr>
            <w:r>
              <w:t>Physical correctness</w:t>
            </w:r>
          </w:p>
        </w:tc>
        <w:tc>
          <w:tcPr>
            <w:tcW w:w="4757" w:type="dxa"/>
            <w:shd w:val="clear" w:color="auto" w:fill="F6F8FC"/>
            <w:vAlign w:val="center"/>
          </w:tcPr>
          <w:p>
            <w:pPr>
              <w:pStyle w:val="TblCell"/>
            </w:pPr>
            <w:r>
              <w:t>Normal / K1 / K4 cold / K4 spec = 61,908 / 38,913 / 12,102 / 12,102</w:t>
            </w:r>
          </w:p>
        </w:tc>
        <w:tc>
          <w:tcPr>
            <w:tcW w:w="2084" w:type="dxa"/>
            <w:shd w:val="clear" w:color="auto" w:fill="F6F8FC"/>
            <w:vAlign w:val="center"/>
          </w:tcPr>
          <w:p>
            <w:pPr>
              <w:pStyle w:val="TblCell"/>
            </w:pPr>
            <w:r>
              <w:t>PASS</w:t>
            </w:r>
          </w:p>
        </w:tc>
      </w:tr>
      <w:tr>
        <w:trPr>
          <w:cantSplit/>
        </w:trPr>
        <w:tc>
          <w:tcPr>
            <w:tcW w:w="3399" w:type="dxa"/>
            <w:vAlign w:val="center"/>
          </w:tcPr>
          <w:p>
            <w:pPr>
              <w:pStyle w:val="TblCell"/>
            </w:pPr>
            <w:r>
              <w:t>Speculation safety</w:t>
            </w:r>
          </w:p>
        </w:tc>
        <w:tc>
          <w:tcPr>
            <w:tcW w:w="4757" w:type="dxa"/>
            <w:vAlign w:val="center"/>
          </w:tcPr>
          <w:p>
            <w:pPr>
              <w:pStyle w:val="TblCell"/>
            </w:pPr>
            <w:r>
              <w:t>cold=spec physical, plan mismatch=0</w:t>
            </w:r>
          </w:p>
        </w:tc>
        <w:tc>
          <w:tcPr>
            <w:tcW w:w="2084" w:type="dxa"/>
            <w:vAlign w:val="center"/>
          </w:tcPr>
          <w:p>
            <w:pPr>
              <w:pStyle w:val="TblCell"/>
            </w:pPr>
            <w:r>
              <w:t>PASS</w:t>
            </w:r>
          </w:p>
        </w:tc>
      </w:tr>
      <w:tr>
        <w:trPr>
          <w:cantSplit/>
        </w:trPr>
        <w:tc>
          <w:tcPr>
            <w:tcW w:w="3399" w:type="dxa"/>
            <w:shd w:val="clear" w:color="auto" w:fill="F6F8FC"/>
            <w:vAlign w:val="center"/>
          </w:tcPr>
          <w:p>
            <w:pPr>
              <w:pStyle w:val="TblCell"/>
            </w:pPr>
            <w:r>
              <w:t>Wall-clock throughput</w:t>
            </w:r>
          </w:p>
        </w:tc>
        <w:tc>
          <w:tcPr>
            <w:tcW w:w="4757" w:type="dxa"/>
            <w:shd w:val="clear" w:color="auto" w:fill="F6F8FC"/>
            <w:vAlign w:val="center"/>
          </w:tcPr>
          <w:p>
            <w:pPr>
              <w:pStyle w:val="TblCell"/>
            </w:pPr>
            <w:r>
              <w:t>spec 25,075,183 cycles; Normal 대비 −63.14%, cold 30,395,200 대비 −17.50%</w:t>
            </w:r>
          </w:p>
        </w:tc>
        <w:tc>
          <w:tcPr>
            <w:tcW w:w="2084" w:type="dxa"/>
            <w:shd w:val="clear" w:color="auto" w:fill="F6F8FC"/>
            <w:vAlign w:val="center"/>
          </w:tcPr>
          <w:p>
            <w:pPr>
              <w:pStyle w:val="TblCell"/>
            </w:pPr>
            <w:r>
              <w:t>PASS</w:t>
            </w:r>
          </w:p>
        </w:tc>
      </w:tr>
      <w:tr>
        <w:trPr>
          <w:cantSplit/>
        </w:trPr>
        <w:tc>
          <w:tcPr>
            <w:tcW w:w="3399" w:type="dxa"/>
            <w:vAlign w:val="center"/>
          </w:tcPr>
          <w:p>
            <w:pPr>
              <w:pStyle w:val="TblCell"/>
            </w:pPr>
            <w:r>
              <w:t>Full functional regression</w:t>
            </w:r>
          </w:p>
        </w:tc>
        <w:tc>
          <w:tcPr>
            <w:tcW w:w="4757" w:type="dxa"/>
            <w:vAlign w:val="center"/>
          </w:tcPr>
          <w:p>
            <w:pPr>
              <w:pStyle w:val="TblCell"/>
            </w:pPr>
            <w:r>
              <w:t>final timingfix7 functional coverage 20/20: recovered non-stale 15/15 + corrected-five 5/5; FAIL 0 / UNKNOWN 0</w:t>
            </w:r>
          </w:p>
        </w:tc>
        <w:tc>
          <w:tcPr>
            <w:tcW w:w="2084" w:type="dxa"/>
            <w:vAlign w:val="center"/>
          </w:tcPr>
          <w:p>
            <w:pPr>
              <w:pStyle w:val="TblCell"/>
            </w:pPr>
            <w:r>
              <w:t>PASS</w:t>
            </w:r>
          </w:p>
        </w:tc>
      </w:tr>
      <w:tr>
        <w:trPr>
          <w:cantSplit/>
        </w:trPr>
        <w:tc>
          <w:tcPr>
            <w:tcW w:w="3399" w:type="dxa"/>
            <w:shd w:val="clear" w:color="auto" w:fill="F6F8FC"/>
            <w:vAlign w:val="center"/>
          </w:tcPr>
          <w:p>
            <w:pPr>
              <w:pStyle w:val="TblCell"/>
            </w:pPr>
            <w:r>
              <w:t>Standalone implementation #1</w:t>
            </w:r>
          </w:p>
        </w:tc>
        <w:tc>
          <w:tcPr>
            <w:tcW w:w="4757" w:type="dxa"/>
            <w:shd w:val="clear" w:color="auto" w:fill="F6F8FC"/>
            <w:vAlign w:val="center"/>
          </w:tcPr>
          <w:p>
            <w:pPr>
              <w:pStyle w:val="TblCell"/>
            </w:pPr>
            <w:r>
              <w:t>default/baseline config: WNS +0.086 ns, TNS 0, WHS +0.017 ns, WPWS +3.750 ns @100 MHz; LUT/FF/BRAM/DSP=8,819/8,703/34/64</w:t>
            </w:r>
          </w:p>
        </w:tc>
        <w:tc>
          <w:tcPr>
            <w:tcW w:w="2084" w:type="dxa"/>
            <w:shd w:val="clear" w:color="auto" w:fill="F6F8FC"/>
            <w:vAlign w:val="center"/>
          </w:tcPr>
          <w:p>
            <w:pPr>
              <w:pStyle w:val="TblCell"/>
            </w:pPr>
            <w:r>
              <w:t>TIMING PASS / NOT K4 PROOF</w:t>
            </w:r>
          </w:p>
        </w:tc>
      </w:tr>
      <w:tr>
        <w:trPr>
          <w:cantSplit/>
        </w:trPr>
        <w:tc>
          <w:tcPr>
            <w:tcW w:w="3399" w:type="dxa"/>
            <w:vAlign w:val="center"/>
          </w:tcPr>
          <w:p>
            <w:pPr>
              <w:pStyle w:val="TblCell"/>
            </w:pPr>
            <w:r>
              <w:t>Full K4/H8 routed timing</w:t>
            </w:r>
          </w:p>
        </w:tc>
        <w:tc>
          <w:tcPr>
            <w:tcW w:w="4757" w:type="dxa"/>
            <w:vAlign w:val="center"/>
          </w:tcPr>
          <w:p>
            <w:pPr>
              <w:pStyle w:val="TblCell"/>
            </w:pPr>
            <w:r>
              <w:t>CHECKPOINT_ENABLE=1, CKPT_K=4, CKPT_MANUAL_ENABLE=0, AUTO_SPEC_ENABLE=1. timingfix7 post-route: LUT/LUTRAM/FF/BRAM/DSP/IO=14,042/136/13,882/67/64/3; WNS +0.164 ns/TNS 0, WHS +0.017 ns/THS 0, WPWS +3.750 ns/TPWS 0; setup/hold/PW failing EP=0; power est. 0.294 W (Medium).</w:t>
            </w:r>
          </w:p>
        </w:tc>
        <w:tc>
          <w:tcPr>
            <w:tcW w:w="2084" w:type="dxa"/>
            <w:vAlign w:val="center"/>
          </w:tcPr>
          <w:p>
            <w:pPr>
              <w:pStyle w:val="TblCell"/>
            </w:pPr>
            <w:r>
              <w:t>PASS / STANDALONE CLOSED</w:t>
            </w:r>
          </w:p>
        </w:tc>
      </w:tr>
      <w:tr>
        <w:trPr>
          <w:cantSplit/>
        </w:trPr>
        <w:tc>
          <w:tcPr>
            <w:tcW w:w="3399" w:type="dxa"/>
            <w:shd w:val="clear" w:color="auto" w:fill="F6F8FC"/>
            <w:vAlign w:val="center"/>
          </w:tcPr>
          <w:p>
            <w:pPr>
              <w:pStyle w:val="TblCell"/>
            </w:pPr>
            <w:r>
              <w:t>Post-timing-fix functional sanity</w:t>
            </w:r>
          </w:p>
        </w:tc>
        <w:tc>
          <w:tcPr>
            <w:tcW w:w="4757" w:type="dxa"/>
            <w:shd w:val="clear" w:color="auto" w:fill="F6F8FC"/>
            <w:vAlign w:val="center"/>
          </w:tcPr>
          <w:p>
            <w:pPr>
              <w:pStyle w:val="TblCell"/>
            </w:pPr>
            <w:r>
              <w:t>timingfix5 PASS 확인; timingfix6 PASS; timingfix7 5-seed PASS. fix7 aggregate trials/L/N/K1/C/S=155/3,076/3,076/1,853/584/584, plan mismatch=0. 이후 final Phase6D 20/20 coverage와 Phase6E 100-seed PASS로 freeze regression을 완료했다.</w:t>
            </w:r>
          </w:p>
        </w:tc>
        <w:tc>
          <w:tcPr>
            <w:tcW w:w="2084" w:type="dxa"/>
            <w:shd w:val="clear" w:color="auto" w:fill="F6F8FC"/>
            <w:vAlign w:val="center"/>
          </w:tcPr>
          <w:p>
            <w:pPr>
              <w:pStyle w:val="TblCell"/>
            </w:pPr>
            <w:r>
              <w:t>PASS</w:t>
            </w:r>
          </w:p>
        </w:tc>
      </w:tr>
      <w:tr>
        <w:trPr>
          <w:cantSplit/>
        </w:trPr>
        <w:tc>
          <w:tcPr>
            <w:tcW w:w="3399" w:type="dxa"/>
            <w:vAlign w:val="center"/>
          </w:tcPr>
          <w:p>
            <w:pPr>
              <w:pStyle w:val="TblCell"/>
            </w:pPr>
            <w:r>
              <w:t>RVX 75 MHz reference</w:t>
            </w:r>
          </w:p>
        </w:tc>
        <w:tc>
          <w:tcPr>
            <w:tcW w:w="4757" w:type="dxa"/>
            <w:vAlign w:val="center"/>
          </w:tcPr>
          <w:p>
            <w:pPr>
              <w:pStyle w:val="TblCell"/>
            </w:pPr>
            <w:r>
              <w:t>Same RTL architecture. APB/DMA/Single/Enum/K4/H8 RTL 5/5 PASS; full-SoC routed timing WNS +0.287 ns, TNS 0, WHS +0.010 ns, WPWS +3.000 ns; LUT/FF/BRAM/DSP=25,568/30,763/99/68; power 0.476 W.</w:t>
            </w:r>
          </w:p>
        </w:tc>
        <w:tc>
          <w:tcPr>
            <w:tcW w:w="2084" w:type="dxa"/>
            <w:vAlign w:val="center"/>
          </w:tcPr>
          <w:p>
            <w:pPr>
              <w:pStyle w:val="TblCell"/>
            </w:pPr>
            <w:r>
              <w:t>PASS / REFERENCE CLOSED</w:t>
            </w:r>
          </w:p>
        </w:tc>
      </w:tr>
      <w:tr>
        <w:trPr>
          <w:cantSplit/>
        </w:trPr>
        <w:tc>
          <w:tcPr>
            <w:tcW w:w="3399" w:type="dxa"/>
            <w:shd w:val="clear" w:color="auto" w:fill="F6F8FC"/>
            <w:vAlign w:val="center"/>
          </w:tcPr>
          <w:p>
            <w:pPr>
              <w:pStyle w:val="TblCell"/>
            </w:pPr>
            <w:r>
              <w:t>RVX 100 MHz final full-SoC</w:t>
            </w:r>
          </w:p>
        </w:tc>
        <w:tc>
          <w:tcPr>
            <w:tcW w:w="4757" w:type="dxa"/>
            <w:shd w:val="clear" w:color="auto" w:fill="F6F8FC"/>
            <w:vAlign w:val="center"/>
          </w:tcPr>
          <w:p>
            <w:pPr>
              <w:pStyle w:val="TblCell"/>
            </w:pPr>
            <w:r>
              <w:t>Same RTL, clock config only. routed WNS +0.095 ns/TNS 0, WHS +0.018 ns/THS 0, WPWS +3.000 ns/TPWS 0; LUT/FF/BRAM/DSP=25,527/30,763/99/68; power 0.503 W; bitstream generated/programmed.</w:t>
            </w:r>
          </w:p>
        </w:tc>
        <w:tc>
          <w:tcPr>
            <w:tcW w:w="2084" w:type="dxa"/>
            <w:shd w:val="clear" w:color="auto" w:fill="F6F8FC"/>
            <w:vAlign w:val="center"/>
          </w:tcPr>
          <w:p>
            <w:pPr>
              <w:pStyle w:val="TblCell"/>
            </w:pPr>
            <w:r>
              <w:t>PASS / SYSTEM CLOSED</w:t>
            </w:r>
          </w:p>
        </w:tc>
      </w:tr>
      <w:tr>
        <w:trPr>
          <w:cantSplit/>
        </w:trPr>
        <w:tc>
          <w:tcPr>
            <w:tcW w:w="3399" w:type="dxa"/>
            <w:vAlign w:val="center"/>
          </w:tcPr>
          <w:p>
            <w:pPr>
              <w:pStyle w:val="TblCell"/>
            </w:pPr>
            <w:r>
              <w:t>Actual FPGA E2E</w:t>
            </w:r>
          </w:p>
        </w:tc>
        <w:tc>
          <w:tcPr>
            <w:tcW w:w="4757" w:type="dxa"/>
            <w:vAlign w:val="center"/>
          </w:tcPr>
          <w:p>
            <w:pPr>
              <w:pStyle w:val="TblCell"/>
            </w:pPr>
            <w:r>
              <w:t>APB CSR PASS; AHB DMA PASS; Single result=120/trial=1/L=1/actual=1/cycle=2,126; Enum found=4/FIFO={3,0,2,1}/stall=0/drain=0; true K4/H8 exact counters PASS and plan mismatch=0.</w:t>
            </w:r>
          </w:p>
        </w:tc>
        <w:tc>
          <w:tcPr>
            <w:tcW w:w="2084" w:type="dxa"/>
            <w:vAlign w:val="center"/>
          </w:tcPr>
          <w:p>
            <w:pPr>
              <w:pStyle w:val="TblCell"/>
            </w:pPr>
            <w:r>
              <w:t>5/5 PASS / FINAL</w:t>
            </w:r>
          </w:p>
        </w:tc>
      </w:tr>
    </w:tbl>
    <w:p>
      <w:pPr>
        <w:pStyle w:val="Heading1"/>
      </w:pPr>
      <w:r>
        <w:rPr/>
        <w:t>10. Phase 7~8 standalone implementation 측정 · K4 acceptance closure · RVX promotion / final freeze</w:t>
      </w:r>
    </w:p>
    <w:p>
      <w:pPr>
        <w:pStyle w:val="Heading2"/>
      </w:pPr>
      <w:r>
        <w:t>10.1 Phase 7A — standalone implementation #1 실측 (default/baseline)</w:t>
      </w:r>
    </w:p>
    <w:p>
      <w:pPr>
        <w:spacing w:after="40"/>
        <w:ind w:left="259" w:hanging="259"/>
      </w:pPr>
      <w:r>
        <w:t>1. 2026-08-30 현재 Vivado project의 standalone implementation #1은 정상 완료되었다. Post-implementation utilization은 LUT 8,819/63,400(13.91%), LUTRAM 80/19,000(0.42%), FF 8,703/126,800(6.86%), BRAM 34/135(25.19%), DSP 64/240(26.67%), IO 3/210(1.43%)이다.</w:t>
      </w:r>
    </w:p>
    <w:p>
      <w:pPr>
        <w:spacing w:after="40"/>
        <w:ind w:left="259" w:hanging="259"/>
      </w:pPr>
      <w:r>
        <w:t>2. Timing summary는 setup WNS +0.086 ns, TNS 0.000 ns, failing endpoints 0; hold WHS +0.017 ns, THS 0.000 ns, failing endpoints 0; pulse-width WPWS +3.750 ns, TPWS 0.000 ns, failing endpoints 0으로 모든 user-specified timing constraint를 만족했다. 즉 이 configuration 자체는 100 MHz routed timing PASS다.</w:t>
      </w:r>
    </w:p>
    <w:p>
      <w:pPr>
        <w:spacing w:after="40"/>
        <w:ind w:left="259" w:hanging="259"/>
      </w:pPr>
      <w:r>
        <w:t>3. Vivado power estimate는 total on-chip 0.413 W, dynamic 0.318 W(77%), device static 0.094 W(23%)이다. dynamic breakdown은 clocks 0.024 W, signals 0.097 W, logic 0.051 W, BRAM 0.082 W, DSP 0.065 W, I/O 0.001 W이며 junction temperature 26.9°C, thermal margin 58.1°C이다. Confidence level은 Medium이므로 board 실측 전력으로 해석하지 않는다.</w:t>
      </w:r>
    </w:p>
    <w:p>
      <w:pPr>
        <w:spacing w:after="40"/>
        <w:ind w:left="259" w:hanging="259"/>
      </w:pPr>
      <w:r>
        <w:t>4. 그러나 이 결과를 K4/H8 checkpoint-enabled implementation으로 승격하지 않는다. authoritative lpsoc_bbht_grover_main_ip.v의 parameter CHECKPOINT_ENABLE 기본값은 0이고, 측정 자원 8,819 LUT / 8,703 FF / 34 BRAM / 64 DSP는 기존 PRNG-fix standalone 8,811 / 8,703 / 34 / 64와 사실상 동일하다. 또한 K4 checkpoint amplitude만 44 RAMB36, Policy memo가 5 RAMB36이므로 총 BRAM=34는 full K4 구조와 양립하지 않는다. 따라서 implementation #1은 baseline/default-parameter timing 참고값이다.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920"/>
        <w:gridCol w:w="2101"/>
        <w:gridCol w:w="3129"/>
        <w:gridCol w:w="2090"/>
      </w:tblGrid>
      <w:tr>
        <w:trPr>
          <w:tblHeader/>
          <w:cantSplit/>
        </w:trPr>
        <w:tc>
          <w:tcPr>
            <w:tcW w:w="2920" w:type="dxa"/>
            <w:shd w:val="clear" w:color="auto" w:fill="E9EEF6"/>
            <w:vAlign w:val="center"/>
          </w:tcPr>
          <w:p>
            <w:pPr>
              <w:pStyle w:val="TblHead"/>
            </w:pPr>
            <w:r>
              <w:t>Standalone implementation #1 metric</w:t>
            </w:r>
          </w:p>
        </w:tc>
        <w:tc>
          <w:tcPr>
            <w:tcW w:w="2101" w:type="dxa"/>
            <w:shd w:val="clear" w:color="auto" w:fill="E9EEF6"/>
            <w:vAlign w:val="center"/>
          </w:tcPr>
          <w:p>
            <w:pPr>
              <w:pStyle w:val="TblHead"/>
            </w:pPr>
            <w:r>
              <w:t>Value</w:t>
            </w:r>
          </w:p>
        </w:tc>
        <w:tc>
          <w:tcPr>
            <w:tcW w:w="3129" w:type="dxa"/>
            <w:shd w:val="clear" w:color="auto" w:fill="E9EEF6"/>
            <w:vAlign w:val="center"/>
          </w:tcPr>
          <w:p>
            <w:pPr>
              <w:pStyle w:val="TblHead"/>
            </w:pPr>
            <w:r>
              <w:t>Device total</w:t>
            </w:r>
          </w:p>
        </w:tc>
        <w:tc>
          <w:tcPr>
            <w:tcW w:w="2090" w:type="dxa"/>
            <w:shd w:val="clear" w:color="auto" w:fill="E9EEF6"/>
            <w:vAlign w:val="center"/>
          </w:tcPr>
          <w:p>
            <w:pPr>
              <w:pStyle w:val="TblHead"/>
            </w:pPr>
            <w:r>
              <w:t>판정/비고</w:t>
            </w:r>
          </w:p>
        </w:tc>
      </w:tr>
      <w:tr>
        <w:trPr>
          <w:cantSplit/>
        </w:trPr>
        <w:tc>
          <w:tcPr>
            <w:tcW w:w="2920" w:type="dxa"/>
            <w:vAlign w:val="center"/>
          </w:tcPr>
          <w:p>
            <w:pPr>
              <w:pStyle w:val="TblCell"/>
            </w:pPr>
            <w:r>
              <w:t>LUT</w:t>
            </w:r>
          </w:p>
        </w:tc>
        <w:tc>
          <w:tcPr>
            <w:tcW w:w="2101" w:type="dxa"/>
            <w:vAlign w:val="center"/>
          </w:tcPr>
          <w:p>
            <w:pPr>
              <w:pStyle w:val="TblCell"/>
            </w:pPr>
            <w:r>
              <w:t>8,819</w:t>
            </w:r>
          </w:p>
        </w:tc>
        <w:tc>
          <w:tcPr>
            <w:tcW w:w="3129" w:type="dxa"/>
            <w:vAlign w:val="center"/>
          </w:tcPr>
          <w:p>
            <w:pPr>
              <w:pStyle w:val="TblCell"/>
            </w:pPr>
            <w:r>
              <w:t>63,400 (13.91%)</w:t>
            </w:r>
          </w:p>
        </w:tc>
        <w:tc>
          <w:tcPr>
            <w:tcW w:w="2090" w:type="dxa"/>
            <w:vAlign w:val="center"/>
          </w:tcPr>
          <w:p>
            <w:pPr>
              <w:pStyle w:val="TblCell"/>
            </w:pPr>
            <w:r>
              <w:t>baseline/default config</w:t>
            </w:r>
          </w:p>
        </w:tc>
      </w:tr>
      <w:tr>
        <w:trPr>
          <w:cantSplit/>
        </w:trPr>
        <w:tc>
          <w:tcPr>
            <w:tcW w:w="2920" w:type="dxa"/>
            <w:shd w:val="clear" w:color="auto" w:fill="F6F8FC"/>
            <w:vAlign w:val="center"/>
          </w:tcPr>
          <w:p>
            <w:pPr>
              <w:pStyle w:val="TblCell"/>
            </w:pPr>
            <w:r>
              <w:t>LUTRAM</w:t>
            </w:r>
          </w:p>
        </w:tc>
        <w:tc>
          <w:tcPr>
            <w:tcW w:w="2101" w:type="dxa"/>
            <w:shd w:val="clear" w:color="auto" w:fill="F6F8FC"/>
            <w:vAlign w:val="center"/>
          </w:tcPr>
          <w:p>
            <w:pPr>
              <w:pStyle w:val="TblCell"/>
            </w:pPr>
            <w:r>
              <w:t>80</w:t>
            </w:r>
          </w:p>
        </w:tc>
        <w:tc>
          <w:tcPr>
            <w:tcW w:w="3129" w:type="dxa"/>
            <w:shd w:val="clear" w:color="auto" w:fill="F6F8FC"/>
            <w:vAlign w:val="center"/>
          </w:tcPr>
          <w:p>
            <w:pPr>
              <w:pStyle w:val="TblCell"/>
            </w:pPr>
            <w:r>
              <w:t>19,000 (0.42%)</w:t>
            </w:r>
          </w:p>
        </w:tc>
        <w:tc>
          <w:tcPr>
            <w:tcW w:w="2090" w:type="dxa"/>
            <w:shd w:val="clear" w:color="auto" w:fill="F6F8FC"/>
            <w:vAlign w:val="center"/>
          </w:tcPr>
          <w:p>
            <w:pPr>
              <w:pStyle w:val="TblCell"/>
            </w:pPr>
            <w:r/>
          </w:p>
        </w:tc>
      </w:tr>
      <w:tr>
        <w:trPr>
          <w:cantSplit/>
        </w:trPr>
        <w:tc>
          <w:tcPr>
            <w:tcW w:w="2920" w:type="dxa"/>
            <w:vAlign w:val="center"/>
          </w:tcPr>
          <w:p>
            <w:pPr>
              <w:pStyle w:val="TblCell"/>
            </w:pPr>
            <w:r>
              <w:t>FF</w:t>
            </w:r>
          </w:p>
        </w:tc>
        <w:tc>
          <w:tcPr>
            <w:tcW w:w="2101" w:type="dxa"/>
            <w:vAlign w:val="center"/>
          </w:tcPr>
          <w:p>
            <w:pPr>
              <w:pStyle w:val="TblCell"/>
            </w:pPr>
            <w:r>
              <w:t>8,703</w:t>
            </w:r>
          </w:p>
        </w:tc>
        <w:tc>
          <w:tcPr>
            <w:tcW w:w="3129" w:type="dxa"/>
            <w:vAlign w:val="center"/>
          </w:tcPr>
          <w:p>
            <w:pPr>
              <w:pStyle w:val="TblCell"/>
            </w:pPr>
            <w:r>
              <w:t>126,800 (6.86%)</w:t>
            </w:r>
          </w:p>
        </w:tc>
        <w:tc>
          <w:tcPr>
            <w:tcW w:w="2090" w:type="dxa"/>
            <w:vAlign w:val="center"/>
          </w:tcPr>
          <w:p>
            <w:pPr>
              <w:pStyle w:val="TblCell"/>
            </w:pPr>
            <w:r/>
          </w:p>
        </w:tc>
      </w:tr>
      <w:tr>
        <w:trPr>
          <w:cantSplit/>
        </w:trPr>
        <w:tc>
          <w:tcPr>
            <w:tcW w:w="2920" w:type="dxa"/>
            <w:shd w:val="clear" w:color="auto" w:fill="F6F8FC"/>
            <w:vAlign w:val="center"/>
          </w:tcPr>
          <w:p>
            <w:pPr>
              <w:pStyle w:val="TblCell"/>
            </w:pPr>
            <w:r>
              <w:t>BRAM</w:t>
            </w:r>
          </w:p>
        </w:tc>
        <w:tc>
          <w:tcPr>
            <w:tcW w:w="2101" w:type="dxa"/>
            <w:shd w:val="clear" w:color="auto" w:fill="F6F8FC"/>
            <w:vAlign w:val="center"/>
          </w:tcPr>
          <w:p>
            <w:pPr>
              <w:pStyle w:val="TblCell"/>
            </w:pPr>
            <w:r>
              <w:t>34</w:t>
            </w:r>
          </w:p>
        </w:tc>
        <w:tc>
          <w:tcPr>
            <w:tcW w:w="3129" w:type="dxa"/>
            <w:shd w:val="clear" w:color="auto" w:fill="F6F8FC"/>
            <w:vAlign w:val="center"/>
          </w:tcPr>
          <w:p>
            <w:pPr>
              <w:pStyle w:val="TblCell"/>
            </w:pPr>
            <w:r>
              <w:t>135 (25.19%)</w:t>
            </w:r>
          </w:p>
        </w:tc>
        <w:tc>
          <w:tcPr>
            <w:tcW w:w="2090" w:type="dxa"/>
            <w:shd w:val="clear" w:color="auto" w:fill="F6F8FC"/>
            <w:vAlign w:val="center"/>
          </w:tcPr>
          <w:p>
            <w:pPr>
              <w:pStyle w:val="TblCell"/>
            </w:pPr>
            <w:r>
              <w:t>K4 enabled proof 아님</w:t>
            </w:r>
          </w:p>
        </w:tc>
      </w:tr>
      <w:tr>
        <w:trPr>
          <w:cantSplit/>
        </w:trPr>
        <w:tc>
          <w:tcPr>
            <w:tcW w:w="2920" w:type="dxa"/>
            <w:vAlign w:val="center"/>
          </w:tcPr>
          <w:p>
            <w:pPr>
              <w:pStyle w:val="TblCell"/>
            </w:pPr>
            <w:r>
              <w:t>DSP</w:t>
            </w:r>
          </w:p>
        </w:tc>
        <w:tc>
          <w:tcPr>
            <w:tcW w:w="2101" w:type="dxa"/>
            <w:vAlign w:val="center"/>
          </w:tcPr>
          <w:p>
            <w:pPr>
              <w:pStyle w:val="TblCell"/>
            </w:pPr>
            <w:r>
              <w:t>64</w:t>
            </w:r>
          </w:p>
        </w:tc>
        <w:tc>
          <w:tcPr>
            <w:tcW w:w="3129" w:type="dxa"/>
            <w:vAlign w:val="center"/>
          </w:tcPr>
          <w:p>
            <w:pPr>
              <w:pStyle w:val="TblCell"/>
            </w:pPr>
            <w:r>
              <w:t>240 (26.67%)</w:t>
            </w:r>
          </w:p>
        </w:tc>
        <w:tc>
          <w:tcPr>
            <w:tcW w:w="2090" w:type="dxa"/>
            <w:vAlign w:val="center"/>
          </w:tcPr>
          <w:p>
            <w:pPr>
              <w:pStyle w:val="TblCell"/>
            </w:pPr>
            <w:r/>
          </w:p>
        </w:tc>
      </w:tr>
      <w:tr>
        <w:trPr>
          <w:cantSplit/>
        </w:trPr>
        <w:tc>
          <w:tcPr>
            <w:tcW w:w="2920" w:type="dxa"/>
            <w:shd w:val="clear" w:color="auto" w:fill="F6F8FC"/>
            <w:vAlign w:val="center"/>
          </w:tcPr>
          <w:p>
            <w:pPr>
              <w:pStyle w:val="TblCell"/>
            </w:pPr>
            <w:r>
              <w:t>I/O</w:t>
            </w:r>
          </w:p>
        </w:tc>
        <w:tc>
          <w:tcPr>
            <w:tcW w:w="2101" w:type="dxa"/>
            <w:shd w:val="clear" w:color="auto" w:fill="F6F8FC"/>
            <w:vAlign w:val="center"/>
          </w:tcPr>
          <w:p>
            <w:pPr>
              <w:pStyle w:val="TblCell"/>
            </w:pPr>
            <w:r>
              <w:t>3</w:t>
            </w:r>
          </w:p>
        </w:tc>
        <w:tc>
          <w:tcPr>
            <w:tcW w:w="3129" w:type="dxa"/>
            <w:shd w:val="clear" w:color="auto" w:fill="F6F8FC"/>
            <w:vAlign w:val="center"/>
          </w:tcPr>
          <w:p>
            <w:pPr>
              <w:pStyle w:val="TblCell"/>
            </w:pPr>
            <w:r>
              <w:t>210 (1.43%)</w:t>
            </w:r>
          </w:p>
        </w:tc>
        <w:tc>
          <w:tcPr>
            <w:tcW w:w="2090" w:type="dxa"/>
            <w:shd w:val="clear" w:color="auto" w:fill="F6F8FC"/>
            <w:vAlign w:val="center"/>
          </w:tcPr>
          <w:p>
            <w:pPr>
              <w:pStyle w:val="TblCell"/>
            </w:pPr>
            <w:r/>
          </w:p>
        </w:tc>
      </w:tr>
      <w:tr>
        <w:trPr>
          <w:cantSplit/>
        </w:trPr>
        <w:tc>
          <w:tcPr>
            <w:tcW w:w="2920" w:type="dxa"/>
            <w:vAlign w:val="center"/>
          </w:tcPr>
          <w:p>
            <w:pPr>
              <w:pStyle w:val="TblCell"/>
            </w:pPr>
            <w:r>
              <w:t>Setup</w:t>
            </w:r>
          </w:p>
        </w:tc>
        <w:tc>
          <w:tcPr>
            <w:tcW w:w="2101" w:type="dxa"/>
            <w:vAlign w:val="center"/>
          </w:tcPr>
          <w:p>
            <w:pPr>
              <w:pStyle w:val="TblCell"/>
            </w:pPr>
            <w:r>
              <w:t>WNS +0.086 ns / TNS 0</w:t>
            </w:r>
          </w:p>
        </w:tc>
        <w:tc>
          <w:tcPr>
            <w:tcW w:w="3129" w:type="dxa"/>
            <w:vAlign w:val="center"/>
          </w:tcPr>
          <w:p>
            <w:pPr>
              <w:pStyle w:val="TblCell"/>
            </w:pPr>
            <w:r>
              <w:t>25,720 endpoints</w:t>
            </w:r>
          </w:p>
        </w:tc>
        <w:tc>
          <w:tcPr>
            <w:tcW w:w="2090" w:type="dxa"/>
            <w:vAlign w:val="center"/>
          </w:tcPr>
          <w:p>
            <w:pPr>
              <w:pStyle w:val="TblCell"/>
            </w:pPr>
            <w:r>
              <w:t>PASS @100 MHz</w:t>
            </w:r>
          </w:p>
        </w:tc>
      </w:tr>
      <w:tr>
        <w:trPr>
          <w:cantSplit/>
        </w:trPr>
        <w:tc>
          <w:tcPr>
            <w:tcW w:w="2920" w:type="dxa"/>
            <w:shd w:val="clear" w:color="auto" w:fill="F6F8FC"/>
            <w:vAlign w:val="center"/>
          </w:tcPr>
          <w:p>
            <w:pPr>
              <w:pStyle w:val="TblCell"/>
            </w:pPr>
            <w:r>
              <w:t>Hold</w:t>
            </w:r>
          </w:p>
        </w:tc>
        <w:tc>
          <w:tcPr>
            <w:tcW w:w="2101" w:type="dxa"/>
            <w:shd w:val="clear" w:color="auto" w:fill="F6F8FC"/>
            <w:vAlign w:val="center"/>
          </w:tcPr>
          <w:p>
            <w:pPr>
              <w:pStyle w:val="TblCell"/>
            </w:pPr>
            <w:r>
              <w:t>WHS +0.017 ns / THS 0</w:t>
            </w:r>
          </w:p>
        </w:tc>
        <w:tc>
          <w:tcPr>
            <w:tcW w:w="3129" w:type="dxa"/>
            <w:shd w:val="clear" w:color="auto" w:fill="F6F8FC"/>
            <w:vAlign w:val="center"/>
          </w:tcPr>
          <w:p>
            <w:pPr>
              <w:pStyle w:val="TblCell"/>
            </w:pPr>
            <w:r>
              <w:t>25,720 endpoints</w:t>
            </w:r>
          </w:p>
        </w:tc>
        <w:tc>
          <w:tcPr>
            <w:tcW w:w="2090" w:type="dxa"/>
            <w:shd w:val="clear" w:color="auto" w:fill="F6F8FC"/>
            <w:vAlign w:val="center"/>
          </w:tcPr>
          <w:p>
            <w:pPr>
              <w:pStyle w:val="TblCell"/>
            </w:pPr>
            <w:r>
              <w:t>PASS</w:t>
            </w:r>
          </w:p>
        </w:tc>
      </w:tr>
      <w:tr>
        <w:trPr>
          <w:cantSplit/>
        </w:trPr>
        <w:tc>
          <w:tcPr>
            <w:tcW w:w="2920" w:type="dxa"/>
            <w:vAlign w:val="center"/>
          </w:tcPr>
          <w:p>
            <w:pPr>
              <w:pStyle w:val="TblCell"/>
            </w:pPr>
            <w:r>
              <w:t>Pulse width</w:t>
            </w:r>
          </w:p>
        </w:tc>
        <w:tc>
          <w:tcPr>
            <w:tcW w:w="2101" w:type="dxa"/>
            <w:vAlign w:val="center"/>
          </w:tcPr>
          <w:p>
            <w:pPr>
              <w:pStyle w:val="TblCell"/>
            </w:pPr>
            <w:r>
              <w:t>WPWS +3.750 ns / TPWS 0</w:t>
            </w:r>
          </w:p>
        </w:tc>
        <w:tc>
          <w:tcPr>
            <w:tcW w:w="3129" w:type="dxa"/>
            <w:vAlign w:val="center"/>
          </w:tcPr>
          <w:p>
            <w:pPr>
              <w:pStyle w:val="TblCell"/>
            </w:pPr>
            <w:r>
              <w:t>8,948 endpoints</w:t>
            </w:r>
          </w:p>
        </w:tc>
        <w:tc>
          <w:tcPr>
            <w:tcW w:w="2090" w:type="dxa"/>
            <w:vAlign w:val="center"/>
          </w:tcPr>
          <w:p>
            <w:pPr>
              <w:pStyle w:val="TblCell"/>
            </w:pPr>
            <w:r>
              <w:t>PASS</w:t>
            </w:r>
          </w:p>
        </w:tc>
      </w:tr>
      <w:tr>
        <w:trPr>
          <w:cantSplit/>
        </w:trPr>
        <w:tc>
          <w:tcPr>
            <w:tcW w:w="2920" w:type="dxa"/>
            <w:shd w:val="clear" w:color="auto" w:fill="F6F8FC"/>
            <w:vAlign w:val="center"/>
          </w:tcPr>
          <w:p>
            <w:pPr>
              <w:pStyle w:val="TblCell"/>
            </w:pPr>
            <w:r>
              <w:t>Power estimate</w:t>
            </w:r>
          </w:p>
        </w:tc>
        <w:tc>
          <w:tcPr>
            <w:tcW w:w="2101" w:type="dxa"/>
            <w:shd w:val="clear" w:color="auto" w:fill="F6F8FC"/>
            <w:vAlign w:val="center"/>
          </w:tcPr>
          <w:p>
            <w:pPr>
              <w:pStyle w:val="TblCell"/>
            </w:pPr>
            <w:r>
              <w:t>0.413 W</w:t>
            </w:r>
          </w:p>
        </w:tc>
        <w:tc>
          <w:tcPr>
            <w:tcW w:w="3129" w:type="dxa"/>
            <w:shd w:val="clear" w:color="auto" w:fill="F6F8FC"/>
            <w:vAlign w:val="center"/>
          </w:tcPr>
          <w:p>
            <w:pPr>
              <w:pStyle w:val="TblCell"/>
            </w:pPr>
            <w:r>
              <w:t>Dynamic 0.318 W / Static 0.094 W</w:t>
            </w:r>
          </w:p>
        </w:tc>
        <w:tc>
          <w:tcPr>
            <w:tcW w:w="2090" w:type="dxa"/>
            <w:shd w:val="clear" w:color="auto" w:fill="F6F8FC"/>
            <w:vAlign w:val="center"/>
          </w:tcPr>
          <w:p>
            <w:pPr>
              <w:pStyle w:val="TblCell"/>
            </w:pPr>
            <w:r>
              <w:t>Confidence: Medium</w:t>
            </w:r>
          </w:p>
        </w:tc>
      </w:tr>
    </w:tbl>
    <w:p>
      <w:pPr>
        <w:keepNext/>
        <w:jc w:val="center"/>
      </w:pPr>
      <w:r>
        <w:rPr>
          <w:b/>
          <w:sz w:val="20"/>
        </w:rPr>
        <w:t>Figure 10-1. Standalone implementation #1 — post-implementation utilization</w:t>
      </w:r>
    </w:p>
    <w:p>
      <w:pPr>
        <w:jc w:val="center"/>
      </w:pPr>
      <w:r>
        <w:drawing>
          <wp:inline xmlns:a="http://schemas.openxmlformats.org/drawingml/2006/main" xmlns:pic="http://schemas.openxmlformats.org/drawingml/2006/picture">
            <wp:extent cx="5212080" cy="4081519"/>
            <wp:docPr id="1" name="Picture 1"/>
            <wp:cNvGraphicFramePr>
              <a:graphicFrameLocks noChangeAspect="1"/>
            </wp:cNvGraphicFramePr>
            <a:graphic>
              <a:graphicData uri="http://schemas.openxmlformats.org/drawingml/2006/picture">
                <pic:pic>
                  <pic:nvPicPr>
                    <pic:cNvPr id="0" name="27afa9c9-635c-4895-a3e5-4f41e00bb2bf.png"/>
                    <pic:cNvPicPr/>
                  </pic:nvPicPr>
                  <pic:blipFill>
                    <a:blip r:embed="rId13"/>
                    <a:stretch>
                      <a:fillRect/>
                    </a:stretch>
                  </pic:blipFill>
                  <pic:spPr>
                    <a:xfrm>
                      <a:off x="0" y="0"/>
                      <a:ext cx="5212080" cy="4081519"/>
                    </a:xfrm>
                    <a:prstGeom prst="rect"/>
                  </pic:spPr>
                </pic:pic>
              </a:graphicData>
            </a:graphic>
          </wp:inline>
        </w:drawing>
      </w:r>
    </w:p>
    <w:p>
      <w:pPr>
        <w:keepNext/>
        <w:pageBreakBefore/>
        <w:jc w:val="center"/>
      </w:pPr>
      <w:r>
        <w:rPr>
          <w:b/>
          <w:sz w:val="18"/>
        </w:rPr>
        <w:t>Figure 10-2. Standalone implementation #1 — timing summary</w:t>
      </w:r>
    </w:p>
    <w:p>
      <w:pPr>
        <w:jc w:val="center"/>
      </w:pPr>
      <w:r>
        <w:drawing>
          <wp:inline xmlns:a="http://schemas.openxmlformats.org/drawingml/2006/main" xmlns:pic="http://schemas.openxmlformats.org/drawingml/2006/picture">
            <wp:extent cx="5760720" cy="1138747"/>
            <wp:docPr id="2" name="Picture 2"/>
            <wp:cNvGraphicFramePr>
              <a:graphicFrameLocks noChangeAspect="1"/>
            </wp:cNvGraphicFramePr>
            <a:graphic>
              <a:graphicData uri="http://schemas.openxmlformats.org/drawingml/2006/picture">
                <pic:pic>
                  <pic:nvPicPr>
                    <pic:cNvPr id="0" name="1635b7b2-2fc2-444d-abf9-2a7d3e39e64e.png"/>
                    <pic:cNvPicPr/>
                  </pic:nvPicPr>
                  <pic:blipFill>
                    <a:blip r:embed="rId14"/>
                    <a:stretch>
                      <a:fillRect/>
                    </a:stretch>
                  </pic:blipFill>
                  <pic:spPr>
                    <a:xfrm>
                      <a:off x="0" y="0"/>
                      <a:ext cx="5760720" cy="1138747"/>
                    </a:xfrm>
                    <a:prstGeom prst="rect"/>
                  </pic:spPr>
                </pic:pic>
              </a:graphicData>
            </a:graphic>
          </wp:inline>
        </w:drawing>
      </w:r>
    </w:p>
    <w:p>
      <w:pPr>
        <w:keepNext/>
        <w:jc w:val="center"/>
      </w:pPr>
      <w:r>
        <w:rPr>
          <w:b/>
          <w:sz w:val="20"/>
        </w:rPr>
        <w:t>Figure 10-3. Standalone implementation #1 — Vivado power estimate (Medium confidence)</w:t>
      </w:r>
    </w:p>
    <w:p>
      <w:pPr>
        <w:jc w:val="center"/>
      </w:pPr>
      <w:r>
        <w:drawing>
          <wp:inline xmlns:a="http://schemas.openxmlformats.org/drawingml/2006/main" xmlns:pic="http://schemas.openxmlformats.org/drawingml/2006/picture">
            <wp:extent cx="5577840" cy="2732659"/>
            <wp:docPr id="3" name="Picture 3"/>
            <wp:cNvGraphicFramePr>
              <a:graphicFrameLocks noChangeAspect="1"/>
            </wp:cNvGraphicFramePr>
            <a:graphic>
              <a:graphicData uri="http://schemas.openxmlformats.org/drawingml/2006/picture">
                <pic:pic>
                  <pic:nvPicPr>
                    <pic:cNvPr id="0" name="e6211f42-a67b-4352-b58f-5bc491132d44.png"/>
                    <pic:cNvPicPr/>
                  </pic:nvPicPr>
                  <pic:blipFill>
                    <a:blip r:embed="rId15"/>
                    <a:stretch>
                      <a:fillRect/>
                    </a:stretch>
                  </pic:blipFill>
                  <pic:spPr>
                    <a:xfrm>
                      <a:off x="0" y="0"/>
                      <a:ext cx="5577840" cy="2732659"/>
                    </a:xfrm>
                    <a:prstGeom prst="rect"/>
                  </pic:spPr>
                </pic:pic>
              </a:graphicData>
            </a:graphic>
          </wp:inline>
        </w:drawing>
      </w:r>
    </w:p>
    <w:p>
      <w:pPr>
        <w:keepNext/>
        <w:jc w:val="center"/>
      </w:pPr>
      <w:r>
        <w:rPr>
          <w:b/>
          <w:sz w:val="20"/>
        </w:rPr>
        <w:t>Figure 10-4. Standalone implementation #1 — routed device placement view</w:t>
      </w:r>
    </w:p>
    <w:p>
      <w:pPr>
        <w:jc w:val="center"/>
      </w:pPr>
      <w:r>
        <w:drawing>
          <wp:inline xmlns:a="http://schemas.openxmlformats.org/drawingml/2006/main" xmlns:pic="http://schemas.openxmlformats.org/drawingml/2006/picture">
            <wp:extent cx="2468880" cy="3890830"/>
            <wp:docPr id="4" name="Picture 4"/>
            <wp:cNvGraphicFramePr>
              <a:graphicFrameLocks noChangeAspect="1"/>
            </wp:cNvGraphicFramePr>
            <a:graphic>
              <a:graphicData uri="http://schemas.openxmlformats.org/drawingml/2006/picture">
                <pic:pic>
                  <pic:nvPicPr>
                    <pic:cNvPr id="0" name="d57e5908-49be-42c4-ad25-ad75b444212f.png"/>
                    <pic:cNvPicPr/>
                  </pic:nvPicPr>
                  <pic:blipFill>
                    <a:blip r:embed="rId16"/>
                    <a:stretch>
                      <a:fillRect/>
                    </a:stretch>
                  </pic:blipFill>
                  <pic:spPr>
                    <a:xfrm>
                      <a:off x="0" y="0"/>
                      <a:ext cx="2468880" cy="3890830"/>
                    </a:xfrm>
                    <a:prstGeom prst="rect"/>
                  </pic:spPr>
                </pic:pic>
              </a:graphicData>
            </a:graphic>
          </wp:inline>
        </w:drawing>
      </w:r>
    </w:p>
    <w:p>
      <w:pPr>
        <w:pStyle w:val="Heading2"/>
      </w:pPr>
      <w:r>
        <w:t>10.2 Phase 7B — full K4/H8 implementation acceptance 및 timing closure (CLOSED)</w:t>
      </w:r>
    </w:p>
    <w:p>
      <w:pPr>
        <w:spacing w:after="40"/>
        <w:ind w:left="259" w:hanging="259"/>
      </w:pPr>
      <w:r>
        <w:t>1. Production synthesis wrapper에서 CHECKPOINT_ENABLE=1, CKPT_K=4, CKPT_MANUAL_ENABLE=0, AUTO_SPEC_ENABLE=1을 강제하여 checkpoint/Policy/Planner/Executor가 실제 netlist에 남도록 했다. true K4/H8 최초 synthesis resource는 LUT 14,444, LUTRAM 136, FF 13,663, BRAM 67, DSP 64, IO 3이었고, BRAM 67은 기존 non-amplitude 약 18 + K4 amplitude checkpoint 44 + H8 future-only memo 5의 구조적 기대와 일치해 checkpoint-enabled elaboration을 확인했다.</w:t>
      </w:r>
    </w:p>
    <w:p>
      <w:pPr>
        <w:spacing w:after="40"/>
        <w:ind w:left="259" w:hanging="259"/>
      </w:pPr>
      <w:r>
        <w:t>2. true K4/H8 최초 routed implementation(fix0)은 WNS -5.741 ns, TNS -2,586.659 ns, setup failing endpoint 2,710으로 100 MHz를 만족하지 못했다. 이후 timingfix1~7은 algorithm/architecture를 재탐색하지 않고 Planner packet/register, manual-path compile-out, Planner 내부 pipeline, checkpoint-S sort pipeline, Shadow-J restart bubble, Policy action-packet pipeline 등 semantic-equivalent retiming만 적용했다. requested-j/RNG accepted sequence/candidate-action set/DP cost/tie-break/S′/source_j/memo/logical·physical 결과는 frozen contract로 유지했다.</w:t>
      </w:r>
    </w:p>
    <w:p>
      <w:pPr>
        <w:spacing w:after="40"/>
        <w:ind w:left="259" w:hanging="259"/>
      </w:pPr>
      <w:r>
        <w:t>3. timingfix4 이후 기능 sanity는 5 seeds만 사용했다. timingfix5 PASS가 사용자 로그로 확인되었고, timingfix6은 trials=155, L=3,076, Normal/K1/K4-cold/K4-spec=3,076/1,853/584/584, mismatch=0으로 PASS했다. timingfix7도 동일 aggregate와 mismatch=0을 유지하면서 K4 cold/spec cycles=1,468,089/1,168,342를 기록해 spec이 cold 대비 20.41% 낮았다. cycle/stall 값은 pipeline/bubble 추가에 따라 달라질 수 있으므로 correctness 판정은 frozen logical/physical aggregate와 mismatch=0을 우선한다.</w:t>
      </w:r>
    </w:p>
    <w:p>
      <w:pPr>
        <w:pStyle w:val="Heading3"/>
      </w:pPr>
      <w:r>
        <w:rPr/>
        <w:t>10.2.1 Timing-closure progression</w:t>
      </w:r>
    </w:p>
    <w:p>
      <w:pPr/>
      <w:r>
        <w:rPr/>
        <w:t>timingfix progression은 아래와 같다. fix5는 전체 위반량을 크게 줄였지만 restart_pending feedback self-loop가 새 최악 경로가 되었고, fix6의 no-draw context-reset bubble로 이를 절단했다. fix7에서는 Policy action selection/compaction과 canonical sort 사이에 RAW action packet register를 추가하고 Shadow-J reset 경계를 재정렬하여 남은 Policy/Shadow-J 경로를 닫았다.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837"/>
        <w:gridCol w:w="1039"/>
        <w:gridCol w:w="1320"/>
        <w:gridCol w:w="1053"/>
        <w:gridCol w:w="5991"/>
      </w:tblGrid>
      <w:tr>
        <w:trPr>
          <w:tblHeader/>
          <w:cantSplit/>
        </w:trPr>
        <w:tc>
          <w:tcPr>
            <w:tcW w:w="837" w:type="dxa"/>
            <w:shd w:val="clear" w:color="auto" w:fill="E9EEF6"/>
            <w:vAlign w:val="center"/>
          </w:tcPr>
          <w:p>
            <w:pPr>
              <w:pStyle w:val="TblHead"/>
            </w:pPr>
            <w:r>
              <w:t>Version</w:t>
            </w:r>
          </w:p>
        </w:tc>
        <w:tc>
          <w:tcPr>
            <w:tcW w:w="1039" w:type="dxa"/>
            <w:shd w:val="clear" w:color="auto" w:fill="E9EEF6"/>
            <w:vAlign w:val="center"/>
          </w:tcPr>
          <w:p>
            <w:pPr>
              <w:pStyle w:val="TblHeadNum"/>
            </w:pPr>
            <w:r>
              <w:t>WNS (ns)</w:t>
            </w:r>
          </w:p>
        </w:tc>
        <w:tc>
          <w:tcPr>
            <w:tcW w:w="1320" w:type="dxa"/>
            <w:shd w:val="clear" w:color="auto" w:fill="E9EEF6"/>
            <w:vAlign w:val="center"/>
          </w:tcPr>
          <w:p>
            <w:pPr>
              <w:pStyle w:val="TblHeadNum"/>
            </w:pPr>
            <w:r>
              <w:t>TNS (ns)</w:t>
            </w:r>
          </w:p>
        </w:tc>
        <w:tc>
          <w:tcPr>
            <w:tcW w:w="1053" w:type="dxa"/>
            <w:shd w:val="clear" w:color="auto" w:fill="E9EEF6"/>
            <w:vAlign w:val="center"/>
          </w:tcPr>
          <w:p>
            <w:pPr>
              <w:pStyle w:val="TblHeadNum"/>
            </w:pPr>
            <w:r>
              <w:t>Failing EP</w:t>
            </w:r>
          </w:p>
        </w:tc>
        <w:tc>
          <w:tcPr>
            <w:tcW w:w="5991" w:type="dxa"/>
            <w:shd w:val="clear" w:color="auto" w:fill="E9EEF6"/>
            <w:vAlign w:val="center"/>
          </w:tcPr>
          <w:p>
            <w:pPr>
              <w:pStyle w:val="TblHead"/>
            </w:pPr>
            <w:r>
              <w:t>핵심 변경</w:t>
            </w:r>
          </w:p>
        </w:tc>
      </w:tr>
      <w:tr>
        <w:trPr>
          <w:cantSplit/>
        </w:trPr>
        <w:tc>
          <w:tcPr>
            <w:tcW w:w="837" w:type="dxa"/>
            <w:vAlign w:val="center"/>
          </w:tcPr>
          <w:p>
            <w:pPr>
              <w:pStyle w:val="TblCell"/>
            </w:pPr>
            <w:r>
              <w:t>Fix0</w:t>
            </w:r>
          </w:p>
        </w:tc>
        <w:tc>
          <w:tcPr>
            <w:tcW w:w="1039" w:type="dxa"/>
            <w:vAlign w:val="center"/>
          </w:tcPr>
          <w:p>
            <w:pPr>
              <w:pStyle w:val="TblNum"/>
            </w:pPr>
            <w:r>
              <w:t>-5.741</w:t>
            </w:r>
          </w:p>
        </w:tc>
        <w:tc>
          <w:tcPr>
            <w:tcW w:w="1320" w:type="dxa"/>
            <w:vAlign w:val="center"/>
          </w:tcPr>
          <w:p>
            <w:pPr>
              <w:pStyle w:val="TblNum"/>
            </w:pPr>
            <w:r>
              <w:t>-2,586.659</w:t>
            </w:r>
          </w:p>
        </w:tc>
        <w:tc>
          <w:tcPr>
            <w:tcW w:w="1053" w:type="dxa"/>
            <w:vAlign w:val="center"/>
          </w:tcPr>
          <w:p>
            <w:pPr>
              <w:pStyle w:val="TblNum"/>
            </w:pPr>
            <w:r>
              <w:t>2,710</w:t>
            </w:r>
          </w:p>
        </w:tc>
        <w:tc>
          <w:tcPr>
            <w:tcW w:w="5991" w:type="dxa"/>
            <w:vAlign w:val="center"/>
          </w:tcPr>
          <w:p>
            <w:pPr>
              <w:pStyle w:val="TblCell"/>
            </w:pPr>
            <w:r>
              <w:t>true K4/H8 최초 routed</w:t>
            </w:r>
          </w:p>
        </w:tc>
      </w:tr>
      <w:tr>
        <w:trPr>
          <w:cantSplit/>
        </w:trPr>
        <w:tc>
          <w:tcPr>
            <w:tcW w:w="837" w:type="dxa"/>
            <w:shd w:val="clear" w:color="auto" w:fill="F6F8FC"/>
            <w:vAlign w:val="center"/>
          </w:tcPr>
          <w:p>
            <w:pPr>
              <w:pStyle w:val="TblCell"/>
            </w:pPr>
            <w:r>
              <w:t>fix1</w:t>
            </w:r>
          </w:p>
        </w:tc>
        <w:tc>
          <w:tcPr>
            <w:tcW w:w="1039" w:type="dxa"/>
            <w:shd w:val="clear" w:color="auto" w:fill="F6F8FC"/>
            <w:vAlign w:val="center"/>
          </w:tcPr>
          <w:p>
            <w:pPr>
              <w:pStyle w:val="TblNum"/>
            </w:pPr>
            <w:r>
              <w:t>-6.346</w:t>
            </w:r>
          </w:p>
        </w:tc>
        <w:tc>
          <w:tcPr>
            <w:tcW w:w="1320" w:type="dxa"/>
            <w:shd w:val="clear" w:color="auto" w:fill="F6F8FC"/>
            <w:vAlign w:val="center"/>
          </w:tcPr>
          <w:p>
            <w:pPr>
              <w:pStyle w:val="TblNum"/>
            </w:pPr>
            <w:r>
              <w:t>-1,792.965</w:t>
            </w:r>
          </w:p>
        </w:tc>
        <w:tc>
          <w:tcPr>
            <w:tcW w:w="1053" w:type="dxa"/>
            <w:shd w:val="clear" w:color="auto" w:fill="F6F8FC"/>
            <w:vAlign w:val="center"/>
          </w:tcPr>
          <w:p>
            <w:pPr>
              <w:pStyle w:val="TblNum"/>
            </w:pPr>
            <w:r>
              <w:t>1,840</w:t>
            </w:r>
          </w:p>
        </w:tc>
        <w:tc>
          <w:tcPr>
            <w:tcW w:w="5991" w:type="dxa"/>
            <w:shd w:val="clear" w:color="auto" w:fill="F6F8FC"/>
            <w:vAlign w:val="center"/>
          </w:tcPr>
          <w:p>
            <w:pPr>
              <w:pStyle w:val="TblCell"/>
            </w:pPr>
            <w:r>
              <w:t>Planner→Executor plan packet register</w:t>
            </w:r>
          </w:p>
        </w:tc>
      </w:tr>
      <w:tr>
        <w:trPr>
          <w:cantSplit/>
        </w:trPr>
        <w:tc>
          <w:tcPr>
            <w:tcW w:w="837" w:type="dxa"/>
            <w:vAlign w:val="center"/>
          </w:tcPr>
          <w:p>
            <w:pPr>
              <w:pStyle w:val="TblCell"/>
            </w:pPr>
            <w:r>
              <w:t>fix2</w:t>
            </w:r>
          </w:p>
        </w:tc>
        <w:tc>
          <w:tcPr>
            <w:tcW w:w="1039" w:type="dxa"/>
            <w:vAlign w:val="center"/>
          </w:tcPr>
          <w:p>
            <w:pPr>
              <w:pStyle w:val="TblNum"/>
            </w:pPr>
            <w:r>
              <w:t>-4.583</w:t>
            </w:r>
          </w:p>
        </w:tc>
        <w:tc>
          <w:tcPr>
            <w:tcW w:w="1320" w:type="dxa"/>
            <w:vAlign w:val="center"/>
          </w:tcPr>
          <w:p>
            <w:pPr>
              <w:pStyle w:val="TblNum"/>
            </w:pPr>
            <w:r>
              <w:t>-1,534.951</w:t>
            </w:r>
          </w:p>
        </w:tc>
        <w:tc>
          <w:tcPr>
            <w:tcW w:w="1053" w:type="dxa"/>
            <w:vAlign w:val="center"/>
          </w:tcPr>
          <w:p>
            <w:pPr>
              <w:pStyle w:val="TblNum"/>
            </w:pPr>
            <w:r>
              <w:t>1,466</w:t>
            </w:r>
          </w:p>
        </w:tc>
        <w:tc>
          <w:tcPr>
            <w:tcW w:w="5991" w:type="dxa"/>
            <w:vAlign w:val="center"/>
          </w:tcPr>
          <w:p>
            <w:pPr>
              <w:pStyle w:val="TblCell"/>
            </w:pPr>
            <w:r>
              <w:t>manual verification path production compile-out</w:t>
            </w:r>
          </w:p>
        </w:tc>
      </w:tr>
      <w:tr>
        <w:trPr>
          <w:cantSplit/>
        </w:trPr>
        <w:tc>
          <w:tcPr>
            <w:tcW w:w="837" w:type="dxa"/>
            <w:shd w:val="clear" w:color="auto" w:fill="F6F8FC"/>
            <w:vAlign w:val="center"/>
          </w:tcPr>
          <w:p>
            <w:pPr>
              <w:pStyle w:val="TblCell"/>
            </w:pPr>
            <w:r>
              <w:t>fix3</w:t>
            </w:r>
          </w:p>
        </w:tc>
        <w:tc>
          <w:tcPr>
            <w:tcW w:w="1039" w:type="dxa"/>
            <w:shd w:val="clear" w:color="auto" w:fill="F6F8FC"/>
            <w:vAlign w:val="center"/>
          </w:tcPr>
          <w:p>
            <w:pPr>
              <w:pStyle w:val="TblNum"/>
            </w:pPr>
            <w:r>
              <w:t>-3.252</w:t>
            </w:r>
          </w:p>
        </w:tc>
        <w:tc>
          <w:tcPr>
            <w:tcW w:w="1320" w:type="dxa"/>
            <w:shd w:val="clear" w:color="auto" w:fill="F6F8FC"/>
            <w:vAlign w:val="center"/>
          </w:tcPr>
          <w:p>
            <w:pPr>
              <w:pStyle w:val="TblNum"/>
            </w:pPr>
            <w:r>
              <w:t>-431.622</w:t>
            </w:r>
          </w:p>
        </w:tc>
        <w:tc>
          <w:tcPr>
            <w:tcW w:w="1053" w:type="dxa"/>
            <w:shd w:val="clear" w:color="auto" w:fill="F6F8FC"/>
            <w:vAlign w:val="center"/>
          </w:tcPr>
          <w:p>
            <w:pPr>
              <w:pStyle w:val="TblNum"/>
            </w:pPr>
            <w:r>
              <w:t>664</w:t>
            </w:r>
          </w:p>
        </w:tc>
        <w:tc>
          <w:tcPr>
            <w:tcW w:w="5991" w:type="dxa"/>
            <w:shd w:val="clear" w:color="auto" w:fill="F6F8FC"/>
            <w:vAlign w:val="center"/>
          </w:tcPr>
          <w:p>
            <w:pPr>
              <w:pStyle w:val="TblCell"/>
            </w:pPr>
            <w:r>
              <w:t>direct combinational Planner→Executor branch 제거</w:t>
            </w:r>
          </w:p>
        </w:tc>
      </w:tr>
      <w:tr>
        <w:trPr>
          <w:cantSplit/>
        </w:trPr>
        <w:tc>
          <w:tcPr>
            <w:tcW w:w="837" w:type="dxa"/>
            <w:vAlign w:val="center"/>
          </w:tcPr>
          <w:p>
            <w:pPr>
              <w:pStyle w:val="TblCell"/>
            </w:pPr>
            <w:r>
              <w:t>fix4</w:t>
            </w:r>
          </w:p>
        </w:tc>
        <w:tc>
          <w:tcPr>
            <w:tcW w:w="1039" w:type="dxa"/>
            <w:vAlign w:val="center"/>
          </w:tcPr>
          <w:p>
            <w:pPr>
              <w:pStyle w:val="TblNum"/>
            </w:pPr>
            <w:r>
              <w:t>-0.945</w:t>
            </w:r>
          </w:p>
        </w:tc>
        <w:tc>
          <w:tcPr>
            <w:tcW w:w="1320" w:type="dxa"/>
            <w:vAlign w:val="center"/>
          </w:tcPr>
          <w:p>
            <w:pPr>
              <w:pStyle w:val="TblNum"/>
            </w:pPr>
            <w:r>
              <w:t>-124.325</w:t>
            </w:r>
          </w:p>
        </w:tc>
        <w:tc>
          <w:tcPr>
            <w:tcW w:w="1053" w:type="dxa"/>
            <w:vAlign w:val="center"/>
          </w:tcPr>
          <w:p>
            <w:pPr>
              <w:pStyle w:val="TblNum"/>
            </w:pPr>
            <w:r>
              <w:t>326</w:t>
            </w:r>
          </w:p>
        </w:tc>
        <w:tc>
          <w:tcPr>
            <w:tcW w:w="5991" w:type="dxa"/>
            <w:vAlign w:val="center"/>
          </w:tcPr>
          <w:p>
            <w:pPr>
              <w:pStyle w:val="TblCell"/>
            </w:pPr>
            <w:r>
              <w:t>Planner 내부 2-stage pipeline</w:t>
            </w:r>
          </w:p>
        </w:tc>
      </w:tr>
      <w:tr>
        <w:trPr>
          <w:cantSplit/>
        </w:trPr>
        <w:tc>
          <w:tcPr>
            <w:tcW w:w="837" w:type="dxa"/>
            <w:shd w:val="clear" w:color="auto" w:fill="F6F8FC"/>
            <w:vAlign w:val="center"/>
          </w:tcPr>
          <w:p>
            <w:pPr>
              <w:pStyle w:val="TblCell"/>
            </w:pPr>
            <w:r>
              <w:t>fix5</w:t>
            </w:r>
          </w:p>
        </w:tc>
        <w:tc>
          <w:tcPr>
            <w:tcW w:w="1039" w:type="dxa"/>
            <w:shd w:val="clear" w:color="auto" w:fill="F6F8FC"/>
            <w:vAlign w:val="center"/>
          </w:tcPr>
          <w:p>
            <w:pPr>
              <w:pStyle w:val="TblNum"/>
            </w:pPr>
            <w:r>
              <w:t>-1.928</w:t>
            </w:r>
          </w:p>
        </w:tc>
        <w:tc>
          <w:tcPr>
            <w:tcW w:w="1320" w:type="dxa"/>
            <w:shd w:val="clear" w:color="auto" w:fill="F6F8FC"/>
            <w:vAlign w:val="center"/>
          </w:tcPr>
          <w:p>
            <w:pPr>
              <w:pStyle w:val="TblNum"/>
            </w:pPr>
            <w:r>
              <w:t>-13.471</w:t>
            </w:r>
          </w:p>
        </w:tc>
        <w:tc>
          <w:tcPr>
            <w:tcW w:w="1053" w:type="dxa"/>
            <w:shd w:val="clear" w:color="auto" w:fill="F6F8FC"/>
            <w:vAlign w:val="center"/>
          </w:tcPr>
          <w:p>
            <w:pPr>
              <w:pStyle w:val="TblNum"/>
            </w:pPr>
            <w:r>
              <w:t>49</w:t>
            </w:r>
          </w:p>
        </w:tc>
        <w:tc>
          <w:tcPr>
            <w:tcW w:w="5991" w:type="dxa"/>
            <w:shd w:val="clear" w:color="auto" w:fill="F6F8FC"/>
            <w:vAlign w:val="center"/>
          </w:tcPr>
          <w:p>
            <w:pPr>
              <w:pStyle w:val="TblCell"/>
            </w:pPr>
            <w:r>
              <w:t>checkpoint-S sort pipeline + Shadow-J restart retime</w:t>
            </w:r>
          </w:p>
        </w:tc>
      </w:tr>
      <w:tr>
        <w:trPr>
          <w:cantSplit/>
        </w:trPr>
        <w:tc>
          <w:tcPr>
            <w:tcW w:w="837" w:type="dxa"/>
            <w:vAlign w:val="center"/>
          </w:tcPr>
          <w:p>
            <w:pPr>
              <w:pStyle w:val="TblCell"/>
            </w:pPr>
            <w:r>
              <w:t>fix6</w:t>
            </w:r>
          </w:p>
        </w:tc>
        <w:tc>
          <w:tcPr>
            <w:tcW w:w="1039" w:type="dxa"/>
            <w:vAlign w:val="center"/>
          </w:tcPr>
          <w:p>
            <w:pPr>
              <w:pStyle w:val="TblNum"/>
            </w:pPr>
            <w:r>
              <w:t>-0.751</w:t>
            </w:r>
          </w:p>
        </w:tc>
        <w:tc>
          <w:tcPr>
            <w:tcW w:w="1320" w:type="dxa"/>
            <w:vAlign w:val="center"/>
          </w:tcPr>
          <w:p>
            <w:pPr>
              <w:pStyle w:val="TblNum"/>
            </w:pPr>
            <w:r>
              <w:t>-4.299</w:t>
            </w:r>
          </w:p>
        </w:tc>
        <w:tc>
          <w:tcPr>
            <w:tcW w:w="1053" w:type="dxa"/>
            <w:vAlign w:val="center"/>
          </w:tcPr>
          <w:p>
            <w:pPr>
              <w:pStyle w:val="TblNum"/>
            </w:pPr>
            <w:r>
              <w:t>33</w:t>
            </w:r>
          </w:p>
        </w:tc>
        <w:tc>
          <w:tcPr>
            <w:tcW w:w="5991" w:type="dxa"/>
            <w:vAlign w:val="center"/>
          </w:tcPr>
          <w:p>
            <w:pPr>
              <w:pStyle w:val="TblCell"/>
            </w:pPr>
            <w:r>
              <w:t>restart_pending no-draw context-reset bubble</w:t>
            </w:r>
          </w:p>
        </w:tc>
      </w:tr>
      <w:tr>
        <w:trPr>
          <w:cantSplit/>
        </w:trPr>
        <w:tc>
          <w:tcPr>
            <w:tcW w:w="837" w:type="dxa"/>
            <w:shd w:val="clear" w:color="auto" w:fill="F6F8FC"/>
            <w:vAlign w:val="center"/>
          </w:tcPr>
          <w:p>
            <w:pPr>
              <w:pStyle w:val="TblCell"/>
            </w:pPr>
            <w:r>
              <w:t>fix7</w:t>
            </w:r>
          </w:p>
        </w:tc>
        <w:tc>
          <w:tcPr>
            <w:tcW w:w="1039" w:type="dxa"/>
            <w:shd w:val="clear" w:color="auto" w:fill="F6F8FC"/>
            <w:vAlign w:val="center"/>
          </w:tcPr>
          <w:p>
            <w:pPr>
              <w:pStyle w:val="TblNum"/>
            </w:pPr>
            <w:r>
              <w:t>+0.164</w:t>
            </w:r>
          </w:p>
        </w:tc>
        <w:tc>
          <w:tcPr>
            <w:tcW w:w="1320" w:type="dxa"/>
            <w:shd w:val="clear" w:color="auto" w:fill="F6F8FC"/>
            <w:vAlign w:val="center"/>
          </w:tcPr>
          <w:p>
            <w:pPr>
              <w:pStyle w:val="TblNum"/>
            </w:pPr>
            <w:r>
              <w:t>0.000</w:t>
            </w:r>
          </w:p>
        </w:tc>
        <w:tc>
          <w:tcPr>
            <w:tcW w:w="1053" w:type="dxa"/>
            <w:shd w:val="clear" w:color="auto" w:fill="F6F8FC"/>
            <w:vAlign w:val="center"/>
          </w:tcPr>
          <w:p>
            <w:pPr>
              <w:pStyle w:val="TblNum"/>
            </w:pPr>
            <w:r>
              <w:t>0</w:t>
            </w:r>
          </w:p>
        </w:tc>
        <w:tc>
          <w:tcPr>
            <w:tcW w:w="5991" w:type="dxa"/>
            <w:shd w:val="clear" w:color="auto" w:fill="F6F8FC"/>
            <w:vAlign w:val="center"/>
          </w:tcPr>
          <w:p>
            <w:pPr>
              <w:pStyle w:val="TblCell"/>
            </w:pPr>
            <w:r>
              <w:t>Policy action packet pipeline + Shadow-J reset boundary retime</w:t>
            </w:r>
          </w:p>
        </w:tc>
      </w:tr>
    </w:tbl>
    <w:p>
      <w:pPr>
        <w:pStyle w:val="Heading3"/>
      </w:pPr>
      <w:r>
        <w:rPr/>
        <w:t>10.2.2 Final routed acceptance</w:t>
      </w:r>
    </w:p>
    <w:p>
      <w:pPr/>
      <w:r>
        <w:rPr/>
        <w:t>timingfix7 post-route timing summary는 setup WNS +0.164 ns/TNS 0.000 ns, hold WHS +0.017 ns/THS 0.000 ns, pulse-width WPWS +3.750 ns/TPWS 0.000 ns이며 setup/hold/pulse-width failing endpoint는 모두 0이다. Vivado report는 “All user specified timing constraints are met.”로 판정했다. Setup/Hold total endpoints는 39,707, pulse-width total endpoints는 14,273이다. 따라서 xc7a100tcsg324-1 @100 MHz standalone checkpoint-enabled K4/H8 timing closure를 CLOSED로 승격한다.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721"/>
        <w:gridCol w:w="2024"/>
        <w:gridCol w:w="3004"/>
        <w:gridCol w:w="2491"/>
      </w:tblGrid>
      <w:tr>
        <w:trPr>
          <w:tblHeader/>
          <w:cantSplit/>
        </w:trPr>
        <w:tc>
          <w:tcPr>
            <w:tcW w:w="2721" w:type="dxa"/>
            <w:shd w:val="clear" w:color="auto" w:fill="E9EEF6"/>
            <w:vAlign w:val="center"/>
          </w:tcPr>
          <w:p>
            <w:pPr>
              <w:pStyle w:val="TblHead"/>
            </w:pPr>
            <w:r>
              <w:t>Standalone K4/H8 timingfix7 metric</w:t>
            </w:r>
          </w:p>
        </w:tc>
        <w:tc>
          <w:tcPr>
            <w:tcW w:w="2024" w:type="dxa"/>
            <w:shd w:val="clear" w:color="auto" w:fill="E9EEF6"/>
            <w:vAlign w:val="center"/>
          </w:tcPr>
          <w:p>
            <w:pPr>
              <w:pStyle w:val="TblHead"/>
            </w:pPr>
            <w:r>
              <w:t>Value</w:t>
            </w:r>
          </w:p>
        </w:tc>
        <w:tc>
          <w:tcPr>
            <w:tcW w:w="3004" w:type="dxa"/>
            <w:shd w:val="clear" w:color="auto" w:fill="E9EEF6"/>
            <w:vAlign w:val="center"/>
          </w:tcPr>
          <w:p>
            <w:pPr>
              <w:pStyle w:val="TblHead"/>
            </w:pPr>
            <w:r>
              <w:t>Device total</w:t>
            </w:r>
          </w:p>
        </w:tc>
        <w:tc>
          <w:tcPr>
            <w:tcW w:w="2491" w:type="dxa"/>
            <w:shd w:val="clear" w:color="auto" w:fill="E9EEF6"/>
            <w:vAlign w:val="center"/>
          </w:tcPr>
          <w:p>
            <w:pPr>
              <w:pStyle w:val="TblHead"/>
            </w:pPr>
            <w:r>
              <w:t>판정/비고</w:t>
            </w:r>
          </w:p>
        </w:tc>
      </w:tr>
      <w:tr>
        <w:trPr>
          <w:cantSplit/>
        </w:trPr>
        <w:tc>
          <w:tcPr>
            <w:tcW w:w="2721" w:type="dxa"/>
            <w:vAlign w:val="center"/>
          </w:tcPr>
          <w:p>
            <w:pPr>
              <w:pStyle w:val="TblCell"/>
            </w:pPr>
            <w:r>
              <w:t>LUT</w:t>
            </w:r>
          </w:p>
        </w:tc>
        <w:tc>
          <w:tcPr>
            <w:tcW w:w="2024" w:type="dxa"/>
            <w:vAlign w:val="center"/>
          </w:tcPr>
          <w:p>
            <w:pPr>
              <w:pStyle w:val="TblCell"/>
            </w:pPr>
            <w:r>
              <w:t>14,042</w:t>
            </w:r>
          </w:p>
        </w:tc>
        <w:tc>
          <w:tcPr>
            <w:tcW w:w="3004" w:type="dxa"/>
            <w:vAlign w:val="center"/>
          </w:tcPr>
          <w:p>
            <w:pPr>
              <w:pStyle w:val="TblCell"/>
            </w:pPr>
            <w:r>
              <w:t>63,400 (22.15%)</w:t>
            </w:r>
          </w:p>
        </w:tc>
        <w:tc>
          <w:tcPr>
            <w:tcW w:w="2491" w:type="dxa"/>
            <w:vAlign w:val="center"/>
          </w:tcPr>
          <w:p>
            <w:pPr>
              <w:pStyle w:val="TblCell"/>
            </w:pPr>
            <w:r>
              <w:t>true K4/H8 final routed</w:t>
            </w:r>
          </w:p>
        </w:tc>
      </w:tr>
      <w:tr>
        <w:trPr>
          <w:cantSplit/>
        </w:trPr>
        <w:tc>
          <w:tcPr>
            <w:tcW w:w="2721" w:type="dxa"/>
            <w:shd w:val="clear" w:color="auto" w:fill="F6F8FC"/>
            <w:vAlign w:val="center"/>
          </w:tcPr>
          <w:p>
            <w:pPr>
              <w:pStyle w:val="TblCell"/>
            </w:pPr>
            <w:r>
              <w:t>LUTRAM</w:t>
            </w:r>
          </w:p>
        </w:tc>
        <w:tc>
          <w:tcPr>
            <w:tcW w:w="2024" w:type="dxa"/>
            <w:shd w:val="clear" w:color="auto" w:fill="F6F8FC"/>
            <w:vAlign w:val="center"/>
          </w:tcPr>
          <w:p>
            <w:pPr>
              <w:pStyle w:val="TblCell"/>
            </w:pPr>
            <w:r>
              <w:t>136</w:t>
            </w:r>
          </w:p>
        </w:tc>
        <w:tc>
          <w:tcPr>
            <w:tcW w:w="3004" w:type="dxa"/>
            <w:shd w:val="clear" w:color="auto" w:fill="F6F8FC"/>
            <w:vAlign w:val="center"/>
          </w:tcPr>
          <w:p>
            <w:pPr>
              <w:pStyle w:val="TblCell"/>
            </w:pPr>
            <w:r>
              <w:t>19,000 (0.72%)</w:t>
            </w:r>
          </w:p>
        </w:tc>
        <w:tc>
          <w:tcPr>
            <w:tcW w:w="2491" w:type="dxa"/>
            <w:shd w:val="clear" w:color="auto" w:fill="F6F8FC"/>
            <w:vAlign w:val="center"/>
          </w:tcPr>
          <w:p>
            <w:pPr>
              <w:pStyle w:val="TblCell"/>
            </w:pPr>
            <w:r/>
          </w:p>
        </w:tc>
      </w:tr>
      <w:tr>
        <w:trPr>
          <w:cantSplit/>
        </w:trPr>
        <w:tc>
          <w:tcPr>
            <w:tcW w:w="2721" w:type="dxa"/>
            <w:vAlign w:val="center"/>
          </w:tcPr>
          <w:p>
            <w:pPr>
              <w:pStyle w:val="TblCell"/>
            </w:pPr>
            <w:r>
              <w:t>FF</w:t>
            </w:r>
          </w:p>
        </w:tc>
        <w:tc>
          <w:tcPr>
            <w:tcW w:w="2024" w:type="dxa"/>
            <w:vAlign w:val="center"/>
          </w:tcPr>
          <w:p>
            <w:pPr>
              <w:pStyle w:val="TblCell"/>
            </w:pPr>
            <w:r>
              <w:t>13,882</w:t>
            </w:r>
          </w:p>
        </w:tc>
        <w:tc>
          <w:tcPr>
            <w:tcW w:w="3004" w:type="dxa"/>
            <w:vAlign w:val="center"/>
          </w:tcPr>
          <w:p>
            <w:pPr>
              <w:pStyle w:val="TblCell"/>
            </w:pPr>
            <w:r>
              <w:t>126,800 (10.95%)</w:t>
            </w:r>
          </w:p>
        </w:tc>
        <w:tc>
          <w:tcPr>
            <w:tcW w:w="2491" w:type="dxa"/>
            <w:vAlign w:val="center"/>
          </w:tcPr>
          <w:p>
            <w:pPr>
              <w:pStyle w:val="TblCell"/>
            </w:pPr>
            <w:r/>
          </w:p>
        </w:tc>
      </w:tr>
      <w:tr>
        <w:trPr>
          <w:cantSplit/>
        </w:trPr>
        <w:tc>
          <w:tcPr>
            <w:tcW w:w="2721" w:type="dxa"/>
            <w:shd w:val="clear" w:color="auto" w:fill="F6F8FC"/>
            <w:vAlign w:val="center"/>
          </w:tcPr>
          <w:p>
            <w:pPr>
              <w:pStyle w:val="TblCell"/>
            </w:pPr>
            <w:r>
              <w:t>BRAM</w:t>
            </w:r>
          </w:p>
        </w:tc>
        <w:tc>
          <w:tcPr>
            <w:tcW w:w="2024" w:type="dxa"/>
            <w:shd w:val="clear" w:color="auto" w:fill="F6F8FC"/>
            <w:vAlign w:val="center"/>
          </w:tcPr>
          <w:p>
            <w:pPr>
              <w:pStyle w:val="TblCell"/>
            </w:pPr>
            <w:r>
              <w:t>67</w:t>
            </w:r>
          </w:p>
        </w:tc>
        <w:tc>
          <w:tcPr>
            <w:tcW w:w="3004" w:type="dxa"/>
            <w:shd w:val="clear" w:color="auto" w:fill="F6F8FC"/>
            <w:vAlign w:val="center"/>
          </w:tcPr>
          <w:p>
            <w:pPr>
              <w:pStyle w:val="TblCell"/>
            </w:pPr>
            <w:r>
              <w:t>135 (49.63%)</w:t>
            </w:r>
          </w:p>
        </w:tc>
        <w:tc>
          <w:tcPr>
            <w:tcW w:w="2491" w:type="dxa"/>
            <w:shd w:val="clear" w:color="auto" w:fill="F6F8FC"/>
            <w:vAlign w:val="center"/>
          </w:tcPr>
          <w:p>
            <w:pPr>
              <w:pStyle w:val="TblCell"/>
            </w:pPr>
            <w:r>
              <w:t>K4 checkpoint + H8 memo 포함</w:t>
            </w:r>
          </w:p>
        </w:tc>
      </w:tr>
      <w:tr>
        <w:trPr>
          <w:cantSplit/>
        </w:trPr>
        <w:tc>
          <w:tcPr>
            <w:tcW w:w="2721" w:type="dxa"/>
            <w:vAlign w:val="center"/>
          </w:tcPr>
          <w:p>
            <w:pPr>
              <w:pStyle w:val="TblCell"/>
            </w:pPr>
            <w:r>
              <w:t>DSP</w:t>
            </w:r>
          </w:p>
        </w:tc>
        <w:tc>
          <w:tcPr>
            <w:tcW w:w="2024" w:type="dxa"/>
            <w:vAlign w:val="center"/>
          </w:tcPr>
          <w:p>
            <w:pPr>
              <w:pStyle w:val="TblCell"/>
            </w:pPr>
            <w:r>
              <w:t>64</w:t>
            </w:r>
          </w:p>
        </w:tc>
        <w:tc>
          <w:tcPr>
            <w:tcW w:w="3004" w:type="dxa"/>
            <w:vAlign w:val="center"/>
          </w:tcPr>
          <w:p>
            <w:pPr>
              <w:pStyle w:val="TblCell"/>
            </w:pPr>
            <w:r>
              <w:t>240 (26.67%)</w:t>
            </w:r>
          </w:p>
        </w:tc>
        <w:tc>
          <w:tcPr>
            <w:tcW w:w="2491" w:type="dxa"/>
            <w:vAlign w:val="center"/>
          </w:tcPr>
          <w:p>
            <w:pPr>
              <w:pStyle w:val="TblCell"/>
            </w:pPr>
            <w:r/>
          </w:p>
        </w:tc>
      </w:tr>
      <w:tr>
        <w:trPr>
          <w:cantSplit/>
        </w:trPr>
        <w:tc>
          <w:tcPr>
            <w:tcW w:w="2721" w:type="dxa"/>
            <w:shd w:val="clear" w:color="auto" w:fill="F6F8FC"/>
            <w:vAlign w:val="center"/>
          </w:tcPr>
          <w:p>
            <w:pPr>
              <w:pStyle w:val="TblCell"/>
            </w:pPr>
            <w:r>
              <w:t>I/O</w:t>
            </w:r>
          </w:p>
        </w:tc>
        <w:tc>
          <w:tcPr>
            <w:tcW w:w="2024" w:type="dxa"/>
            <w:shd w:val="clear" w:color="auto" w:fill="F6F8FC"/>
            <w:vAlign w:val="center"/>
          </w:tcPr>
          <w:p>
            <w:pPr>
              <w:pStyle w:val="TblCell"/>
            </w:pPr>
            <w:r>
              <w:t>3</w:t>
            </w:r>
          </w:p>
        </w:tc>
        <w:tc>
          <w:tcPr>
            <w:tcW w:w="3004" w:type="dxa"/>
            <w:shd w:val="clear" w:color="auto" w:fill="F6F8FC"/>
            <w:vAlign w:val="center"/>
          </w:tcPr>
          <w:p>
            <w:pPr>
              <w:pStyle w:val="TblCell"/>
            </w:pPr>
            <w:r>
              <w:t>210 (1.43%)</w:t>
            </w:r>
          </w:p>
        </w:tc>
        <w:tc>
          <w:tcPr>
            <w:tcW w:w="2491" w:type="dxa"/>
            <w:shd w:val="clear" w:color="auto" w:fill="F6F8FC"/>
            <w:vAlign w:val="center"/>
          </w:tcPr>
          <w:p>
            <w:pPr>
              <w:pStyle w:val="TblCell"/>
            </w:pPr>
            <w:r/>
          </w:p>
        </w:tc>
      </w:tr>
      <w:tr>
        <w:trPr>
          <w:cantSplit/>
        </w:trPr>
        <w:tc>
          <w:tcPr>
            <w:tcW w:w="2721" w:type="dxa"/>
            <w:vAlign w:val="center"/>
          </w:tcPr>
          <w:p>
            <w:pPr>
              <w:pStyle w:val="TblCell"/>
            </w:pPr>
            <w:r>
              <w:t>Setup</w:t>
            </w:r>
          </w:p>
        </w:tc>
        <w:tc>
          <w:tcPr>
            <w:tcW w:w="2024" w:type="dxa"/>
            <w:vAlign w:val="center"/>
          </w:tcPr>
          <w:p>
            <w:pPr>
              <w:pStyle w:val="TblCell"/>
            </w:pPr>
            <w:r>
              <w:t>WNS +0.164 ns / TNS 0</w:t>
            </w:r>
          </w:p>
        </w:tc>
        <w:tc>
          <w:tcPr>
            <w:tcW w:w="3004" w:type="dxa"/>
            <w:vAlign w:val="center"/>
          </w:tcPr>
          <w:p>
            <w:pPr>
              <w:pStyle w:val="TblCell"/>
            </w:pPr>
            <w:r>
              <w:t>39,707 endpoints</w:t>
            </w:r>
          </w:p>
        </w:tc>
        <w:tc>
          <w:tcPr>
            <w:tcW w:w="2491" w:type="dxa"/>
            <w:vAlign w:val="center"/>
          </w:tcPr>
          <w:p>
            <w:pPr>
              <w:pStyle w:val="TblCell"/>
            </w:pPr>
            <w:r>
              <w:t>PASS @100 MHz</w:t>
            </w:r>
          </w:p>
        </w:tc>
      </w:tr>
      <w:tr>
        <w:trPr>
          <w:cantSplit/>
        </w:trPr>
        <w:tc>
          <w:tcPr>
            <w:tcW w:w="2721" w:type="dxa"/>
            <w:shd w:val="clear" w:color="auto" w:fill="F6F8FC"/>
            <w:vAlign w:val="center"/>
          </w:tcPr>
          <w:p>
            <w:pPr>
              <w:pStyle w:val="TblCell"/>
            </w:pPr>
            <w:r>
              <w:t>Hold</w:t>
            </w:r>
          </w:p>
        </w:tc>
        <w:tc>
          <w:tcPr>
            <w:tcW w:w="2024" w:type="dxa"/>
            <w:shd w:val="clear" w:color="auto" w:fill="F6F8FC"/>
            <w:vAlign w:val="center"/>
          </w:tcPr>
          <w:p>
            <w:pPr>
              <w:pStyle w:val="TblCell"/>
            </w:pPr>
            <w:r>
              <w:t>WHS +0.017 ns / THS 0</w:t>
            </w:r>
          </w:p>
        </w:tc>
        <w:tc>
          <w:tcPr>
            <w:tcW w:w="3004" w:type="dxa"/>
            <w:shd w:val="clear" w:color="auto" w:fill="F6F8FC"/>
            <w:vAlign w:val="center"/>
          </w:tcPr>
          <w:p>
            <w:pPr>
              <w:pStyle w:val="TblCell"/>
            </w:pPr>
            <w:r>
              <w:t>39,707 endpoints</w:t>
            </w:r>
          </w:p>
        </w:tc>
        <w:tc>
          <w:tcPr>
            <w:tcW w:w="2491" w:type="dxa"/>
            <w:shd w:val="clear" w:color="auto" w:fill="F6F8FC"/>
            <w:vAlign w:val="center"/>
          </w:tcPr>
          <w:p>
            <w:pPr>
              <w:pStyle w:val="TblCell"/>
            </w:pPr>
            <w:r>
              <w:t>PASS</w:t>
            </w:r>
          </w:p>
        </w:tc>
      </w:tr>
      <w:tr>
        <w:trPr>
          <w:cantSplit/>
        </w:trPr>
        <w:tc>
          <w:tcPr>
            <w:tcW w:w="2721" w:type="dxa"/>
            <w:vAlign w:val="center"/>
          </w:tcPr>
          <w:p>
            <w:pPr>
              <w:pStyle w:val="TblCell"/>
            </w:pPr>
            <w:r>
              <w:t>Pulse width</w:t>
            </w:r>
          </w:p>
        </w:tc>
        <w:tc>
          <w:tcPr>
            <w:tcW w:w="2024" w:type="dxa"/>
            <w:vAlign w:val="center"/>
          </w:tcPr>
          <w:p>
            <w:pPr>
              <w:pStyle w:val="TblCell"/>
            </w:pPr>
            <w:r>
              <w:t>WPWS +3.750 ns / TPWS 0</w:t>
            </w:r>
          </w:p>
        </w:tc>
        <w:tc>
          <w:tcPr>
            <w:tcW w:w="3004" w:type="dxa"/>
            <w:vAlign w:val="center"/>
          </w:tcPr>
          <w:p>
            <w:pPr>
              <w:pStyle w:val="TblCell"/>
            </w:pPr>
            <w:r>
              <w:t>14,273 endpoints</w:t>
            </w:r>
          </w:p>
        </w:tc>
        <w:tc>
          <w:tcPr>
            <w:tcW w:w="2491" w:type="dxa"/>
            <w:vAlign w:val="center"/>
          </w:tcPr>
          <w:p>
            <w:pPr>
              <w:pStyle w:val="TblCell"/>
            </w:pPr>
            <w:r>
              <w:t>PASS</w:t>
            </w:r>
          </w:p>
        </w:tc>
      </w:tr>
      <w:tr>
        <w:trPr>
          <w:cantSplit/>
        </w:trPr>
        <w:tc>
          <w:tcPr>
            <w:tcW w:w="2721" w:type="dxa"/>
            <w:shd w:val="clear" w:color="auto" w:fill="F6F8FC"/>
            <w:vAlign w:val="center"/>
          </w:tcPr>
          <w:p>
            <w:pPr>
              <w:pStyle w:val="TblCell"/>
            </w:pPr>
            <w:r>
              <w:t>Power estimate</w:t>
            </w:r>
          </w:p>
        </w:tc>
        <w:tc>
          <w:tcPr>
            <w:tcW w:w="2024" w:type="dxa"/>
            <w:shd w:val="clear" w:color="auto" w:fill="F6F8FC"/>
            <w:vAlign w:val="center"/>
          </w:tcPr>
          <w:p>
            <w:pPr>
              <w:pStyle w:val="TblCell"/>
            </w:pPr>
            <w:r>
              <w:t>0.294 W</w:t>
            </w:r>
          </w:p>
        </w:tc>
        <w:tc>
          <w:tcPr>
            <w:tcW w:w="3004" w:type="dxa"/>
            <w:shd w:val="clear" w:color="auto" w:fill="F6F8FC"/>
            <w:vAlign w:val="center"/>
          </w:tcPr>
          <w:p>
            <w:pPr>
              <w:pStyle w:val="TblCell"/>
            </w:pPr>
            <w:r>
              <w:t>Dynamic 0.199 W / Static 0.095 W</w:t>
            </w:r>
          </w:p>
        </w:tc>
        <w:tc>
          <w:tcPr>
            <w:tcW w:w="2491" w:type="dxa"/>
            <w:shd w:val="clear" w:color="auto" w:fill="F6F8FC"/>
            <w:vAlign w:val="center"/>
          </w:tcPr>
          <w:p>
            <w:pPr>
              <w:pStyle w:val="TblCell"/>
            </w:pPr>
            <w:r>
              <w:t>Confidence: Medium; Tj 26.3°C</w:t>
            </w:r>
          </w:p>
        </w:tc>
      </w:tr>
    </w:tbl>
    <w:p>
      <w:pPr/>
      <w:r>
        <w:rPr/>
        <w:t>최종 자원은 LUT 14,042, LUTRAM 136, FF 13,882, BRAM 67, DSP 64, IO 3이다. 최초 true-K4 synthesis의 BRAM 67이 최종 routed에서도 유지되어 checkpoint hardware가 최적화로 사라지지 않았음을 확인한다. Power는 implemented-netlist 기반 Vivado estimate로 0.294 W이며 confidence level은 Medium이므로 보드 실측 전력으로 해석하지 않는다.</w:t>
      </w:r>
    </w:p>
    <w:p>
      <w:pPr>
        <w:keepNext/>
        <w:jc w:val="center"/>
      </w:pPr>
      <w:r>
        <w:rPr>
          <w:b/>
          <w:sz w:val="20"/>
        </w:rPr>
        <w:t>Figure 10-5. True K4/H8 timingfix7 — post-implementation utilization</w:t>
      </w:r>
    </w:p>
    <w:p>
      <w:pPr>
        <w:keepLines/>
        <w:jc w:val="center"/>
      </w:pPr>
      <w:r>
        <w:drawing>
          <wp:inline xmlns:a="http://schemas.openxmlformats.org/drawingml/2006/main" xmlns:pic="http://schemas.openxmlformats.org/drawingml/2006/picture">
            <wp:extent cx="5212080" cy="4058261"/>
            <wp:docPr id="5" name="Picture 5"/>
            <wp:cNvGraphicFramePr>
              <a:graphicFrameLocks noChangeAspect="1"/>
            </wp:cNvGraphicFramePr>
            <a:graphic>
              <a:graphicData uri="http://schemas.openxmlformats.org/drawingml/2006/picture">
                <pic:pic>
                  <pic:nvPicPr>
                    <pic:cNvPr id="0" name="272dff61-dc56-4167-b9d5-7745095f0654.png"/>
                    <pic:cNvPicPr/>
                  </pic:nvPicPr>
                  <pic:blipFill>
                    <a:blip r:embed="rId17"/>
                    <a:stretch>
                      <a:fillRect/>
                    </a:stretch>
                  </pic:blipFill>
                  <pic:spPr>
                    <a:xfrm>
                      <a:off x="0" y="0"/>
                      <a:ext cx="5212080" cy="4058261"/>
                    </a:xfrm>
                    <a:prstGeom prst="rect"/>
                  </pic:spPr>
                </pic:pic>
              </a:graphicData>
            </a:graphic>
          </wp:inline>
        </w:drawing>
      </w:r>
    </w:p>
    <w:p>
      <w:pPr>
        <w:keepNext/>
        <w:jc w:val="center"/>
      </w:pPr>
      <w:r>
        <w:rPr>
          <w:b/>
          <w:sz w:val="18"/>
        </w:rPr>
        <w:t>Figure 10-6. True K4/H8 timingfix7 — Vivado power estimate (Medium confidence)</w:t>
      </w:r>
    </w:p>
    <w:p>
      <w:pPr>
        <w:keepLines/>
        <w:jc w:val="center"/>
      </w:pPr>
      <w:r>
        <w:drawing>
          <wp:inline xmlns:a="http://schemas.openxmlformats.org/drawingml/2006/main" xmlns:pic="http://schemas.openxmlformats.org/drawingml/2006/picture">
            <wp:extent cx="5577840" cy="2780836"/>
            <wp:docPr id="6" name="Picture 6"/>
            <wp:cNvGraphicFramePr>
              <a:graphicFrameLocks noChangeAspect="1"/>
            </wp:cNvGraphicFramePr>
            <a:graphic>
              <a:graphicData uri="http://schemas.openxmlformats.org/drawingml/2006/picture">
                <pic:pic>
                  <pic:nvPicPr>
                    <pic:cNvPr id="0" name="44dc60c8-9de6-4e05-8db8-65e4b9ee79e3.png"/>
                    <pic:cNvPicPr/>
                  </pic:nvPicPr>
                  <pic:blipFill>
                    <a:blip r:embed="rId18"/>
                    <a:stretch>
                      <a:fillRect/>
                    </a:stretch>
                  </pic:blipFill>
                  <pic:spPr>
                    <a:xfrm>
                      <a:off x="0" y="0"/>
                      <a:ext cx="5577840" cy="2780836"/>
                    </a:xfrm>
                    <a:prstGeom prst="rect"/>
                  </pic:spPr>
                </pic:pic>
              </a:graphicData>
            </a:graphic>
          </wp:inline>
        </w:drawing>
      </w:r>
    </w:p>
    <w:p>
      <w:pPr>
        <w:keepNext/>
        <w:jc w:val="center"/>
      </w:pPr>
      <w:r>
        <w:rPr>
          <w:b/>
          <w:sz w:val="18"/>
        </w:rPr>
        <w:t>Figure 10-7. True K4/H8 timingfix7 — routed device placement view</w:t>
      </w:r>
    </w:p>
    <w:p>
      <w:pPr>
        <w:keepLines/>
        <w:jc w:val="center"/>
      </w:pPr>
      <w:r>
        <w:drawing>
          <wp:inline xmlns:a="http://schemas.openxmlformats.org/drawingml/2006/main" xmlns:pic="http://schemas.openxmlformats.org/drawingml/2006/picture">
            <wp:extent cx="2468880" cy="3607627"/>
            <wp:docPr id="7" name="Picture 7"/>
            <wp:cNvGraphicFramePr>
              <a:graphicFrameLocks noChangeAspect="1"/>
            </wp:cNvGraphicFramePr>
            <a:graphic>
              <a:graphicData uri="http://schemas.openxmlformats.org/drawingml/2006/picture">
                <pic:pic>
                  <pic:nvPicPr>
                    <pic:cNvPr id="0" name="e4a50465-0fdb-403a-bc60-7bff43012c75.png"/>
                    <pic:cNvPicPr/>
                  </pic:nvPicPr>
                  <pic:blipFill>
                    <a:blip r:embed="rId19"/>
                    <a:stretch>
                      <a:fillRect/>
                    </a:stretch>
                  </pic:blipFill>
                  <pic:spPr>
                    <a:xfrm>
                      <a:off x="0" y="0"/>
                      <a:ext cx="2468880" cy="3607627"/>
                    </a:xfrm>
                    <a:prstGeom prst="rect"/>
                  </pic:spPr>
                </pic:pic>
              </a:graphicData>
            </a:graphic>
          </wp:inline>
        </w:drawing>
      </w:r>
    </w:p>
    <w:p>
      <w:pPr>
        <w:pStyle w:val="Heading2"/>
        <w:spacing w:after="40"/>
        <w:ind w:left="259" w:hanging="259"/>
      </w:pPr>
      <w:r>
        <w:t>10.3 Phase 7C — RVX 재통합 / 75→100 MHz full-SoC closure</w:t>
      </w:r>
    </w:p>
    <w:p>
      <w:pPr>
        <w:spacing w:after="40"/>
        <w:ind w:left="259" w:hanging="259"/>
      </w:pPr>
      <w:r>
        <w:t>1. Pre-RVX Main IP freeze baseline은 260831_2차완성본_mainIP.zip으로 immutable 보존했다. RVX working copy에서는 grover_policy_v11.v 및 lpsoc_bbht_grover_main_ip.v의 declaration-order/scope compatibility 정리와 wrapper 연결만 수행했고, algorithm/fixed-point/logical-physical semantics는 변경하지 않았다.</w:t>
      </w:r>
    </w:p>
    <w:p>
      <w:pPr/>
      <w:r>
        <w:t>2. RVX production wrapper는 CHECKPOINT_ENABLE=1, CKPT_K=4, CKPT_MANUAL_ENABLE=0, AUTO_SPEC_ENABLE=1을 사용한다. manual checkpoint inputs는 0으로 tie하고, runtime autonomous enable은 checkpoint_auto_enable = cfg_burst_enable &amp;&amp; cfg_auto_shot으로 gate하여 legacy/Normal과 autonomous K4/H8 mode의 configuration legality를 보존했다. 기존 CSR 0x000~0x060과 AHB loader 동작은 유지하고 0x064~0x094에 K4/H8 telemetry만 확장했다.</w:t>
      </w:r>
    </w:p>
    <w:p>
      <w:pPr/>
      <w:r>
        <w:t>3. Clock/CDC는 하나의 공통 RTL architecture로 구성했다. generated network interface가 AHB에 mni_ahbm_asynch, APB에 sni_apb_asynch를 삽입하며 network side는 gclk_noc, user side는 각각 i_grover_dma_clk/i_grover_csr_clk=clk_accel이다. 75 MHz reference에서 RTL 5종과 full-SoC timing을 닫은 뒤 동일 RTL에서 clk_accel 설정만 100 MHz로 변경했다. 100 MHz에서는 외부 100 MHz clock을 clk_accel에 직접 사용하고 RVX system 50 MHz만 PLL에서 생성한다. 100 MHz RTL 5종, implementation, bitstream, programming, actual board E2E까지 최종 PASS했다.</w:t>
      </w:r>
    </w:p>
    <w:p>
      <w:pPr>
        <w:pStyle w:val="Heading2"/>
      </w:pPr>
      <w:r>
        <w:t>10.4 Phase 8 — final freeze / archival / publication handoff</w:t>
      </w:r>
    </w:p>
    <w:p>
      <w:pPr>
        <w:spacing w:after="40"/>
        <w:ind w:left="259" w:hanging="259"/>
      </w:pPr>
      <w:r>
        <w:t>1. standalone과 RVX 100 MHz full-SoC timing/E2E가 모두 닫혔으므로 현재 RTL 및 integration source를 sign-off 기준본으로 freeze한다. 검증 완료 뒤 v11 suffix나 module/file name을 제거하는 cleanup은 수행하지 않는다.</w:t>
      </w:r>
    </w:p>
    <w:p>
      <w:pPr>
        <w:spacing w:after="40"/>
        <w:ind w:left="259" w:hanging="259"/>
      </w:pPr>
      <w:r>
        <w:t>2. warning/comment/naming 정리는 논리·elaboration·placement에 영향을 줄 수 있으므로 최종 기준본에는 적용하지 않는다. 필요한 경우 별도 cleanup branch에서 수행하고 full regression + full-SoC implementation + board sanity를 다시 통과한 경우에만 대체 후보가 될 수 있다.</w:t>
      </w:r>
    </w:p>
    <w:p>
      <w:pPr>
        <w:spacing w:after="40"/>
        <w:ind w:left="259" w:hanging="259"/>
      </w:pPr>
      <w:r>
        <w:t>3. 최종 evidence는 pre-RVX Main IP archive, post-RVX full-source archive, implementation-closed archive, route timing/util/power reports, bitstream, RTL regression logs, board E2E console 결과와 SHA-256 manifest로 보존한다.</w:t>
      </w:r>
    </w:p>
    <w:p>
      <w:pPr>
        <w:spacing w:after="40"/>
        <w:ind w:left="259" w:hanging="259"/>
      </w:pPr>
      <w:r>
        <w:t>4. 문서 버전 v1.0 승격이 필요하더라도 RTL 변경을 전제로 하지 않는다. v0.9.6의 validated RTL/source를 그대로 release baseline으로 사용하고 문서·논문 정리만 수행하는 것을 기본으로 한다.</w:t>
      </w:r>
    </w:p>
    <w:p>
      <w:pPr>
        <w:spacing w:after="40"/>
        <w:ind w:left="259" w:hanging="259"/>
      </w:pPr>
      <w:r>
        <w:t>5. 최종 acceptance 조건인 logical trace 동일, fixed-point/physical correctness, wall-clock cycle 감소, standalone timing PASS, RVX full-SoC routed timing PASS, actual board APB/DMA/Single/Enumeration/K4/H8 E2E PASS가 모두 충족되었다.</w:t>
      </w:r>
    </w:p>
    <w:p>
      <w:pPr>
        <w:pStyle w:val="Heading1"/>
      </w:pPr>
      <w:r>
        <w:rPr>
          <w:rFonts w:ascii="NanumSquare" w:hAnsi="NanumSquare" w:eastAsia="NanumSquare"/>
        </w:rPr>
        <w:t>11. 최종 RTL에서 반드시 관측할 counter</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968"/>
        <w:gridCol w:w="6272"/>
      </w:tblGrid>
      <w:tr>
        <w:trPr>
          <w:tblHeader/>
          <w:cantSplit/>
        </w:trPr>
        <w:tc>
          <w:tcPr>
            <w:tcW w:w="3968" w:type="dxa"/>
            <w:shd w:val="clear" w:color="auto" w:fill="E9EEF6"/>
            <w:vAlign w:val="center"/>
          </w:tcPr>
          <w:p>
            <w:pPr>
              <w:pStyle w:val="TblHead"/>
            </w:pPr>
            <w:r>
              <w:rPr>
                <w:b/>
              </w:rPr>
            </w:r>
            <w:r>
              <w:rPr>
                <w:b/>
              </w:rPr>
              <w:t>Counter</w:t>
            </w:r>
          </w:p>
        </w:tc>
        <w:tc>
          <w:tcPr>
            <w:tcW w:w="6272" w:type="dxa"/>
            <w:shd w:val="clear" w:color="auto" w:fill="E9EEF6"/>
            <w:vAlign w:val="center"/>
          </w:tcPr>
          <w:p>
            <w:pPr>
              <w:pStyle w:val="TblHead"/>
            </w:pPr>
            <w:r>
              <w:rPr>
                <w:b/>
              </w:rPr>
            </w:r>
            <w:r>
              <w:rPr>
                <w:b/>
              </w:rPr>
              <w:t>정의/목적</w:t>
            </w:r>
          </w:p>
        </w:tc>
      </w:tr>
      <w:tr>
        <w:trPr>
          <w:cantSplit/>
        </w:trPr>
        <w:tc>
          <w:tcPr>
            <w:tcW w:w="3968" w:type="dxa"/>
            <w:vAlign w:val="center"/>
          </w:tcPr>
          <w:p>
            <w:pPr>
              <w:pStyle w:val="TblCell"/>
            </w:pPr>
            <w:r>
              <w:rPr/>
            </w:r>
            <w:r>
              <w:rPr>
                <w:b w:val="0"/>
              </w:rPr>
              <w:t>policy_cycles_total</w:t>
            </w:r>
          </w:p>
        </w:tc>
        <w:tc>
          <w:tcPr>
            <w:tcW w:w="6272" w:type="dxa"/>
            <w:vAlign w:val="center"/>
          </w:tcPr>
          <w:p>
            <w:pPr>
              <w:pStyle w:val="TblCell"/>
            </w:pPr>
            <w:r>
              <w:rPr/>
            </w:r>
            <w:r>
              <w:rPr>
                <w:b w:val="0"/>
              </w:rPr>
              <w:t>policy engine busy 총 cycle, overlap 포함</w:t>
            </w:r>
          </w:p>
        </w:tc>
      </w:tr>
      <w:tr>
        <w:trPr>
          <w:cantSplit/>
        </w:trPr>
        <w:tc>
          <w:tcPr>
            <w:tcW w:w="3968" w:type="dxa"/>
            <w:shd w:val="clear" w:color="auto" w:fill="F6F8FC"/>
            <w:vAlign w:val="center"/>
          </w:tcPr>
          <w:p>
            <w:pPr>
              <w:pStyle w:val="TblCell"/>
            </w:pPr>
            <w:r>
              <w:rPr/>
            </w:r>
            <w:r>
              <w:rPr>
                <w:b w:val="0"/>
              </w:rPr>
              <w:t>policy_stall_cycles</w:t>
            </w:r>
          </w:p>
        </w:tc>
        <w:tc>
          <w:tcPr>
            <w:tcW w:w="6272" w:type="dxa"/>
            <w:shd w:val="clear" w:color="auto" w:fill="F6F8FC"/>
            <w:vAlign w:val="center"/>
          </w:tcPr>
          <w:p>
            <w:pPr>
              <w:pStyle w:val="TblCell"/>
            </w:pPr>
            <w:r>
              <w:rPr/>
            </w:r>
            <w:r>
              <w:rPr>
                <w:b w:val="0"/>
              </w:rPr>
              <w:t>main FSM이 plan 미완료로 실제 대기한 cycle</w:t>
            </w:r>
          </w:p>
        </w:tc>
      </w:tr>
      <w:tr>
        <w:trPr>
          <w:cantSplit/>
        </w:trPr>
        <w:tc>
          <w:tcPr>
            <w:tcW w:w="3968" w:type="dxa"/>
            <w:vAlign w:val="center"/>
          </w:tcPr>
          <w:p>
            <w:pPr>
              <w:pStyle w:val="TblCell"/>
            </w:pPr>
            <w:r>
              <w:rPr/>
            </w:r>
            <w:r>
              <w:rPr>
                <w:b w:val="0"/>
              </w:rPr>
              <w:t>policy_actions_eval</w:t>
            </w:r>
          </w:p>
        </w:tc>
        <w:tc>
          <w:tcPr>
            <w:tcW w:w="6272" w:type="dxa"/>
            <w:vAlign w:val="center"/>
          </w:tcPr>
          <w:p>
            <w:pPr>
              <w:pStyle w:val="TblCell"/>
            </w:pPr>
            <w:r>
              <w:rPr/>
            </w:r>
            <w:r>
              <w:rPr>
                <w:b w:val="0"/>
              </w:rPr>
              <w:t>실제 평가한 restricted-B action 수</w:t>
            </w:r>
          </w:p>
        </w:tc>
      </w:tr>
      <w:tr>
        <w:trPr>
          <w:cantSplit/>
        </w:trPr>
        <w:tc>
          <w:tcPr>
            <w:tcW w:w="3968" w:type="dxa"/>
            <w:shd w:val="clear" w:color="auto" w:fill="F6F8FC"/>
            <w:vAlign w:val="center"/>
          </w:tcPr>
          <w:p>
            <w:pPr>
              <w:pStyle w:val="TblCell"/>
            </w:pPr>
            <w:r>
              <w:rPr/>
            </w:r>
            <w:r>
              <w:rPr>
                <w:b w:val="0"/>
              </w:rPr>
              <w:t>policy_ops_current_shot</w:t>
            </w:r>
          </w:p>
        </w:tc>
        <w:tc>
          <w:tcPr>
            <w:tcW w:w="6272" w:type="dxa"/>
            <w:shd w:val="clear" w:color="auto" w:fill="F6F8FC"/>
            <w:vAlign w:val="center"/>
          </w:tcPr>
          <w:p>
            <w:pPr>
              <w:pStyle w:val="TblCell"/>
            </w:pPr>
            <w:r>
              <w:rPr/>
            </w:r>
            <w:r>
              <w:rPr>
                <w:b w:val="0"/>
              </w:rPr>
              <w:t>현재 shot에서 평가한 policy action 누적값; shot 종료 시 reset</w:t>
            </w:r>
          </w:p>
        </w:tc>
      </w:tr>
      <w:tr>
        <w:trPr>
          <w:cantSplit/>
        </w:trPr>
        <w:tc>
          <w:tcPr>
            <w:tcW w:w="3968" w:type="dxa"/>
            <w:vAlign w:val="center"/>
          </w:tcPr>
          <w:p>
            <w:pPr>
              <w:pStyle w:val="TblCell"/>
            </w:pPr>
            <w:r>
              <w:rPr/>
            </w:r>
            <w:r>
              <w:rPr>
                <w:b w:val="0"/>
              </w:rPr>
              <w:t>policy_ops_last_shot</w:t>
            </w:r>
          </w:p>
        </w:tc>
        <w:tc>
          <w:tcPr>
            <w:tcW w:w="6272" w:type="dxa"/>
            <w:vAlign w:val="center"/>
          </w:tcPr>
          <w:p>
            <w:pPr>
              <w:pStyle w:val="TblCell"/>
            </w:pPr>
            <w:r>
              <w:rPr/>
            </w:r>
            <w:r>
              <w:rPr>
                <w:b w:val="0"/>
              </w:rPr>
              <w:t>직전 완료 shot의 policy action 수 latch; TB/firmware trace용</w:t>
            </w:r>
          </w:p>
        </w:tc>
      </w:tr>
      <w:tr>
        <w:trPr>
          <w:cantSplit/>
        </w:trPr>
        <w:tc>
          <w:tcPr>
            <w:tcW w:w="3968" w:type="dxa"/>
            <w:shd w:val="clear" w:color="auto" w:fill="F6F8FC"/>
            <w:vAlign w:val="center"/>
          </w:tcPr>
          <w:p>
            <w:pPr>
              <w:pStyle w:val="TblCell"/>
            </w:pPr>
            <w:r>
              <w:rPr/>
            </w:r>
            <w:r>
              <w:rPr>
                <w:b w:val="0"/>
              </w:rPr>
              <w:t>policy_ops_max_per_shot</w:t>
            </w:r>
          </w:p>
        </w:tc>
        <w:tc>
          <w:tcPr>
            <w:tcW w:w="6272" w:type="dxa"/>
            <w:shd w:val="clear" w:color="auto" w:fill="F6F8FC"/>
            <w:vAlign w:val="center"/>
          </w:tcPr>
          <w:p>
            <w:pPr>
              <w:pStyle w:val="TblCell"/>
            </w:pPr>
            <w:r>
              <w:rPr/>
            </w:r>
            <w:r>
              <w:rPr>
                <w:b w:val="0"/>
              </w:rPr>
              <w:t>run 전체에서 관측한 최대 policy ops/shot; tail 원인 지표</w:t>
            </w:r>
          </w:p>
        </w:tc>
      </w:tr>
      <w:tr>
        <w:trPr>
          <w:cantSplit/>
        </w:trPr>
        <w:tc>
          <w:tcPr>
            <w:tcW w:w="3968" w:type="dxa"/>
            <w:vAlign w:val="center"/>
          </w:tcPr>
          <w:p>
            <w:pPr>
              <w:pStyle w:val="TblCell"/>
            </w:pPr>
            <w:r>
              <w:rPr/>
            </w:r>
            <w:r>
              <w:rPr>
                <w:b w:val="0"/>
              </w:rPr>
              <w:t>policy_memo_hit/miss</w:t>
            </w:r>
          </w:p>
        </w:tc>
        <w:tc>
          <w:tcPr>
            <w:tcW w:w="6272" w:type="dxa"/>
            <w:vAlign w:val="center"/>
          </w:tcPr>
          <w:p>
            <w:pPr>
              <w:pStyle w:val="TblCell"/>
            </w:pPr>
            <w:r>
              <w:rPr/>
            </w:r>
            <w:r>
              <w:rPr>
                <w:b w:val="0"/>
              </w:rPr>
              <w:t>memo reuse 효율</w:t>
            </w:r>
          </w:p>
        </w:tc>
      </w:tr>
      <w:tr>
        <w:trPr>
          <w:cantSplit/>
        </w:trPr>
        <w:tc>
          <w:tcPr>
            <w:tcW w:w="3968" w:type="dxa"/>
            <w:shd w:val="clear" w:color="auto" w:fill="F6F8FC"/>
            <w:vAlign w:val="center"/>
          </w:tcPr>
          <w:p>
            <w:pPr>
              <w:pStyle w:val="TblCell"/>
            </w:pPr>
            <w:r>
              <w:rPr/>
            </w:r>
            <w:r>
              <w:rPr>
                <w:b w:val="0"/>
              </w:rPr>
              <w:t>policy_max_latency</w:t>
            </w:r>
          </w:p>
        </w:tc>
        <w:tc>
          <w:tcPr>
            <w:tcW w:w="6272" w:type="dxa"/>
            <w:shd w:val="clear" w:color="auto" w:fill="F6F8FC"/>
            <w:vAlign w:val="center"/>
          </w:tcPr>
          <w:p>
            <w:pPr>
              <w:pStyle w:val="TblCell"/>
            </w:pPr>
            <w:r>
              <w:rPr/>
            </w:r>
            <w:r>
              <w:rPr>
                <w:b w:val="0"/>
              </w:rPr>
              <w:t>한 solve의 최대 latency</w:t>
            </w:r>
          </w:p>
        </w:tc>
      </w:tr>
      <w:tr>
        <w:trPr>
          <w:cantSplit/>
        </w:trPr>
        <w:tc>
          <w:tcPr>
            <w:tcW w:w="3968" w:type="dxa"/>
            <w:vAlign w:val="center"/>
          </w:tcPr>
          <w:p>
            <w:pPr>
              <w:pStyle w:val="TblCell"/>
            </w:pPr>
            <w:r>
              <w:rPr/>
            </w:r>
            <w:r>
              <w:rPr>
                <w:b w:val="0"/>
              </w:rPr>
              <w:t>spec_hit/miss/discard</w:t>
            </w:r>
          </w:p>
        </w:tc>
        <w:tc>
          <w:tcPr>
            <w:tcW w:w="6272" w:type="dxa"/>
            <w:vAlign w:val="center"/>
          </w:tcPr>
          <w:p>
            <w:pPr>
              <w:pStyle w:val="TblCell"/>
            </w:pPr>
            <w:r>
              <w:rPr/>
            </w:r>
            <w:r>
              <w:rPr>
                <w:b w:val="0"/>
              </w:rPr>
              <w:t>speculation 효과와 flush 원인</w:t>
            </w:r>
          </w:p>
        </w:tc>
      </w:tr>
      <w:tr>
        <w:trPr>
          <w:cantSplit/>
        </w:trPr>
        <w:tc>
          <w:tcPr>
            <w:tcW w:w="3968" w:type="dxa"/>
            <w:shd w:val="clear" w:color="auto" w:fill="F6F8FC"/>
            <w:vAlign w:val="center"/>
          </w:tcPr>
          <w:p>
            <w:pPr>
              <w:pStyle w:val="TblCell"/>
            </w:pPr>
            <w:r>
              <w:rPr/>
            </w:r>
            <w:r>
              <w:rPr>
                <w:b w:val="0"/>
              </w:rPr>
              <w:t>anchor_source_count</w:t>
            </w:r>
          </w:p>
        </w:tc>
        <w:tc>
          <w:tcPr>
            <w:tcW w:w="6272" w:type="dxa"/>
            <w:shd w:val="clear" w:color="auto" w:fill="F6F8FC"/>
            <w:vAlign w:val="center"/>
          </w:tcPr>
          <w:p>
            <w:pPr>
              <w:pStyle w:val="TblCell"/>
            </w:pPr>
            <w:r>
              <w:rPr/>
            </w:r>
            <w:r>
              <w:rPr>
                <w:b w:val="0"/>
              </w:rPr>
              <w:t>logical a==0 source shot 수</w:t>
            </w:r>
          </w:p>
        </w:tc>
      </w:tr>
      <w:tr>
        <w:trPr>
          <w:cantSplit/>
        </w:trPr>
        <w:tc>
          <w:tcPr>
            <w:tcW w:w="3968" w:type="dxa"/>
            <w:vAlign w:val="center"/>
          </w:tcPr>
          <w:p>
            <w:pPr>
              <w:pStyle w:val="TblCell"/>
            </w:pPr>
            <w:r>
              <w:rPr/>
            </w:r>
            <w:r>
              <w:rPr>
                <w:b w:val="0"/>
              </w:rPr>
              <w:t>actual_init_count</w:t>
            </w:r>
          </w:p>
        </w:tc>
        <w:tc>
          <w:tcPr>
            <w:tcW w:w="6272" w:type="dxa"/>
            <w:vAlign w:val="center"/>
          </w:tcPr>
          <w:p>
            <w:pPr>
              <w:pStyle w:val="TblCell"/>
            </w:pPr>
            <w:r>
              <w:rPr/>
            </w:r>
            <w:r>
              <w:rPr>
                <w:b w:val="0"/>
              </w:rPr>
              <w:t>실제 INIT/materialization 실행 횟수</w:t>
            </w:r>
          </w:p>
        </w:tc>
      </w:tr>
      <w:tr>
        <w:trPr>
          <w:cantSplit/>
        </w:trPr>
        <w:tc>
          <w:tcPr>
            <w:tcW w:w="3968" w:type="dxa"/>
            <w:shd w:val="clear" w:color="auto" w:fill="F6F8FC"/>
            <w:vAlign w:val="center"/>
          </w:tcPr>
          <w:p>
            <w:pPr>
              <w:pStyle w:val="TblCell"/>
            </w:pPr>
            <w:r>
              <w:rPr/>
            </w:r>
            <w:r>
              <w:rPr>
                <w:b w:val="0"/>
              </w:rPr>
              <w:t>physical_segment_call_count</w:t>
            </w:r>
          </w:p>
        </w:tc>
        <w:tc>
          <w:tcPr>
            <w:tcW w:w="6272" w:type="dxa"/>
            <w:shd w:val="clear" w:color="auto" w:fill="F6F8FC"/>
            <w:vAlign w:val="center"/>
          </w:tcPr>
          <w:p>
            <w:pPr>
              <w:pStyle w:val="TblCell"/>
            </w:pPr>
            <w:r>
              <w:rPr/>
            </w:r>
            <w:r>
              <w:rPr>
                <w:b w:val="0"/>
              </w:rPr>
              <w:t>실제 inner controller invocation 수</w:t>
            </w:r>
          </w:p>
        </w:tc>
      </w:tr>
      <w:tr>
        <w:trPr>
          <w:cantSplit/>
        </w:trPr>
        <w:tc>
          <w:tcPr>
            <w:tcW w:w="3968" w:type="dxa"/>
            <w:vAlign w:val="center"/>
          </w:tcPr>
          <w:p>
            <w:pPr>
              <w:pStyle w:val="TblCell"/>
            </w:pPr>
            <w:r>
              <w:rPr/>
            </w:r>
            <w:r>
              <w:rPr>
                <w:b w:val="0"/>
              </w:rPr>
              <w:t>bridge_count</w:t>
            </w:r>
          </w:p>
        </w:tc>
        <w:tc>
          <w:tcPr>
            <w:tcW w:w="6272" w:type="dxa"/>
            <w:vAlign w:val="center"/>
          </w:tcPr>
          <w:p>
            <w:pPr>
              <w:pStyle w:val="TblCell"/>
            </w:pPr>
            <w:r>
              <w:rPr/>
            </w:r>
            <w:r>
              <w:rPr>
                <w:b w:val="0"/>
              </w:rPr>
              <w:t>out-of-place 1-iteration bridge 횟수</w:t>
            </w:r>
          </w:p>
        </w:tc>
      </w:tr>
      <w:tr>
        <w:trPr>
          <w:cantSplit/>
        </w:trPr>
        <w:tc>
          <w:tcPr>
            <w:tcW w:w="3968" w:type="dxa"/>
            <w:shd w:val="clear" w:color="auto" w:fill="F6F8FC"/>
            <w:vAlign w:val="center"/>
          </w:tcPr>
          <w:p>
            <w:pPr>
              <w:pStyle w:val="TblCell"/>
            </w:pPr>
            <w:r>
              <w:rPr/>
            </w:r>
            <w:r>
              <w:rPr>
                <w:b w:val="0"/>
              </w:rPr>
              <w:t>intermediate_commit_count</w:t>
            </w:r>
          </w:p>
        </w:tc>
        <w:tc>
          <w:tcPr>
            <w:tcW w:w="6272" w:type="dxa"/>
            <w:shd w:val="clear" w:color="auto" w:fill="F6F8FC"/>
            <w:vAlign w:val="center"/>
          </w:tcPr>
          <w:p>
            <w:pPr>
              <w:pStyle w:val="TblCell"/>
            </w:pPr>
            <w:r>
              <w:rPr/>
            </w:r>
            <w:r>
              <w:rPr>
                <w:b w:val="0"/>
              </w:rPr>
              <w:t>B-mode intermediate checkpoint commit 횟수</w:t>
            </w:r>
          </w:p>
        </w:tc>
      </w:tr>
      <w:tr>
        <w:trPr>
          <w:cantSplit/>
        </w:trPr>
        <w:tc>
          <w:tcPr>
            <w:tcW w:w="3968" w:type="dxa"/>
            <w:vAlign w:val="center"/>
          </w:tcPr>
          <w:p>
            <w:pPr>
              <w:pStyle w:val="TblCell"/>
            </w:pPr>
            <w:r>
              <w:rPr/>
            </w:r>
            <w:r>
              <w:rPr>
                <w:b w:val="0"/>
              </w:rPr>
              <w:t>ckpt_invalidate_count</w:t>
            </w:r>
          </w:p>
        </w:tc>
        <w:tc>
          <w:tcPr>
            <w:tcW w:w="6272" w:type="dxa"/>
            <w:vAlign w:val="center"/>
          </w:tcPr>
          <w:p>
            <w:pPr>
              <w:pStyle w:val="TblCell"/>
            </w:pPr>
            <w:r>
              <w:rPr/>
            </w:r>
            <w:r>
              <w:rPr>
                <w:b w:val="0"/>
              </w:rPr>
              <w:t>Oracle/dataset semantic invalidation 수</w:t>
            </w:r>
          </w:p>
        </w:tc>
      </w:tr>
      <w:tr>
        <w:trPr>
          <w:cantSplit/>
        </w:trPr>
        <w:tc>
          <w:tcPr>
            <w:tcW w:w="3968" w:type="dxa"/>
            <w:shd w:val="clear" w:color="auto" w:fill="F6F8FC"/>
            <w:vAlign w:val="center"/>
          </w:tcPr>
          <w:p>
            <w:pPr>
              <w:pStyle w:val="TblCell"/>
            </w:pPr>
            <w:r>
              <w:rPr/>
            </w:r>
            <w:r>
              <w:rPr>
                <w:b w:val="0"/>
              </w:rPr>
              <w:t>plan_fifo_level/highwater</w:t>
            </w:r>
          </w:p>
        </w:tc>
        <w:tc>
          <w:tcPr>
            <w:tcW w:w="6272" w:type="dxa"/>
            <w:shd w:val="clear" w:color="auto" w:fill="F6F8FC"/>
            <w:vAlign w:val="center"/>
          </w:tcPr>
          <w:p>
            <w:pPr>
              <w:pStyle w:val="TblCell"/>
            </w:pPr>
            <w:r>
              <w:rPr/>
            </w:r>
            <w:r>
              <w:rPr>
                <w:b w:val="0"/>
              </w:rPr>
              <w:t>현재/최대 FIFO occupancy; highwater는 overflow·capacity 관측용</w:t>
            </w:r>
          </w:p>
        </w:tc>
      </w:tr>
      <w:tr>
        <w:trPr>
          <w:cantSplit/>
        </w:trPr>
        <w:tc>
          <w:tcPr>
            <w:tcW w:w="3968" w:type="dxa"/>
            <w:vAlign w:val="center"/>
          </w:tcPr>
          <w:p>
            <w:pPr>
              <w:pStyle w:val="TblCell"/>
            </w:pPr>
            <w:r>
              <w:rPr/>
            </w:r>
            <w:r>
              <w:rPr>
                <w:b w:val="0"/>
              </w:rPr>
              <w:t>plan_fifo_min_ready_level</w:t>
            </w:r>
          </w:p>
        </w:tc>
        <w:tc>
          <w:tcPr>
            <w:tcW w:w="6272" w:type="dxa"/>
            <w:vAlign w:val="center"/>
          </w:tcPr>
          <w:p>
            <w:pPr>
              <w:pStyle w:val="TblCell"/>
            </w:pPr>
            <w:r>
              <w:rPr/>
            </w:r>
            <w:r>
              <w:rPr>
                <w:b w:val="0"/>
              </w:rPr>
              <w:t>cold start/explicit flush를 제외하고 실제 next-plan demand 직전 usable entry 수의 run 내 최소값</w:t>
            </w:r>
          </w:p>
        </w:tc>
      </w:tr>
      <w:tr>
        <w:trPr>
          <w:cantSplit/>
        </w:trPr>
        <w:tc>
          <w:tcPr>
            <w:tcW w:w="3968" w:type="dxa"/>
            <w:shd w:val="clear" w:color="auto" w:fill="F6F8FC"/>
            <w:vAlign w:val="center"/>
          </w:tcPr>
          <w:p>
            <w:pPr>
              <w:pStyle w:val="TblCell"/>
            </w:pPr>
            <w:r>
              <w:rPr/>
            </w:r>
            <w:r>
              <w:rPr>
                <w:b w:val="0"/>
              </w:rPr>
              <w:t>plan_fifo_empty_on_demand_count</w:t>
            </w:r>
          </w:p>
        </w:tc>
        <w:tc>
          <w:tcPr>
            <w:tcW w:w="6272" w:type="dxa"/>
            <w:shd w:val="clear" w:color="auto" w:fill="F6F8FC"/>
            <w:vAlign w:val="center"/>
          </w:tcPr>
          <w:p>
            <w:pPr>
              <w:pStyle w:val="TblCell"/>
            </w:pPr>
            <w:r>
              <w:rPr/>
            </w:r>
            <w:r>
              <w:rPr>
                <w:b w:val="0"/>
              </w:rPr>
              <w:t>plan이 필요한 순간 valid head가 없어 cold solve/PLAN_WAIT로 들어간 횟수; FIFO depth 적정성의 직접 결과 지표</w:t>
            </w:r>
          </w:p>
        </w:tc>
      </w:tr>
      <w:tr>
        <w:trPr>
          <w:cantSplit/>
        </w:trPr>
        <w:tc>
          <w:tcPr>
            <w:tcW w:w="3968" w:type="dxa"/>
            <w:vAlign w:val="center"/>
          </w:tcPr>
          <w:p>
            <w:pPr>
              <w:pStyle w:val="TblCell"/>
            </w:pPr>
            <w:r>
              <w:rPr/>
            </w:r>
            <w:r>
              <w:rPr>
                <w:b w:val="0"/>
              </w:rPr>
              <w:t>actual_grover_iterations</w:t>
            </w:r>
          </w:p>
        </w:tc>
        <w:tc>
          <w:tcPr>
            <w:tcW w:w="6272" w:type="dxa"/>
            <w:vAlign w:val="center"/>
          </w:tcPr>
          <w:p>
            <w:pPr>
              <w:pStyle w:val="TblCell"/>
            </w:pPr>
            <w:r>
              <w:rPr/>
            </w:r>
            <w:r>
              <w:rPr>
                <w:b w:val="0"/>
              </w:rPr>
              <w:t>authoritative physical Grover work counter</w:t>
            </w:r>
          </w:p>
        </w:tc>
      </w:tr>
      <w:tr>
        <w:trPr>
          <w:cantSplit/>
        </w:trPr>
        <w:tc>
          <w:tcPr>
            <w:tcW w:w="3968" w:type="dxa"/>
            <w:shd w:val="clear" w:color="auto" w:fill="F6F8FC"/>
            <w:vAlign w:val="center"/>
          </w:tcPr>
          <w:p>
            <w:pPr>
              <w:pStyle w:val="TblCell"/>
            </w:pPr>
            <w:r>
              <w:rPr/>
            </w:r>
            <w:r>
              <w:rPr>
                <w:b w:val="0"/>
              </w:rPr>
              <w:t>cycle_count</w:t>
            </w:r>
          </w:p>
        </w:tc>
        <w:tc>
          <w:tcPr>
            <w:tcW w:w="6272" w:type="dxa"/>
            <w:shd w:val="clear" w:color="auto" w:fill="F6F8FC"/>
            <w:vAlign w:val="center"/>
          </w:tcPr>
          <w:p>
            <w:pPr>
              <w:pStyle w:val="TblCell"/>
            </w:pPr>
            <w:r>
              <w:rPr/>
            </w:r>
            <w:r>
              <w:rPr>
                <w:b w:val="0"/>
              </w:rPr>
              <w:t>최종 wall-clock 성능 판정</w:t>
            </w:r>
          </w:p>
        </w:tc>
      </w:tr>
    </w:tbl>
    <w:p>
      <w:pPr/>
      <w:r>
        <w:rPr>
          <w:b w:val="0"/>
        </w:rPr>
        <w:t>PLAN_FIFO_DEPTH 판정 우선순위는 plan_fifo_empty_on_demand_count와 policy_stall_cycles(실제 결과) → plan_fifo_min_ready_level(남은 headroom) → policy_ops_max_per_shot 및 per-shot trace/p95(원인 분석) 순으로 둔다. p95/p99 histogram은 baseline synthesizable RTL에 강제하지 않고 TB raw dump 또는 DEBUG_POLICY_STATS=1 옵션으로 수집한다.</w:t>
      </w:r>
    </w:p>
    <w:p>
      <w:pPr>
        <w:spacing w:after="0"/>
      </w:pPr>
    </w:p>
    <w:p>
      <w:pPr>
        <w:pStyle w:val="Heading1"/>
      </w:pPr>
      <w:r>
        <w:rPr/>
        <w:t>12. 현재 시점에서 하지 않는 것</w:t>
      </w:r>
    </w:p>
    <w:p>
      <w:pPr/>
      <w:r>
        <w:t>본 절은 sign-off 이후 다시 열지 않을 설계 영역과 금지사항을 정리한 guardrail이다. 논문용 선택적 보강 항목의 최신 우선순위와 완료 조건은 §19.2~§19.3을 master로 사용한다.</w:t>
      </w:r>
    </w:p>
    <w:p>
      <w:pPr>
        <w:pStyle w:val="ListNumber"/>
        <w:spacing w:after="40"/>
      </w:pPr>
      <w:r>
        <w:rPr>
          <w:b w:val="0"/>
        </w:rPr>
        <w:t>새로운 checkpoint algorithm family 재탐색과 broad H/K sweep은 종료한다. K4/H8 primary와 K4/H10 stretch 판단 자체를 위해 추가 broad DSE는 필요하지 않다. 단 K4/H6 단일점 official closure 검증은 throughput fallback을 정식 freeze해야 할 경우 수행하는 선택적 미결 항목으로 남는다.</w:t>
      </w:r>
    </w:p>
    <w:p>
      <w:pPr>
        <w:pStyle w:val="ListNumber"/>
        <w:spacing w:after="40"/>
      </w:pPr>
      <w:r>
        <w:rPr>
          <w:sz w:val="21"/>
        </w:rPr>
        <w:t>K4/H10을 primary로 가정한 policy RTL을 고정하지 않는다.</w:t>
      </w:r>
    </w:p>
    <w:p>
      <w:pPr>
        <w:pStyle w:val="ListNumber"/>
        <w:spacing w:after="40"/>
      </w:pPr>
      <w:r>
        <w:rPr>
          <w:rFonts w:ascii="NanumSquare" w:hAnsi="NanumSquare" w:eastAsia="NanumSquare"/>
          <w:sz w:val="20"/>
        </w:rPr>
        <w:t>K4/H6 reconstructed 수치를 공식 논문/설계 숫자로 사용하지 않는다. K4/H6을 정식 throughput fallback으로 명시해야 할 때만 official harness 단일점 검증을 추가한다. 이는 family 재탐색 DSE가 아니라 선택적 closure 검증이다.</w:t>
      </w:r>
    </w:p>
    <w:p>
      <w:pPr>
        <w:pStyle w:val="ListNumber"/>
        <w:spacing w:after="40"/>
      </w:pPr>
      <w:r>
        <w:rPr>
          <w:sz w:val="21"/>
        </w:rPr>
        <w:t>p95/max reconstructed tail로 PLAN_FIFO_DEPTH를 확정하지 않는다.</w:t>
      </w:r>
    </w:p>
    <w:p>
      <w:pPr>
        <w:pStyle w:val="ListNumber"/>
        <w:spacing w:after="40"/>
      </w:pPr>
      <w:r>
        <w:rPr>
          <w:sz w:val="21"/>
        </w:rPr>
        <w:t>GP_PIPE_LAT를 전역 3으로 변경하지 않는다.</w:t>
      </w:r>
    </w:p>
    <w:p>
      <w:pPr>
        <w:pStyle w:val="ListNumber"/>
        <w:spacing w:after="40"/>
      </w:pPr>
      <w:r>
        <w:rPr>
          <w:rFonts w:ascii="NanumSquare" w:hAnsi="NanumSquare" w:eastAsia="NanumSquare"/>
          <w:sz w:val="20"/>
        </w:rPr>
        <w:t>1 state=11 RAMB36보다 더 줄이기 위한 불필요한 amplitude storage 재설계를 하지 않는다.</w:t>
      </w:r>
    </w:p>
    <w:p>
      <w:pPr>
        <w:pStyle w:val="ListNumber"/>
        <w:spacing w:after="40"/>
      </w:pPr>
      <w:r>
        <w:rPr>
          <w:sz w:val="21"/>
        </w:rPr>
        <w:t>FIFO를 평균 throughput 부족의 해결책으로 취급하지 않는다.</w:t>
      </w:r>
    </w:p>
    <w:p>
      <w:pPr>
        <w:pStyle w:val="ListNumber"/>
        <w:spacing w:after="40"/>
      </w:pPr>
      <w:r>
        <w:t>Phase 1~6 CLOSED 기능 영역, final timingfix7 Phase6D 20/20 coverage, Phase6E final 100-seed PASS, standalone timingfix7 CLOSED 결과와 Main IP freeze semantics를 RVX 통합 과정의 timing 문제만 보고 다시 알고리즘 수준에서 구조 변경하지 않는다. RVX에서 blocker가 생기면 먼저 RVX↔Main-IP interface register, fanout/congestion, placement/phys_opt 등 semantic-equivalent 국소 수정을 적용한다.</w:t>
      </w:r>
    </w:p>
    <w:p>
      <w:pPr>
        <w:pStyle w:val="ListNumber"/>
        <w:spacing w:after="40"/>
      </w:pPr>
      <w:r>
        <w:t>Policy OOC WNS +0.043 ns와 standalone default implementation #1 WNS +0.086 ns는 역사적 참고값이며 true K4/H8 standalone proof는 timingfix7 WNS +0.164 ns/BRAM 67이다. 이제 RVX full-SoC proof도 별도로 확보되었으며 100 MHz routed WNS +0.095 ns/TNS 0, WHS +0.018 ns/THS 0, WPWS +3.000 ns/TPWS 0, board E2E 5/5 PASS를 최종 system acceptance로 사용한다.</w:t>
      </w:r>
    </w:p>
    <w:p>
      <w:pPr>
        <w:pStyle w:val="Heading1"/>
      </w:pPr>
      <w:r>
        <w:rPr/>
        <w:t>13. 폐기·갱신된 과거 판단</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4889"/>
        <w:gridCol w:w="5351"/>
      </w:tblGrid>
      <w:tr>
        <w:trPr>
          <w:tblHeader/>
          <w:cantSplit/>
        </w:trPr>
        <w:tc>
          <w:tcPr>
            <w:tcW w:w="4889" w:type="dxa"/>
            <w:shd w:val="clear" w:color="auto" w:fill="E9EEF6"/>
            <w:vAlign w:val="center"/>
          </w:tcPr>
          <w:p>
            <w:pPr>
              <w:pStyle w:val="TblHead"/>
            </w:pPr>
            <w:r>
              <w:rPr>
                <w:b/>
              </w:rPr>
              <w:t>과거 판단/표현</w:t>
            </w:r>
          </w:p>
        </w:tc>
        <w:tc>
          <w:tcPr>
            <w:tcW w:w="5351" w:type="dxa"/>
            <w:shd w:val="clear" w:color="auto" w:fill="E9EEF6"/>
            <w:vAlign w:val="center"/>
          </w:tcPr>
          <w:p>
            <w:pPr>
              <w:pStyle w:val="TblHead"/>
            </w:pPr>
            <w:r>
              <w:rPr>
                <w:b/>
              </w:rPr>
              <w:t>현재 상태</w:t>
            </w:r>
          </w:p>
        </w:tc>
      </w:tr>
      <w:tr>
        <w:trPr>
          <w:cantSplit/>
        </w:trPr>
        <w:tc>
          <w:tcPr>
            <w:tcW w:w="4889" w:type="dxa"/>
            <w:vAlign w:val="center"/>
          </w:tcPr>
          <w:p>
            <w:pPr>
              <w:pStyle w:val="TblCell"/>
            </w:pPr>
            <w:r>
              <w:rPr/>
              <w:t>K4는 amp memory 때문에 약 84.4% BRAM이라 우선 배제</w:t>
            </w:r>
          </w:p>
        </w:tc>
        <w:tc>
          <w:tcPr>
            <w:tcW w:w="5351" w:type="dxa"/>
            <w:vAlign w:val="center"/>
          </w:tcPr>
          <w:p>
            <w:pPr>
              <w:pStyle w:val="TblCell"/>
            </w:pPr>
            <w:r>
              <w:rPr/>
              <w:t>폐기. packed memory로 1 state=11 BRAM, K4 amplitude=44 BRAM 확인</w:t>
            </w:r>
          </w:p>
        </w:tc>
      </w:tr>
      <w:tr>
        <w:trPr>
          <w:cantSplit/>
        </w:trPr>
        <w:tc>
          <w:tcPr>
            <w:tcW w:w="4889" w:type="dxa"/>
            <w:shd w:val="clear" w:color="auto" w:fill="F6F8FC"/>
            <w:vAlign w:val="center"/>
          </w:tcPr>
          <w:p>
            <w:pPr>
              <w:pStyle w:val="TblCell"/>
            </w:pPr>
            <w:r>
              <w:rPr/>
              <w:t>K4 4:1×736 mux가 3:1보다 timing상 크게 위험할 것</w:t>
            </w:r>
          </w:p>
        </w:tc>
        <w:tc>
          <w:tcPr>
            <w:tcW w:w="5351" w:type="dxa"/>
            <w:shd w:val="clear" w:color="auto" w:fill="F6F8FC"/>
            <w:vAlign w:val="center"/>
          </w:tcPr>
          <w:p>
            <w:pPr>
              <w:pStyle w:val="TblCell"/>
            </w:pPr>
            <w:r>
              <w:t>micro-test에서 K3/K4 mux 모두 OOC WNS +6.579 ns. 또한 Phase5 전체 Policy OOC는 post-route phys_opt 후 +0.043 ns PASS. 둘 다 full-SoC proof는 아님</w:t>
            </w:r>
          </w:p>
        </w:tc>
      </w:tr>
      <w:tr>
        <w:trPr>
          <w:cantSplit/>
        </w:trPr>
        <w:tc>
          <w:tcPr>
            <w:tcW w:w="4889" w:type="dxa"/>
            <w:vAlign w:val="center"/>
          </w:tcPr>
          <w:p>
            <w:pPr>
              <w:pStyle w:val="TblCell"/>
            </w:pPr>
            <w:r>
              <w:rPr/>
              <w:t>K3/H10이 first RTL candidate</w:t>
            </w:r>
          </w:p>
        </w:tc>
        <w:tc>
          <w:tcPr>
            <w:tcW w:w="5351" w:type="dxa"/>
            <w:vAlign w:val="center"/>
          </w:tcPr>
          <w:p>
            <w:pPr>
              <w:pStyle w:val="TblCell"/>
            </w:pPr>
            <w:r>
              <w:rPr/>
              <w:t>H10 시점 판단. 현재는 K4/H8 primary target으로 이동</w:t>
            </w:r>
          </w:p>
        </w:tc>
      </w:tr>
      <w:tr>
        <w:trPr>
          <w:cantSplit/>
        </w:trPr>
        <w:tc>
          <w:tcPr>
            <w:tcW w:w="4889" w:type="dxa"/>
            <w:shd w:val="clear" w:color="auto" w:fill="F6F8FC"/>
            <w:vAlign w:val="center"/>
          </w:tcPr>
          <w:p>
            <w:pPr>
              <w:pStyle w:val="TblCell"/>
            </w:pPr>
            <w:r>
              <w:rPr/>
              <w:t>H10이 모든 K에서 practical knee</w:t>
            </w:r>
          </w:p>
        </w:tc>
        <w:tc>
          <w:tcPr>
            <w:tcW w:w="5351" w:type="dxa"/>
            <w:shd w:val="clear" w:color="auto" w:fill="F6F8FC"/>
            <w:vAlign w:val="center"/>
          </w:tcPr>
          <w:p>
            <w:pPr>
              <w:pStyle w:val="TblCell"/>
            </w:pPr>
            <w:r>
              <w:rPr/>
              <w:t>K3에서는 유효했으나 K4/H10 policy workload가 과도하여 H8 재평가</w:t>
            </w:r>
          </w:p>
        </w:tc>
      </w:tr>
      <w:tr>
        <w:trPr>
          <w:cantSplit/>
        </w:trPr>
        <w:tc>
          <w:tcPr>
            <w:tcW w:w="4889" w:type="dxa"/>
            <w:vAlign w:val="center"/>
          </w:tcPr>
          <w:p>
            <w:pPr>
              <w:pStyle w:val="TblCell"/>
            </w:pPr>
            <w:r>
              <w:rPr/>
              <w:t>ψ0 restart/trace = 실제 INIT 수</w:t>
            </w:r>
          </w:p>
        </w:tc>
        <w:tc>
          <w:tcPr>
            <w:tcW w:w="5351" w:type="dxa"/>
            <w:vAlign w:val="center"/>
          </w:tcPr>
          <w:p>
            <w:pPr>
              <w:pStyle w:val="TblCell"/>
            </w:pPr>
            <w:r>
              <w:rPr/>
              <w:t>잘못된 의미 혼용. logical anchor source와 physical INIT counter를 분리</w:t>
            </w:r>
          </w:p>
        </w:tc>
      </w:tr>
      <w:tr>
        <w:trPr>
          <w:cantSplit/>
        </w:trPr>
        <w:tc>
          <w:tcPr>
            <w:tcW w:w="4889" w:type="dxa"/>
            <w:shd w:val="clear" w:color="auto" w:fill="F6F8FC"/>
            <w:vAlign w:val="center"/>
          </w:tcPr>
          <w:p>
            <w:pPr>
              <w:pStyle w:val="TblCell"/>
            </w:pPr>
            <w:r>
              <w:rPr/>
              <w:t>segment_count = physical segment call count</w:t>
            </w:r>
          </w:p>
        </w:tc>
        <w:tc>
          <w:tcPr>
            <w:tcW w:w="5351" w:type="dxa"/>
            <w:shd w:val="clear" w:color="auto" w:fill="F6F8FC"/>
            <w:vAlign w:val="center"/>
          </w:tcPr>
          <w:p>
            <w:pPr>
              <w:pStyle w:val="TblCell"/>
            </w:pPr>
            <w:r>
              <w:rPr/>
              <w:t>잘못된 의미 혼용. tie-break metric과 physical invocation을 분리</w:t>
            </w:r>
          </w:p>
        </w:tc>
      </w:tr>
      <w:tr>
        <w:trPr>
          <w:cantSplit/>
        </w:trPr>
        <w:tc>
          <w:tcPr>
            <w:tcW w:w="4889" w:type="dxa"/>
            <w:vAlign w:val="center"/>
          </w:tcPr>
          <w:p>
            <w:pPr>
              <w:pStyle w:val="TblCell"/>
            </w:pPr>
            <w:r>
              <w:rPr/>
              <w:t>Plan FIFO로 평균 throughput 확보</w:t>
            </w:r>
          </w:p>
        </w:tc>
        <w:tc>
          <w:tcPr>
            <w:tcW w:w="5351" w:type="dxa"/>
            <w:vAlign w:val="center"/>
          </w:tcPr>
          <w:p>
            <w:pPr>
              <w:pStyle w:val="TblCell"/>
            </w:pPr>
            <w:r>
              <w:rPr/>
              <w:t>부정확. FIFO는 tail/burst absorber, sustained throughput이 선행 조건</w:t>
            </w:r>
          </w:p>
        </w:tc>
      </w:tr>
      <w:tr>
        <w:trPr>
          <w:cantSplit/>
        </w:trPr>
        <w:tc>
          <w:tcPr>
            <w:tcW w:w="4889" w:type="dxa"/>
            <w:shd w:val="clear" w:color="auto" w:fill="F6F8FC"/>
            <w:vAlign w:val="center"/>
          </w:tcPr>
          <w:p>
            <w:pPr>
              <w:pStyle w:val="TblCell"/>
            </w:pPr>
            <w:r>
              <w:rPr/>
              <w:t>old tie-break의 마지막 후보 선택</w:t>
            </w:r>
          </w:p>
        </w:tc>
        <w:tc>
          <w:tcPr>
            <w:tcW w:w="5351" w:type="dxa"/>
            <w:shd w:val="clear" w:color="auto" w:fill="F6F8FC"/>
            <w:vAlign w:val="center"/>
          </w:tcPr>
          <w:p>
            <w:pPr>
              <w:pStyle w:val="TblCell"/>
            </w:pPr>
            <w:r>
              <w:rPr/>
              <w:t>버그로 확정. (cost, segment_count, canonical S′) lexicographic로 교체</w:t>
            </w:r>
          </w:p>
        </w:tc>
      </w:tr>
      <w:tr>
        <w:trPr>
          <w:cantSplit/>
        </w:trPr>
        <w:tc>
          <w:tcPr>
            <w:tcW w:w="4889" w:type="dxa"/>
            <w:vAlign w:val="center"/>
          </w:tcPr>
          <w:p>
            <w:pPr>
              <w:pStyle w:val="TblCell"/>
            </w:pPr>
            <w:r>
              <w:rPr/>
            </w:r>
            <w:r>
              <w:rPr>
                <w:b w:val="0"/>
              </w:rPr>
              <w:t>K4/H12는 H10보다 mean이 나빠서 기각</w:t>
            </w:r>
          </w:p>
        </w:tc>
        <w:tc>
          <w:tcPr>
            <w:tcW w:w="5351" w:type="dxa"/>
            <w:vAlign w:val="center"/>
          </w:tcPr>
          <w:p>
            <w:pPr>
              <w:pStyle w:val="TblCell"/>
            </w:pPr>
            <w:r>
              <w:rPr/>
            </w:r>
            <w:r>
              <w:rPr>
                <w:b w:val="0"/>
              </w:rPr>
              <w:t>폐기. 118.30은 225-seed subset이므로 1,098-seed H10 mean과 직접 비교 금지. 동일 subset paired에서는 H12가 H10보다 0.348% 개선하지만 ops/shot≈7,432, required≈1.9 act/cycle 추정, root-inclusive memo≈21 BRAM projection으로 현재 1-issue architecture 범위를 벗어나 RTL 후보에서 제외</w:t>
            </w:r>
          </w:p>
        </w:tc>
      </w:tr>
    </w:tbl>
    <w:p>
      <w:pPr>
        <w:spacing w:after="0"/>
      </w:pPr>
    </w:p>
    <w:p>
      <w:pPr>
        <w:pStyle w:val="Heading1"/>
      </w:pPr>
      <w:r>
        <w:rPr/>
        <w:t>14. 문서/코드 버전 운영</w:t>
      </w:r>
    </w:p>
    <w:p>
      <w:pPr>
        <w:pStyle w:val="Heading2"/>
      </w:pPr>
      <w:r>
        <w:rPr>
          <w:rFonts w:ascii="NanumSquare" w:hAnsi="NanumSquare"/>
          <w:b w:val="0"/>
        </w:rPr>
        <w:t>14.1 선택적 보강 측정 목록 (상태 요약)</w:t>
      </w:r>
    </w:p>
    <w:p>
      <w:pPr>
        <w:spacing w:before="40" w:after="80"/>
      </w:pPr>
      <w:r>
        <w:rPr>
          <w:i/>
          <w:color w:val="5F5F5F"/>
          <w:sz w:val="16"/>
        </w:rPr>
        <w:t>이 목록은 implementation acceptance blocker가 아닌 historical/optional measurement inventory다. 논문 작성 시 무엇을 실제로 수행할지는 §19.2 주장-증거 대응표와 §19.3 실험 우선순위를 최신 master로 사용한다.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265"/>
        <w:gridCol w:w="3440"/>
        <w:gridCol w:w="3535"/>
      </w:tblGrid>
      <w:tr>
        <w:trPr>
          <w:tblHeader/>
          <w:cantSplit/>
        </w:trPr>
        <w:tc>
          <w:tcPr>
            <w:tcW w:w="3265" w:type="dxa"/>
            <w:shd w:val="clear" w:color="auto" w:fill="E9EEF6"/>
            <w:vAlign w:val="center"/>
          </w:tcPr>
          <w:p>
            <w:pPr>
              <w:pStyle w:val="TblHead"/>
            </w:pPr>
            <w:r>
              <w:rPr>
                <w:b/>
              </w:rPr>
              <w:t>선택적 보강 측정 (implementation acceptance blocker 아님)</w:t>
            </w:r>
            <w:r>
              <w:rPr>
                <w:b/>
              </w:rPr>
            </w:r>
          </w:p>
        </w:tc>
        <w:tc>
          <w:tcPr>
            <w:tcW w:w="3440" w:type="dxa"/>
            <w:shd w:val="clear" w:color="auto" w:fill="E9EEF6"/>
            <w:vAlign w:val="center"/>
          </w:tcPr>
          <w:p>
            <w:pPr>
              <w:pStyle w:val="TblHead"/>
            </w:pPr>
            <w:r>
              <w:rPr>
                <w:b/>
              </w:rPr>
            </w:r>
            <w:r>
              <w:rPr>
                <w:b/>
              </w:rPr>
              <w:t>필요 이유</w:t>
            </w:r>
          </w:p>
        </w:tc>
        <w:tc>
          <w:tcPr>
            <w:tcW w:w="3535" w:type="dxa"/>
            <w:shd w:val="clear" w:color="auto" w:fill="E9EEF6"/>
            <w:vAlign w:val="center"/>
          </w:tcPr>
          <w:p>
            <w:pPr>
              <w:pStyle w:val="TblHead"/>
            </w:pPr>
            <w:r>
              <w:rPr>
                <w:b/>
              </w:rPr>
            </w:r>
            <w:r>
              <w:rPr>
                <w:b/>
              </w:rPr>
              <w:t>현재 대체</w:t>
            </w:r>
          </w:p>
        </w:tc>
      </w:tr>
      <w:tr>
        <w:trPr>
          <w:cantSplit/>
        </w:trPr>
        <w:tc>
          <w:tcPr>
            <w:tcW w:w="3265" w:type="dxa"/>
            <w:vAlign w:val="center"/>
          </w:tcPr>
          <w:p>
            <w:r>
              <w:t>K4/H6 closure / publication point</w:t>
            </w:r>
          </w:p>
        </w:tc>
        <w:tc>
          <w:tcPr>
            <w:tcW w:w="3440" w:type="dxa"/>
            <w:vAlign w:val="center"/>
          </w:tcPr>
          <w:p>
            <w:r>
              <w:t>RTL/100 MHz full-SoC implementation은 실제로 완료. 남은 것은 actual-board multi-seed performance/tail 및 trace.</w:t>
            </w:r>
          </w:p>
        </w:tc>
        <w:tc>
          <w:tcPr>
            <w:tcW w:w="3535" w:type="dxa"/>
            <w:vAlign w:val="center"/>
          </w:tcPr>
          <w:p>
            <w:r>
              <w:t>deterministic RTL 29/613/96/152,558; 5/5 regression PASS; full-SoC 25,406 LUT / 30,541 FF / 98 BRAM / 68 DSP, WNS +0.194 ns. board evidence는 OPEN.</w:t>
            </w:r>
          </w:p>
        </w:tc>
      </w:tr>
      <w:tr>
        <w:trPr>
          <w:cantSplit/>
        </w:trPr>
        <w:tc>
          <w:tcPr>
            <w:tcW w:w="3265" w:type="dxa"/>
            <w:shd w:val="clear" w:color="auto" w:fill="F6F8FC"/>
            <w:vAlign w:val="center"/>
          </w:tcPr>
          <w:p>
            <w:pPr>
              <w:pStyle w:val="TblCell"/>
            </w:pPr>
            <w:r>
              <w:rPr/>
            </w:r>
            <w:r>
              <w:rPr>
                <w:b w:val="0"/>
              </w:rPr>
              <w:t>K4/H8·K3/H10 p95/max ops/shot</w:t>
            </w:r>
          </w:p>
        </w:tc>
        <w:tc>
          <w:tcPr>
            <w:tcW w:w="3440" w:type="dxa"/>
            <w:shd w:val="clear" w:color="auto" w:fill="F6F8FC"/>
            <w:vAlign w:val="center"/>
          </w:tcPr>
          <w:p>
            <w:pPr>
              <w:pStyle w:val="TblCell"/>
            </w:pPr>
            <w:r>
              <w:rPr/>
            </w:r>
            <w:r>
              <w:rPr>
                <w:b w:val="0"/>
              </w:rPr>
              <w:t>PLAN_FIFO tail model의 SW 공식 anchor 확정 + RTL per-shot trace와 교차검증</w:t>
            </w:r>
          </w:p>
        </w:tc>
        <w:tc>
          <w:tcPr>
            <w:tcW w:w="3535" w:type="dxa"/>
            <w:shd w:val="clear" w:color="auto" w:fill="F6F8FC"/>
            <w:vAlign w:val="center"/>
          </w:tcPr>
          <w:p>
            <w:pPr>
              <w:pStyle w:val="TblCell"/>
            </w:pPr>
            <w:r>
              <w:t>final Phase6E actual RTL에서 100-seed plan hits=3,053, emptyDemand=1,756, mismatch=0, highwater=1 및 spec stall 15,195,862→9,875,845, cycles 30,395,200→25,075,183 감소를 확인했다. SW p95/max 공식 anchor는 분석 보강용으로만 OPEN이며 Main IP freeze/RVX 진입 blocker가 아니다.</w:t>
            </w:r>
          </w:p>
        </w:tc>
      </w:tr>
      <w:tr>
        <w:trPr>
          <w:cantSplit/>
        </w:trPr>
        <w:tc>
          <w:tcPr>
            <w:tcW w:w="3265" w:type="dxa"/>
            <w:vAlign w:val="center"/>
          </w:tcPr>
          <w:p>
            <w:pPr>
              <w:pStyle w:val="TblCell"/>
            </w:pPr>
            <w:r>
              <w:rPr/>
            </w:r>
            <w:r>
              <w:rPr>
                <w:b w:val="0"/>
              </w:rPr>
              <w:t>K4/H8 vs K3/H10 direct paired raw</w:t>
            </w:r>
          </w:p>
        </w:tc>
        <w:tc>
          <w:tcPr>
            <w:tcW w:w="3440" w:type="dxa"/>
            <w:vAlign w:val="center"/>
          </w:tcPr>
          <w:p>
            <w:pPr>
              <w:pStyle w:val="TblCell"/>
            </w:pPr>
            <w:r>
              <w:rPr/>
            </w:r>
            <w:r>
              <w:rPr>
                <w:b w:val="0"/>
              </w:rPr>
              <w:t>improved/tie/worse 및 direct CI 확보</w:t>
            </w:r>
          </w:p>
        </w:tc>
        <w:tc>
          <w:tcPr>
            <w:tcW w:w="3535" w:type="dxa"/>
            <w:vAlign w:val="center"/>
          </w:tcPr>
          <w:p>
            <w:pPr>
              <w:pStyle w:val="TblCell"/>
            </w:pPr>
            <w:r>
              <w:rPr/>
            </w:r>
            <w:r>
              <w:rPr>
                <w:b w:val="0"/>
              </w:rPr>
              <w:t>mean Δ=−12.91, CI half-width 상한 ≤±0.77만 C등급 유도</w:t>
            </w:r>
          </w:p>
        </w:tc>
      </w:tr>
      <w:tr>
        <w:trPr>
          <w:cantSplit/>
        </w:trPr>
        <w:tc>
          <w:tcPr>
            <w:tcW w:w="3265" w:type="dxa"/>
            <w:shd w:val="clear" w:color="auto" w:fill="F6F8FC"/>
            <w:vAlign w:val="center"/>
          </w:tcPr>
          <w:p>
            <w:pPr>
              <w:pStyle w:val="TblCell"/>
            </w:pPr>
            <w:r>
              <w:rPr/>
            </w:r>
            <w:r>
              <w:rPr>
                <w:b w:val="0"/>
              </w:rPr>
              <w:t>K4/H12 subset 구성·mean shots 확인</w:t>
            </w:r>
          </w:p>
        </w:tc>
        <w:tc>
          <w:tcPr>
            <w:tcW w:w="3440" w:type="dxa"/>
            <w:shd w:val="clear" w:color="auto" w:fill="F6F8FC"/>
            <w:vAlign w:val="center"/>
          </w:tcPr>
          <w:p>
            <w:pPr>
              <w:pStyle w:val="TblCell"/>
            </w:pPr>
            <w:r>
              <w:rPr/>
            </w:r>
            <w:r>
              <w:rPr>
                <w:b w:val="0"/>
              </w:rPr>
              <w:t>~1.9 act/cycle 파생치의 provenance 확정</w:t>
            </w:r>
          </w:p>
        </w:tc>
        <w:tc>
          <w:tcPr>
            <w:tcW w:w="3535" w:type="dxa"/>
            <w:shd w:val="clear" w:color="auto" w:fill="F6F8FC"/>
            <w:vAlign w:val="center"/>
          </w:tcPr>
          <w:p>
            <w:pPr>
              <w:pStyle w:val="TblCell"/>
            </w:pPr>
            <w:r>
              <w:rPr/>
            </w:r>
            <w:r>
              <w:rPr>
                <w:b w:val="0"/>
              </w:rPr>
              <w:t>정책 독립성상 민감도는 매우 작지만 공식 subset 구성 미기록</w:t>
            </w:r>
          </w:p>
        </w:tc>
      </w:tr>
      <w:tr>
        <w:trPr>
          <w:cantSplit/>
        </w:trPr>
        <w:tc>
          <w:tcPr>
            <w:tcW w:w="3265" w:type="dxa"/>
            <w:vAlign w:val="center"/>
          </w:tcPr>
          <w:p>
            <w:pPr>
              <w:pStyle w:val="TblCell"/>
            </w:pPr>
            <w:r>
              <w:rPr/>
            </w:r>
            <w:r>
              <w:rPr>
                <w:b w:val="0"/>
              </w:rPr>
              <w:t>공식 ops counter 정의/원본 corrected harness</w:t>
            </w:r>
          </w:p>
        </w:tc>
        <w:tc>
          <w:tcPr>
            <w:tcW w:w="3440" w:type="dxa"/>
            <w:vAlign w:val="center"/>
          </w:tcPr>
          <w:p>
            <w:pPr>
              <w:pStyle w:val="TblCell"/>
            </w:pPr>
            <w:r>
              <w:rPr/>
            </w:r>
            <w:r>
              <w:rPr>
                <w:b w:val="0"/>
              </w:rPr>
              <w:t>RTL action 수와 SW metric의 exact 대조</w:t>
            </w:r>
          </w:p>
        </w:tc>
        <w:tc>
          <w:tcPr>
            <w:tcW w:w="3535" w:type="dxa"/>
            <w:vAlign w:val="center"/>
          </w:tcPr>
          <w:p>
            <w:pPr>
              <w:pStyle w:val="TblCell"/>
            </w:pPr>
            <w:r>
              <w:rPr/>
            </w:r>
            <w:r>
              <w:rPr>
                <w:b w:val="0"/>
              </w:rPr>
              <w:t>재구성 ops anchor 8.9~12% 불일치; pool 가설만 D등급</w:t>
            </w:r>
          </w:p>
        </w:tc>
      </w:tr>
      <w:tr>
        <w:trPr>
          <w:cantSplit/>
        </w:trPr>
        <w:tc>
          <w:tcPr>
            <w:tcW w:w="3265" w:type="dxa"/>
            <w:shd w:val="clear" w:color="auto" w:fill="F6F8FC"/>
            <w:vAlign w:val="center"/>
          </w:tcPr>
          <w:p>
            <w:pPr>
              <w:pStyle w:val="TblCell"/>
            </w:pPr>
            <w:r>
              <w:t>corrected first-100 SW raw 재생성</w:t>
            </w:r>
          </w:p>
        </w:tc>
        <w:tc>
          <w:tcPr>
            <w:tcW w:w="3440" w:type="dxa"/>
            <w:shd w:val="clear" w:color="auto" w:fill="F6F8FC"/>
            <w:vAlign w:val="center"/>
          </w:tcPr>
          <w:p>
            <w:pPr>
              <w:pStyle w:val="TblCell"/>
            </w:pPr>
            <w:r>
              <w:t>publication용 seed-by-seed SW/RTL 100-seed exact 표에서 old-tie-break raw 12,073 재사용 방지</w:t>
            </w:r>
          </w:p>
        </w:tc>
        <w:tc>
          <w:tcPr>
            <w:tcW w:w="3535" w:type="dxa"/>
            <w:shd w:val="clear" w:color="auto" w:fill="F6F8FC"/>
            <w:vAlign w:val="center"/>
          </w:tcPr>
          <w:p>
            <w:pPr>
              <w:pStyle w:val="TblCell"/>
            </w:pPr>
            <w:r>
              <w:t>Phase6 closure에는 불필요. 최종 publication raw가 필요할 때 corrected harness로 재생성</w:t>
            </w:r>
          </w:p>
        </w:tc>
      </w:tr>
      <w:tr>
        <w:trPr>
          <w:cantSplit/>
        </w:trPr>
        <w:tc>
          <w:tcPr>
            <w:tcW w:w="3265" w:type="dxa"/>
            <w:vAlign w:val="center"/>
          </w:tcPr>
          <w:p>
            <w:pPr>
              <w:pStyle w:val="TblCell"/>
            </w:pPr>
            <w:r>
              <w:t>75 MHz actual board E2E 대칭 실행</w:t>
            </w:r>
          </w:p>
        </w:tc>
        <w:tc>
          <w:tcPr>
            <w:tcW w:w="3440" w:type="dxa"/>
            <w:vAlign w:val="center"/>
          </w:tcPr>
          <w:p>
            <w:pPr>
              <w:pStyle w:val="TblCell"/>
            </w:pPr>
            <w:r>
              <w:t>75/100 MHz 비교표를 board까지 완전히 대칭으로 만들 때만 필요</w:t>
            </w:r>
          </w:p>
        </w:tc>
        <w:tc>
          <w:tcPr>
            <w:tcW w:w="3535" w:type="dxa"/>
            <w:vAlign w:val="center"/>
          </w:tcPr>
          <w:p>
            <w:pPr>
              <w:pStyle w:val="TblCell"/>
            </w:pPr>
            <w:r>
              <w:t>100 MHz final target board E2E 5/5가 이미 PASS했으므로 system acceptance에는 불필요</w:t>
            </w:r>
          </w:p>
        </w:tc>
      </w:tr>
      <w:tr>
        <w:trPr>
          <w:cantSplit/>
        </w:trPr>
        <w:tc>
          <w:tcPr>
            <w:tcW w:w="3265" w:type="dxa"/>
            <w:shd w:val="clear" w:color="auto" w:fill="F6F8FC"/>
            <w:vAlign w:val="center"/>
          </w:tcPr>
          <w:p>
            <w:pPr>
              <w:pStyle w:val="TblCell"/>
            </w:pPr>
            <w:r>
              <w:t>실측 전력</w:t>
            </w:r>
          </w:p>
        </w:tc>
        <w:tc>
          <w:tcPr>
            <w:tcW w:w="3440" w:type="dxa"/>
            <w:shd w:val="clear" w:color="auto" w:fill="F6F8FC"/>
            <w:vAlign w:val="center"/>
          </w:tcPr>
          <w:p>
            <w:pPr>
              <w:pStyle w:val="TblCell"/>
            </w:pPr>
            <w:r>
              <w:t>Vivado Medium-confidence estimate를 보드 전력 측정으로 보강</w:t>
            </w:r>
          </w:p>
        </w:tc>
        <w:tc>
          <w:tcPr>
            <w:tcW w:w="3535" w:type="dxa"/>
            <w:shd w:val="clear" w:color="auto" w:fill="F6F8FC"/>
            <w:vAlign w:val="center"/>
          </w:tcPr>
          <w:p>
            <w:pPr>
              <w:pStyle w:val="TblCell"/>
            </w:pPr>
            <w:r>
              <w:t>현재 75/100 MHz는 각각 0.476/0.503 W estimate. 기능/타이밍 closure에는 불필요</w:t>
            </w:r>
          </w:p>
        </w:tc>
      </w:tr>
    </w:tbl>
    <w:p>
      <w:pPr>
        <w:pStyle w:val="Heading2"/>
      </w:pPr>
      <w:r>
        <w:rPr>
          <w:rFonts w:ascii="NanumSquare" w:hAnsi="NanumSquare" w:eastAsia="NanumSquare"/>
          <w:b w:val="0"/>
        </w:rPr>
        <w:t>14.2 버전 운영</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109"/>
        <w:gridCol w:w="3681"/>
        <w:gridCol w:w="3450"/>
      </w:tblGrid>
      <w:tr>
        <w:trPr>
          <w:tblHeader/>
          <w:cantSplit/>
        </w:trPr>
        <w:tc>
          <w:tcPr>
            <w:tcW w:w="3109" w:type="dxa"/>
            <w:shd w:val="clear" w:color="auto" w:fill="E9EEF6"/>
            <w:vAlign w:val="center"/>
          </w:tcPr>
          <w:p>
            <w:pPr>
              <w:pStyle w:val="TblHead"/>
            </w:pPr>
            <w:r>
              <w:t>산출물</w:t>
            </w:r>
          </w:p>
        </w:tc>
        <w:tc>
          <w:tcPr>
            <w:tcW w:w="3681" w:type="dxa"/>
            <w:shd w:val="clear" w:color="auto" w:fill="E9EEF6"/>
            <w:vAlign w:val="center"/>
          </w:tcPr>
          <w:p>
            <w:pPr>
              <w:pStyle w:val="TblHead"/>
            </w:pPr>
            <w:r>
              <w:t>현재 역할</w:t>
            </w:r>
          </w:p>
        </w:tc>
        <w:tc>
          <w:tcPr>
            <w:tcW w:w="3450" w:type="dxa"/>
            <w:shd w:val="clear" w:color="auto" w:fill="E9EEF6"/>
            <w:vAlign w:val="center"/>
          </w:tcPr>
          <w:p>
            <w:pPr>
              <w:pStyle w:val="TblHead"/>
            </w:pPr>
            <w:r>
              <w:rPr/>
              <w:t>후속 정책</w:t>
            </w:r>
          </w:p>
        </w:tc>
      </w:tr>
      <w:tr>
        <w:trPr>
          <w:cantSplit/>
        </w:trPr>
        <w:tc>
          <w:tcPr>
            <w:tcW w:w="3109" w:type="dxa"/>
            <w:vAlign w:val="center"/>
          </w:tcPr>
          <w:p>
            <w:pPr>
              <w:pStyle w:val="TblCell"/>
            </w:pPr>
            <w:r>
              <w:rPr/>
              <w:t>최종집약본 v0.9.6</w:t>
            </w:r>
          </w:p>
        </w:tc>
        <w:tc>
          <w:tcPr>
            <w:tcW w:w="3681" w:type="dxa"/>
            <w:vAlign w:val="center"/>
          </w:tcPr>
          <w:p>
            <w:pPr>
              <w:pStyle w:val="TblCell"/>
            </w:pPr>
            <w:r>
              <w:rPr/>
              <w:t>v0.9.5 Main IP freeze를 RVX 75/100 MHz common architecture와 100 MHz RTL/full-SoC/board 5/5까지 승격한 이전 system sign-off 기준본</w:t>
            </w:r>
          </w:p>
        </w:tc>
        <w:tc>
          <w:tcPr>
            <w:tcW w:w="3450" w:type="dxa"/>
            <w:vAlign w:val="center"/>
          </w:tcPr>
          <w:p>
            <w:pPr>
              <w:pStyle w:val="TblCell"/>
            </w:pPr>
            <w:r>
              <w:t>system sign-off evidence로 보존. 현재 문서 기준본은 아니며 v0.9.8이 publication-readiness/정리 상태를 우선한다.</w:t>
            </w:r>
          </w:p>
        </w:tc>
      </w:tr>
      <w:tr>
        <w:trPr>
          <w:cantSplit/>
        </w:trPr>
        <w:tc>
          <w:tcPr>
            <w:tcW w:w="3109" w:type="dxa"/>
            <w:shd w:val="clear" w:color="auto" w:fill="F6F8FC"/>
            <w:vAlign w:val="center"/>
          </w:tcPr>
          <w:p>
            <w:pPr>
              <w:pStyle w:val="TblCell"/>
            </w:pPr>
            <w:r>
              <w:t>LPSoC_BBHT_Grover_v0.8.6</w:t>
            </w:r>
          </w:p>
        </w:tc>
        <w:tc>
          <w:tcPr>
            <w:tcW w:w="3681" w:type="dxa"/>
            <w:shd w:val="clear" w:color="auto" w:fill="F6F8FC"/>
            <w:vAlign w:val="center"/>
          </w:tcPr>
          <w:p>
            <w:pPr>
              <w:pStyle w:val="TblCell"/>
            </w:pPr>
            <w:r>
              <w:t>검증된 Main IP/Enumeration/RVX/PRNG baseline 및 역사 보존</w:t>
            </w:r>
          </w:p>
        </w:tc>
        <w:tc>
          <w:tcPr>
            <w:tcW w:w="3450" w:type="dxa"/>
            <w:shd w:val="clear" w:color="auto" w:fill="F6F8FC"/>
            <w:vAlign w:val="center"/>
          </w:tcPr>
          <w:p>
            <w:pPr>
              <w:pStyle w:val="TblCell"/>
            </w:pPr>
            <w:r>
              <w:t>내용 자체를 소급 수정하지 않음</w:t>
            </w:r>
          </w:p>
        </w:tc>
      </w:tr>
      <w:tr>
        <w:trPr>
          <w:cantSplit/>
        </w:trPr>
        <w:tc>
          <w:tcPr>
            <w:tcW w:w="3109" w:type="dxa"/>
            <w:vAlign w:val="center"/>
          </w:tcPr>
          <w:p>
            <w:pPr>
              <w:pStyle w:val="TblCell"/>
            </w:pPr>
            <w:r>
              <w:t>Pre-RTL Architecture v1.1</w:t>
            </w:r>
          </w:p>
        </w:tc>
        <w:tc>
          <w:tcPr>
            <w:tcW w:w="3681" w:type="dxa"/>
            <w:vAlign w:val="center"/>
          </w:tcPr>
          <w:p>
            <w:pPr>
              <w:pStyle w:val="TblCell"/>
            </w:pPr>
            <w:r>
              <w:t>H10 시점 parameterized architecture basis</w:t>
            </w:r>
          </w:p>
        </w:tc>
        <w:tc>
          <w:tcPr>
            <w:tcW w:w="3450" w:type="dxa"/>
            <w:vAlign w:val="center"/>
          </w:tcPr>
          <w:p>
            <w:pPr>
              <w:pStyle w:val="TblCell"/>
            </w:pPr>
            <w:r>
              <w:t>필요 시 H8/실측 결과 반영 v1.2</w:t>
            </w:r>
          </w:p>
        </w:tc>
      </w:tr>
      <w:tr>
        <w:trPr>
          <w:cantSplit/>
        </w:trPr>
        <w:tc>
          <w:tcPr>
            <w:tcW w:w="3109" w:type="dxa"/>
            <w:shd w:val="clear" w:color="auto" w:fill="F6F8FC"/>
            <w:vAlign w:val="center"/>
          </w:tcPr>
          <w:p>
            <w:pPr>
              <w:pStyle w:val="TblCell"/>
            </w:pPr>
            <w:r>
              <w:t>Phase1_2 RTL v0.4 ZIP</w:t>
            </w:r>
          </w:p>
        </w:tc>
        <w:tc>
          <w:tcPr>
            <w:tcW w:w="3681" w:type="dxa"/>
            <w:shd w:val="clear" w:color="auto" w:fill="F6F8FC"/>
            <w:vAlign w:val="center"/>
          </w:tcPr>
          <w:p>
            <w:pPr>
              <w:pStyle w:val="TblCell"/>
            </w:pPr>
            <w:r>
              <w:t>Memory/Planner/Executor standalone closure package</w:t>
            </w:r>
          </w:p>
        </w:tc>
        <w:tc>
          <w:tcPr>
            <w:tcW w:w="3450" w:type="dxa"/>
            <w:shd w:val="clear" w:color="auto" w:fill="F6F8FC"/>
            <w:vAlign w:val="center"/>
          </w:tcPr>
          <w:p>
            <w:pPr>
              <w:pStyle w:val="TblCell"/>
            </w:pPr>
            <w:r>
              <w:t>최종 cleanup 전 유지</w:t>
            </w:r>
          </w:p>
        </w:tc>
      </w:tr>
      <w:tr>
        <w:trPr>
          <w:cantSplit/>
        </w:trPr>
        <w:tc>
          <w:tcPr>
            <w:tcW w:w="3109" w:type="dxa"/>
            <w:vAlign w:val="center"/>
          </w:tcPr>
          <w:p>
            <w:pPr>
              <w:pStyle w:val="TblCell"/>
            </w:pPr>
            <w:r>
              <w:t>grover_policy_v11_timingfix7.v</w:t>
            </w:r>
          </w:p>
        </w:tc>
        <w:tc>
          <w:tcPr>
            <w:tcW w:w="3681" w:type="dxa"/>
            <w:vAlign w:val="center"/>
          </w:tcPr>
          <w:p>
            <w:pPr>
              <w:pStyle w:val="TblCell"/>
            </w:pPr>
            <w:r>
              <w:t>standalone production Policy RTL. fix7 5-seed sanity PASS 및 K4/H8 100 MHz routed timing closure에 사용</w:t>
            </w:r>
          </w:p>
        </w:tc>
        <w:tc>
          <w:tcPr>
            <w:tcW w:w="3450" w:type="dxa"/>
            <w:vAlign w:val="center"/>
          </w:tcPr>
          <w:p>
            <w:pPr>
              <w:pStyle w:val="TblCell"/>
            </w:pPr>
            <w:r>
              <w:t>sign-off RTL로 freeze. rename/cleanup 금지; 필요 시 별도 branch</w:t>
            </w:r>
          </w:p>
        </w:tc>
      </w:tr>
      <w:tr>
        <w:trPr>
          <w:cantSplit/>
        </w:trPr>
        <w:tc>
          <w:tcPr>
            <w:tcW w:w="3109" w:type="dxa"/>
            <w:shd w:val="clear" w:color="auto" w:fill="F6F8FC"/>
            <w:vAlign w:val="center"/>
          </w:tcPr>
          <w:p>
            <w:pPr>
              <w:pStyle w:val="TblCell"/>
            </w:pPr>
            <w:r>
              <w:t>공식 corrected DSE report</w:t>
            </w:r>
          </w:p>
        </w:tc>
        <w:tc>
          <w:tcPr>
            <w:tcW w:w="3681" w:type="dxa"/>
            <w:shd w:val="clear" w:color="auto" w:fill="F6F8FC"/>
            <w:vAlign w:val="center"/>
          </w:tcPr>
          <w:p>
            <w:pPr>
              <w:pStyle w:val="TblCell"/>
            </w:pPr>
            <w:r>
              <w:t>1,098-seed K3/H8/H10/H12, K4/H8/H10 anchor</w:t>
            </w:r>
          </w:p>
        </w:tc>
        <w:tc>
          <w:tcPr>
            <w:tcW w:w="3450" w:type="dxa"/>
            <w:shd w:val="clear" w:color="auto" w:fill="F6F8FC"/>
            <w:vAlign w:val="center"/>
          </w:tcPr>
          <w:p>
            <w:pPr>
              <w:pStyle w:val="TblCell"/>
            </w:pPr>
            <w:r>
              <w:t>원본 harness 확보 또는 H6 공식 재실행 시 보강</w:t>
            </w:r>
          </w:p>
        </w:tc>
      </w:tr>
      <w:tr>
        <w:trPr>
          <w:cantSplit/>
        </w:trPr>
        <w:tc>
          <w:tcPr>
            <w:tcW w:w="3109" w:type="dxa"/>
            <w:vAlign w:val="center"/>
          </w:tcPr>
          <w:p>
            <w:pPr>
              <w:pStyle w:val="TblCell"/>
            </w:pPr>
            <w:r>
              <w:t>lpsoc_bbht_grover_main_ip_timingfix5.v</w:t>
            </w:r>
          </w:p>
        </w:tc>
        <w:tc>
          <w:tcPr>
            <w:tcW w:w="3681" w:type="dxa"/>
            <w:vAlign w:val="center"/>
          </w:tcPr>
          <w:p>
            <w:pPr>
              <w:pStyle w:val="TblCell"/>
            </w:pPr>
            <w:r>
              <w:t>Phase6C V9 semantic baseline에 timingfix5 compile-time path 정리를 반영한 production Main IP. 260831_2차완성본_mainIP.zip에서 normalized filename lpsoc_bbht_grover_main_ip.v로 보관</w:t>
            </w:r>
          </w:p>
        </w:tc>
        <w:tc>
          <w:tcPr>
            <w:tcW w:w="3450" w:type="dxa"/>
            <w:vAlign w:val="center"/>
          </w:tcPr>
          <w:p>
            <w:pPr>
              <w:pStyle w:val="TblCell"/>
            </w:pPr>
            <w:r>
              <w:t>pre-RVX immutable semantic baseline으로 계속 보존</w:t>
            </w:r>
          </w:p>
        </w:tc>
      </w:tr>
      <w:tr>
        <w:trPr>
          <w:cantSplit/>
        </w:trPr>
        <w:tc>
          <w:tcPr>
            <w:tcW w:w="3109" w:type="dxa"/>
            <w:shd w:val="clear" w:color="auto" w:fill="F6F8FC"/>
            <w:vAlign w:val="center"/>
          </w:tcPr>
          <w:p>
            <w:pPr>
              <w:pStyle w:val="TblCell"/>
            </w:pPr>
            <w:r>
              <w:t>Phase6D final timingfix7 regression</w:t>
            </w:r>
          </w:p>
        </w:tc>
        <w:tc>
          <w:tcPr>
            <w:tcW w:w="3681" w:type="dxa"/>
            <w:shd w:val="clear" w:color="auto" w:fill="F6F8FC"/>
            <w:vAlign w:val="center"/>
          </w:tcPr>
          <w:p>
            <w:pPr>
              <w:pStyle w:val="TblCell"/>
            </w:pPr>
            <w:r>
              <w:t>historical same-dir v6 pre-timing-fix 20/20 + final timingfix7 recovered non-stale 15/15 PASS + corrected-five 5/5 PASS. combined final functional coverage 20/20, FAIL 0, UNKNOWN 0</w:t>
            </w:r>
          </w:p>
        </w:tc>
        <w:tc>
          <w:tcPr>
            <w:tcW w:w="3450" w:type="dxa"/>
            <w:shd w:val="clear" w:color="auto" w:fill="F6F8FC"/>
            <w:vAlign w:val="center"/>
          </w:tcPr>
          <w:p>
            <w:pPr>
              <w:pStyle w:val="TblCell"/>
            </w:pPr>
            <w:r>
              <w:t>Main IP freeze evidence. RVX 내부 변경 영향 범위에 따라 재사용</w:t>
            </w:r>
          </w:p>
        </w:tc>
      </w:tr>
      <w:tr>
        <w:trPr>
          <w:cantSplit/>
        </w:trPr>
        <w:tc>
          <w:tcPr>
            <w:tcW w:w="3109" w:type="dxa"/>
            <w:vAlign w:val="center"/>
          </w:tcPr>
          <w:p>
            <w:pPr>
              <w:pStyle w:val="TblCell"/>
            </w:pPr>
            <w:r>
              <w:t>Phase6E final 100-seed TB/log</w:t>
            </w:r>
          </w:p>
        </w:tc>
        <w:tc>
          <w:tcPr>
            <w:tcW w:w="3681" w:type="dxa"/>
            <w:vAlign w:val="center"/>
          </w:tcPr>
          <w:p>
            <w:pPr>
              <w:pStyle w:val="TblCell"/>
            </w:pPr>
            <w:r>
              <w:t>tb_phase6e_actual_workload_100seed_timingfix7_v11_FINAL.v assertion PASS. trials/L=3,153/61,908; physical N/K1/C/S=61,908/38,913/12,102/12,102; cycles=68,033,174/43,302,983/30,395,200/25,075,183; plan FIFO 3,053/1,756/0/highwater1; finish 680,416,736 ns</w:t>
            </w:r>
          </w:p>
        </w:tc>
        <w:tc>
          <w:tcPr>
            <w:tcW w:w="3450" w:type="dxa"/>
            <w:vAlign w:val="center"/>
          </w:tcPr>
          <w:p>
            <w:pPr>
              <w:pStyle w:val="TblCell"/>
            </w:pPr>
            <w:r>
              <w:t>Main IP freeze workload evidence; RVX 통합 후 E2E/impact sanity에 재사용</w:t>
            </w:r>
          </w:p>
        </w:tc>
      </w:tr>
      <w:tr>
        <w:trPr>
          <w:cantSplit/>
        </w:trPr>
        <w:tc>
          <w:tcPr>
            <w:tcW w:w="3109" w:type="dxa"/>
            <w:shd w:val="clear" w:color="auto" w:fill="F6F8FC"/>
            <w:vAlign w:val="center"/>
          </w:tcPr>
          <w:p>
            <w:pPr>
              <w:pStyle w:val="TblCell"/>
            </w:pPr>
            <w:r>
              <w:t>Standalone implementation #1 (baseline)</w:t>
            </w:r>
          </w:p>
        </w:tc>
        <w:tc>
          <w:tcPr>
            <w:tcW w:w="3681" w:type="dxa"/>
            <w:shd w:val="clear" w:color="auto" w:fill="F6F8FC"/>
            <w:vAlign w:val="center"/>
          </w:tcPr>
          <w:p>
            <w:pPr>
              <w:pStyle w:val="TblCell"/>
            </w:pPr>
            <w:r>
              <w:t>LUT/FF/BRAM/DSP=8,819/8,703/34/64; WNS +0.086 ns; power est. 0.413 W. default CHECKPOINT_ENABLE=0 baseline timing 참고값</w:t>
            </w:r>
          </w:p>
        </w:tc>
        <w:tc>
          <w:tcPr>
            <w:tcW w:w="3450" w:type="dxa"/>
            <w:shd w:val="clear" w:color="auto" w:fill="F6F8FC"/>
            <w:vAlign w:val="center"/>
          </w:tcPr>
          <w:p>
            <w:pPr>
              <w:pStyle w:val="TblCell"/>
            </w:pPr>
            <w:r>
              <w:t>historical baseline only; K4 proof는 timingfix7 final로 대체</w:t>
            </w:r>
          </w:p>
        </w:tc>
      </w:tr>
      <w:tr>
        <w:trPr>
          <w:cantSplit/>
        </w:trPr>
        <w:tc>
          <w:tcPr>
            <w:tcW w:w="3109" w:type="dxa"/>
            <w:vAlign w:val="center"/>
          </w:tcPr>
          <w:p>
            <w:pPr>
              <w:pStyle w:val="TblCell"/>
            </w:pPr>
            <w:r>
              <w:t>Standalone K4/H8 timingfix7 final</w:t>
            </w:r>
          </w:p>
        </w:tc>
        <w:tc>
          <w:tcPr>
            <w:tcW w:w="3681" w:type="dxa"/>
            <w:vAlign w:val="center"/>
          </w:tcPr>
          <w:p>
            <w:pPr>
              <w:pStyle w:val="TblCell"/>
            </w:pPr>
            <w:r>
              <w:t>LUT/LUTRAM/FF/BRAM/DSP/IO=14,042/136/13,882/67/64/3; WNS +0.164 ns, TNS 0; WHS +0.017 ns, THS 0; WPWS +3.750 ns; power est. 0.294 W; 5-seed sanity PASS</w:t>
            </w:r>
          </w:p>
        </w:tc>
        <w:tc>
          <w:tcPr>
            <w:tcW w:w="3450" w:type="dxa"/>
            <w:vAlign w:val="center"/>
          </w:tcPr>
          <w:p>
            <w:pPr>
              <w:pStyle w:val="TblCell"/>
            </w:pPr>
            <w:r>
              <w:t>standalone timing evidence로 보존; system proof는 RVX 100 MHz 결과가 추가됨</w:t>
            </w:r>
          </w:p>
        </w:tc>
      </w:tr>
      <w:tr>
        <w:trPr>
          <w:cantSplit/>
        </w:trPr>
        <w:tc>
          <w:tcPr>
            <w:tcW w:w="3109" w:type="dxa"/>
            <w:shd w:val="clear" w:color="auto" w:fill="F6F8FC"/>
            <w:vAlign w:val="center"/>
          </w:tcPr>
          <w:p>
            <w:pPr>
              <w:pStyle w:val="TblCell"/>
            </w:pPr>
            <w:r>
              <w:t>260831_2차완성본_mainIP.zip</w:t>
            </w:r>
          </w:p>
        </w:tc>
        <w:tc>
          <w:tcPr>
            <w:tcW w:w="3681" w:type="dxa"/>
            <w:shd w:val="clear" w:color="auto" w:fill="F6F8FC"/>
            <w:vAlign w:val="center"/>
          </w:tcPr>
          <w:p>
            <w:pPr>
              <w:pStyle w:val="TblCell"/>
            </w:pPr>
            <w:r>
              <w:t>RVX 통합 전 authoritative Main IP freeze archive. 14 RTL/VH files; 핵심 lineage checkpoint timingfix4 + Policy timingfix7 + Main IP V9/timingfix5 + timingfix7 timing-only wrapper.</w:t>
            </w:r>
          </w:p>
        </w:tc>
        <w:tc>
          <w:tcPr>
            <w:tcW w:w="3450" w:type="dxa"/>
            <w:shd w:val="clear" w:color="auto" w:fill="F6F8FC"/>
            <w:vAlign w:val="center"/>
          </w:tcPr>
          <w:p>
            <w:pPr>
              <w:pStyle w:val="TblCell"/>
            </w:pPr>
            <w:r>
              <w:t>immutable pre-RVX archive로 보존; post-RVX source archive와 짝으로 관리</w:t>
            </w:r>
          </w:p>
        </w:tc>
      </w:tr>
      <w:tr>
        <w:trPr>
          <w:cantSplit/>
        </w:trPr>
        <w:tc>
          <w:tcPr>
            <w:tcW w:w="3109" w:type="dxa"/>
            <w:vAlign w:val="center"/>
          </w:tcPr>
          <w:p>
            <w:pPr>
              <w:pStyle w:val="TblCell"/>
            </w:pPr>
            <w:r>
              <w:t>bbht_grover_100MHz_FULL_SOURCE_20260831_162027.tar.gz</w:t>
            </w:r>
          </w:p>
        </w:tc>
        <w:tc>
          <w:tcPr>
            <w:tcW w:w="3681" w:type="dxa"/>
            <w:vAlign w:val="center"/>
          </w:tcPr>
          <w:p>
            <w:pPr>
              <w:pStyle w:val="TblCell"/>
            </w:pPr>
            <w:r>
              <w:t>Post-RVX final source archive. platform/bbht_grover + PLL generator/simulator patch + Arty clock XDC 포함. SHA-256 01c1e24897831f2ee954a12a26c76c173b16aae37b5de5fd5e6df34dae7c6b80.</w:t>
            </w:r>
          </w:p>
        </w:tc>
        <w:tc>
          <w:tcPr>
            <w:tcW w:w="3450" w:type="dxa"/>
            <w:vAlign w:val="center"/>
          </w:tcPr>
          <w:p>
            <w:pPr>
              <w:pStyle w:val="TblCell"/>
            </w:pPr>
            <w:r>
              <w:t>FINAL SOURCE FREEZE</w:t>
            </w:r>
          </w:p>
        </w:tc>
      </w:tr>
      <w:tr>
        <w:trPr>
          <w:cantSplit/>
        </w:trPr>
        <w:tc>
          <w:tcPr>
            <w:tcW w:w="3109" w:type="dxa"/>
            <w:shd w:val="clear" w:color="auto" w:fill="F6F8FC"/>
            <w:vAlign w:val="center"/>
          </w:tcPr>
          <w:p>
            <w:pPr>
              <w:pStyle w:val="TblCell"/>
            </w:pPr>
            <w:r>
              <w:t>bbht_grover_100MHz_IMPL_CLOSED_20260831_161849.tar.gz</w:t>
            </w:r>
          </w:p>
        </w:tc>
        <w:tc>
          <w:tcPr>
            <w:tcW w:w="3681" w:type="dxa"/>
            <w:shd w:val="clear" w:color="auto" w:fill="F6F8FC"/>
            <w:vAlign w:val="center"/>
          </w:tcPr>
          <w:p>
            <w:pPr>
              <w:pStyle w:val="TblCell"/>
            </w:pPr>
            <w:r>
              <w:t>100 MHz implementation evidence archive. imp_result + platform XML + generated PLL wrapper/XCI. SHA-256 2345da2ec36f5f8d018c7ed084dff435005858b9107e181e8d4d8104330360de.</w:t>
            </w:r>
          </w:p>
        </w:tc>
        <w:tc>
          <w:tcPr>
            <w:tcW w:w="3450" w:type="dxa"/>
            <w:shd w:val="clear" w:color="auto" w:fill="F6F8FC"/>
            <w:vAlign w:val="center"/>
          </w:tcPr>
          <w:p>
            <w:pPr>
              <w:pStyle w:val="TblCell"/>
            </w:pPr>
            <w:r>
              <w:t>FINAL IMPLEMENTATION FREEZE</w:t>
            </w:r>
          </w:p>
        </w:tc>
      </w:tr>
      <w:tr>
        <w:trPr>
          <w:cantSplit/>
        </w:trPr>
        <w:tc>
          <w:tcPr>
            <w:tcW w:w="3109" w:type="dxa"/>
            <w:vAlign w:val="center"/>
          </w:tcPr>
          <w:p>
            <w:pPr>
              <w:pStyle w:val="TblCell"/>
            </w:pPr>
            <w:r>
              <w:t>bbht_grover_75MHz_IMPL_CLOSED_20260831_150537.tar.gz</w:t>
            </w:r>
          </w:p>
        </w:tc>
        <w:tc>
          <w:tcPr>
            <w:tcW w:w="3681" w:type="dxa"/>
            <w:vAlign w:val="center"/>
          </w:tcPr>
          <w:p>
            <w:pPr>
              <w:pStyle w:val="TblCell"/>
            </w:pPr>
            <w:r>
              <w:t>75 MHz reference implementation closure archive. SHA-256 0ba02d2d1ccc2e5a4ee14c054ecb9e781c9c480d37dda37713a036c09661a4d8.</w:t>
            </w:r>
          </w:p>
        </w:tc>
        <w:tc>
          <w:tcPr>
            <w:tcW w:w="3450" w:type="dxa"/>
            <w:vAlign w:val="center"/>
          </w:tcPr>
          <w:p>
            <w:pPr>
              <w:pStyle w:val="TblCell"/>
            </w:pPr>
            <w:r>
              <w:t>REFERENCE ARCHIVE</w:t>
            </w:r>
          </w:p>
        </w:tc>
      </w:tr>
      <w:tr>
        <w:trPr>
          <w:cantSplit/>
        </w:trPr>
        <w:tc>
          <w:tcPr>
            <w:tcW w:w="3109" w:type="dxa"/>
            <w:shd w:val="clear" w:color="auto" w:fill="F6F8FC"/>
            <w:vAlign w:val="center"/>
          </w:tcPr>
          <w:p>
            <w:pPr>
              <w:pStyle w:val="TblCell"/>
            </w:pPr>
            <w:r>
              <w:rPr/>
              <w:t>최종집약본 v0.9.7</w:t>
            </w:r>
          </w:p>
        </w:tc>
        <w:tc>
          <w:tcPr>
            <w:tcW w:w="3681" w:type="dxa"/>
            <w:shd w:val="clear" w:color="auto" w:fill="F6F8FC"/>
            <w:vAlign w:val="center"/>
          </w:tcPr>
          <w:p>
            <w:pPr>
              <w:pStyle w:val="TblCell"/>
            </w:pPr>
            <w:r>
              <w:rPr/>
              <w:t>v0.9.6 system sign-off를 보존하고 publication-readiness gap/experiment/figure-table plan을 처음 추가한 이전 publication-readiness 기준본</w:t>
            </w:r>
          </w:p>
        </w:tc>
        <w:tc>
          <w:tcPr>
            <w:tcW w:w="3450" w:type="dxa"/>
            <w:shd w:val="clear" w:color="auto" w:fill="F6F8FC"/>
            <w:vAlign w:val="center"/>
          </w:tcPr>
          <w:p>
            <w:pPr>
              <w:pStyle w:val="TblCell"/>
            </w:pPr>
            <w:r>
              <w:t>v0.9.7.1에서 기술 결과는 유지하고 내부 불일치·구조·표기·가독성을 1차 교차검증 결과에 따라 정리.</w:t>
            </w:r>
          </w:p>
        </w:tc>
      </w:tr>
      <w:tr>
        <w:trPr>
          <w:cantSplit/>
        </w:trPr>
        <w:tc>
          <w:tcPr>
            <w:tcW w:w="3109" w:type="dxa"/>
            <w:vAlign w:val="center"/>
          </w:tcPr>
          <w:p>
            <w:pPr>
              <w:pStyle w:val="TblCell"/>
            </w:pPr>
            <w:r>
              <w:t>최종집약본 v0.9.7.1</w:t>
            </w:r>
          </w:p>
        </w:tc>
        <w:tc>
          <w:tcPr>
            <w:tcW w:w="3681" w:type="dxa"/>
            <w:vAlign w:val="center"/>
          </w:tcPr>
          <w:p>
            <w:pPr>
              <w:pStyle w:val="TblCell"/>
            </w:pPr>
            <w:r>
              <w:t>v0.9.7 publication-readiness 내용과 v0.9.6 system sign-off를 보존하면서 1차 교차검증에서 발견된 내부 표현 불일치와 구조·가독성을 정리한 이전 minor revision</w:t>
            </w:r>
          </w:p>
        </w:tc>
        <w:tc>
          <w:tcPr>
            <w:tcW w:w="3450" w:type="dxa"/>
            <w:vAlign w:val="center"/>
          </w:tcPr>
          <w:p>
            <w:pPr>
              <w:pStyle w:val="TblCell"/>
            </w:pPr>
            <w:r>
              <w:t>이전 정리본으로 보존. 현재 문서 기준본은 v0.9.8.</w:t>
            </w:r>
          </w:p>
        </w:tc>
      </w:tr>
      <w:tr>
        <w:trPr>
          <w:cantSplit/>
        </w:trPr>
        <w:tc>
          <w:tcPr>
            <w:tcW w:w="3109" w:type="dxa"/>
            <w:shd w:val="clear" w:color="auto" w:fill="F6F8FC"/>
            <w:vAlign w:val="center"/>
          </w:tcPr>
          <w:p>
            <w:pPr>
              <w:pStyle w:val="TblCell"/>
            </w:pPr>
            <w:r>
              <w:t>최종집약본 v0.9.7.2</w:t>
            </w:r>
          </w:p>
        </w:tc>
        <w:tc>
          <w:tcPr>
            <w:tcW w:w="3681" w:type="dxa"/>
            <w:shd w:val="clear" w:color="auto" w:fill="F6F8FC"/>
            <w:vAlign w:val="center"/>
          </w:tcPr>
          <w:p>
            <w:pPr>
              <w:pStyle w:val="TblCell"/>
            </w:pPr>
            <w:r>
              <w:t>v0.9.7.1의 기술 결과와 publication-readiness 내용을 보존하면서 후속 검토에서 확인된 스타일·참조 명칭·장 제목·OOC mux 설명을 정리한 minor revision</w:t>
            </w:r>
          </w:p>
        </w:tc>
        <w:tc>
          <w:tcPr>
            <w:tcW w:w="3450" w:type="dxa"/>
            <w:shd w:val="clear" w:color="auto" w:fill="F6F8FC"/>
            <w:vAlign w:val="center"/>
          </w:tcPr>
          <w:p>
            <w:pPr>
              <w:pStyle w:val="TblCell"/>
            </w:pPr>
            <w:r>
              <w:t>이전 minor revision으로 보존. 현재 문서 기준본은 v0.9.8.</w:t>
            </w:r>
          </w:p>
        </w:tc>
      </w:tr>
      <w:tr>
        <w:trPr>
          <w:cantSplit/>
        </w:trPr>
        <w:tc>
          <w:tcPr>
            <w:tcW w:w="3109" w:type="dxa"/>
            <w:vAlign w:val="center"/>
          </w:tcPr>
          <w:p>
            <w:pPr>
              <w:pStyle w:val="TblCell"/>
            </w:pPr>
            <w:r>
              <w:t>최종집약본 v0.9.7.3</w:t>
            </w:r>
          </w:p>
        </w:tc>
        <w:tc>
          <w:tcPr>
            <w:tcW w:w="3681" w:type="dxa"/>
            <w:vAlign w:val="center"/>
          </w:tcPr>
          <w:p>
            <w:pPr>
              <w:pStyle w:val="TblCell"/>
            </w:pPr>
            <w:r>
              <w:t>v0.9.7.2의 기술 결과와 publication-readiness 내용을 보존하면서 추가 교차검증에서 확인된 actual-board POLICY_MAX_LAT 귀속, 50 MHz RTL precheck와 75→100 MHz implementation clock-up 구분, 표 각주 중복, §15 heading hierarchy를 정리한 minor revision</w:t>
            </w:r>
          </w:p>
        </w:tc>
        <w:tc>
          <w:tcPr>
            <w:tcW w:w="3450" w:type="dxa"/>
            <w:vAlign w:val="center"/>
          </w:tcPr>
          <w:p>
            <w:pPr>
              <w:pStyle w:val="TblCell"/>
            </w:pPr>
            <w:r>
              <w:t>이전 minor revision으로 보존. 현재 문서 기준본은 v0.9.8.</w:t>
            </w:r>
          </w:p>
        </w:tc>
      </w:tr>
      <w:tr>
        <w:trPr>
          <w:cantSplit/>
        </w:trPr>
        <w:tc>
          <w:tcPr>
            <w:tcW w:w="3109" w:type="dxa"/>
            <w:vAlign w:val="center"/>
          </w:tcPr>
          <w:p>
            <w:pPr>
              <w:pStyle w:val="TblCell"/>
            </w:pPr>
            <w:r>
              <w:t>최종집약본 v0.9.7.5</w:t>
            </w:r>
          </w:p>
        </w:tc>
        <w:tc>
          <w:tcPr>
            <w:tcW w:w="3681" w:type="dxa"/>
            <w:vAlign w:val="center"/>
          </w:tcPr>
          <w:p>
            <w:pPr>
              <w:pStyle w:val="TblCell"/>
            </w:pPr>
            <w:r>
              <w:t>v0.9.7.3의 본문 텍스트를 변경하지 않고 callout label/표 각주/최종 판정 서식만 통일한 formatting-only revision</w:t>
            </w:r>
          </w:p>
        </w:tc>
        <w:tc>
          <w:tcPr>
            <w:tcW w:w="3450" w:type="dxa"/>
            <w:vAlign w:val="center"/>
          </w:tcPr>
          <w:p>
            <w:pPr>
              <w:pStyle w:val="TblCell"/>
            </w:pPr>
            <w:r>
              <w:t>이전 publication-readiness/정리 기준본으로 보존. 현재 문서 기준본은 v0.9.8.</w:t>
            </w:r>
          </w:p>
        </w:tc>
      </w:tr>
      <w:tr>
        <w:tc>
          <w:tcPr>
            <w:tcW w:type="dxa" w:w="3109"/>
          </w:tcPr>
          <w:p>
            <w:pPr>
              <w:pStyle w:val="TblCell"/>
            </w:pPr>
            <w:r>
              <w:rPr/>
              <w:t>본 최종집약본 v0.9.8</w:t>
            </w:r>
          </w:p>
        </w:tc>
        <w:tc>
          <w:tcPr>
            <w:tcW w:type="dxa" w:w="3681"/>
          </w:tcPr>
          <w:p>
            <w:pPr>
              <w:pStyle w:val="TblCell"/>
            </w:pPr>
            <w:r>
              <w:rPr/>
              <w:t>v0.9.7.5의 sign-off/publication plan을 유지하면서 2026-09-01 actual Arty A7-100T 100 MHz Normal vs K4/H8 50-seed × 5 target-count paired benchmark와 재현용 SW harness/evidence를 추가</w:t>
            </w:r>
          </w:p>
        </w:tc>
        <w:tc>
          <w:tcPr>
            <w:tcW w:type="dxa" w:w="3450"/>
          </w:tcPr>
          <w:p>
            <w:pPr>
              <w:pStyle w:val="TblCell"/>
            </w:pPr>
            <w:r>
              <w:rPr/>
              <w:t>현재 문서 기준본. RTL/source freeze는 그대로이며 신규 내용은 publication board performance evidence.</w:t>
            </w:r>
          </w:p>
        </w:tc>
      </w:tr>
    </w:tbl>
    <w:p>
      <w:pPr>
        <w:spacing w:after="0"/>
      </w:pPr>
    </w:p>
    <w:p>
      <w:pPr>
        <w:pStyle w:val="Heading1"/>
      </w:pPr>
      <w:r>
        <w:rPr>
          <w:rFonts w:ascii="NanumSquare" w:hAnsi="NanumSquare" w:eastAsia="NanumSquare"/>
        </w:rPr>
        <w:t>15. 근거 자료 목록</w:t>
      </w:r>
    </w:p>
    <w:p>
      <w:pPr>
        <w:pStyle w:val="Heading2"/>
      </w:pPr>
      <w:r>
        <w:t>15.1 문서 · 알고리즘 기준</w:t>
      </w:r>
    </w:p>
    <w:p>
      <w:pPr>
        <w:pStyle w:val="ListBullet"/>
        <w:spacing w:after="40"/>
      </w:pPr>
      <w:r>
        <w:rPr>
          <w:sz w:val="21"/>
        </w:rPr>
        <w:t>LPSoC_BBHT_Grover_v0.8.6_26-08-29.docx — Main IP/Enumeration/RVX/PRNG baseline, historical DSE와 complexity/RTL risk.</w:t>
      </w:r>
    </w:p>
    <w:p>
      <w:pPr>
        <w:pStyle w:val="ListBullet"/>
        <w:spacing w:after="40"/>
      </w:pPr>
      <w:r>
        <w:rPr>
          <w:rFonts w:ascii="NanumSquare" w:hAnsi="NanumSquare" w:eastAsia="NanumSquare"/>
          <w:sz w:val="20"/>
        </w:rPr>
        <w:t>LPSoC_BBHT_Grover_최적화알고리즘_선정과정_연구기록_v1.0_2026-08-29.docx — K1→GE→Look-ahead→B→Rolling 선정 과정 및 문헌 challenger 경계.</w:t>
      </w:r>
    </w:p>
    <w:p>
      <w:pPr>
        <w:pStyle w:val="ListBullet"/>
        <w:spacing w:after="40"/>
      </w:pPr>
      <w:r>
        <w:rPr>
          <w:sz w:val="21"/>
        </w:rPr>
        <w:t>corrected tie-break 1,098-seed 분석 보고서 — tie-break bug 확인, 공식 MAIN anchor, paired comparison.</w:t>
      </w:r>
    </w:p>
    <w:p>
      <w:pPr>
        <w:pStyle w:val="ListBullet"/>
        <w:spacing w:after="40"/>
      </w:pPr>
      <w:r>
        <w:rPr>
          <w:sz w:val="21"/>
        </w:rPr>
        <w:t>LPSoC_BBHT_Grover_K4_Primary_K3_Fallback_B_H10_Rolling_PreRTL_Architecture_v1.1_2026-08-29.docx — packed memory, planner/executor, Rolling H10 architecture basis.</w:t>
      </w:r>
    </w:p>
    <w:p>
      <w:pPr>
        <w:pStyle w:val="ListBullet"/>
        <w:spacing w:after="40"/>
      </w:pPr>
      <w:r>
        <w:rPr>
          <w:sz w:val="21"/>
        </w:rPr>
        <w:t>현재진행상황 인계 기록(2026-08-29) — micro-synthesis, Phase1~2 TB 상태, 최신 K/H closure 진행 상황.</w:t>
      </w:r>
    </w:p>
    <w:p>
      <w:pPr>
        <w:pStyle w:val="ListBullet"/>
        <w:spacing w:after="40"/>
      </w:pPr>
      <w:r>
        <w:rPr>
          <w:sz w:val="21"/>
        </w:rPr>
        <w:t>K4/H6/H8 재구성 검토 기록 — 공식 harness 부재, ops anchor 불일치, K4/H8 primary/K4/H10 stretch는 공식 anchor만으로 지지되지만 H6/tail은 비공식이라는 한계 확인.</w:t>
      </w:r>
    </w:p>
    <w:p>
      <w:pPr>
        <w:pStyle w:val="Heading2"/>
      </w:pPr>
      <w:r>
        <w:t>15.2 Phase 1~5 RTL · TB · OOC 증거</w:t>
      </w:r>
    </w:p>
    <w:p>
      <w:pPr>
        <w:pStyle w:val="ListBullet"/>
        <w:spacing w:after="40"/>
      </w:pPr>
      <w:r>
        <w:t>LPSoC_BBHT_Grover_RTL_v11_Phase1_2_v0.4_2026-08-29.zip — Phase1~2 Memory/Planner/Executor closure package.</w:t>
      </w:r>
    </w:p>
    <w:p>
      <w:pPr>
        <w:pStyle w:val="ListBullet"/>
      </w:pPr>
      <w:r>
        <w:t>Phase3A/3B regression — real checkpoint datapath bit-exact, K4 worst-case executor 7 inner requests / 70 physical iterations / 3 bridges PASS.</w:t>
      </w:r>
    </w:p>
    <w:p>
      <w:pPr>
        <w:pStyle w:val="ListBullet"/>
      </w:pPr>
      <w:r>
        <w:t>Phase4A/4B regression — legacy K1 compatibility와 manual K4 Policy→Planner→Executor→real datapath→Born/Verify A~F PASS.</w:t>
      </w:r>
    </w:p>
    <w:p>
      <w:pPr>
        <w:pStyle w:val="ListBullet"/>
      </w:pPr>
      <w:r>
        <w:t>tb_grover_policy_bundle_v11 — Phase5 P0~P6 corrected Rolling-H8, Shadow-J S0~S2, plan FIFO 전체 PASS.</w:t>
      </w:r>
    </w:p>
    <w:p>
      <w:pPr>
        <w:pStyle w:val="ListBullet"/>
      </w:pPr>
      <w:r>
        <w:t>Vivado 2022.1 Policy OOC routed reports — hwfix18 u_policy LUT 3,163 / FF 3,050 / RAMB36 5; post-route AggressiveExplore 후 WNS +0.043 ns, TNS 0, WHS +0.140 ns @100 MHz.</w:t>
      </w:r>
    </w:p>
    <w:p>
      <w:pPr>
        <w:pStyle w:val="Heading2"/>
      </w:pPr>
      <w:r>
        <w:t>15.3 연구 조언 · 관련 논문</w:t>
      </w:r>
    </w:p>
    <w:p>
      <w:pPr>
        <w:pStyle w:val="ListBullet"/>
        <w:spacing w:after="40"/>
      </w:pPr>
      <w:r>
        <w:rPr>
          <w:rFonts w:ascii="NanumSquare" w:hAnsi="NanumSquare" w:eastAsia="NanumSquare"/>
          <w:sz w:val="20"/>
        </w:rPr>
        <w:t>bbht 설계논문작성 관련 조교님 조언.txt — 일반 cache 복제보다 algorithmic memory/checkpoint 최적화와 실제 resource/routing을 함께 평가하라는 방향.</w:t>
      </w:r>
    </w:p>
    <w:p>
      <w:pPr>
        <w:pStyle w:val="ListBullet"/>
        <w:spacing w:after="40"/>
      </w:pPr>
      <w:r>
        <w:rPr>
          <w:sz w:val="21"/>
        </w:rPr>
        <w:t>Developing a Grover’s quantum algorithm emulator on standalone FPGAs; Precision-aware fixed-point emulation of Grover’s algorithm; Generalized Grover’s Algorithm for Multiple Phase Inversion States; 기타 관련 논문 — 기존 Grover FPGA/정밀도/배경 근거.</w:t>
      </w:r>
    </w:p>
    <w:p>
      <w:pPr>
        <w:pStyle w:val="Heading2"/>
      </w:pPr>
      <w:r>
        <w:t>15.4 Phase 6 integration · workload · DSE provenance</w:t>
      </w:r>
    </w:p>
    <w:p>
      <w:pPr>
        <w:pStyle w:val="ListBullet"/>
      </w:pPr>
      <w:r>
        <w:t>lpsoc_phase6a_autonomous_v7 / tb_lpsoc_main_ckpt_auto_v7_v11 — autonomous 30-trial logical trace 유지, physical 607→119, wall-clock 감소 PASS.</w:t>
      </w:r>
    </w:p>
    <w:p>
      <w:pPr>
        <w:pStyle w:val="ListBullet"/>
      </w:pPr>
      <w:r>
        <w:t>lpsoc_phase6b_v8_specfifo / tb_lpsoc_main_ckpt_auto_v8_v11 — cold/spec physical equality, Shadow-J speculative plan FIFO, plan mismatch 0, cycle/stall 감소 PASS.</w:t>
      </w:r>
    </w:p>
    <w:p>
      <w:pPr>
        <w:pStyle w:val="ListBullet"/>
      </w:pPr>
      <w:r>
        <w:t>lpsoc_phase6c_v9_enum / tb_lpsoc_main_ckpt_auto_enum_v9_v11 — Enumeration unique-target invalidation과 same-Oracle retry checkpoint preservation, stale epoch handling PASS.</w:t>
      </w:r>
    </w:p>
    <w:p>
      <w:pPr>
        <w:pStyle w:val="ListBullet"/>
      </w:pPr>
      <w:r>
        <w:t>phase6d_v6_same_dir regression log — historical pre-timing-fix V9+hwfix18 기준 단일-run 20 TB PASS / FAIL 0 / UNKNOWN 0. v0.9.5에서는 final timingfix7에 대해 recovered 15/15 + corrected-five 5/5로 20/20 coverage를 재확인.</w:t>
      </w:r>
    </w:p>
    <w:p>
      <w:pPr>
        <w:pStyle w:val="ListBullet"/>
      </w:pPr>
      <w:r>
        <w:t>Phase6E final 100-seed XSim log(2026-08-31) — logical trials=3,153, L=61,908; physical N/K1/cold/spec=61,908/38,913/12,102/12,102; total cycles=68,033,174/43,302,983/30,395,200/25,075,183; policy stall cold/spec=15,195,862/9,875,845; plan hits=3,053, emptyDemand=1,756, mismatch=0, highwater=1; PASS, $finish=680,416,736 ns, run elapsed=01:06:52.</w:t>
      </w:r>
    </w:p>
    <w:p>
      <w:pPr>
        <w:pStyle w:val="ListBullet"/>
      </w:pPr>
      <w:r>
        <w:t>tb_phase6e_actual_workload_10seed_v11 — corrected-tie-break diagnostic: trials=314, L=6,208, physical N/K1/cold/spec=6,208/3,850/1,213/1,213, final PASS. v0.9.5에서는 final 100-seed TB가 corrected aggregate를 직접 assertion PASS했으므로 보조 diagnostic anchor로 유지.</w:t>
      </w:r>
    </w:p>
    <w:p>
      <w:pPr>
        <w:pStyle w:val="ListBullet"/>
      </w:pPr>
      <w:r>
        <w:t>checkpoint_dse_FINAL_raw.csv + bundled ckpt_core.py — budget/out4 R8_B_K4 first-100 old raw 합 12,073과 old tie-break 구현의 provenance 확인. corrected RTL golden으로 직접 재사용 금지.</w:t>
      </w:r>
    </w:p>
    <w:p>
      <w:pPr>
        <w:pStyle w:val="Heading2"/>
      </w:pPr>
      <w:r>
        <w:t>15.5 Timing closure · final freeze archive</w:t>
      </w:r>
    </w:p>
    <w:p>
      <w:pPr>
        <w:pStyle w:val="ListBullet"/>
      </w:pPr>
      <w:r>
        <w:t>timingfix5 인계 기록(2026-08-30) — v0.9.4 이후 true K4/H8 timingfix0~5 progression, frozen semantics, fix6 우선 방향의 authoritative delta.</w:t>
      </w:r>
    </w:p>
    <w:p>
      <w:pPr>
        <w:pStyle w:val="ListBullet"/>
      </w:pPr>
      <w:r>
        <w:t>k4h8_timingfix6_timing_summary.rpt / k4h8_timingfix6_unique_endpoints.rpt — timingfix6 post-route WNS -0.751 ns, TNS -4.299 ns, setup failing endpoints 33; fix5 restart_pending self-loop 제거 효과 확인.</w:t>
      </w:r>
    </w:p>
    <w:p>
      <w:pPr>
        <w:pStyle w:val="ListBullet"/>
      </w:pPr>
      <w:r>
        <w:t>timingfix7 5-seed XSim log — trials=155, L=3,076, Normal/K1/K4-cold/K4-spec=3,076/1,853/584/584, plan mismatch=0; functional sanity PASS.</w:t>
      </w:r>
    </w:p>
    <w:p>
      <w:pPr>
        <w:pStyle w:val="ListBullet"/>
      </w:pPr>
      <w:r>
        <w:t>k4h8_timingfix7_timing_summary.rpt / k4h8_timingfix7_unique_endpoints.rpt — final standalone checkpoint-enabled K4/H8 timing proof: WNS +0.164 ns, TNS 0, WHS +0.017 ns, THS 0, WPWS +3.750 ns, all failing endpoints 0.</w:t>
      </w:r>
    </w:p>
    <w:p>
      <w:pPr>
        <w:pStyle w:val="ListBullet"/>
      </w:pPr>
      <w:r>
        <w:t>Vivado timingfix7 post-implementation screenshots — LUT/LUTRAM/FF/BRAM/DSP/IO=14,042/136/13,882/67/64/3; power estimate 0.294 W(Medium); routed device placement view.</w:t>
      </w:r>
    </w:p>
    <w:p>
      <w:pPr>
        <w:pStyle w:val="ListBullet"/>
      </w:pPr>
      <w:r>
        <w:t>phase6d_20tb_recovered_fix7_flat_v2.tcl + LPSoC_Phase6D_20TB_RECOVERED_fix7_flat_2026-08-31.zip — historical recovered TB body를 final timingfix7 RTL에 재실행. non-stale 15개 PASS; five stale compatibility expectation을 분리하는 근거.</w:t>
      </w:r>
    </w:p>
    <w:p>
      <w:pPr>
        <w:pStyle w:val="ListBullet"/>
      </w:pPr>
      <w:r>
        <w:t>LPSoC_Phase6D_5TB_CORRECTED_fix7_flat_2026-08-31.zip — corrected-five(predicate/padding, limits/errors/seeds, Born exact/stat, Normal/Burst 8-case, full integration) 5/5 PASS, FAIL 0, UNKNOWN 0. prior 15/15와 합쳐 final functional coverage 20/20.</w:t>
      </w:r>
    </w:p>
    <w:p>
      <w:pPr>
        <w:pStyle w:val="ListBullet"/>
      </w:pPr>
      <w:r>
        <w:t>tb_phase6e_actual_workload_100seed_timingfix7_v11_FINAL.v — corrected aggregate 3,153/61,908/61,908/38,913/12,102/12,102를 TB 내부 assertion으로 검사하는 final freeze workload TB.</w:t>
      </w:r>
    </w:p>
    <w:p>
      <w:pPr>
        <w:pStyle w:val="ListBullet"/>
      </w:pPr>
      <w:r>
        <w:t>260831_2차완성본_mainIP.zip — RVX 통합 전 authoritative Main IP freeze archive. 14 RTL/VH files, core lineage checkpoint timingfix4 + Policy timingfix7 + Main IP V9/timingfix5 + timingfix7 timing wrapper.</w:t>
      </w:r>
    </w:p>
    <w:p>
      <w:r>
        <w:br w:type="page"/>
      </w:r>
    </w:p>
    <w:p>
      <w:pPr>
        <w:pStyle w:val="Heading1"/>
      </w:pPr>
      <w:r>
        <w:t>16. 2026-08-31 Main IP freeze closure record</w:t>
      </w:r>
    </w:p>
    <w:p>
      <w:r>
        <w:t>이 절은 v0.9.4.1 이후 실제 수행한 final timingfix7 회귀, 100-seed final freeze run, Main IP freeze 기준과 RVX 이전 provenance를 한곳에 고정한다. 여기서 "freeze"는 전체 RVX 시스템 최종 freeze가 아니라 pre-RVX Main IP 알고리즘/semantics와 standalone evidence의 기준선 고정이다.</w:t>
      </w:r>
    </w:p>
    <w:p>
      <w:pPr>
        <w:pStyle w:val="Heading2"/>
      </w:pPr>
      <w:r>
        <w:t>16.1 Final Phase6D timingfix7 regression provenance</w:t>
      </w:r>
    </w:p>
    <w:p>
      <w:pPr>
        <w:pStyle w:val="ListBullet"/>
      </w:pPr>
      <w:r>
        <w:t>historical same-dir v6: pre-timing-fix V9+hwfix18에서 20/20 single-run PASS. baseline 기능 범위의 원본 evidence로 보존한다.</w:t>
      </w:r>
    </w:p>
    <w:p>
      <w:pPr>
        <w:pStyle w:val="ListBullet"/>
      </w:pPr>
      <w:r>
        <w:t>final timingfix7 recovered run: 실제 recovered TB body에서 non-stale 15개가 모두 PASS했고, 정확히 5개가 오래된 expectation/hierarchy 때문에 FAIL했다. UNKNOWN은 0이었다.</w:t>
      </w:r>
    </w:p>
    <w:p>
      <w:pPr>
        <w:pStyle w:val="ListBullet"/>
      </w:pPr>
      <w:r>
        <w:t>corrected-five run: tb_step12_predicate_padding_v07f, tb_step12_limits_errors_seeds_v07f, tb_step12_born_exact_stat_v07f, tb_lpsoc_bbht_grover_j1_j4_j8_j6_normal_burst_8cases_v07g, tb_lpsoc_bbht_grover_v07f_full_integration이 모두 PASS하여 5/5, FAIL 0, UNKNOWN 0을 기록했다.</w:t>
      </w:r>
    </w:p>
    <w:p>
      <w:pPr>
        <w:pStyle w:val="ListBullet"/>
      </w:pPr>
      <w:r>
        <w:t>최종 판정은 non-stale 15/15 + corrected-five 5/5 = timingfix7 functional coverage 20/20이다. 이는 split-run combined evidence이며 historical v6처럼 하나의 단일 runner가 20개를 연속 PASS한 것이라고 과장하지 않는다.</w:t>
      </w:r>
    </w:p>
    <w:p>
      <w:pPr>
        <w:pStyle w:val="ListBullet"/>
      </w:pPr>
      <w:r>
        <w:t>검증 과정에서 폐기한 시행착오: 원본이 아닌 재구성 20-TB package, simulate.log가 flush되기 전에 읽혀 0 chars/UNKNOWN 20으로 분류된 runner, $finish 뒤 추가 run all 때문에 첫 TB가 23,000,000 ns 이상 계속 진행된 runner. 이들은 RTL FAIL evidence로 사용하지 않는다.</w:t>
      </w:r>
    </w:p>
    <w:p>
      <w:pPr>
        <w:pStyle w:val="Heading3"/>
      </w:pPr>
      <w:r>
        <w:t>16.1.1 Corrected-five의 구체적 compatibility delta</w:t>
      </w:r>
    </w:p>
    <w:p>
      <w:pPr>
        <w:pStyle w:val="ListBullet"/>
      </w:pPr>
      <w:r>
        <w:t>predicate/padding: obsolete dut.u_iter_ctrl.st 및 iter_done debug reference를 현행 dut.iter_state 기준으로 수정.</w:t>
      </w:r>
    </w:p>
    <w:p>
      <w:pPr>
        <w:pStyle w:val="ListBullet"/>
      </w:pPr>
      <w:r>
        <w:t>limits/errors/seeds: jump7 zero-seed fallback의 첫 두 requested cost 합을 L_BBHT=0으로 반영하고, long replay 대신 S_SHOT_PREP에서 L_BBHT=575 boundary를 주입하여 실제 top-level budget-limit/status propagation을 확인하는 accelerated case를 사용.</w:t>
      </w:r>
    </w:p>
    <w:p>
      <w:pPr>
        <w:pStyle w:val="ListBullet"/>
      </w:pPr>
      <w:r>
        <w:t>Born exact/stat: 오래된 RTL_PROFILE_V06 threshold bit-pattern assertion을 제거하고 deterministic result/candidate 및 bins=27/27/38/36, 총 128 samples를 유지.</w:t>
      </w:r>
    </w:p>
    <w:p>
      <w:pPr>
        <w:pStyle w:val="ListBullet"/>
      </w:pPr>
      <w:r>
        <w:t>Normal/Burst 8-case: 현행 measurement PRNG의 deterministic j=8/j=6 expected result_index를 480에서 482로 갱신.</w:t>
      </w:r>
    </w:p>
    <w:p>
      <w:pPr>
        <w:pStyle w:val="ListBullet"/>
      </w:pPr>
      <w:r>
        <w:t>full integration: live threshold write 자체가 아니라 accepted_start에서 semantic cache invalidation이 적용되는 V9 contract와 jump7 초기 L_BBHT=0을 반영.</w:t>
      </w:r>
    </w:p>
    <w:p>
      <w:pPr>
        <w:pStyle w:val="Heading2"/>
      </w:pPr>
      <w:r>
        <w:t>16.2 Phase6E final 100-seed freeze run</w:t>
      </w:r>
    </w:p>
    <w:p>
      <w:r>
        <w:t>최종 TB는 corrected expected aggregate를 내부 assertion으로 검사하며, 100개 seed 모두 실행 후 아래 aggregate를 출력하고 PASS했다. cycle/stall은 timing pipeline/bubble에 따라 변할 수 있으나 이 run 자체가 current timingfix7 freeze의 authoritative workload measurement다.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653"/>
        <w:gridCol w:w="4742"/>
        <w:gridCol w:w="3845"/>
      </w:tblGrid>
      <w:tr>
        <w:trPr>
          <w:tblHeader/>
          <w:cantSplit/>
        </w:trPr>
        <w:tc>
          <w:tcPr>
            <w:tcW w:w="1653" w:type="dxa"/>
            <w:shd w:val="clear" w:color="auto" w:fill="E9EEF6"/>
            <w:vAlign w:val="center"/>
          </w:tcPr>
          <w:p>
            <w:pPr>
              <w:pStyle w:val="TblHead"/>
            </w:pPr>
            <w:r>
              <w:rPr>
                <w:b/>
              </w:rPr>
              <w:t>Metric</w:t>
            </w:r>
          </w:p>
        </w:tc>
        <w:tc>
          <w:tcPr>
            <w:tcW w:w="4742" w:type="dxa"/>
            <w:shd w:val="clear" w:color="auto" w:fill="E9EEF6"/>
            <w:vAlign w:val="center"/>
          </w:tcPr>
          <w:p>
            <w:pPr>
              <w:pStyle w:val="TblHead"/>
            </w:pPr>
            <w:r>
              <w:rPr>
                <w:b/>
              </w:rPr>
              <w:t>Final 100-seed value</w:t>
            </w:r>
          </w:p>
        </w:tc>
        <w:tc>
          <w:tcPr>
            <w:tcW w:w="3845" w:type="dxa"/>
            <w:shd w:val="clear" w:color="auto" w:fill="E9EEF6"/>
            <w:vAlign w:val="center"/>
          </w:tcPr>
          <w:p>
            <w:pPr>
              <w:pStyle w:val="TblHead"/>
            </w:pPr>
            <w:r>
              <w:rPr>
                <w:b/>
              </w:rPr>
              <w:t>판정/의미</w:t>
            </w:r>
          </w:p>
        </w:tc>
      </w:tr>
      <w:tr>
        <w:trPr>
          <w:cantSplit/>
        </w:trPr>
        <w:tc>
          <w:tcPr>
            <w:tcW w:w="1653" w:type="dxa"/>
            <w:vAlign w:val="center"/>
          </w:tcPr>
          <w:p>
            <w:pPr>
              <w:pStyle w:val="TblCell"/>
            </w:pPr>
            <w:r>
              <w:t>Logical</w:t>
            </w:r>
          </w:p>
        </w:tc>
        <w:tc>
          <w:tcPr>
            <w:tcW w:w="4742" w:type="dxa"/>
            <w:vAlign w:val="center"/>
          </w:tcPr>
          <w:p>
            <w:pPr>
              <w:pStyle w:val="TblCell"/>
            </w:pPr>
            <w:r>
              <w:t>seeds=100, trials=3,153, L=61,908</w:t>
            </w:r>
          </w:p>
        </w:tc>
        <w:tc>
          <w:tcPr>
            <w:tcW w:w="3845" w:type="dxa"/>
            <w:vAlign w:val="center"/>
          </w:tcPr>
          <w:p>
            <w:pPr>
              <w:pStyle w:val="TblCell"/>
            </w:pPr>
            <w:r>
              <w:t>four modes logical contract 일치</w:t>
            </w:r>
          </w:p>
        </w:tc>
      </w:tr>
      <w:tr>
        <w:trPr>
          <w:cantSplit/>
        </w:trPr>
        <w:tc>
          <w:tcPr>
            <w:tcW w:w="1653" w:type="dxa"/>
            <w:shd w:val="clear" w:color="auto" w:fill="F6F8FC"/>
            <w:vAlign w:val="center"/>
          </w:tcPr>
          <w:p>
            <w:pPr>
              <w:pStyle w:val="TblCell"/>
            </w:pPr>
            <w:r>
              <w:t>Physical N/K1/C/S</w:t>
            </w:r>
          </w:p>
        </w:tc>
        <w:tc>
          <w:tcPr>
            <w:tcW w:w="4742" w:type="dxa"/>
            <w:shd w:val="clear" w:color="auto" w:fill="F6F8FC"/>
            <w:vAlign w:val="center"/>
          </w:tcPr>
          <w:p>
            <w:pPr>
              <w:pStyle w:val="TblCell"/>
            </w:pPr>
            <w:r>
              <w:t>61,908 / 38,913 / 12,102 / 12,102</w:t>
            </w:r>
          </w:p>
        </w:tc>
        <w:tc>
          <w:tcPr>
            <w:tcW w:w="3845" w:type="dxa"/>
            <w:shd w:val="clear" w:color="auto" w:fill="F6F8FC"/>
            <w:vAlign w:val="center"/>
          </w:tcPr>
          <w:p>
            <w:pPr>
              <w:pStyle w:val="TblCell"/>
            </w:pPr>
            <w:r>
              <w:t>cold=spec, K4 vs Normal −80.45%</w:t>
            </w:r>
          </w:p>
        </w:tc>
      </w:tr>
      <w:tr>
        <w:trPr>
          <w:cantSplit/>
        </w:trPr>
        <w:tc>
          <w:tcPr>
            <w:tcW w:w="1653" w:type="dxa"/>
            <w:vAlign w:val="center"/>
          </w:tcPr>
          <w:p>
            <w:pPr>
              <w:pStyle w:val="TblCell"/>
            </w:pPr>
            <w:r>
              <w:t>Physical reduction</w:t>
            </w:r>
          </w:p>
        </w:tc>
        <w:tc>
          <w:tcPr>
            <w:tcW w:w="4742" w:type="dxa"/>
            <w:vAlign w:val="center"/>
          </w:tcPr>
          <w:p>
            <w:pPr>
              <w:pStyle w:val="TblCell"/>
            </w:pPr>
            <w:r>
              <w:t>K1vsN 37.14% / K4vsN 80.45% / K4vsK1 68.89%</w:t>
            </w:r>
          </w:p>
        </w:tc>
        <w:tc>
          <w:tcPr>
            <w:tcW w:w="3845" w:type="dxa"/>
            <w:vAlign w:val="center"/>
          </w:tcPr>
          <w:p>
            <w:pPr>
              <w:pStyle w:val="TblCell"/>
            </w:pPr>
            <w:r>
              <w:t>physical-work objective 달성</w:t>
            </w:r>
          </w:p>
        </w:tc>
      </w:tr>
      <w:tr>
        <w:trPr>
          <w:cantSplit/>
        </w:trPr>
        <w:tc>
          <w:tcPr>
            <w:tcW w:w="1653" w:type="dxa"/>
            <w:shd w:val="clear" w:color="auto" w:fill="F6F8FC"/>
            <w:vAlign w:val="center"/>
          </w:tcPr>
          <w:p>
            <w:pPr>
              <w:pStyle w:val="TblCell"/>
            </w:pPr>
            <w:r>
              <w:t>Cycles N/K1/C/S</w:t>
            </w:r>
          </w:p>
        </w:tc>
        <w:tc>
          <w:tcPr>
            <w:tcW w:w="4742" w:type="dxa"/>
            <w:shd w:val="clear" w:color="auto" w:fill="F6F8FC"/>
            <w:vAlign w:val="center"/>
          </w:tcPr>
          <w:p>
            <w:pPr>
              <w:pStyle w:val="TblCell"/>
            </w:pPr>
            <w:r>
              <w:t>68,033,174 / 43,302,983 / 30,395,200 / 25,075,183</w:t>
            </w:r>
          </w:p>
        </w:tc>
        <w:tc>
          <w:tcPr>
            <w:tcW w:w="3845" w:type="dxa"/>
            <w:shd w:val="clear" w:color="auto" w:fill="F6F8FC"/>
            <w:vAlign w:val="center"/>
          </w:tcPr>
          <w:p>
            <w:pPr>
              <w:pStyle w:val="TblCell"/>
            </w:pPr>
            <w:r>
              <w:t>spec vs Normal −63.14%, spec vs cold −17.50%</w:t>
            </w:r>
          </w:p>
        </w:tc>
      </w:tr>
      <w:tr>
        <w:trPr>
          <w:cantSplit/>
        </w:trPr>
        <w:tc>
          <w:tcPr>
            <w:tcW w:w="1653" w:type="dxa"/>
            <w:vAlign w:val="center"/>
          </w:tcPr>
          <w:p>
            <w:pPr>
              <w:pStyle w:val="TblCell"/>
            </w:pPr>
            <w:r>
              <w:t>Cycle reduction</w:t>
            </w:r>
          </w:p>
        </w:tc>
        <w:tc>
          <w:tcPr>
            <w:tcW w:w="4742" w:type="dxa"/>
            <w:vAlign w:val="center"/>
          </w:tcPr>
          <w:p>
            <w:pPr>
              <w:pStyle w:val="TblCell"/>
            </w:pPr>
            <w:r>
              <w:t>K1vsN 36.35% / CvsN 55.32% / SvsN 63.14% / SvsC 17.50%</w:t>
            </w:r>
          </w:p>
        </w:tc>
        <w:tc>
          <w:tcPr>
            <w:tcW w:w="3845" w:type="dxa"/>
            <w:vAlign w:val="center"/>
          </w:tcPr>
          <w:p>
            <w:pPr>
              <w:pStyle w:val="TblCell"/>
            </w:pPr>
            <w:r>
              <w:t>wall-clock throughput closure</w:t>
            </w:r>
          </w:p>
        </w:tc>
      </w:tr>
      <w:tr>
        <w:trPr>
          <w:cantSplit/>
        </w:trPr>
        <w:tc>
          <w:tcPr>
            <w:tcW w:w="1653" w:type="dxa"/>
            <w:shd w:val="clear" w:color="auto" w:fill="F6F8FC"/>
            <w:vAlign w:val="center"/>
          </w:tcPr>
          <w:p>
            <w:pPr>
              <w:pStyle w:val="TblCell"/>
            </w:pPr>
            <w:r>
              <w:t>Policy cold</w:t>
            </w:r>
          </w:p>
        </w:tc>
        <w:tc>
          <w:tcPr>
            <w:tcW w:w="4742" w:type="dxa"/>
            <w:shd w:val="clear" w:color="auto" w:fill="F6F8FC"/>
            <w:vAlign w:val="center"/>
          </w:tcPr>
          <w:p>
            <w:pPr>
              <w:pStyle w:val="TblCell"/>
            </w:pPr>
            <w:r>
              <w:t>cycles/stall/actions/hit/miss = 15,150,550 / 15,195,862 / 4,671,324 / 2,751,836 / 678,580; maxlat=29,154; coldSolves=3,153</w:t>
            </w:r>
          </w:p>
        </w:tc>
        <w:tc>
          <w:tcPr>
            <w:tcW w:w="3845" w:type="dxa"/>
            <w:shd w:val="clear" w:color="auto" w:fill="F6F8FC"/>
            <w:vAlign w:val="center"/>
          </w:tcPr>
          <w:p>
            <w:pPr>
              <w:pStyle w:val="TblCell"/>
            </w:pPr>
            <w:r>
              <w:t>cold reference</w:t>
            </w:r>
          </w:p>
        </w:tc>
      </w:tr>
      <w:tr>
        <w:trPr>
          <w:cantSplit/>
        </w:trPr>
        <w:tc>
          <w:tcPr>
            <w:tcW w:w="1653" w:type="dxa"/>
            <w:vAlign w:val="center"/>
          </w:tcPr>
          <w:p>
            <w:pPr>
              <w:pStyle w:val="TblCell"/>
            </w:pPr>
            <w:r>
              <w:t>Policy spec</w:t>
            </w:r>
          </w:p>
        </w:tc>
        <w:tc>
          <w:tcPr>
            <w:tcW w:w="4742" w:type="dxa"/>
            <w:vAlign w:val="center"/>
          </w:tcPr>
          <w:p>
            <w:pPr>
              <w:pStyle w:val="TblCell"/>
            </w:pPr>
            <w:r>
              <w:t>15,269,307 / 9,875,845 / 4,690,920 / 2,758,176 / 685,818; maxlat=29,154; coldSolves=100; specSolves=3,153</w:t>
            </w:r>
          </w:p>
        </w:tc>
        <w:tc>
          <w:tcPr>
            <w:tcW w:w="3845" w:type="dxa"/>
            <w:vAlign w:val="center"/>
          </w:tcPr>
          <w:p>
            <w:pPr>
              <w:pStyle w:val="TblCell"/>
            </w:pPr>
            <w:r>
              <w:t>stall cold 대비 −35.01%</w:t>
            </w:r>
          </w:p>
        </w:tc>
      </w:tr>
      <w:tr>
        <w:trPr>
          <w:cantSplit/>
        </w:trPr>
        <w:tc>
          <w:tcPr>
            <w:tcW w:w="1653" w:type="dxa"/>
            <w:shd w:val="clear" w:color="auto" w:fill="F6F8FC"/>
            <w:vAlign w:val="center"/>
          </w:tcPr>
          <w:p>
            <w:pPr>
              <w:pStyle w:val="TblCell"/>
            </w:pPr>
            <w:r>
              <w:t>Plan FIFO</w:t>
            </w:r>
          </w:p>
        </w:tc>
        <w:tc>
          <w:tcPr>
            <w:tcW w:w="4742" w:type="dxa"/>
            <w:shd w:val="clear" w:color="auto" w:fill="F6F8FC"/>
            <w:vAlign w:val="center"/>
          </w:tcPr>
          <w:p>
            <w:pPr>
              <w:pStyle w:val="TblCell"/>
            </w:pPr>
            <w:r>
              <w:t>hits=3,053 / emptyDemand=1,756 / mismatch=0 / maxHighwater=1</w:t>
            </w:r>
          </w:p>
        </w:tc>
        <w:tc>
          <w:tcPr>
            <w:tcW w:w="3845" w:type="dxa"/>
            <w:shd w:val="clear" w:color="auto" w:fill="F6F8FC"/>
            <w:vAlign w:val="center"/>
          </w:tcPr>
          <w:p>
            <w:pPr>
              <w:pStyle w:val="TblCell"/>
            </w:pPr>
            <w:r>
              <w:t>speculation safety PASS</w:t>
            </w:r>
          </w:p>
        </w:tc>
      </w:tr>
      <w:tr>
        <w:trPr>
          <w:cantSplit/>
        </w:trPr>
        <w:tc>
          <w:tcPr>
            <w:tcW w:w="1653" w:type="dxa"/>
            <w:vAlign w:val="center"/>
          </w:tcPr>
          <w:p>
            <w:pPr>
              <w:pStyle w:val="TblCell"/>
            </w:pPr>
            <w:r>
              <w:t>Simulation</w:t>
            </w:r>
          </w:p>
        </w:tc>
        <w:tc>
          <w:tcPr>
            <w:tcW w:w="4742" w:type="dxa"/>
            <w:vAlign w:val="center"/>
          </w:tcPr>
          <w:p>
            <w:pPr>
              <w:pStyle w:val="TblCell"/>
            </w:pPr>
            <w:r>
              <w:t>$finish=680,416,736 ns; run=01:06:52; launch=01:07:03</w:t>
            </w:r>
          </w:p>
        </w:tc>
        <w:tc>
          <w:tcPr>
            <w:tcW w:w="3845" w:type="dxa"/>
            <w:vAlign w:val="center"/>
          </w:tcPr>
          <w:p>
            <w:pPr>
              <w:pStyle w:val="TblCell"/>
            </w:pPr>
            <w:r>
              <w:t>정상 완료</w:t>
            </w:r>
          </w:p>
        </w:tc>
      </w:tr>
      <w:tr>
        <w:trPr>
          <w:cantSplit/>
        </w:trPr>
        <w:tc>
          <w:tcPr>
            <w:tcW w:w="1653" w:type="dxa"/>
            <w:shd w:val="clear" w:color="auto" w:fill="F6F8FC"/>
            <w:vAlign w:val="center"/>
          </w:tcPr>
          <w:p>
            <w:pPr>
              <w:pStyle w:val="TblCell"/>
            </w:pPr>
            <w:r>
              <w:t>Final result</w:t>
            </w:r>
          </w:p>
        </w:tc>
        <w:tc>
          <w:tcPr>
            <w:tcW w:w="4742" w:type="dxa"/>
            <w:shd w:val="clear" w:color="auto" w:fill="F6F8FC"/>
            <w:vAlign w:val="center"/>
          </w:tcPr>
          <w:p>
            <w:pPr>
              <w:pStyle w:val="TblCell"/>
            </w:pPr>
            <w:r>
              <w:t>PASS: tb_phase6e_actual_workload_100seed_timingfix7_v11</w:t>
            </w:r>
          </w:p>
        </w:tc>
        <w:tc>
          <w:tcPr>
            <w:tcW w:w="3845" w:type="dxa"/>
            <w:shd w:val="clear" w:color="auto" w:fill="F6F8FC"/>
            <w:vAlign w:val="center"/>
          </w:tcPr>
          <w:p>
            <w:pPr>
              <w:pStyle w:val="TblCell"/>
            </w:pPr>
            <w:r>
              <w:t>Phase6E final freeze PASS / CLOSED</w:t>
            </w:r>
          </w:p>
        </w:tc>
      </w:tr>
    </w:tbl>
    <w:p>
      <w:pPr>
        <w:pStyle w:val="Heading2"/>
      </w:pPr>
      <w:r>
        <w:t>16.3 Authoritative Main IP freeze archive</w:t>
      </w:r>
    </w:p>
    <w:p>
      <w:r>
        <w:t>260831_2차완성본_mainIP.zip을 RVX integration branch의 출발점으로 사용한다. archive에는 14개 RTL/VH 파일이 있으며, 아래 네 파일이 timing/semantic lineage를 직접 식별하는 핵심 파일이다.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025"/>
        <w:gridCol w:w="3568"/>
        <w:gridCol w:w="3647"/>
      </w:tblGrid>
      <w:tr>
        <w:trPr>
          <w:tblHeader/>
          <w:cantSplit/>
        </w:trPr>
        <w:tc>
          <w:tcPr>
            <w:tcW w:w="3025" w:type="dxa"/>
            <w:shd w:val="clear" w:color="auto" w:fill="E9EEF6"/>
            <w:vAlign w:val="center"/>
          </w:tcPr>
          <w:p>
            <w:pPr>
              <w:pStyle w:val="TblHead"/>
            </w:pPr>
            <w:r>
              <w:rPr>
                <w:b/>
              </w:rPr>
              <w:t>Archive file</w:t>
            </w:r>
          </w:p>
        </w:tc>
        <w:tc>
          <w:tcPr>
            <w:tcW w:w="3568" w:type="dxa"/>
            <w:shd w:val="clear" w:color="auto" w:fill="E9EEF6"/>
            <w:vAlign w:val="center"/>
          </w:tcPr>
          <w:p>
            <w:pPr>
              <w:pStyle w:val="TblHead"/>
            </w:pPr>
            <w:r>
              <w:rPr>
                <w:b/>
              </w:rPr>
              <w:t>Lineage / 역할</w:t>
            </w:r>
          </w:p>
        </w:tc>
        <w:tc>
          <w:tcPr>
            <w:tcW w:w="3647" w:type="dxa"/>
            <w:shd w:val="clear" w:color="auto" w:fill="E9EEF6"/>
            <w:vAlign w:val="center"/>
          </w:tcPr>
          <w:p>
            <w:pPr>
              <w:pStyle w:val="TblHead"/>
            </w:pPr>
            <w:r>
              <w:rPr>
                <w:b/>
              </w:rPr>
              <w:t>Freeze 해석</w:t>
            </w:r>
          </w:p>
        </w:tc>
      </w:tr>
      <w:tr>
        <w:trPr>
          <w:cantSplit/>
        </w:trPr>
        <w:tc>
          <w:tcPr>
            <w:tcW w:w="3025" w:type="dxa"/>
            <w:vAlign w:val="center"/>
          </w:tcPr>
          <w:p>
            <w:pPr>
              <w:pStyle w:val="TblCell"/>
            </w:pPr>
            <w:r>
              <w:t>grover_checkpoint_v11.v</w:t>
            </w:r>
          </w:p>
        </w:tc>
        <w:tc>
          <w:tcPr>
            <w:tcW w:w="3568" w:type="dxa"/>
            <w:vAlign w:val="center"/>
          </w:tcPr>
          <w:p>
            <w:pPr>
              <w:pStyle w:val="TblCell"/>
            </w:pPr>
            <w:r>
              <w:t>header: timingfix4 adds autonomous pipelined planner</w:t>
            </w:r>
          </w:p>
        </w:tc>
        <w:tc>
          <w:tcPr>
            <w:tcW w:w="3647" w:type="dxa"/>
            <w:vAlign w:val="center"/>
          </w:tcPr>
          <w:p>
            <w:pPr>
              <w:pStyle w:val="TblCell"/>
            </w:pPr>
            <w:r>
              <w:t>checkpoint datapath/planner baseline</w:t>
            </w:r>
          </w:p>
        </w:tc>
      </w:tr>
      <w:tr>
        <w:trPr>
          <w:cantSplit/>
        </w:trPr>
        <w:tc>
          <w:tcPr>
            <w:tcW w:w="3025" w:type="dxa"/>
            <w:shd w:val="clear" w:color="auto" w:fill="F6F8FC"/>
            <w:vAlign w:val="center"/>
          </w:tcPr>
          <w:p>
            <w:pPr>
              <w:pStyle w:val="TblCell"/>
            </w:pPr>
            <w:r>
              <w:t>grover_policy_v11.v</w:t>
            </w:r>
          </w:p>
        </w:tc>
        <w:tc>
          <w:tcPr>
            <w:tcW w:w="3568" w:type="dxa"/>
            <w:shd w:val="clear" w:color="auto" w:fill="F6F8FC"/>
            <w:vAlign w:val="center"/>
          </w:tcPr>
          <w:p>
            <w:pPr>
              <w:pStyle w:val="TblCell"/>
            </w:pPr>
            <w:r>
              <w:t>header identifies grover_policy_v11_timingfix7.v; action-packet pipeline + Shadow-J reset boundary retime</w:t>
            </w:r>
          </w:p>
        </w:tc>
        <w:tc>
          <w:tcPr>
            <w:tcW w:w="3647" w:type="dxa"/>
            <w:shd w:val="clear" w:color="auto" w:fill="F6F8FC"/>
            <w:vAlign w:val="center"/>
          </w:tcPr>
          <w:p>
            <w:pPr>
              <w:pStyle w:val="TblCell"/>
            </w:pPr>
            <w:r>
              <w:t>K4/restricted-B/Rolling-H8 Policy semantics freeze</w:t>
            </w:r>
          </w:p>
        </w:tc>
      </w:tr>
      <w:tr>
        <w:trPr>
          <w:cantSplit/>
        </w:trPr>
        <w:tc>
          <w:tcPr>
            <w:tcW w:w="3025" w:type="dxa"/>
            <w:vAlign w:val="center"/>
          </w:tcPr>
          <w:p>
            <w:pPr>
              <w:pStyle w:val="TblCell"/>
            </w:pPr>
            <w:r>
              <w:t>lpsoc_bbht_grover_main_ip.v</w:t>
            </w:r>
          </w:p>
        </w:tc>
        <w:tc>
          <w:tcPr>
            <w:tcW w:w="3568" w:type="dxa"/>
            <w:vAlign w:val="center"/>
          </w:tcPr>
          <w:p>
            <w:pPr>
              <w:pStyle w:val="TblCell"/>
            </w:pPr>
            <w:r>
              <w:t>header: V9 + timingfix5</w:t>
            </w:r>
          </w:p>
        </w:tc>
        <w:tc>
          <w:tcPr>
            <w:tcW w:w="3647" w:type="dxa"/>
            <w:vAlign w:val="center"/>
          </w:tcPr>
          <w:p>
            <w:pPr>
              <w:pStyle w:val="TblCell"/>
            </w:pPr>
            <w:r>
              <w:t>autonomous/Enumeration Main IP production baseline</w:t>
            </w:r>
          </w:p>
        </w:tc>
      </w:tr>
      <w:tr>
        <w:trPr>
          <w:cantSplit/>
        </w:trPr>
        <w:tc>
          <w:tcPr>
            <w:tcW w:w="3025" w:type="dxa"/>
            <w:shd w:val="clear" w:color="auto" w:fill="F6F8FC"/>
            <w:vAlign w:val="center"/>
          </w:tcPr>
          <w:p>
            <w:pPr>
              <w:pStyle w:val="TblCell"/>
            </w:pPr>
            <w:r>
              <w:t>lpsoc_bbht_grover_timing_wrapper_k4h8_v11.v</w:t>
            </w:r>
          </w:p>
        </w:tc>
        <w:tc>
          <w:tcPr>
            <w:tcW w:w="3568" w:type="dxa"/>
            <w:shd w:val="clear" w:color="auto" w:fill="F6F8FC"/>
            <w:vAlign w:val="center"/>
          </w:tcPr>
          <w:p>
            <w:pPr>
              <w:pStyle w:val="TblCell"/>
            </w:pPr>
            <w:r>
              <w:t>header identifies timingfix7 implementation/timing-only wrapper; forces true K4/H8 production parameters</w:t>
            </w:r>
          </w:p>
        </w:tc>
        <w:tc>
          <w:tcPr>
            <w:tcW w:w="3647" w:type="dxa"/>
            <w:shd w:val="clear" w:color="auto" w:fill="F6F8FC"/>
            <w:vAlign w:val="center"/>
          </w:tcPr>
          <w:p>
            <w:pPr>
              <w:pStyle w:val="TblCell"/>
            </w:pPr>
            <w:r>
              <w:t>standalone timing proof용. final board/AHB/CSR/DMA wrapper는 아님</w:t>
            </w:r>
          </w:p>
        </w:tc>
      </w:tr>
    </w:tbl>
    <w:p>
      <w:pPr>
        <w:pStyle w:val="Heading2"/>
      </w:pPr>
      <w:r>
        <w:t>16.4 Freeze 범위와 RVX next gate</w:t>
      </w:r>
    </w:p>
    <w:p>
      <w:pPr>
        <w:pStyle w:val="ListBullet"/>
      </w:pPr>
      <w:r>
        <w:t>FROZEN: K4/H8 algorithm family, corrected tie-break, Shadow-J draw/reject semantics, Planner/Executor contract, fixed-point datapath, requested-j/trial/L logical accounting, physical iteration definition, final Phase6D/Phase6E/standalone timing evidence.</w:t>
      </w:r>
    </w:p>
    <w:p>
      <w:pPr>
        <w:pStyle w:val="ListBullet"/>
      </w:pPr>
      <w:r>
        <w:t>RVX에서 수정 가능: board wrapper, APB CSR, AHB loader/DMA, Result FIFO/backpressure, command/status wiring, CDC, interface pipeline/register, fanout/congestion/placement/phys_opt.</w:t>
      </w:r>
    </w:p>
    <w:p>
      <w:pPr>
        <w:pStyle w:val="ListBullet"/>
      </w:pPr>
      <w:r>
        <w:t>Main IP 내부 interface/latency가 불가피하게 바뀌면 frozen semantics를 변경하지 않고 영향 범위 regression을 재수행한다. full-SoC synthesis/implementation과 autonomous/Enumeration E2E는 새 evidence로 별도 기록한다.</w:t>
      </w:r>
    </w:p>
    <w:p>
      <w:pPr>
        <w:pStyle w:val="ListBullet"/>
      </w:pPr>
      <w:r>
        <w:t>RVX 통합과 100 MHz board E2E까지 CLOSED한 이후에도 추가 algorithm DSE, broad K/H sweep, standalone timingfix8은 수행하지 않는다. 현재 Main IP와 system acceptance는 완료됐으며 후속 실험은 publication용 선택 측정으로만 분리한다.</w:t>
      </w:r>
    </w:p>
    <w:p>
      <w:pPr>
        <w:pStyle w:val="Heading1"/>
      </w:pPr>
      <w:r>
        <w:t>17. RVX 최종 통합 closure</w:t>
      </w:r>
    </w:p>
    <w:p>
      <w:pPr>
        <w:pStyle w:val="Heading2"/>
      </w:pPr>
      <w:r>
        <w:t>17.1 통합 architecture와 freeze 경계</w:t>
      </w:r>
    </w:p>
    <w:p>
      <w:r>
        <w:t>최종 RVX 통합은 새로운 Grover/BBHT 알고리즘을 설계한 단계가 아니라 v0.9.5에서 freeze한 true K4/H8 Main IP를 시스템에 승격한 단계다. Pre-RVX archive의 semantics를 유지하면서 RVX scaffold의 APB CSR, AHB loader, Result FIFO, generated CDC, clock configuration과 board wrapper를 연결했다. Main IP working copy의 변경은 declaration-order/scope compatibility 정리 수준이며 frozen archive 자체는 수정하지 않았다.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475"/>
        <w:gridCol w:w="6624"/>
        <w:gridCol w:w="1141"/>
      </w:tblGrid>
      <w:tr>
        <w:trPr>
          <w:tblHeader/>
          <w:cantSplit/>
        </w:trPr>
        <w:tc>
          <w:tcPr>
            <w:tcW w:w="2475" w:type="dxa"/>
            <w:shd w:val="clear" w:color="auto" w:fill="E9EEF6"/>
            <w:vAlign w:val="center"/>
          </w:tcPr>
          <w:p>
            <w:pPr>
              <w:pStyle w:val="TblHead"/>
            </w:pPr>
            <w:r>
              <w:t>구분</w:t>
            </w:r>
          </w:p>
        </w:tc>
        <w:tc>
          <w:tcPr>
            <w:tcW w:w="6624" w:type="dxa"/>
            <w:shd w:val="clear" w:color="auto" w:fill="E9EEF6"/>
            <w:vAlign w:val="center"/>
          </w:tcPr>
          <w:p>
            <w:pPr>
              <w:pStyle w:val="TblHead"/>
            </w:pPr>
            <w:r>
              <w:t>최종 계약</w:t>
            </w:r>
          </w:p>
        </w:tc>
        <w:tc>
          <w:tcPr>
            <w:tcW w:w="1141" w:type="dxa"/>
            <w:shd w:val="clear" w:color="auto" w:fill="E9EEF6"/>
            <w:vAlign w:val="center"/>
          </w:tcPr>
          <w:p>
            <w:pPr>
              <w:pStyle w:val="TblHead"/>
            </w:pPr>
            <w:r>
              <w:t>판정</w:t>
            </w:r>
          </w:p>
        </w:tc>
      </w:tr>
      <w:tr>
        <w:trPr>
          <w:cantSplit/>
        </w:trPr>
        <w:tc>
          <w:tcPr>
            <w:tcW w:w="2475" w:type="dxa"/>
            <w:vAlign w:val="center"/>
          </w:tcPr>
          <w:p>
            <w:pPr>
              <w:pStyle w:val="TblCell"/>
            </w:pPr>
            <w:r>
              <w:t>Pre-RVX Main IP</w:t>
            </w:r>
          </w:p>
        </w:tc>
        <w:tc>
          <w:tcPr>
            <w:tcW w:w="6624" w:type="dxa"/>
            <w:vAlign w:val="center"/>
          </w:tcPr>
          <w:p>
            <w:pPr>
              <w:pStyle w:val="TblCell"/>
            </w:pPr>
            <w:r>
              <w:t>260831_2차완성본_mainIP.zip / SHA-256 851f5e...b226d42</w:t>
            </w:r>
          </w:p>
        </w:tc>
        <w:tc>
          <w:tcPr>
            <w:tcW w:w="1141" w:type="dxa"/>
            <w:vAlign w:val="center"/>
          </w:tcPr>
          <w:p>
            <w:pPr>
              <w:pStyle w:val="TblCell"/>
            </w:pPr>
            <w:r>
              <w:t>IMMUTABLE</w:t>
            </w:r>
          </w:p>
        </w:tc>
      </w:tr>
      <w:tr>
        <w:trPr>
          <w:cantSplit/>
        </w:trPr>
        <w:tc>
          <w:tcPr>
            <w:tcW w:w="2475" w:type="dxa"/>
            <w:shd w:val="clear" w:color="auto" w:fill="F6F8FC"/>
            <w:vAlign w:val="center"/>
          </w:tcPr>
          <w:p>
            <w:pPr>
              <w:pStyle w:val="TblCell"/>
            </w:pPr>
            <w:r>
              <w:t>Production parameters</w:t>
            </w:r>
          </w:p>
        </w:tc>
        <w:tc>
          <w:tcPr>
            <w:tcW w:w="6624" w:type="dxa"/>
            <w:shd w:val="clear" w:color="auto" w:fill="F6F8FC"/>
            <w:vAlign w:val="center"/>
          </w:tcPr>
          <w:p>
            <w:pPr>
              <w:pStyle w:val="TblCell"/>
            </w:pPr>
            <w:r>
              <w:t>CHECKPOINT_ENABLE=1, CKPT_K=4, CKPT_MANUAL_ENABLE=0, AUTO_SPEC_ENABLE=1</w:t>
            </w:r>
          </w:p>
        </w:tc>
        <w:tc>
          <w:tcPr>
            <w:tcW w:w="1141" w:type="dxa"/>
            <w:shd w:val="clear" w:color="auto" w:fill="F6F8FC"/>
            <w:vAlign w:val="center"/>
          </w:tcPr>
          <w:p>
            <w:pPr>
              <w:pStyle w:val="TblCell"/>
            </w:pPr>
            <w:r>
              <w:t>FIXED</w:t>
            </w:r>
          </w:p>
        </w:tc>
      </w:tr>
      <w:tr>
        <w:trPr>
          <w:cantSplit/>
        </w:trPr>
        <w:tc>
          <w:tcPr>
            <w:tcW w:w="2475" w:type="dxa"/>
            <w:vAlign w:val="center"/>
          </w:tcPr>
          <w:p>
            <w:pPr>
              <w:pStyle w:val="TblCell"/>
            </w:pPr>
            <w:r>
              <w:t>Runtime auto gate</w:t>
            </w:r>
          </w:p>
        </w:tc>
        <w:tc>
          <w:tcPr>
            <w:tcW w:w="6624" w:type="dxa"/>
            <w:vAlign w:val="center"/>
          </w:tcPr>
          <w:p>
            <w:pPr>
              <w:pStyle w:val="TblCell"/>
            </w:pPr>
            <w:r>
              <w:t>checkpoint_auto_enable = cfg_burst_enable &amp;&amp; cfg_auto_shot</w:t>
            </w:r>
          </w:p>
        </w:tc>
        <w:tc>
          <w:tcPr>
            <w:tcW w:w="1141" w:type="dxa"/>
            <w:vAlign w:val="center"/>
          </w:tcPr>
          <w:p>
            <w:pPr>
              <w:pStyle w:val="TblCell"/>
            </w:pPr>
            <w:r>
              <w:t>FIXED</w:t>
            </w:r>
          </w:p>
        </w:tc>
      </w:tr>
      <w:tr>
        <w:trPr>
          <w:cantSplit/>
        </w:trPr>
        <w:tc>
          <w:tcPr>
            <w:tcW w:w="2475" w:type="dxa"/>
            <w:shd w:val="clear" w:color="auto" w:fill="F6F8FC"/>
            <w:vAlign w:val="center"/>
          </w:tcPr>
          <w:p>
            <w:pPr>
              <w:pStyle w:val="TblCell"/>
            </w:pPr>
            <w:r>
              <w:t>APB CDC</w:t>
            </w:r>
          </w:p>
        </w:tc>
        <w:tc>
          <w:tcPr>
            <w:tcW w:w="6624" w:type="dxa"/>
            <w:shd w:val="clear" w:color="auto" w:fill="F6F8FC"/>
            <w:vAlign w:val="center"/>
          </w:tcPr>
          <w:p>
            <w:pPr>
              <w:pStyle w:val="TblCell"/>
            </w:pPr>
            <w:r>
              <w:t>sni_apb_asynch: gclk_noc ↔ i_grover_csr_clk=clk_accel</w:t>
            </w:r>
          </w:p>
        </w:tc>
        <w:tc>
          <w:tcPr>
            <w:tcW w:w="1141" w:type="dxa"/>
            <w:shd w:val="clear" w:color="auto" w:fill="F6F8FC"/>
            <w:vAlign w:val="center"/>
          </w:tcPr>
          <w:p>
            <w:pPr>
              <w:pStyle w:val="TblCell"/>
            </w:pPr>
            <w:r>
              <w:t>PROVEN</w:t>
            </w:r>
          </w:p>
        </w:tc>
      </w:tr>
      <w:tr>
        <w:trPr>
          <w:cantSplit/>
        </w:trPr>
        <w:tc>
          <w:tcPr>
            <w:tcW w:w="2475" w:type="dxa"/>
            <w:vAlign w:val="center"/>
          </w:tcPr>
          <w:p>
            <w:pPr>
              <w:pStyle w:val="TblCell"/>
            </w:pPr>
            <w:r>
              <w:t>AHB CDC</w:t>
            </w:r>
          </w:p>
        </w:tc>
        <w:tc>
          <w:tcPr>
            <w:tcW w:w="6624" w:type="dxa"/>
            <w:vAlign w:val="center"/>
          </w:tcPr>
          <w:p>
            <w:pPr>
              <w:pStyle w:val="TblCell"/>
            </w:pPr>
            <w:r>
              <w:t>mni_ahbm_asynch: gclk_noc ↔ i_grover_dma_clk=clk_accel</w:t>
            </w:r>
          </w:p>
        </w:tc>
        <w:tc>
          <w:tcPr>
            <w:tcW w:w="1141" w:type="dxa"/>
            <w:vAlign w:val="center"/>
          </w:tcPr>
          <w:p>
            <w:pPr>
              <w:pStyle w:val="TblCell"/>
            </w:pPr>
            <w:r>
              <w:t>PROVEN</w:t>
            </w:r>
          </w:p>
        </w:tc>
      </w:tr>
      <w:tr>
        <w:trPr>
          <w:cantSplit/>
        </w:trPr>
        <w:tc>
          <w:tcPr>
            <w:tcW w:w="2475" w:type="dxa"/>
            <w:shd w:val="clear" w:color="auto" w:fill="F6F8FC"/>
            <w:vAlign w:val="center"/>
          </w:tcPr>
          <w:p>
            <w:pPr>
              <w:pStyle w:val="TblCell"/>
            </w:pPr>
            <w:r>
              <w:t>CSR</w:t>
            </w:r>
          </w:p>
        </w:tc>
        <w:tc>
          <w:tcPr>
            <w:tcW w:w="6624" w:type="dxa"/>
            <w:shd w:val="clear" w:color="auto" w:fill="F6F8FC"/>
            <w:vAlign w:val="center"/>
          </w:tcPr>
          <w:p>
            <w:pPr>
              <w:pStyle w:val="TblCell"/>
            </w:pPr>
            <w:r>
              <w:t>0x000~0x060 backward-compatible + 0x064~0x094 K4/H8 telemetry</w:t>
            </w:r>
          </w:p>
        </w:tc>
        <w:tc>
          <w:tcPr>
            <w:tcW w:w="1141" w:type="dxa"/>
            <w:shd w:val="clear" w:color="auto" w:fill="F6F8FC"/>
            <w:vAlign w:val="center"/>
          </w:tcPr>
          <w:p>
            <w:pPr>
              <w:pStyle w:val="TblCell"/>
            </w:pPr>
            <w:r>
              <w:t>FIXED</w:t>
            </w:r>
          </w:p>
        </w:tc>
      </w:tr>
    </w:tbl>
    <w:p>
      <w:pPr>
        <w:pStyle w:val="Heading2"/>
      </w:pPr>
      <w:r>
        <w:t>17.2 75 MHz reference와 100 MHz target</w:t>
      </w:r>
    </w:p>
    <w:p>
      <w:r>
        <w:t>50 MHz에서는 frozen K4/H8 RVX integration의 pre-clock-up RTL functional regression anchor를 먼저 확인했다. 이후 full-SoC implementation/timing clock-up은 75 MHz reference → 100 MHz final의 2단계로 수행했다. 세 단계는 동일 frozen Main IP와 동일 wrapper/CSR/DMA/FIFO/CDC architecture를 사용하며, 50 MHz는 §2.2의 historical v0.8.2 implementation이 아니라 production CE1 RTL functional precheck를 뜻한다. 따라서 아래 implementation 비교표는 실제 routed implementation point인 75 MHz와 100 MHz만 제시하고, deterministic K4/H8 counters에 대해서만 50 MHz RTL precheck와의 exact match를 보조 anchor로 기록한다.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542"/>
        <w:gridCol w:w="3901"/>
        <w:gridCol w:w="3797"/>
      </w:tblGrid>
      <w:tr>
        <w:trPr>
          <w:tblHeader/>
          <w:cantSplit/>
        </w:trPr>
        <w:tc>
          <w:tcPr>
            <w:tcW w:w="2542" w:type="dxa"/>
            <w:shd w:val="clear" w:color="auto" w:fill="E9EEF6"/>
            <w:vAlign w:val="center"/>
          </w:tcPr>
          <w:p>
            <w:pPr>
              <w:pStyle w:val="TblHead"/>
            </w:pPr>
            <w:r>
              <w:t>Metric</w:t>
            </w:r>
          </w:p>
        </w:tc>
        <w:tc>
          <w:tcPr>
            <w:tcW w:w="3901" w:type="dxa"/>
            <w:shd w:val="clear" w:color="auto" w:fill="E9EEF6"/>
            <w:vAlign w:val="center"/>
          </w:tcPr>
          <w:p>
            <w:pPr>
              <w:pStyle w:val="TblHead"/>
            </w:pPr>
            <w:r>
              <w:t>75 MHz reference</w:t>
            </w:r>
          </w:p>
        </w:tc>
        <w:tc>
          <w:tcPr>
            <w:tcW w:w="3797" w:type="dxa"/>
            <w:shd w:val="clear" w:color="auto" w:fill="E9EEF6"/>
            <w:vAlign w:val="center"/>
          </w:tcPr>
          <w:p>
            <w:pPr>
              <w:pStyle w:val="TblHead"/>
            </w:pPr>
            <w:r>
              <w:t>100 MHz final</w:t>
            </w:r>
          </w:p>
        </w:tc>
      </w:tr>
      <w:tr>
        <w:trPr>
          <w:cantSplit/>
        </w:trPr>
        <w:tc>
          <w:tcPr>
            <w:tcW w:w="2542" w:type="dxa"/>
            <w:vAlign w:val="center"/>
          </w:tcPr>
          <w:p>
            <w:pPr>
              <w:pStyle w:val="TblCell"/>
            </w:pPr>
            <w:r>
              <w:t>RTL regression</w:t>
            </w:r>
          </w:p>
        </w:tc>
        <w:tc>
          <w:tcPr>
            <w:tcW w:w="3901" w:type="dxa"/>
            <w:vAlign w:val="center"/>
          </w:tcPr>
          <w:p>
            <w:pPr>
              <w:pStyle w:val="TblCell"/>
            </w:pPr>
            <w:r>
              <w:t>5/5 PASS</w:t>
            </w:r>
          </w:p>
        </w:tc>
        <w:tc>
          <w:tcPr>
            <w:tcW w:w="3797" w:type="dxa"/>
            <w:vAlign w:val="center"/>
          </w:tcPr>
          <w:p>
            <w:pPr>
              <w:pStyle w:val="TblCell"/>
            </w:pPr>
            <w:r>
              <w:t>5/5 PASS</w:t>
            </w:r>
          </w:p>
        </w:tc>
      </w:tr>
      <w:tr>
        <w:trPr>
          <w:cantSplit/>
        </w:trPr>
        <w:tc>
          <w:tcPr>
            <w:tcW w:w="2542" w:type="dxa"/>
            <w:shd w:val="clear" w:color="auto" w:fill="F6F8FC"/>
            <w:vAlign w:val="center"/>
          </w:tcPr>
          <w:p>
            <w:pPr>
              <w:pStyle w:val="TblCell"/>
            </w:pPr>
            <w:r>
              <w:t>K4/H8 deterministic counters</w:t>
            </w:r>
          </w:p>
        </w:tc>
        <w:tc>
          <w:tcPr>
            <w:tcW w:w="3901" w:type="dxa"/>
            <w:shd w:val="clear" w:color="auto" w:fill="F6F8FC"/>
            <w:vAlign w:val="center"/>
          </w:tcPr>
          <w:p>
            <w:pPr>
              <w:pStyle w:val="TblCell"/>
            </w:pPr>
            <w:r>
              <w:t>75 MHz exact match; 50 MHz pre-clock-up RTL functional anchor도 동일</w:t>
            </w:r>
          </w:p>
        </w:tc>
        <w:tc>
          <w:tcPr>
            <w:tcW w:w="3797" w:type="dxa"/>
            <w:shd w:val="clear" w:color="auto" w:fill="F6F8FC"/>
            <w:vAlign w:val="center"/>
          </w:tcPr>
          <w:p>
            <w:pPr>
              <w:pStyle w:val="TblCell"/>
            </w:pPr>
            <w:r>
              <w:rPr/>
              <w:t>trial/L/actual/cycle=29/613/96/200,892 exact match</w:t>
            </w:r>
          </w:p>
        </w:tc>
      </w:tr>
      <w:tr>
        <w:trPr>
          <w:cantSplit/>
        </w:trPr>
        <w:tc>
          <w:tcPr>
            <w:tcW w:w="2542" w:type="dxa"/>
            <w:vAlign w:val="center"/>
          </w:tcPr>
          <w:p>
            <w:pPr>
              <w:pStyle w:val="TblCell"/>
            </w:pPr>
            <w:r>
              <w:t>WNS / TNS</w:t>
            </w:r>
          </w:p>
        </w:tc>
        <w:tc>
          <w:tcPr>
            <w:tcW w:w="3901" w:type="dxa"/>
            <w:vAlign w:val="center"/>
          </w:tcPr>
          <w:p>
            <w:pPr>
              <w:pStyle w:val="TblCell"/>
            </w:pPr>
            <w:r>
              <w:t>+0.287 ns / 0</w:t>
            </w:r>
          </w:p>
        </w:tc>
        <w:tc>
          <w:tcPr>
            <w:tcW w:w="3797" w:type="dxa"/>
            <w:vAlign w:val="center"/>
          </w:tcPr>
          <w:p>
            <w:pPr>
              <w:pStyle w:val="TblCell"/>
            </w:pPr>
            <w:r>
              <w:t>+0.095 ns / 0</w:t>
            </w:r>
          </w:p>
        </w:tc>
      </w:tr>
      <w:tr>
        <w:trPr>
          <w:cantSplit/>
        </w:trPr>
        <w:tc>
          <w:tcPr>
            <w:tcW w:w="2542" w:type="dxa"/>
            <w:shd w:val="clear" w:color="auto" w:fill="F6F8FC"/>
            <w:vAlign w:val="center"/>
          </w:tcPr>
          <w:p>
            <w:pPr>
              <w:pStyle w:val="TblCell"/>
            </w:pPr>
            <w:r>
              <w:t>WHS / THS</w:t>
            </w:r>
          </w:p>
        </w:tc>
        <w:tc>
          <w:tcPr>
            <w:tcW w:w="3901" w:type="dxa"/>
            <w:shd w:val="clear" w:color="auto" w:fill="F6F8FC"/>
            <w:vAlign w:val="center"/>
          </w:tcPr>
          <w:p>
            <w:pPr>
              <w:pStyle w:val="TblCell"/>
            </w:pPr>
            <w:r>
              <w:t>+0.010 ns / 0</w:t>
            </w:r>
          </w:p>
        </w:tc>
        <w:tc>
          <w:tcPr>
            <w:tcW w:w="3797" w:type="dxa"/>
            <w:shd w:val="clear" w:color="auto" w:fill="F6F8FC"/>
            <w:vAlign w:val="center"/>
          </w:tcPr>
          <w:p>
            <w:pPr>
              <w:pStyle w:val="TblCell"/>
            </w:pPr>
            <w:r>
              <w:t>+0.018 ns / 0</w:t>
            </w:r>
          </w:p>
        </w:tc>
      </w:tr>
      <w:tr>
        <w:trPr>
          <w:cantSplit/>
        </w:trPr>
        <w:tc>
          <w:tcPr>
            <w:tcW w:w="2542" w:type="dxa"/>
            <w:vAlign w:val="center"/>
          </w:tcPr>
          <w:p>
            <w:pPr>
              <w:pStyle w:val="TblCell"/>
            </w:pPr>
            <w:r>
              <w:t>WPWS / TPWS</w:t>
            </w:r>
          </w:p>
        </w:tc>
        <w:tc>
          <w:tcPr>
            <w:tcW w:w="3901" w:type="dxa"/>
            <w:vAlign w:val="center"/>
          </w:tcPr>
          <w:p>
            <w:pPr>
              <w:pStyle w:val="TblCell"/>
            </w:pPr>
            <w:r>
              <w:t>+3.000 ns / 0</w:t>
            </w:r>
          </w:p>
        </w:tc>
        <w:tc>
          <w:tcPr>
            <w:tcW w:w="3797" w:type="dxa"/>
            <w:vAlign w:val="center"/>
          </w:tcPr>
          <w:p>
            <w:pPr>
              <w:pStyle w:val="TblCell"/>
            </w:pPr>
            <w:r>
              <w:t>+3.000 ns / 0</w:t>
            </w:r>
          </w:p>
        </w:tc>
      </w:tr>
      <w:tr>
        <w:trPr>
          <w:cantSplit/>
        </w:trPr>
        <w:tc>
          <w:tcPr>
            <w:tcW w:w="2542" w:type="dxa"/>
            <w:shd w:val="clear" w:color="auto" w:fill="F6F8FC"/>
            <w:vAlign w:val="center"/>
          </w:tcPr>
          <w:p>
            <w:pPr>
              <w:pStyle w:val="TblCell"/>
            </w:pPr>
            <w:r>
              <w:t>LUT / FF</w:t>
            </w:r>
          </w:p>
        </w:tc>
        <w:tc>
          <w:tcPr>
            <w:tcW w:w="3901" w:type="dxa"/>
            <w:shd w:val="clear" w:color="auto" w:fill="F6F8FC"/>
            <w:vAlign w:val="center"/>
          </w:tcPr>
          <w:p>
            <w:pPr>
              <w:pStyle w:val="TblCell"/>
            </w:pPr>
            <w:r>
              <w:t>25,568 / 30,763</w:t>
            </w:r>
          </w:p>
        </w:tc>
        <w:tc>
          <w:tcPr>
            <w:tcW w:w="3797" w:type="dxa"/>
            <w:shd w:val="clear" w:color="auto" w:fill="F6F8FC"/>
            <w:vAlign w:val="center"/>
          </w:tcPr>
          <w:p>
            <w:pPr>
              <w:pStyle w:val="TblCell"/>
            </w:pPr>
            <w:r>
              <w:t>25,527 / 30,763</w:t>
            </w:r>
          </w:p>
        </w:tc>
      </w:tr>
      <w:tr>
        <w:trPr>
          <w:cantSplit/>
        </w:trPr>
        <w:tc>
          <w:tcPr>
            <w:tcW w:w="2542" w:type="dxa"/>
            <w:vAlign w:val="center"/>
          </w:tcPr>
          <w:p>
            <w:pPr>
              <w:pStyle w:val="TblCell"/>
            </w:pPr>
            <w:r>
              <w:t>BRAM Tile / DSP</w:t>
            </w:r>
          </w:p>
        </w:tc>
        <w:tc>
          <w:tcPr>
            <w:tcW w:w="3901" w:type="dxa"/>
            <w:vAlign w:val="center"/>
          </w:tcPr>
          <w:p>
            <w:pPr>
              <w:pStyle w:val="TblCell"/>
            </w:pPr>
            <w:r>
              <w:t>99 / 68</w:t>
            </w:r>
          </w:p>
        </w:tc>
        <w:tc>
          <w:tcPr>
            <w:tcW w:w="3797" w:type="dxa"/>
            <w:vAlign w:val="center"/>
          </w:tcPr>
          <w:p>
            <w:pPr>
              <w:pStyle w:val="TblCell"/>
            </w:pPr>
            <w:r>
              <w:t>99 / 68</w:t>
            </w:r>
          </w:p>
        </w:tc>
      </w:tr>
      <w:tr>
        <w:trPr>
          <w:cantSplit/>
        </w:trPr>
        <w:tc>
          <w:tcPr>
            <w:tcW w:w="2542" w:type="dxa"/>
            <w:shd w:val="clear" w:color="auto" w:fill="F6F8FC"/>
            <w:vAlign w:val="center"/>
          </w:tcPr>
          <w:p>
            <w:pPr>
              <w:pStyle w:val="TblCell"/>
            </w:pPr>
            <w:r>
              <w:t>Power estimate</w:t>
            </w:r>
          </w:p>
        </w:tc>
        <w:tc>
          <w:tcPr>
            <w:tcW w:w="3901" w:type="dxa"/>
            <w:shd w:val="clear" w:color="auto" w:fill="F6F8FC"/>
            <w:vAlign w:val="center"/>
          </w:tcPr>
          <w:p>
            <w:pPr>
              <w:pStyle w:val="TblCell"/>
            </w:pPr>
            <w:r>
              <w:t>0.476 W</w:t>
            </w:r>
          </w:p>
        </w:tc>
        <w:tc>
          <w:tcPr>
            <w:tcW w:w="3797" w:type="dxa"/>
            <w:shd w:val="clear" w:color="auto" w:fill="F6F8FC"/>
            <w:vAlign w:val="center"/>
          </w:tcPr>
          <w:p>
            <w:pPr>
              <w:pStyle w:val="TblCell"/>
            </w:pPr>
            <w:r>
              <w:t>0.503 W</w:t>
            </w:r>
          </w:p>
        </w:tc>
      </w:tr>
      <w:tr>
        <w:trPr>
          <w:cantSplit/>
        </w:trPr>
        <w:tc>
          <w:tcPr>
            <w:tcW w:w="2542" w:type="dxa"/>
            <w:vAlign w:val="center"/>
          </w:tcPr>
          <w:p>
            <w:pPr>
              <w:pStyle w:val="TblCell"/>
            </w:pPr>
            <w:r>
              <w:t>Actual board E2E</w:t>
            </w:r>
          </w:p>
        </w:tc>
        <w:tc>
          <w:tcPr>
            <w:tcW w:w="3901" w:type="dxa"/>
            <w:vAlign w:val="center"/>
          </w:tcPr>
          <w:p>
            <w:pPr>
              <w:pStyle w:val="TblCell"/>
            </w:pPr>
            <w:r>
              <w:t>미실행(선택적 reference)</w:t>
            </w:r>
          </w:p>
        </w:tc>
        <w:tc>
          <w:tcPr>
            <w:tcW w:w="3797" w:type="dxa"/>
            <w:vAlign w:val="center"/>
          </w:tcPr>
          <w:p>
            <w:pPr>
              <w:pStyle w:val="TblCell"/>
            </w:pPr>
            <w:r>
              <w:t>5/5 PASS</w:t>
            </w:r>
          </w:p>
        </w:tc>
      </w:tr>
    </w:tbl>
    <w:p>
      <w:pPr>
        <w:pStyle w:val="Heading2"/>
      </w:pPr>
      <w:r>
        <w:t>17.3 100 MHz final RTL regression</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047"/>
        <w:gridCol w:w="4394"/>
        <w:gridCol w:w="4019"/>
        <w:gridCol w:w="780"/>
      </w:tblGrid>
      <w:tr>
        <w:trPr>
          <w:tblHeader/>
          <w:cantSplit/>
        </w:trPr>
        <w:tc>
          <w:tcPr>
            <w:tcW w:w="1047" w:type="dxa"/>
            <w:shd w:val="clear" w:color="auto" w:fill="E9EEF6"/>
            <w:vAlign w:val="center"/>
          </w:tcPr>
          <w:p>
            <w:pPr>
              <w:pStyle w:val="TblHead"/>
            </w:pPr>
            <w:r>
              <w:t>Test</w:t>
            </w:r>
          </w:p>
        </w:tc>
        <w:tc>
          <w:tcPr>
            <w:tcW w:w="4394" w:type="dxa"/>
            <w:shd w:val="clear" w:color="auto" w:fill="E9EEF6"/>
            <w:vAlign w:val="center"/>
          </w:tcPr>
          <w:p>
            <w:pPr>
              <w:pStyle w:val="TblHead"/>
            </w:pPr>
            <w:r>
              <w:t>핵심 결과</w:t>
            </w:r>
          </w:p>
        </w:tc>
        <w:tc>
          <w:tcPr>
            <w:tcW w:w="4019" w:type="dxa"/>
            <w:shd w:val="clear" w:color="auto" w:fill="E9EEF6"/>
            <w:vAlign w:val="center"/>
          </w:tcPr>
          <w:p>
            <w:pPr>
              <w:pStyle w:val="TblHead"/>
            </w:pPr>
            <w:r>
              <w:t>예상/기준</w:t>
            </w:r>
          </w:p>
        </w:tc>
        <w:tc>
          <w:tcPr>
            <w:tcW w:w="780" w:type="dxa"/>
            <w:shd w:val="clear" w:color="auto" w:fill="E9EEF6"/>
            <w:vAlign w:val="center"/>
          </w:tcPr>
          <w:p>
            <w:pPr>
              <w:pStyle w:val="TblHead"/>
            </w:pPr>
            <w:r>
              <w:t>판정</w:t>
            </w:r>
          </w:p>
        </w:tc>
      </w:tr>
      <w:tr>
        <w:trPr>
          <w:cantSplit/>
        </w:trPr>
        <w:tc>
          <w:tcPr>
            <w:tcW w:w="1047" w:type="dxa"/>
            <w:vAlign w:val="center"/>
          </w:tcPr>
          <w:p>
            <w:pPr>
              <w:pStyle w:val="TblCell"/>
            </w:pPr>
            <w:r>
              <w:t>APB CSR</w:t>
            </w:r>
          </w:p>
        </w:tc>
        <w:tc>
          <w:tcPr>
            <w:tcW w:w="4394" w:type="dxa"/>
            <w:vAlign w:val="center"/>
          </w:tcPr>
          <w:p>
            <w:pPr>
              <w:pStyle w:val="TblCell"/>
            </w:pPr>
            <w:r>
              <w:t>CONTROL write/read = 0x0000000B</w:t>
            </w:r>
          </w:p>
        </w:tc>
        <w:tc>
          <w:tcPr>
            <w:tcW w:w="4019" w:type="dxa"/>
            <w:vAlign w:val="center"/>
          </w:tcPr>
          <w:p>
            <w:pPr>
              <w:pStyle w:val="TblCell"/>
            </w:pPr>
            <w:r>
              <w:t>CSR readback</w:t>
            </w:r>
          </w:p>
        </w:tc>
        <w:tc>
          <w:tcPr>
            <w:tcW w:w="780" w:type="dxa"/>
            <w:vAlign w:val="center"/>
          </w:tcPr>
          <w:p>
            <w:pPr>
              <w:pStyle w:val="TblCell"/>
            </w:pPr>
            <w:r>
              <w:t>PASS</w:t>
            </w:r>
          </w:p>
        </w:tc>
      </w:tr>
      <w:tr>
        <w:trPr>
          <w:cantSplit/>
        </w:trPr>
        <w:tc>
          <w:tcPr>
            <w:tcW w:w="1047" w:type="dxa"/>
            <w:shd w:val="clear" w:color="auto" w:fill="F6F8FC"/>
            <w:vAlign w:val="center"/>
          </w:tcPr>
          <w:p>
            <w:pPr>
              <w:pStyle w:val="TblCell"/>
            </w:pPr>
            <w:r>
              <w:t>AHB DMA</w:t>
            </w:r>
          </w:p>
        </w:tc>
        <w:tc>
          <w:tcPr>
            <w:tcW w:w="4394" w:type="dxa"/>
            <w:shd w:val="clear" w:color="auto" w:fill="F6F8FC"/>
            <w:vAlign w:val="center"/>
          </w:tcPr>
          <w:p>
            <w:r>
              <w:t>DMA_STATUS=0x80; MAIN_STATUS=0x800</w:t>
            </w:r>
          </w:p>
        </w:tc>
        <w:tc>
          <w:tcPr>
            <w:tcW w:w="4019" w:type="dxa"/>
            <w:shd w:val="clear" w:color="auto" w:fill="F6F8FC"/>
            <w:vAlign w:val="center"/>
          </w:tcPr>
          <w:p>
            <w:pPr>
              <w:pStyle w:val="TblCell"/>
            </w:pPr>
            <w:r>
              <w:t>load complete/no error</w:t>
            </w:r>
          </w:p>
        </w:tc>
        <w:tc>
          <w:tcPr>
            <w:tcW w:w="780" w:type="dxa"/>
            <w:shd w:val="clear" w:color="auto" w:fill="F6F8FC"/>
            <w:vAlign w:val="center"/>
          </w:tcPr>
          <w:p>
            <w:pPr>
              <w:pStyle w:val="TblCell"/>
            </w:pPr>
            <w:r>
              <w:t>PASS</w:t>
            </w:r>
          </w:p>
        </w:tc>
      </w:tr>
      <w:tr>
        <w:trPr>
          <w:cantSplit/>
        </w:trPr>
        <w:tc>
          <w:tcPr>
            <w:tcW w:w="1047" w:type="dxa"/>
            <w:vAlign w:val="center"/>
          </w:tcPr>
          <w:p>
            <w:pPr>
              <w:pStyle w:val="TblCell"/>
            </w:pPr>
            <w:r>
              <w:t>Single</w:t>
            </w:r>
          </w:p>
        </w:tc>
        <w:tc>
          <w:tcPr>
            <w:tcW w:w="4394" w:type="dxa"/>
            <w:vAlign w:val="center"/>
          </w:tcPr>
          <w:p>
            <w:pPr>
              <w:pStyle w:val="TblCell"/>
            </w:pPr>
            <w:r>
              <w:t>result=120, trial=1, L=1, actual=1, cycle=2,126</w:t>
            </w:r>
          </w:p>
        </w:tc>
        <w:tc>
          <w:tcPr>
            <w:tcW w:w="4019" w:type="dxa"/>
            <w:vAlign w:val="center"/>
          </w:tcPr>
          <w:p>
            <w:pPr>
              <w:pStyle w:val="TblCell"/>
            </w:pPr>
            <w:r>
              <w:t>production CE1 deterministic anchor</w:t>
            </w:r>
          </w:p>
        </w:tc>
        <w:tc>
          <w:tcPr>
            <w:tcW w:w="780" w:type="dxa"/>
            <w:vAlign w:val="center"/>
          </w:tcPr>
          <w:p>
            <w:pPr>
              <w:pStyle w:val="TblCell"/>
            </w:pPr>
            <w:r>
              <w:t>PASS</w:t>
            </w:r>
          </w:p>
        </w:tc>
      </w:tr>
      <w:tr>
        <w:trPr>
          <w:cantSplit/>
        </w:trPr>
        <w:tc>
          <w:tcPr>
            <w:tcW w:w="1047" w:type="dxa"/>
            <w:shd w:val="clear" w:color="auto" w:fill="F6F8FC"/>
            <w:vAlign w:val="center"/>
          </w:tcPr>
          <w:p>
            <w:pPr>
              <w:pStyle w:val="TblCell"/>
            </w:pPr>
            <w:r>
              <w:t>Enumeration</w:t>
            </w:r>
          </w:p>
        </w:tc>
        <w:tc>
          <w:tcPr>
            <w:tcW w:w="4394" w:type="dxa"/>
            <w:shd w:val="clear" w:color="auto" w:fill="F6F8FC"/>
            <w:vAlign w:val="center"/>
          </w:tcPr>
          <w:p>
            <w:pPr>
              <w:pStyle w:val="TblCell"/>
            </w:pPr>
            <w:r>
              <w:t>found=4, stall=0, drain 후 FIFO=0</w:t>
            </w:r>
          </w:p>
        </w:tc>
        <w:tc>
          <w:tcPr>
            <w:tcW w:w="4019" w:type="dxa"/>
            <w:shd w:val="clear" w:color="auto" w:fill="F6F8FC"/>
            <w:vAlign w:val="center"/>
          </w:tcPr>
          <w:p>
            <w:pPr>
              <w:pStyle w:val="TblCell"/>
            </w:pPr>
            <w:r>
              <w:t>unique target + FIFO contract</w:t>
            </w:r>
          </w:p>
        </w:tc>
        <w:tc>
          <w:tcPr>
            <w:tcW w:w="780" w:type="dxa"/>
            <w:shd w:val="clear" w:color="auto" w:fill="F6F8FC"/>
            <w:vAlign w:val="center"/>
          </w:tcPr>
          <w:p>
            <w:pPr>
              <w:pStyle w:val="TblCell"/>
            </w:pPr>
            <w:r>
              <w:t>PASS</w:t>
            </w:r>
          </w:p>
        </w:tc>
      </w:tr>
      <w:tr>
        <w:trPr>
          <w:cantSplit/>
        </w:trPr>
        <w:tc>
          <w:tcPr>
            <w:tcW w:w="1047" w:type="dxa"/>
            <w:vAlign w:val="center"/>
          </w:tcPr>
          <w:p>
            <w:pPr>
              <w:pStyle w:val="TblCell"/>
            </w:pPr>
            <w:r>
              <w:t>true K4/H8</w:t>
            </w:r>
          </w:p>
        </w:tc>
        <w:tc>
          <w:tcPr>
            <w:tcW w:w="4394" w:type="dxa"/>
            <w:vAlign w:val="center"/>
          </w:tcPr>
          <w:p>
            <w:pPr>
              <w:pStyle w:val="TblCell"/>
            </w:pPr>
            <w:r>
              <w:rPr/>
              <w:t>trial=29, L=613, actual=96, cycle=200,892, mismatch=0, POLICY_MAX_LAT=14,802</w:t>
            </w:r>
          </w:p>
        </w:tc>
        <w:tc>
          <w:tcPr>
            <w:tcW w:w="4019" w:type="dxa"/>
            <w:vAlign w:val="center"/>
          </w:tcPr>
          <w:p>
            <w:pPr>
              <w:pStyle w:val="TblCell"/>
            </w:pPr>
            <w:r>
              <w:rPr/>
              <w:t>50 MHz pre-clock-up RTL / 75 MHz reference와 동일 deterministic anchor</w:t>
            </w:r>
          </w:p>
        </w:tc>
        <w:tc>
          <w:tcPr>
            <w:tcW w:w="780" w:type="dxa"/>
            <w:vAlign w:val="center"/>
          </w:tcPr>
          <w:p>
            <w:pPr>
              <w:pStyle w:val="TblCell"/>
            </w:pPr>
            <w:r>
              <w:t>PASS</w:t>
            </w:r>
          </w:p>
        </w:tc>
      </w:tr>
    </w:tbl>
    <w:p>
      <w:pPr>
        <w:pStyle w:val="Heading2"/>
      </w:pPr>
      <w:r>
        <w:t>17.4 100 MHz full-SoC routed implementation</w:t>
      </w:r>
    </w:p>
    <w:p>
      <w:r>
        <w:t>Vivado 2024.2 routed report에서 All user specified timing constraints are met를 확인했다. sys_clk_pin 100 MHz intra-clock domain의 WNS도 +0.095 ns이며 setup/hold/pulse-width failing endpoint는 모두 0이다. PLL reset/locked unconnected warning과 multi-clock set_input_jitter warning은 제거되었다. 남은 sys_clk_pin overrides external_clk_0 경고와 사용하지 않는 peripheral XDC object warning은 구현 성공/timing sign-off를 막지 않는 infrastructure warning으로 분리한다.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585"/>
        <w:gridCol w:w="3437"/>
        <w:gridCol w:w="4393"/>
        <w:gridCol w:w="825"/>
      </w:tblGrid>
      <w:tr>
        <w:trPr>
          <w:tblHeader/>
          <w:cantSplit/>
        </w:trPr>
        <w:tc>
          <w:tcPr>
            <w:tcW w:w="1585" w:type="dxa"/>
            <w:shd w:val="clear" w:color="auto" w:fill="E9EEF6"/>
            <w:vAlign w:val="center"/>
          </w:tcPr>
          <w:p>
            <w:pPr>
              <w:pStyle w:val="TblHead"/>
            </w:pPr>
            <w:r>
              <w:t>Metric</w:t>
            </w:r>
          </w:p>
        </w:tc>
        <w:tc>
          <w:tcPr>
            <w:tcW w:w="3437" w:type="dxa"/>
            <w:shd w:val="clear" w:color="auto" w:fill="E9EEF6"/>
            <w:vAlign w:val="center"/>
          </w:tcPr>
          <w:p>
            <w:pPr>
              <w:pStyle w:val="TblHead"/>
            </w:pPr>
            <w:r>
              <w:t>Value</w:t>
            </w:r>
          </w:p>
        </w:tc>
        <w:tc>
          <w:tcPr>
            <w:tcW w:w="4393" w:type="dxa"/>
            <w:shd w:val="clear" w:color="auto" w:fill="E9EEF6"/>
            <w:vAlign w:val="center"/>
          </w:tcPr>
          <w:p>
            <w:pPr>
              <w:pStyle w:val="TblHead"/>
            </w:pPr>
            <w:r>
              <w:t>Device total/상태</w:t>
            </w:r>
          </w:p>
        </w:tc>
        <w:tc>
          <w:tcPr>
            <w:tcW w:w="825" w:type="dxa"/>
            <w:shd w:val="clear" w:color="auto" w:fill="E9EEF6"/>
            <w:vAlign w:val="center"/>
          </w:tcPr>
          <w:p>
            <w:pPr>
              <w:pStyle w:val="TblHead"/>
            </w:pPr>
            <w:r>
              <w:t>판정</w:t>
            </w:r>
          </w:p>
        </w:tc>
      </w:tr>
      <w:tr>
        <w:trPr>
          <w:cantSplit/>
        </w:trPr>
        <w:tc>
          <w:tcPr>
            <w:tcW w:w="1585" w:type="dxa"/>
            <w:vAlign w:val="center"/>
          </w:tcPr>
          <w:p>
            <w:pPr>
              <w:pStyle w:val="TblCell"/>
            </w:pPr>
            <w:r>
              <w:t>WNS / TNS</w:t>
            </w:r>
          </w:p>
        </w:tc>
        <w:tc>
          <w:tcPr>
            <w:tcW w:w="3437" w:type="dxa"/>
            <w:vAlign w:val="center"/>
          </w:tcPr>
          <w:p>
            <w:pPr>
              <w:pStyle w:val="TblCell"/>
            </w:pPr>
            <w:r>
              <w:t>+0.095 ns / 0.000 ns</w:t>
            </w:r>
          </w:p>
        </w:tc>
        <w:tc>
          <w:tcPr>
            <w:tcW w:w="4393" w:type="dxa"/>
            <w:vAlign w:val="center"/>
          </w:tcPr>
          <w:p>
            <w:pPr>
              <w:pStyle w:val="TblCell"/>
            </w:pPr>
            <w:r>
              <w:t>83,086 timing endpoints, failing 0</w:t>
            </w:r>
          </w:p>
        </w:tc>
        <w:tc>
          <w:tcPr>
            <w:tcW w:w="825" w:type="dxa"/>
            <w:vAlign w:val="center"/>
          </w:tcPr>
          <w:p>
            <w:pPr>
              <w:pStyle w:val="TblCell"/>
            </w:pPr>
            <w:r>
              <w:t>PASS</w:t>
            </w:r>
          </w:p>
        </w:tc>
      </w:tr>
      <w:tr>
        <w:trPr>
          <w:cantSplit/>
        </w:trPr>
        <w:tc>
          <w:tcPr>
            <w:tcW w:w="1585" w:type="dxa"/>
            <w:shd w:val="clear" w:color="auto" w:fill="F6F8FC"/>
            <w:vAlign w:val="center"/>
          </w:tcPr>
          <w:p>
            <w:pPr>
              <w:pStyle w:val="TblCell"/>
            </w:pPr>
            <w:r>
              <w:t>WHS / THS</w:t>
            </w:r>
          </w:p>
        </w:tc>
        <w:tc>
          <w:tcPr>
            <w:tcW w:w="3437" w:type="dxa"/>
            <w:shd w:val="clear" w:color="auto" w:fill="F6F8FC"/>
            <w:vAlign w:val="center"/>
          </w:tcPr>
          <w:p>
            <w:pPr>
              <w:pStyle w:val="TblCell"/>
            </w:pPr>
            <w:r>
              <w:t>+0.018 ns / 0.000 ns</w:t>
            </w:r>
          </w:p>
        </w:tc>
        <w:tc>
          <w:tcPr>
            <w:tcW w:w="4393" w:type="dxa"/>
            <w:shd w:val="clear" w:color="auto" w:fill="F6F8FC"/>
            <w:vAlign w:val="center"/>
          </w:tcPr>
          <w:p>
            <w:pPr>
              <w:pStyle w:val="TblCell"/>
            </w:pPr>
            <w:r>
              <w:t>failing 0</w:t>
            </w:r>
          </w:p>
        </w:tc>
        <w:tc>
          <w:tcPr>
            <w:tcW w:w="825" w:type="dxa"/>
            <w:shd w:val="clear" w:color="auto" w:fill="F6F8FC"/>
            <w:vAlign w:val="center"/>
          </w:tcPr>
          <w:p>
            <w:pPr>
              <w:pStyle w:val="TblCell"/>
            </w:pPr>
            <w:r>
              <w:t>PASS</w:t>
            </w:r>
          </w:p>
        </w:tc>
      </w:tr>
      <w:tr>
        <w:trPr>
          <w:cantSplit/>
        </w:trPr>
        <w:tc>
          <w:tcPr>
            <w:tcW w:w="1585" w:type="dxa"/>
            <w:vAlign w:val="center"/>
          </w:tcPr>
          <w:p>
            <w:pPr>
              <w:pStyle w:val="TblCell"/>
            </w:pPr>
            <w:r>
              <w:t>WPWS / TPWS</w:t>
            </w:r>
          </w:p>
        </w:tc>
        <w:tc>
          <w:tcPr>
            <w:tcW w:w="3437" w:type="dxa"/>
            <w:vAlign w:val="center"/>
          </w:tcPr>
          <w:p>
            <w:pPr>
              <w:pStyle w:val="TblCell"/>
            </w:pPr>
            <w:r>
              <w:t>+3.000 ns / 0.000 ns</w:t>
            </w:r>
          </w:p>
        </w:tc>
        <w:tc>
          <w:tcPr>
            <w:tcW w:w="4393" w:type="dxa"/>
            <w:vAlign w:val="center"/>
          </w:tcPr>
          <w:p>
            <w:pPr>
              <w:pStyle w:val="TblCell"/>
            </w:pPr>
            <w:r>
              <w:t>failing 0</w:t>
            </w:r>
          </w:p>
        </w:tc>
        <w:tc>
          <w:tcPr>
            <w:tcW w:w="825" w:type="dxa"/>
            <w:vAlign w:val="center"/>
          </w:tcPr>
          <w:p>
            <w:pPr>
              <w:pStyle w:val="TblCell"/>
            </w:pPr>
            <w:r>
              <w:t>PASS</w:t>
            </w:r>
          </w:p>
        </w:tc>
      </w:tr>
      <w:tr>
        <w:trPr>
          <w:cantSplit/>
        </w:trPr>
        <w:tc>
          <w:tcPr>
            <w:tcW w:w="1585" w:type="dxa"/>
            <w:shd w:val="clear" w:color="auto" w:fill="F6F8FC"/>
            <w:vAlign w:val="center"/>
          </w:tcPr>
          <w:p>
            <w:pPr>
              <w:pStyle w:val="TblCell"/>
            </w:pPr>
            <w:r>
              <w:t>Slice LUT</w:t>
            </w:r>
          </w:p>
        </w:tc>
        <w:tc>
          <w:tcPr>
            <w:tcW w:w="3437" w:type="dxa"/>
            <w:shd w:val="clear" w:color="auto" w:fill="F6F8FC"/>
            <w:vAlign w:val="center"/>
          </w:tcPr>
          <w:p>
            <w:pPr>
              <w:pStyle w:val="TblCell"/>
            </w:pPr>
            <w:r>
              <w:t>25,527</w:t>
            </w:r>
          </w:p>
        </w:tc>
        <w:tc>
          <w:tcPr>
            <w:tcW w:w="4393" w:type="dxa"/>
            <w:shd w:val="clear" w:color="auto" w:fill="F6F8FC"/>
            <w:vAlign w:val="center"/>
          </w:tcPr>
          <w:p>
            <w:pPr>
              <w:pStyle w:val="TblCell"/>
            </w:pPr>
            <w:r>
              <w:t>63,400 / 40.26%</w:t>
            </w:r>
          </w:p>
        </w:tc>
        <w:tc>
          <w:tcPr>
            <w:tcW w:w="825" w:type="dxa"/>
            <w:shd w:val="clear" w:color="auto" w:fill="F6F8FC"/>
            <w:vAlign w:val="center"/>
          </w:tcPr>
          <w:p>
            <w:pPr>
              <w:pStyle w:val="TblCell"/>
            </w:pPr>
            <w:r>
              <w:t>PASS</w:t>
            </w:r>
          </w:p>
        </w:tc>
      </w:tr>
      <w:tr>
        <w:trPr>
          <w:cantSplit/>
        </w:trPr>
        <w:tc>
          <w:tcPr>
            <w:tcW w:w="1585" w:type="dxa"/>
            <w:vAlign w:val="center"/>
          </w:tcPr>
          <w:p>
            <w:pPr>
              <w:pStyle w:val="TblCell"/>
            </w:pPr>
            <w:r>
              <w:t>Slice Registers</w:t>
            </w:r>
          </w:p>
        </w:tc>
        <w:tc>
          <w:tcPr>
            <w:tcW w:w="3437" w:type="dxa"/>
            <w:vAlign w:val="center"/>
          </w:tcPr>
          <w:p>
            <w:pPr>
              <w:pStyle w:val="TblCell"/>
            </w:pPr>
            <w:r>
              <w:t>30,763</w:t>
            </w:r>
          </w:p>
        </w:tc>
        <w:tc>
          <w:tcPr>
            <w:tcW w:w="4393" w:type="dxa"/>
            <w:vAlign w:val="center"/>
          </w:tcPr>
          <w:p>
            <w:pPr>
              <w:pStyle w:val="TblCell"/>
            </w:pPr>
            <w:r>
              <w:t>126,800 / 24.26%</w:t>
            </w:r>
          </w:p>
        </w:tc>
        <w:tc>
          <w:tcPr>
            <w:tcW w:w="825" w:type="dxa"/>
            <w:vAlign w:val="center"/>
          </w:tcPr>
          <w:p>
            <w:pPr>
              <w:pStyle w:val="TblCell"/>
            </w:pPr>
            <w:r>
              <w:t>PASS</w:t>
            </w:r>
          </w:p>
        </w:tc>
      </w:tr>
      <w:tr>
        <w:trPr>
          <w:cantSplit/>
        </w:trPr>
        <w:tc>
          <w:tcPr>
            <w:tcW w:w="1585" w:type="dxa"/>
            <w:shd w:val="clear" w:color="auto" w:fill="F6F8FC"/>
            <w:vAlign w:val="center"/>
          </w:tcPr>
          <w:p>
            <w:pPr>
              <w:pStyle w:val="TblCell"/>
            </w:pPr>
            <w:r>
              <w:t>BRAM Tile</w:t>
            </w:r>
          </w:p>
        </w:tc>
        <w:tc>
          <w:tcPr>
            <w:tcW w:w="3437" w:type="dxa"/>
            <w:shd w:val="clear" w:color="auto" w:fill="F6F8FC"/>
            <w:vAlign w:val="center"/>
          </w:tcPr>
          <w:p>
            <w:pPr>
              <w:pStyle w:val="TblCell"/>
            </w:pPr>
            <w:r>
              <w:t>99</w:t>
            </w:r>
          </w:p>
        </w:tc>
        <w:tc>
          <w:tcPr>
            <w:tcW w:w="4393" w:type="dxa"/>
            <w:shd w:val="clear" w:color="auto" w:fill="F6F8FC"/>
            <w:vAlign w:val="center"/>
          </w:tcPr>
          <w:p>
            <w:pPr>
              <w:pStyle w:val="TblCell"/>
            </w:pPr>
            <w:r>
              <w:t>135 / 73.33%</w:t>
            </w:r>
          </w:p>
        </w:tc>
        <w:tc>
          <w:tcPr>
            <w:tcW w:w="825" w:type="dxa"/>
            <w:shd w:val="clear" w:color="auto" w:fill="F6F8FC"/>
            <w:vAlign w:val="center"/>
          </w:tcPr>
          <w:p>
            <w:pPr>
              <w:pStyle w:val="TblCell"/>
            </w:pPr>
            <w:r>
              <w:t>PASS</w:t>
            </w:r>
          </w:p>
        </w:tc>
      </w:tr>
      <w:tr>
        <w:trPr>
          <w:cantSplit/>
        </w:trPr>
        <w:tc>
          <w:tcPr>
            <w:tcW w:w="1585" w:type="dxa"/>
            <w:vAlign w:val="center"/>
          </w:tcPr>
          <w:p>
            <w:pPr>
              <w:pStyle w:val="TblCell"/>
            </w:pPr>
            <w:r>
              <w:t>DSP48E1</w:t>
            </w:r>
          </w:p>
        </w:tc>
        <w:tc>
          <w:tcPr>
            <w:tcW w:w="3437" w:type="dxa"/>
            <w:vAlign w:val="center"/>
          </w:tcPr>
          <w:p>
            <w:pPr>
              <w:pStyle w:val="TblCell"/>
            </w:pPr>
            <w:r>
              <w:t>68</w:t>
            </w:r>
          </w:p>
        </w:tc>
        <w:tc>
          <w:tcPr>
            <w:tcW w:w="4393" w:type="dxa"/>
            <w:vAlign w:val="center"/>
          </w:tcPr>
          <w:p>
            <w:pPr>
              <w:pStyle w:val="TblCell"/>
            </w:pPr>
            <w:r>
              <w:t>240 / 28.33%</w:t>
            </w:r>
          </w:p>
        </w:tc>
        <w:tc>
          <w:tcPr>
            <w:tcW w:w="825" w:type="dxa"/>
            <w:vAlign w:val="center"/>
          </w:tcPr>
          <w:p>
            <w:pPr>
              <w:pStyle w:val="TblCell"/>
            </w:pPr>
            <w:r>
              <w:t>PASS</w:t>
            </w:r>
          </w:p>
        </w:tc>
      </w:tr>
      <w:tr>
        <w:trPr>
          <w:cantSplit/>
        </w:trPr>
        <w:tc>
          <w:tcPr>
            <w:tcW w:w="1585" w:type="dxa"/>
            <w:shd w:val="clear" w:color="auto" w:fill="F6F8FC"/>
            <w:vAlign w:val="center"/>
          </w:tcPr>
          <w:p>
            <w:pPr>
              <w:pStyle w:val="TblCell"/>
            </w:pPr>
            <w:r>
              <w:t>Power</w:t>
            </w:r>
          </w:p>
        </w:tc>
        <w:tc>
          <w:tcPr>
            <w:tcW w:w="3437" w:type="dxa"/>
            <w:shd w:val="clear" w:color="auto" w:fill="F6F8FC"/>
            <w:vAlign w:val="center"/>
          </w:tcPr>
          <w:p>
            <w:pPr>
              <w:pStyle w:val="TblCell"/>
            </w:pPr>
            <w:r>
              <w:t>0.503 W</w:t>
            </w:r>
          </w:p>
        </w:tc>
        <w:tc>
          <w:tcPr>
            <w:tcW w:w="4393" w:type="dxa"/>
            <w:shd w:val="clear" w:color="auto" w:fill="F6F8FC"/>
            <w:vAlign w:val="center"/>
          </w:tcPr>
          <w:p>
            <w:pPr>
              <w:pStyle w:val="TblCell"/>
            </w:pPr>
            <w:r>
              <w:t>Dynamic 0.399 / Static 0.104 / 27.3 C / Medium</w:t>
            </w:r>
          </w:p>
        </w:tc>
        <w:tc>
          <w:tcPr>
            <w:tcW w:w="825" w:type="dxa"/>
            <w:shd w:val="clear" w:color="auto" w:fill="F6F8FC"/>
            <w:vAlign w:val="center"/>
          </w:tcPr>
          <w:p>
            <w:pPr>
              <w:pStyle w:val="TblCell"/>
            </w:pPr>
            <w:r>
              <w:t>ESTIMATE</w:t>
            </w:r>
          </w:p>
        </w:tc>
      </w:tr>
      <w:tr>
        <w:trPr>
          <w:cantSplit/>
        </w:trPr>
        <w:tc>
          <w:tcPr>
            <w:tcW w:w="1585" w:type="dxa"/>
            <w:vAlign w:val="center"/>
          </w:tcPr>
          <w:p>
            <w:pPr>
              <w:pStyle w:val="TblCell"/>
            </w:pPr>
            <w:r>
              <w:t>Bitstream</w:t>
            </w:r>
          </w:p>
        </w:tc>
        <w:tc>
          <w:tcPr>
            <w:tcW w:w="3437" w:type="dxa"/>
            <w:vAlign w:val="center"/>
          </w:tcPr>
          <w:p>
            <w:pPr>
              <w:pStyle w:val="TblCell"/>
            </w:pPr>
            <w:r>
              <w:t>bbht_grover_fpga.arty-100t.bit, 3.7 MB</w:t>
            </w:r>
          </w:p>
        </w:tc>
        <w:tc>
          <w:tcPr>
            <w:tcW w:w="4393" w:type="dxa"/>
            <w:vAlign w:val="center"/>
          </w:tcPr>
          <w:p>
            <w:pPr>
              <w:pStyle w:val="TblCell"/>
            </w:pPr>
            <w:r>
              <w:t>Generated + programmed</w:t>
            </w:r>
          </w:p>
        </w:tc>
        <w:tc>
          <w:tcPr>
            <w:tcW w:w="825" w:type="dxa"/>
            <w:vAlign w:val="center"/>
          </w:tcPr>
          <w:p>
            <w:pPr>
              <w:pStyle w:val="TblCell"/>
            </w:pPr>
            <w:r>
              <w:t>PASS</w:t>
            </w:r>
          </w:p>
        </w:tc>
      </w:tr>
    </w:tbl>
    <w:p>
      <w:pPr>
        <w:pStyle w:val="Heading2"/>
      </w:pPr>
      <w:r>
        <w:t>17.5 Actual Arty A7-100T board E2E</w:t>
      </w:r>
    </w:p>
    <w:p>
      <w:r>
        <w:t>Olimex ARM-USB-TINY-H(15ba:002a)와 FTDI(0403:6010)를 WSL에 attach한 뒤 100 MHz bitstream을 programming하고 RVX EMU@FPGA에서 5개 test를 실행했다. startup status HIGH 후 아래 결과를 확보했다.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964"/>
        <w:gridCol w:w="7422"/>
        <w:gridCol w:w="854"/>
      </w:tblGrid>
      <w:tr>
        <w:trPr>
          <w:tblHeader/>
          <w:cantSplit/>
        </w:trPr>
        <w:tc>
          <w:tcPr>
            <w:tcW w:w="1964" w:type="dxa"/>
            <w:shd w:val="clear" w:color="auto" w:fill="E9EEF6"/>
            <w:vAlign w:val="center"/>
          </w:tcPr>
          <w:p>
            <w:pPr>
              <w:pStyle w:val="TblHead"/>
            </w:pPr>
            <w:r>
              <w:t>Board test</w:t>
            </w:r>
          </w:p>
        </w:tc>
        <w:tc>
          <w:tcPr>
            <w:tcW w:w="7422" w:type="dxa"/>
            <w:shd w:val="clear" w:color="auto" w:fill="E9EEF6"/>
            <w:vAlign w:val="center"/>
          </w:tcPr>
          <w:p>
            <w:pPr>
              <w:pStyle w:val="TblHead"/>
            </w:pPr>
            <w:r>
              <w:t>실제 출력 anchor</w:t>
            </w:r>
          </w:p>
        </w:tc>
        <w:tc>
          <w:tcPr>
            <w:tcW w:w="854" w:type="dxa"/>
            <w:shd w:val="clear" w:color="auto" w:fill="E9EEF6"/>
            <w:vAlign w:val="center"/>
          </w:tcPr>
          <w:p>
            <w:pPr>
              <w:pStyle w:val="TblHead"/>
            </w:pPr>
            <w:r>
              <w:t>판정</w:t>
            </w:r>
          </w:p>
        </w:tc>
      </w:tr>
      <w:tr>
        <w:trPr>
          <w:cantSplit/>
        </w:trPr>
        <w:tc>
          <w:tcPr>
            <w:tcW w:w="1964" w:type="dxa"/>
            <w:vAlign w:val="center"/>
          </w:tcPr>
          <w:p>
            <w:pPr>
              <w:pStyle w:val="TblCell"/>
            </w:pPr>
            <w:r>
              <w:t>APB CSR</w:t>
            </w:r>
          </w:p>
        </w:tc>
        <w:tc>
          <w:tcPr>
            <w:tcW w:w="7422" w:type="dxa"/>
            <w:vAlign w:val="center"/>
          </w:tcPr>
          <w:p>
            <w:pPr>
              <w:pStyle w:val="TblCell"/>
            </w:pPr>
            <w:r>
              <w:t>CONTROL write=0x0000000B / read=0x0000000b</w:t>
            </w:r>
          </w:p>
        </w:tc>
        <w:tc>
          <w:tcPr>
            <w:tcW w:w="854" w:type="dxa"/>
            <w:vAlign w:val="center"/>
          </w:tcPr>
          <w:p>
            <w:pPr>
              <w:pStyle w:val="TblCell"/>
            </w:pPr>
            <w:r>
              <w:t>PASS</w:t>
            </w:r>
          </w:p>
        </w:tc>
      </w:tr>
      <w:tr>
        <w:trPr>
          <w:cantSplit/>
        </w:trPr>
        <w:tc>
          <w:tcPr>
            <w:tcW w:w="1964" w:type="dxa"/>
            <w:shd w:val="clear" w:color="auto" w:fill="F6F8FC"/>
            <w:vAlign w:val="center"/>
          </w:tcPr>
          <w:p>
            <w:pPr>
              <w:pStyle w:val="TblCell"/>
            </w:pPr>
            <w:r>
              <w:t>AHB DMA</w:t>
            </w:r>
          </w:p>
        </w:tc>
        <w:tc>
          <w:tcPr>
            <w:tcW w:w="7422" w:type="dxa"/>
            <w:shd w:val="clear" w:color="auto" w:fill="F6F8FC"/>
            <w:vAlign w:val="center"/>
          </w:tcPr>
          <w:p>
            <w:pPr>
              <w:pStyle w:val="TblCell"/>
            </w:pPr>
            <w:r>
              <w:t>DMA_STATUS=0x00000080 / MAIN_STATUS=0x00000800</w:t>
            </w:r>
          </w:p>
        </w:tc>
        <w:tc>
          <w:tcPr>
            <w:tcW w:w="854" w:type="dxa"/>
            <w:shd w:val="clear" w:color="auto" w:fill="F6F8FC"/>
            <w:vAlign w:val="center"/>
          </w:tcPr>
          <w:p>
            <w:pPr>
              <w:pStyle w:val="TblCell"/>
            </w:pPr>
            <w:r>
              <w:t>PASS</w:t>
            </w:r>
          </w:p>
        </w:tc>
      </w:tr>
      <w:tr>
        <w:trPr>
          <w:cantSplit/>
        </w:trPr>
        <w:tc>
          <w:tcPr>
            <w:tcW w:w="1964" w:type="dxa"/>
            <w:vAlign w:val="center"/>
          </w:tcPr>
          <w:p>
            <w:pPr>
              <w:pStyle w:val="TblCell"/>
            </w:pPr>
            <w:r>
              <w:t>Single Search</w:t>
            </w:r>
          </w:p>
        </w:tc>
        <w:tc>
          <w:tcPr>
            <w:tcW w:w="7422" w:type="dxa"/>
            <w:vAlign w:val="center"/>
          </w:tcPr>
          <w:p>
            <w:pPr>
              <w:pStyle w:val="TblCell"/>
            </w:pPr>
            <w:r>
              <w:t>RESULT_INDEX=120 / TRIAL=1 / L=1 / ACTUAL=1 / CYCLE=2,126</w:t>
            </w:r>
          </w:p>
        </w:tc>
        <w:tc>
          <w:tcPr>
            <w:tcW w:w="854" w:type="dxa"/>
            <w:vAlign w:val="center"/>
          </w:tcPr>
          <w:p>
            <w:pPr>
              <w:pStyle w:val="TblCell"/>
            </w:pPr>
            <w:r>
              <w:t>PASS</w:t>
            </w:r>
          </w:p>
        </w:tc>
      </w:tr>
      <w:tr>
        <w:trPr>
          <w:cantSplit/>
        </w:trPr>
        <w:tc>
          <w:tcPr>
            <w:tcW w:w="1964" w:type="dxa"/>
            <w:shd w:val="clear" w:color="auto" w:fill="F6F8FC"/>
            <w:vAlign w:val="center"/>
          </w:tcPr>
          <w:p>
            <w:pPr>
              <w:pStyle w:val="TblCell"/>
            </w:pPr>
            <w:r>
              <w:t>Enumeration</w:t>
            </w:r>
          </w:p>
        </w:tc>
        <w:tc>
          <w:tcPr>
            <w:tcW w:w="7422" w:type="dxa"/>
            <w:shd w:val="clear" w:color="auto" w:fill="F6F8FC"/>
            <w:vAlign w:val="center"/>
          </w:tcPr>
          <w:p>
            <w:pPr>
              <w:pStyle w:val="TblCell"/>
            </w:pPr>
            <w:r>
              <w:t>FOUND=4 / FIFO={3,0,2,1} / STALL=0 / drain 후 0</w:t>
            </w:r>
          </w:p>
        </w:tc>
        <w:tc>
          <w:tcPr>
            <w:tcW w:w="854" w:type="dxa"/>
            <w:shd w:val="clear" w:color="auto" w:fill="F6F8FC"/>
            <w:vAlign w:val="center"/>
          </w:tcPr>
          <w:p>
            <w:pPr>
              <w:pStyle w:val="TblCell"/>
            </w:pPr>
            <w:r>
              <w:t>PASS</w:t>
            </w:r>
          </w:p>
        </w:tc>
      </w:tr>
      <w:tr>
        <w:trPr>
          <w:cantSplit/>
        </w:trPr>
        <w:tc>
          <w:tcPr>
            <w:tcW w:w="1964" w:type="dxa"/>
            <w:vAlign w:val="center"/>
          </w:tcPr>
          <w:p>
            <w:pPr>
              <w:pStyle w:val="TblCell"/>
            </w:pPr>
            <w:r>
              <w:t>true K4/H8</w:t>
            </w:r>
          </w:p>
        </w:tc>
        <w:tc>
          <w:tcPr>
            <w:tcW w:w="7422" w:type="dxa"/>
            <w:vAlign w:val="center"/>
          </w:tcPr>
          <w:p>
            <w:pPr>
              <w:pStyle w:val="TblCell"/>
            </w:pPr>
            <w:r>
              <w:t>STATUS=0x844 / trial=29 / L=613 / actual=96 / cycle=200,892 / POLICY_MAX_LAT=14,802 / mismatch=0 / cold=1 / spec=29</w:t>
            </w:r>
          </w:p>
        </w:tc>
        <w:tc>
          <w:tcPr>
            <w:tcW w:w="854" w:type="dxa"/>
            <w:vAlign w:val="center"/>
          </w:tcPr>
          <w:p>
            <w:pPr>
              <w:pStyle w:val="TblCell"/>
            </w:pPr>
            <w:r>
              <w:t>PASS</w:t>
            </w:r>
          </w:p>
        </w:tc>
      </w:tr>
    </w:tbl>
    <w:p>
      <w:pPr>
        <w:pStyle w:val="Heading2"/>
      </w:pPr>
      <w:r>
        <w:t>17.6 Final archive / reproducibility anchor</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727"/>
        <w:gridCol w:w="3884"/>
        <w:gridCol w:w="2629"/>
      </w:tblGrid>
      <w:tr>
        <w:trPr>
          <w:tblHeader/>
          <w:cantSplit/>
        </w:trPr>
        <w:tc>
          <w:tcPr>
            <w:tcW w:w="3727" w:type="dxa"/>
            <w:shd w:val="clear" w:color="auto" w:fill="E9EEF6"/>
            <w:vAlign w:val="center"/>
          </w:tcPr>
          <w:p>
            <w:pPr>
              <w:pStyle w:val="TblHead"/>
            </w:pPr>
            <w:r>
              <w:t>Archive</w:t>
            </w:r>
          </w:p>
        </w:tc>
        <w:tc>
          <w:tcPr>
            <w:tcW w:w="3884" w:type="dxa"/>
            <w:shd w:val="clear" w:color="auto" w:fill="E9EEF6"/>
            <w:vAlign w:val="center"/>
          </w:tcPr>
          <w:p>
            <w:pPr>
              <w:pStyle w:val="TblHead"/>
            </w:pPr>
            <w:r>
              <w:t>SHA-256</w:t>
            </w:r>
          </w:p>
        </w:tc>
        <w:tc>
          <w:tcPr>
            <w:tcW w:w="2629" w:type="dxa"/>
            <w:shd w:val="clear" w:color="auto" w:fill="E9EEF6"/>
            <w:vAlign w:val="center"/>
          </w:tcPr>
          <w:p>
            <w:pPr>
              <w:pStyle w:val="TblHead"/>
            </w:pPr>
            <w:r>
              <w:t>역할</w:t>
            </w:r>
          </w:p>
        </w:tc>
      </w:tr>
      <w:tr>
        <w:trPr>
          <w:cantSplit/>
        </w:trPr>
        <w:tc>
          <w:tcPr>
            <w:tcW w:w="3727" w:type="dxa"/>
            <w:vAlign w:val="center"/>
          </w:tcPr>
          <w:p>
            <w:pPr>
              <w:pStyle w:val="TblCell"/>
            </w:pPr>
            <w:r>
              <w:t>260831_2차완성본_mainIP.zip</w:t>
            </w:r>
          </w:p>
        </w:tc>
        <w:tc>
          <w:tcPr>
            <w:tcW w:w="3884" w:type="dxa"/>
            <w:vAlign w:val="center"/>
          </w:tcPr>
          <w:p>
            <w:pPr>
              <w:pStyle w:val="TblCell"/>
            </w:pPr>
            <w:r>
              <w:t>851f5e9aa06ad7adbd615f2611113c3babf0a1835e1dc68a92c99f6a4b226d42</w:t>
            </w:r>
          </w:p>
        </w:tc>
        <w:tc>
          <w:tcPr>
            <w:tcW w:w="2629" w:type="dxa"/>
            <w:vAlign w:val="center"/>
          </w:tcPr>
          <w:p>
            <w:pPr>
              <w:pStyle w:val="TblCell"/>
            </w:pPr>
            <w:r>
              <w:t>pre-RVX frozen Main IP</w:t>
            </w:r>
          </w:p>
        </w:tc>
      </w:tr>
      <w:tr>
        <w:trPr>
          <w:cantSplit/>
        </w:trPr>
        <w:tc>
          <w:tcPr>
            <w:tcW w:w="3727" w:type="dxa"/>
            <w:shd w:val="clear" w:color="auto" w:fill="F6F8FC"/>
            <w:vAlign w:val="center"/>
          </w:tcPr>
          <w:p>
            <w:pPr>
              <w:pStyle w:val="TblCell"/>
            </w:pPr>
            <w:r>
              <w:t>bbht_grover_75MHz_IMPL_CLOSED_20260831_150537.tar.gz</w:t>
            </w:r>
          </w:p>
        </w:tc>
        <w:tc>
          <w:tcPr>
            <w:tcW w:w="3884" w:type="dxa"/>
            <w:shd w:val="clear" w:color="auto" w:fill="F6F8FC"/>
            <w:vAlign w:val="center"/>
          </w:tcPr>
          <w:p>
            <w:pPr>
              <w:pStyle w:val="TblCell"/>
            </w:pPr>
            <w:r>
              <w:t>0ba02d2d1ccc2e5a4ee14c054ecb9e781c9c480d37dda37713a036c09661a4d8</w:t>
            </w:r>
          </w:p>
        </w:tc>
        <w:tc>
          <w:tcPr>
            <w:tcW w:w="2629" w:type="dxa"/>
            <w:shd w:val="clear" w:color="auto" w:fill="F6F8FC"/>
            <w:vAlign w:val="center"/>
          </w:tcPr>
          <w:p>
            <w:pPr>
              <w:pStyle w:val="TblCell"/>
            </w:pPr>
            <w:r>
              <w:t>75 MHz reference implementation</w:t>
            </w:r>
          </w:p>
        </w:tc>
      </w:tr>
      <w:tr>
        <w:trPr>
          <w:cantSplit/>
        </w:trPr>
        <w:tc>
          <w:tcPr>
            <w:tcW w:w="3727" w:type="dxa"/>
            <w:vAlign w:val="center"/>
          </w:tcPr>
          <w:p>
            <w:pPr>
              <w:pStyle w:val="TblCell"/>
            </w:pPr>
            <w:r>
              <w:t>bbht_grover_100MHz_IMPL_CLOSED_20260831_161849.tar.gz</w:t>
            </w:r>
          </w:p>
        </w:tc>
        <w:tc>
          <w:tcPr>
            <w:tcW w:w="3884" w:type="dxa"/>
            <w:vAlign w:val="center"/>
          </w:tcPr>
          <w:p>
            <w:pPr>
              <w:pStyle w:val="TblCell"/>
            </w:pPr>
            <w:r>
              <w:t>2345da2ec36f5f8d018c7ed084dff435005858b9107e181e8d4d8104330360de</w:t>
            </w:r>
          </w:p>
        </w:tc>
        <w:tc>
          <w:tcPr>
            <w:tcW w:w="2629" w:type="dxa"/>
            <w:vAlign w:val="center"/>
          </w:tcPr>
          <w:p>
            <w:pPr>
              <w:pStyle w:val="TblCell"/>
            </w:pPr>
            <w:r>
              <w:t>100 MHz routed/bitstream evidence</w:t>
            </w:r>
          </w:p>
        </w:tc>
      </w:tr>
      <w:tr>
        <w:trPr>
          <w:cantSplit/>
        </w:trPr>
        <w:tc>
          <w:tcPr>
            <w:tcW w:w="3727" w:type="dxa"/>
            <w:shd w:val="clear" w:color="auto" w:fill="F6F8FC"/>
            <w:vAlign w:val="center"/>
          </w:tcPr>
          <w:p>
            <w:pPr>
              <w:pStyle w:val="TblCell"/>
            </w:pPr>
            <w:r>
              <w:t>bbht_grover_100MHz_FULL_SOURCE_20260831_162027.tar.gz</w:t>
            </w:r>
          </w:p>
        </w:tc>
        <w:tc>
          <w:tcPr>
            <w:tcW w:w="3884" w:type="dxa"/>
            <w:shd w:val="clear" w:color="auto" w:fill="F6F8FC"/>
            <w:vAlign w:val="center"/>
          </w:tcPr>
          <w:p>
            <w:pPr>
              <w:pStyle w:val="TblCell"/>
            </w:pPr>
            <w:r>
              <w:t>01c1e24897831f2ee954a12a26c76c173b16aae37b5de5fd5e6df34dae7c6b80</w:t>
            </w:r>
          </w:p>
        </w:tc>
        <w:tc>
          <w:tcPr>
            <w:tcW w:w="2629" w:type="dxa"/>
            <w:shd w:val="clear" w:color="auto" w:fill="F6F8FC"/>
            <w:vAlign w:val="center"/>
          </w:tcPr>
          <w:p>
            <w:pPr>
              <w:pStyle w:val="TblCell"/>
            </w:pPr>
            <w:r>
              <w:t>post-RVX final source freeze</w:t>
            </w:r>
          </w:p>
        </w:tc>
      </w:tr>
    </w:tbl>
    <w:p>
      <w:r>
        <w:t>RVX environment anchor: ~/rvx_summer26, git commit 27545a9a3e6e7aa2e0889ea8f31be8407c8a3ed3, Vivado 2024.2, QuestaSim 2022.1_2. platform/bbht_grover는 프로젝트 통합 source이며 generated source보다 실제 current source/headers와 archived copy를 우선한다.</w:t>
      </w:r>
    </w:p>
    <w:p>
      <w:pPr>
        <w:pStyle w:val="Heading1"/>
      </w:pPr>
      <w:r>
        <w:t>18. 남은 작업의 분류와 종료 판정</w:t>
      </w:r>
    </w:p>
    <w:p>
      <w:r>
        <w:t>보드/RTL/implementation 관점의 필수 gate는 종료되었다. 특히 최종 target인 100 MHz에서 실제 board E2E 5/5까지 통과했으므로 추가 보드 작업은 기능 acceptance를 위해 필요하지 않다. 단, v0.9.5의 미결 목록 중 publication-grade raw/통계 보강은 연구 문서 품질을 높이기 위한 선택 항목으로 남는다. 75 MHz board E2E는 원래 reference matrix를 완전히 대칭으로 만들고 싶을 때만 선택적으로 수행하며, 100 MHz final acceptance를 대체하거나 보완해야 하는 필수 gate가 아니다.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4378"/>
        <w:gridCol w:w="4274"/>
        <w:gridCol w:w="1588"/>
      </w:tblGrid>
      <w:tr>
        <w:trPr>
          <w:tblHeader/>
          <w:cantSplit/>
        </w:trPr>
        <w:tc>
          <w:tcPr>
            <w:tcW w:w="4378" w:type="dxa"/>
            <w:shd w:val="clear" w:color="auto" w:fill="E9EEF6"/>
            <w:vAlign w:val="center"/>
          </w:tcPr>
          <w:p>
            <w:pPr>
              <w:pStyle w:val="TblHead"/>
            </w:pPr>
            <w:r>
              <w:t>항목</w:t>
            </w:r>
          </w:p>
        </w:tc>
        <w:tc>
          <w:tcPr>
            <w:tcW w:w="4274" w:type="dxa"/>
            <w:shd w:val="clear" w:color="auto" w:fill="E9EEF6"/>
            <w:vAlign w:val="center"/>
          </w:tcPr>
          <w:p>
            <w:pPr>
              <w:pStyle w:val="TblHead"/>
            </w:pPr>
            <w:r>
              <w:t>현재 상태</w:t>
            </w:r>
          </w:p>
        </w:tc>
        <w:tc>
          <w:tcPr>
            <w:tcW w:w="1588" w:type="dxa"/>
            <w:shd w:val="clear" w:color="auto" w:fill="E9EEF6"/>
            <w:vAlign w:val="center"/>
          </w:tcPr>
          <w:p>
            <w:pPr>
              <w:pStyle w:val="TblHead"/>
            </w:pPr>
            <w:r>
              <w:t>필수 여부</w:t>
            </w:r>
          </w:p>
        </w:tc>
      </w:tr>
      <w:tr>
        <w:trPr>
          <w:cantSplit/>
        </w:trPr>
        <w:tc>
          <w:tcPr>
            <w:tcW w:w="4378" w:type="dxa"/>
            <w:vAlign w:val="center"/>
          </w:tcPr>
          <w:p>
            <w:pPr>
              <w:pStyle w:val="TblCell"/>
            </w:pPr>
            <w:r>
              <w:t>Main IP / algorithm RTL</w:t>
            </w:r>
          </w:p>
        </w:tc>
        <w:tc>
          <w:tcPr>
            <w:tcW w:w="4274" w:type="dxa"/>
            <w:vAlign w:val="center"/>
          </w:tcPr>
          <w:p>
            <w:pPr>
              <w:pStyle w:val="TblCell"/>
            </w:pPr>
            <w:r>
              <w:t>freeze</w:t>
            </w:r>
          </w:p>
        </w:tc>
        <w:tc>
          <w:tcPr>
            <w:tcW w:w="1588" w:type="dxa"/>
            <w:vAlign w:val="center"/>
          </w:tcPr>
          <w:p>
            <w:pPr>
              <w:pStyle w:val="TblCell"/>
            </w:pPr>
            <w:r>
              <w:t>완료</w:t>
            </w:r>
          </w:p>
        </w:tc>
      </w:tr>
      <w:tr>
        <w:trPr>
          <w:cantSplit/>
        </w:trPr>
        <w:tc>
          <w:tcPr>
            <w:tcW w:w="4378" w:type="dxa"/>
            <w:shd w:val="clear" w:color="auto" w:fill="F6F8FC"/>
            <w:vAlign w:val="center"/>
          </w:tcPr>
          <w:p>
            <w:pPr>
              <w:pStyle w:val="TblCell"/>
            </w:pPr>
            <w:r>
              <w:t>RVX full-SoC 100 MHz timing</w:t>
            </w:r>
          </w:p>
        </w:tc>
        <w:tc>
          <w:tcPr>
            <w:tcW w:w="4274" w:type="dxa"/>
            <w:shd w:val="clear" w:color="auto" w:fill="F6F8FC"/>
            <w:vAlign w:val="center"/>
          </w:tcPr>
          <w:p>
            <w:pPr>
              <w:pStyle w:val="TblCell"/>
            </w:pPr>
            <w:r>
              <w:t>CLOSED</w:t>
            </w:r>
          </w:p>
        </w:tc>
        <w:tc>
          <w:tcPr>
            <w:tcW w:w="1588" w:type="dxa"/>
            <w:shd w:val="clear" w:color="auto" w:fill="F6F8FC"/>
            <w:vAlign w:val="center"/>
          </w:tcPr>
          <w:p>
            <w:pPr>
              <w:pStyle w:val="TblCell"/>
            </w:pPr>
            <w:r>
              <w:t>완료</w:t>
            </w:r>
          </w:p>
        </w:tc>
      </w:tr>
      <w:tr>
        <w:trPr>
          <w:cantSplit/>
        </w:trPr>
        <w:tc>
          <w:tcPr>
            <w:tcW w:w="4378" w:type="dxa"/>
            <w:vAlign w:val="center"/>
          </w:tcPr>
          <w:p>
            <w:pPr>
              <w:pStyle w:val="TblCell"/>
            </w:pPr>
            <w:r>
              <w:t>100 MHz board E2E</w:t>
            </w:r>
          </w:p>
        </w:tc>
        <w:tc>
          <w:tcPr>
            <w:tcW w:w="4274" w:type="dxa"/>
            <w:vAlign w:val="center"/>
          </w:tcPr>
          <w:p>
            <w:pPr>
              <w:pStyle w:val="TblCell"/>
            </w:pPr>
            <w:r>
              <w:t>5/5 PASS</w:t>
            </w:r>
          </w:p>
        </w:tc>
        <w:tc>
          <w:tcPr>
            <w:tcW w:w="1588" w:type="dxa"/>
            <w:vAlign w:val="center"/>
          </w:tcPr>
          <w:p>
            <w:pPr>
              <w:pStyle w:val="TblCell"/>
            </w:pPr>
            <w:r>
              <w:t>완료</w:t>
            </w:r>
          </w:p>
        </w:tc>
      </w:tr>
      <w:tr>
        <w:trPr>
          <w:cantSplit/>
        </w:trPr>
        <w:tc>
          <w:tcPr>
            <w:tcW w:w="4378" w:type="dxa"/>
            <w:shd w:val="clear" w:color="auto" w:fill="F6F8FC"/>
            <w:vAlign w:val="center"/>
          </w:tcPr>
          <w:p>
            <w:pPr>
              <w:pStyle w:val="TblCell"/>
            </w:pPr>
            <w:r>
              <w:t>Source/implementation archive</w:t>
            </w:r>
          </w:p>
        </w:tc>
        <w:tc>
          <w:tcPr>
            <w:tcW w:w="4274" w:type="dxa"/>
            <w:shd w:val="clear" w:color="auto" w:fill="F6F8FC"/>
            <w:vAlign w:val="center"/>
          </w:tcPr>
          <w:p>
            <w:pPr>
              <w:pStyle w:val="TblCell"/>
            </w:pPr>
            <w:r>
              <w:t>SHA-256 포함 2종 final + pre-RVX/reference 보존</w:t>
            </w:r>
          </w:p>
        </w:tc>
        <w:tc>
          <w:tcPr>
            <w:tcW w:w="1588" w:type="dxa"/>
            <w:shd w:val="clear" w:color="auto" w:fill="F6F8FC"/>
            <w:vAlign w:val="center"/>
          </w:tcPr>
          <w:p>
            <w:pPr>
              <w:pStyle w:val="TblCell"/>
            </w:pPr>
            <w:r>
              <w:t>완료</w:t>
            </w:r>
          </w:p>
        </w:tc>
      </w:tr>
      <w:tr>
        <w:trPr>
          <w:cantSplit/>
        </w:trPr>
        <w:tc>
          <w:tcPr>
            <w:tcW w:w="4378" w:type="dxa"/>
            <w:vAlign w:val="center"/>
          </w:tcPr>
          <w:p>
            <w:pPr>
              <w:pStyle w:val="TblCell"/>
            </w:pPr>
            <w:r>
              <w:t>75 MHz board E2E</w:t>
            </w:r>
          </w:p>
        </w:tc>
        <w:tc>
          <w:tcPr>
            <w:tcW w:w="4274" w:type="dxa"/>
            <w:vAlign w:val="center"/>
          </w:tcPr>
          <w:p>
            <w:pPr>
              <w:pStyle w:val="TblCell"/>
            </w:pPr>
            <w:r>
              <w:t>미실행</w:t>
            </w:r>
          </w:p>
        </w:tc>
        <w:tc>
          <w:tcPr>
            <w:tcW w:w="1588" w:type="dxa"/>
            <w:vAlign w:val="center"/>
          </w:tcPr>
          <w:p>
            <w:pPr>
              <w:pStyle w:val="TblCell"/>
            </w:pPr>
            <w:r>
              <w:t>선택</w:t>
            </w:r>
          </w:p>
        </w:tc>
      </w:tr>
      <w:tr>
        <w:trPr>
          <w:cantSplit/>
        </w:trPr>
        <w:tc>
          <w:tcPr>
            <w:tcW w:w="4378" w:type="dxa"/>
            <w:shd w:val="clear" w:color="auto" w:fill="F6F8FC"/>
            <w:vAlign w:val="center"/>
          </w:tcPr>
          <w:p>
            <w:pPr>
              <w:pStyle w:val="TblCell"/>
            </w:pPr>
            <w:r>
              <w:t>실측 power</w:t>
            </w:r>
          </w:p>
        </w:tc>
        <w:tc>
          <w:tcPr>
            <w:tcW w:w="4274" w:type="dxa"/>
            <w:shd w:val="clear" w:color="auto" w:fill="F6F8FC"/>
            <w:vAlign w:val="center"/>
          </w:tcPr>
          <w:p>
            <w:pPr>
              <w:pStyle w:val="TblCell"/>
            </w:pPr>
            <w:r>
              <w:t>Vivado estimate만 존재</w:t>
            </w:r>
          </w:p>
        </w:tc>
        <w:tc>
          <w:tcPr>
            <w:tcW w:w="1588" w:type="dxa"/>
            <w:shd w:val="clear" w:color="auto" w:fill="F6F8FC"/>
            <w:vAlign w:val="center"/>
          </w:tcPr>
          <w:p>
            <w:pPr>
              <w:pStyle w:val="TblCell"/>
            </w:pPr>
            <w:r>
              <w:t>선택</w:t>
            </w:r>
          </w:p>
        </w:tc>
      </w:tr>
      <w:tr>
        <w:trPr>
          <w:cantSplit/>
        </w:trPr>
        <w:tc>
          <w:tcPr>
            <w:tcW w:w="4378" w:type="dxa"/>
            <w:vAlign w:val="center"/>
          </w:tcPr>
          <w:p>
            <w:pPr>
              <w:pStyle w:val="TblCell"/>
            </w:pPr>
            <w:r>
              <w:t>corrected first-100 SW raw / p95-max / K4-H6</w:t>
            </w:r>
          </w:p>
        </w:tc>
        <w:tc>
          <w:tcPr>
            <w:tcW w:w="4274" w:type="dxa"/>
            <w:vAlign w:val="center"/>
          </w:tcPr>
          <w:p>
            <w:pPr>
              <w:pStyle w:val="TblCell"/>
            </w:pPr>
            <w:r>
              <w:t>선택적 보강 측정 목록 유지</w:t>
            </w:r>
          </w:p>
        </w:tc>
        <w:tc>
          <w:tcPr>
            <w:tcW w:w="1588" w:type="dxa"/>
            <w:vAlign w:val="center"/>
          </w:tcPr>
          <w:p>
            <w:pPr>
              <w:pStyle w:val="TblCell"/>
            </w:pPr>
            <w:r>
              <w:t>논문 필요 시 선택</w:t>
            </w:r>
          </w:p>
        </w:tc>
      </w:tr>
      <w:tr>
        <w:trPr>
          <w:cantSplit/>
        </w:trPr>
        <w:tc>
          <w:tcPr>
            <w:tcW w:w="4378" w:type="dxa"/>
            <w:shd w:val="clear" w:color="auto" w:fill="F6F8FC"/>
            <w:vAlign w:val="center"/>
          </w:tcPr>
          <w:p>
            <w:pPr>
              <w:pStyle w:val="TblCell"/>
            </w:pPr>
            <w:r>
              <w:t>RTL naming/debug cleanup</w:t>
            </w:r>
          </w:p>
        </w:tc>
        <w:tc>
          <w:tcPr>
            <w:tcW w:w="4274" w:type="dxa"/>
            <w:shd w:val="clear" w:color="auto" w:fill="F6F8FC"/>
            <w:vAlign w:val="center"/>
          </w:tcPr>
          <w:p>
            <w:pPr>
              <w:pStyle w:val="TblCell"/>
            </w:pPr>
            <w:r>
              <w:t>sign-off 이후 적용하지 않음</w:t>
            </w:r>
          </w:p>
        </w:tc>
        <w:tc>
          <w:tcPr>
            <w:tcW w:w="1588" w:type="dxa"/>
            <w:shd w:val="clear" w:color="auto" w:fill="F6F8FC"/>
            <w:vAlign w:val="center"/>
          </w:tcPr>
          <w:p>
            <w:pPr>
              <w:pStyle w:val="TblCell"/>
            </w:pPr>
            <w:r>
              <w:t>하지 않음</w:t>
            </w:r>
          </w:p>
        </w:tc>
      </w:tr>
      <w:tr>
        <w:tc>
          <w:tcPr>
            <w:tcW w:type="dxa" w:w="4378"/>
          </w:tcPr>
          <w:p>
            <w:pPr>
              <w:pStyle w:val="TblCell"/>
            </w:pPr>
            <w:r>
              <w:rPr/>
              <w:t>100 MHz board Normal vs K4/H8 paired benchmark</w:t>
            </w:r>
          </w:p>
        </w:tc>
        <w:tc>
          <w:tcPr>
            <w:tcW w:type="dxa" w:w="4274"/>
          </w:tcPr>
          <w:p>
            <w:pPr>
              <w:pStyle w:val="TblCell"/>
            </w:pPr>
            <w:r>
              <w:rPr/>
              <w:t>50 seeds × target 1/4/16/64/256 = 250 paired runs; 250/250 PASS, success 250/250 each, mismatch=0; aggregate iter −72.22%, cycles −31.66%</w:t>
            </w:r>
          </w:p>
        </w:tc>
        <w:tc>
          <w:tcPr>
            <w:tcW w:type="dxa" w:w="1588"/>
          </w:tcPr>
          <w:p>
            <w:pPr>
              <w:pStyle w:val="TblCell"/>
            </w:pPr>
            <w:r>
              <w:rPr/>
              <w:t>완료 (publication evidence)</w:t>
            </w:r>
          </w:p>
        </w:tc>
      </w:tr>
    </w:tbl>
    <w:p>
      <w:r>
        <w:rPr>
          <w:b/>
        </w:rPr>
        <w:t>v0.9.8 최종 판정: 100 MHz RVX + true K4/H8 full-SoC implementation 및 actual FPGA E2E는 v0.9.6에서 CLOSED된 상태를 유지하며 RTL/source freeze도 그대로다. 추가로 동일 100 MHz board에서 Normal vs K4/H8의 50-seed × 5 target-count paired benchmark를 완료하여 총 250/250 paired PASS, 양 mode 250/250 성공, plan mismatch=0을 확보했다. 전체 합산 physical iteration은 14,883→4,134(−72.22%), cycle은 20,229,755→13,824,806(−31.66%)였다. 따라서 system-performance 핵심 비교 evidence는 확보되었고, 남은 논문 핵심 과제는 K/H trade-off·ablation, seed-level raw/tail 통계, resource breakdown, Related Work/novelty와 논문용 figure/table 정리다.</w:t>
      </w:r>
    </w:p>
    <w:p>
      <w:pPr>
        <w:spacing w:before="40" w:after="80"/>
      </w:pPr>
      <w:r>
        <w:rPr>
          <w:i/>
          <w:color w:val="5F5F5F"/>
          <w:sz w:val="16"/>
        </w:rPr>
        <w:t>논문용 미결 항목의 최신 정의·우선순위·완료 조건은 §19.2~§19.3을 단일 master로 사용하며, §12와 §14.1은 각각 guardrail과 historical inventory로만 해석한다.</w:t>
      </w:r>
    </w:p>
    <w:p>
      <w:pPr>
        <w:pStyle w:val="Heading1"/>
      </w:pPr>
      <w:r>
        <w:t>19. 논문 완성을 위한 부족점과 publication-readiness plan</w:t>
      </w:r>
    </w:p>
    <w:p>
      <w:r>
        <w:t>본 절은 hardware acceptance의 미완료 목록이 아니다. Main IP, true K4/H8 standalone timing, RVX 100 MHz full-SoC routed timing과 실제 board E2E는 이미 CLOSED다. 여기서 부족하다고 분류하는 것은 reviewer가 논문의 contribution, trade-off, 재현성, 비교 공정성을 판단하기 위해 요구할 가능성이 높은 publication evidence다. 따라서 현재 frozen RTL을 유지하면서 SW/analysis/measurement 산출물을 보강하는 것을 기본 전략으로 한다.</w:t>
      </w:r>
    </w:p>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RTL 상태  </w:t>
            </w:r>
            <w:r>
              <w:rPr/>
              <w:t>RTL 담당 관점의 필수 설계 작업은 종료되었다. 아래 항목 중 RTL 변경이 필요한 경우는 기존 counter로 측정이 불가능한 특수 계측뿐이며, 그 경우에도 sign-off copy가 아니라 별도 instrumentation branch를 사용한다.</w:t>
            </w:r>
          </w:p>
        </w:tc>
      </w:tr>
    </w:tbl>
    <w:p>
      <w:pPr>
        <w:pStyle w:val="Heading2"/>
      </w:pPr>
      <w:r>
        <w:t>19.1 논문 중심 주장과 범위 정리</w:t>
      </w:r>
    </w:p>
    <w:p>
      <w:r>
        <w:t>현재 자료는 BBHT, K1, multi-checkpoint, Look-ahead, restricted-B, Rolling DP, Shadow-J, Enumeration, RVX 통합까지 범위가 넓다. 논문에서는 모든 기능을 동등한 contribution으로 제시하기보다 아래 3단 구조로 중심을 좁히는 것이 가장 일관된다.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519"/>
        <w:gridCol w:w="2965"/>
        <w:gridCol w:w="2878"/>
        <w:gridCol w:w="2878"/>
      </w:tblGrid>
      <w:tr>
        <w:trPr>
          <w:tblHeader/>
          <w:cantSplit/>
        </w:trPr>
        <w:tc>
          <w:tcPr>
            <w:tcW w:w="1519" w:type="dxa"/>
            <w:shd w:val="clear" w:color="auto" w:fill="E9EEF6"/>
            <w:vAlign w:val="center"/>
          </w:tcPr>
          <w:p>
            <w:pPr>
              <w:pStyle w:val="TblHead"/>
            </w:pPr>
            <w:r>
              <w:rPr>
                <w:b/>
              </w:rPr>
              <w:t>Claim layer</w:t>
            </w:r>
          </w:p>
        </w:tc>
        <w:tc>
          <w:tcPr>
            <w:tcW w:w="2965" w:type="dxa"/>
            <w:shd w:val="clear" w:color="auto" w:fill="E9EEF6"/>
            <w:vAlign w:val="center"/>
          </w:tcPr>
          <w:p>
            <w:pPr>
              <w:pStyle w:val="TblHead"/>
            </w:pPr>
            <w:r>
              <w:rPr>
                <w:b/>
              </w:rPr>
              <w:t>논문에서의 핵심 주장</w:t>
            </w:r>
          </w:p>
        </w:tc>
        <w:tc>
          <w:tcPr>
            <w:tcW w:w="2878" w:type="dxa"/>
            <w:shd w:val="clear" w:color="auto" w:fill="E9EEF6"/>
            <w:vAlign w:val="center"/>
          </w:tcPr>
          <w:p>
            <w:pPr>
              <w:pStyle w:val="TblHead"/>
            </w:pPr>
            <w:r>
              <w:rPr>
                <w:b/>
              </w:rPr>
              <w:t>현재 근거</w:t>
            </w:r>
          </w:p>
        </w:tc>
        <w:tc>
          <w:tcPr>
            <w:tcW w:w="2878" w:type="dxa"/>
            <w:shd w:val="clear" w:color="auto" w:fill="E9EEF6"/>
            <w:vAlign w:val="center"/>
          </w:tcPr>
          <w:p>
            <w:pPr>
              <w:pStyle w:val="TblHead"/>
            </w:pPr>
            <w:r>
              <w:rPr>
                <w:b/>
              </w:rPr>
              <w:t>추가 보강</w:t>
            </w:r>
          </w:p>
        </w:tc>
      </w:tr>
      <w:tr>
        <w:trPr>
          <w:cantSplit/>
        </w:trPr>
        <w:tc>
          <w:tcPr>
            <w:tcW w:w="1519" w:type="dxa"/>
            <w:vAlign w:val="center"/>
          </w:tcPr>
          <w:p>
            <w:pPr>
              <w:pStyle w:val="TblCell"/>
            </w:pPr>
            <w:r>
              <w:rPr/>
              <w:t>C1 · Problem/semantic</w:t>
            </w:r>
          </w:p>
        </w:tc>
        <w:tc>
          <w:tcPr>
            <w:tcW w:w="2965" w:type="dxa"/>
            <w:vAlign w:val="center"/>
          </w:tcPr>
          <w:p>
            <w:pPr>
              <w:pStyle w:val="TblCell"/>
            </w:pPr>
            <w:r>
              <w:rPr/>
              <w:t>BBHT requested-j sequence와 logical 성공/실패 의미를 보존하면서 amplitude state reuse로 physical Grover iteration만 줄이는 checkpoint 문제 정식화</w:t>
            </w:r>
          </w:p>
        </w:tc>
        <w:tc>
          <w:tcPr>
            <w:tcW w:w="2878" w:type="dxa"/>
            <w:vAlign w:val="center"/>
          </w:tcPr>
          <w:p>
            <w:pPr>
              <w:pStyle w:val="TblCell"/>
            </w:pPr>
            <w:r>
              <w:rPr/>
              <w:t>logical/physical counter 분리, source/slot/invalidation/tie-break contract, Phase6D/6E</w:t>
            </w:r>
          </w:p>
        </w:tc>
        <w:tc>
          <w:tcPr>
            <w:tcW w:w="2878" w:type="dxa"/>
            <w:vAlign w:val="center"/>
          </w:tcPr>
          <w:p>
            <w:pPr>
              <w:pStyle w:val="TblCell"/>
            </w:pPr>
            <w:r>
              <w:rPr/>
              <w:t>문제 정의와 notation을 논문식으로 압축, 기존 checkpoint/cache와 차이 명시</w:t>
            </w:r>
          </w:p>
        </w:tc>
      </w:tr>
      <w:tr>
        <w:trPr>
          <w:cantSplit/>
        </w:trPr>
        <w:tc>
          <w:tcPr>
            <w:tcW w:w="1519" w:type="dxa"/>
            <w:shd w:val="clear" w:color="auto" w:fill="F6F8FC"/>
            <w:vAlign w:val="center"/>
          </w:tcPr>
          <w:p>
            <w:pPr>
              <w:pStyle w:val="TblCell"/>
            </w:pPr>
            <w:r>
              <w:rPr/>
              <w:t>C2 · Algorithm/HW policy</w:t>
            </w:r>
          </w:p>
        </w:tc>
        <w:tc>
          <w:tcPr>
            <w:tcW w:w="2965" w:type="dxa"/>
            <w:shd w:val="clear" w:color="auto" w:fill="F6F8FC"/>
            <w:vAlign w:val="center"/>
          </w:tcPr>
          <w:p>
            <w:pPr>
              <w:pStyle w:val="TblCell"/>
            </w:pPr>
            <w:r>
              <w:rPr/>
              <w:t>restricted-B + corrected Rolling H-step exact DP와 Shadow-J를 사용한 hardware-aware K4/H8 autonomous policy</w:t>
            </w:r>
          </w:p>
        </w:tc>
        <w:tc>
          <w:tcPr>
            <w:tcW w:w="2878" w:type="dxa"/>
            <w:shd w:val="clear" w:color="auto" w:fill="F6F8FC"/>
            <w:vAlign w:val="center"/>
          </w:tcPr>
          <w:p>
            <w:pPr>
              <w:pStyle w:val="TblCell"/>
            </w:pPr>
            <w:r>
              <w:rPr/>
              <w:t>1,098-seed DSE, Phase5/6 policy regression, K4/H8 119.08 iter/run · 1,539.6 ops/shot</w:t>
            </w:r>
          </w:p>
        </w:tc>
        <w:tc>
          <w:tcPr>
            <w:tcW w:w="2878" w:type="dxa"/>
            <w:shd w:val="clear" w:color="auto" w:fill="F6F8FC"/>
            <w:vAlign w:val="center"/>
          </w:tcPr>
          <w:p>
            <w:pPr>
              <w:pStyle w:val="TblCell"/>
            </w:pPr>
            <w:r>
              <w:rPr/>
              <w:t>K/H trade-off plot, algorithm ablation, tail statistics, novelty 경계</w:t>
            </w:r>
          </w:p>
        </w:tc>
      </w:tr>
      <w:tr>
        <w:trPr>
          <w:cantSplit/>
        </w:trPr>
        <w:tc>
          <w:tcPr>
            <w:tcW w:w="1519" w:type="dxa"/>
            <w:vAlign w:val="center"/>
          </w:tcPr>
          <w:p>
            <w:pPr>
              <w:pStyle w:val="TblCell"/>
            </w:pPr>
            <w:r>
              <w:rPr/>
              <w:t>C3 · System realization</w:t>
            </w:r>
          </w:p>
        </w:tc>
        <w:tc>
          <w:tcPr>
            <w:tcW w:w="2965" w:type="dxa"/>
            <w:vAlign w:val="center"/>
          </w:tcPr>
          <w:p>
            <w:pPr>
              <w:pStyle w:val="TblCell"/>
            </w:pPr>
            <w:r>
              <w:rPr/>
              <w:t>K4/H8 policy를 실제 FPGA/RVX SoC에 autonomous하게 통합하여 100 MHz에서 timing/board E2E까지 검증</w:t>
            </w:r>
          </w:p>
        </w:tc>
        <w:tc>
          <w:tcPr>
            <w:tcW w:w="2878" w:type="dxa"/>
            <w:vAlign w:val="center"/>
          </w:tcPr>
          <w:p>
            <w:pPr>
              <w:pStyle w:val="TblCell"/>
            </w:pPr>
            <w:r>
              <w:rPr/>
              <w:t>standalone WNS +0.164 ns, full-SoC WNS +0.095 ns, board E2E 5/5 PASS + 2026-09-01 Normal/K4 50-seed×5-target actual-board paired benchmark 250/250 PASS, aggregate iter −72.22%, cycles −31.66%</w:t>
            </w:r>
          </w:p>
        </w:tc>
        <w:tc>
          <w:tcPr>
            <w:tcW w:w="2878" w:type="dxa"/>
            <w:vAlign w:val="center"/>
          </w:tcPr>
          <w:p>
            <w:pPr>
              <w:pStyle w:val="TblCell"/>
            </w:pPr>
            <w:r>
              <w:rPr/>
              <w:t>seed-level raw/tail distribution, resource breakdown, 필요 시 K1/cold·host elapsed·SW baseline/power</w:t>
            </w:r>
          </w:p>
        </w:tc>
      </w:tr>
    </w:tbl>
    <w:p>
      <w:pPr>
        <w:pStyle w:val="Heading2"/>
      </w:pPr>
      <w:r>
        <w:t>19.2 주장-증거 대응표: 현재 무엇이 부족한가</w:t>
      </w:r>
    </w:p>
    <w:p>
      <w:pPr>
        <w:spacing w:before="40" w:after="80"/>
      </w:pPr>
      <w:r>
        <w:rPr>
          <w:i/>
          <w:color w:val="5F5F5F"/>
          <w:sz w:val="16"/>
        </w:rPr>
        <w:t>Publication open-item master: 아래 §19.2의 주장-증거 gap과 §19.3의 우선순위가 논문 준비 단계의 최신 미결 목록이다.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240"/>
        <w:gridCol w:w="2666"/>
        <w:gridCol w:w="2553"/>
        <w:gridCol w:w="2781"/>
      </w:tblGrid>
      <w:tr>
        <w:trPr>
          <w:tblHeader/>
          <w:cantSplit/>
        </w:trPr>
        <w:tc>
          <w:tcPr>
            <w:tcW w:w="2240" w:type="dxa"/>
            <w:shd w:val="clear" w:color="auto" w:fill="E9EEF6"/>
            <w:vAlign w:val="center"/>
          </w:tcPr>
          <w:p>
            <w:pPr>
              <w:pStyle w:val="TblHead"/>
            </w:pPr>
            <w:r>
              <w:rPr>
                <w:b/>
              </w:rPr>
              <w:t>논문 주장 후보</w:t>
            </w:r>
          </w:p>
        </w:tc>
        <w:tc>
          <w:tcPr>
            <w:tcW w:w="2666" w:type="dxa"/>
            <w:shd w:val="clear" w:color="auto" w:fill="E9EEF6"/>
            <w:vAlign w:val="center"/>
          </w:tcPr>
          <w:p>
            <w:pPr>
              <w:pStyle w:val="TblHead"/>
            </w:pPr>
            <w:r>
              <w:rPr>
                <w:b/>
              </w:rPr>
              <w:t>현재 evidence</w:t>
            </w:r>
          </w:p>
        </w:tc>
        <w:tc>
          <w:tcPr>
            <w:tcW w:w="2553" w:type="dxa"/>
            <w:shd w:val="clear" w:color="auto" w:fill="E9EEF6"/>
            <w:vAlign w:val="center"/>
          </w:tcPr>
          <w:p>
            <w:pPr>
              <w:pStyle w:val="TblHead"/>
            </w:pPr>
            <w:r>
              <w:rPr>
                <w:b/>
              </w:rPr>
              <w:t>현재 부족점</w:t>
            </w:r>
          </w:p>
        </w:tc>
        <w:tc>
          <w:tcPr>
            <w:tcW w:w="2781" w:type="dxa"/>
            <w:shd w:val="clear" w:color="auto" w:fill="E9EEF6"/>
            <w:vAlign w:val="center"/>
          </w:tcPr>
          <w:p>
            <w:pPr>
              <w:pStyle w:val="TblHead"/>
            </w:pPr>
            <w:r>
              <w:rPr>
                <w:b/>
              </w:rPr>
              <w:t>완료 조건/대안</w:t>
            </w:r>
          </w:p>
        </w:tc>
      </w:tr>
      <w:tr>
        <w:trPr>
          <w:cantSplit/>
        </w:trPr>
        <w:tc>
          <w:tcPr>
            <w:tcW w:w="2240" w:type="dxa"/>
            <w:vAlign w:val="center"/>
          </w:tcPr>
          <w:p>
            <w:pPr>
              <w:pStyle w:val="TblCell"/>
            </w:pPr>
            <w:r>
              <w:rPr/>
              <w:t>Semantic-preserving physical-work reduction</w:t>
            </w:r>
          </w:p>
        </w:tc>
        <w:tc>
          <w:tcPr>
            <w:tcW w:w="2666" w:type="dxa"/>
            <w:vAlign w:val="center"/>
          </w:tcPr>
          <w:p>
            <w:pPr>
              <w:pStyle w:val="TblCell"/>
            </w:pPr>
            <w:r>
              <w:rPr/>
              <w:t>Phase6E 100-seed: N/K1/cold/spec physical=61,908/38,913/12,102/12,102; mismatch=0</w:t>
            </w:r>
          </w:p>
        </w:tc>
        <w:tc>
          <w:tcPr>
            <w:tcW w:w="2553" w:type="dxa"/>
            <w:vAlign w:val="center"/>
          </w:tcPr>
          <w:p>
            <w:pPr>
              <w:pStyle w:val="TblCell"/>
            </w:pPr>
            <w:r>
              <w:rPr/>
              <w:t>publication raw/seed-by-seed 표가 완전하지 않음</w:t>
            </w:r>
          </w:p>
        </w:tc>
        <w:tc>
          <w:tcPr>
            <w:tcW w:w="2781" w:type="dxa"/>
            <w:vAlign w:val="center"/>
          </w:tcPr>
          <w:p>
            <w:pPr>
              <w:pStyle w:val="TblCell"/>
            </w:pPr>
            <w:r>
              <w:rPr/>
              <w:t>corrected harness로 first-100 또는 전체 seed raw 재생성 + script/CSV 보존</w:t>
            </w:r>
          </w:p>
        </w:tc>
      </w:tr>
      <w:tr>
        <w:trPr>
          <w:cantSplit/>
        </w:trPr>
        <w:tc>
          <w:tcPr>
            <w:tcW w:w="2240" w:type="dxa"/>
            <w:shd w:val="clear" w:color="auto" w:fill="F6F8FC"/>
            <w:vAlign w:val="center"/>
          </w:tcPr>
          <w:p>
            <w:pPr>
              <w:pStyle w:val="TblCell"/>
            </w:pPr>
            <w:r>
              <w:rPr/>
              <w:t>K4/H8가 practical knee</w:t>
            </w:r>
          </w:p>
        </w:tc>
        <w:tc>
          <w:tcPr>
            <w:tcW w:w="2666" w:type="dxa"/>
            <w:shd w:val="clear" w:color="auto" w:fill="F6F8FC"/>
            <w:vAlign w:val="center"/>
          </w:tcPr>
          <w:p>
            <w:pPr>
              <w:pStyle w:val="TblCell"/>
            </w:pPr>
            <w:r>
              <w:rPr/>
              <w:t>K4/H8 119.08 iter/run, 1,539.6 ops/shot; K4/H10 117.80, 3,691.4 ops/shot</w:t>
            </w:r>
          </w:p>
        </w:tc>
        <w:tc>
          <w:tcPr>
            <w:tcW w:w="2553" w:type="dxa"/>
            <w:shd w:val="clear" w:color="auto" w:fill="F6F8FC"/>
            <w:vAlign w:val="center"/>
          </w:tcPr>
          <w:p>
            <w:pPr>
              <w:pStyle w:val="TblCell"/>
            </w:pPr>
            <w:r>
              <w:rPr/>
              <w:t>trade-off를 독자가 한눈에 보는 figure/ablation 부족</w:t>
            </w:r>
          </w:p>
        </w:tc>
        <w:tc>
          <w:tcPr>
            <w:tcW w:w="2781" w:type="dxa"/>
            <w:shd w:val="clear" w:color="auto" w:fill="F6F8FC"/>
            <w:vAlign w:val="center"/>
          </w:tcPr>
          <w:p>
            <w:pPr>
              <w:pStyle w:val="TblCell"/>
            </w:pPr>
            <w:r>
              <w:rPr/>
              <w:t>Normal/K1/K3/H8/K3/H10/K4/H8/K4/H10을 physical work vs policy work/resource로 시각화</w:t>
            </w:r>
          </w:p>
        </w:tc>
      </w:tr>
      <w:tr>
        <w:trPr>
          <w:cantSplit/>
        </w:trPr>
        <w:tc>
          <w:tcPr>
            <w:tcW w:w="2240" w:type="dxa"/>
            <w:vAlign w:val="center"/>
          </w:tcPr>
          <w:p>
            <w:pPr>
              <w:pStyle w:val="TblCell"/>
            </w:pPr>
            <w:r>
              <w:rPr/>
              <w:t>Speculation이 wall-clock을 줄임</w:t>
            </w:r>
          </w:p>
        </w:tc>
        <w:tc>
          <w:tcPr>
            <w:tcW w:w="2666" w:type="dxa"/>
            <w:vAlign w:val="center"/>
          </w:tcPr>
          <w:p>
            <w:pPr>
              <w:pStyle w:val="TblCell"/>
            </w:pPr>
            <w:r>
              <w:rPr/>
              <w:t>Phase6E cycles cold/spec=30,395,200/25,075,183; physical 동일</w:t>
            </w:r>
          </w:p>
        </w:tc>
        <w:tc>
          <w:tcPr>
            <w:tcW w:w="2553" w:type="dxa"/>
            <w:vAlign w:val="center"/>
          </w:tcPr>
          <w:p>
            <w:pPr>
              <w:pStyle w:val="TblCell"/>
            </w:pPr>
            <w:r>
              <w:rPr/>
              <w:t>평균 외 tail/분포가 부족</w:t>
            </w:r>
          </w:p>
        </w:tc>
        <w:tc>
          <w:tcPr>
            <w:tcW w:w="2781" w:type="dxa"/>
            <w:vAlign w:val="center"/>
          </w:tcPr>
          <w:p>
            <w:pPr>
              <w:pStyle w:val="TblCell"/>
            </w:pPr>
            <w:r>
              <w:rPr/>
              <w:t>seed별 cycle/latency 분포 + p50/p95/max 또는 CDF/box plot</w:t>
            </w:r>
          </w:p>
        </w:tc>
      </w:tr>
      <w:tr>
        <w:trPr>
          <w:cantSplit/>
        </w:trPr>
        <w:tc>
          <w:tcPr>
            <w:tcW w:w="2240" w:type="dxa"/>
            <w:shd w:val="clear" w:color="auto" w:fill="F6F8FC"/>
            <w:vAlign w:val="center"/>
          </w:tcPr>
          <w:p>
            <w:pPr>
              <w:pStyle w:val="TblCell"/>
            </w:pPr>
            <w:r>
              <w:rPr/>
              <w:t>Autonomous FPGA implementation</w:t>
            </w:r>
          </w:p>
        </w:tc>
        <w:tc>
          <w:tcPr>
            <w:tcW w:w="2666" w:type="dxa"/>
            <w:shd w:val="clear" w:color="auto" w:fill="F6F8FC"/>
            <w:vAlign w:val="center"/>
          </w:tcPr>
          <w:p>
            <w:pPr>
              <w:pStyle w:val="TblCell"/>
            </w:pPr>
            <w:r>
              <w:rPr/>
              <w:t>standalone/RVX 100 MHz timing CLOSED, board E2E 5/5, plus 50-seed × 5 target-count Normal vs K4/H8 paired board benchmark 250/250 PASS; aggregate physical iter −72.22%, cycles −31.66%</w:t>
            </w:r>
          </w:p>
        </w:tc>
        <w:tc>
          <w:tcPr>
            <w:tcW w:w="2553" w:type="dxa"/>
            <w:shd w:val="clear" w:color="auto" w:fill="F6F8FC"/>
            <w:vAlign w:val="center"/>
          </w:tcPr>
          <w:p>
            <w:pPr>
              <w:pStyle w:val="TblCell"/>
            </w:pPr>
            <w:r>
              <w:rPr/>
              <w:t>동일 보드 핵심 Normal-vs-K4 비교는 완료. seed-level raw distribution, K1/cold, host-observed elapsed는 아직 미수집</w:t>
            </w:r>
          </w:p>
        </w:tc>
        <w:tc>
          <w:tcPr>
            <w:tcW w:w="2781" w:type="dxa"/>
            <w:shd w:val="clear" w:color="auto" w:fill="F6F8FC"/>
            <w:vAlign w:val="center"/>
          </w:tcPr>
          <w:p>
            <w:pPr>
              <w:pStyle w:val="TblCell"/>
            </w:pPr>
            <w:r>
              <w:rPr/>
              <w:t>핵심 system-level mode comparison은 완료. 분포/host elapsed 또는 K1/cold를 논문에 강조할 경우 추가 수집</w:t>
            </w:r>
          </w:p>
        </w:tc>
      </w:tr>
      <w:tr>
        <w:trPr>
          <w:cantSplit/>
        </w:trPr>
        <w:tc>
          <w:tcPr>
            <w:tcW w:w="2240" w:type="dxa"/>
            <w:vAlign w:val="center"/>
          </w:tcPr>
          <w:p>
            <w:pPr>
              <w:pStyle w:val="TblCell"/>
            </w:pPr>
            <w:r>
              <w:rPr/>
              <w:t>Resource-efficient implementation</w:t>
            </w:r>
          </w:p>
        </w:tc>
        <w:tc>
          <w:tcPr>
            <w:tcW w:w="2666" w:type="dxa"/>
            <w:vAlign w:val="center"/>
          </w:tcPr>
          <w:p>
            <w:pPr>
              <w:pStyle w:val="TblCell"/>
            </w:pPr>
            <w:r>
              <w:rPr/>
              <w:t>standalone/full-SoC total LUT/FF/BRAM/DSP 확보</w:t>
            </w:r>
          </w:p>
        </w:tc>
        <w:tc>
          <w:tcPr>
            <w:tcW w:w="2553" w:type="dxa"/>
            <w:vAlign w:val="center"/>
          </w:tcPr>
          <w:p>
            <w:pPr>
              <w:pStyle w:val="TblCell"/>
            </w:pPr>
            <w:r>
              <w:rPr/>
              <w:t>checkpoint/policy/RVX가 각각 얼마를 추가했는지 분해 부족</w:t>
            </w:r>
          </w:p>
        </w:tc>
        <w:tc>
          <w:tcPr>
            <w:tcW w:w="2781" w:type="dxa"/>
            <w:vAlign w:val="center"/>
          </w:tcPr>
          <w:p>
            <w:pPr>
              <w:pStyle w:val="TblCell"/>
            </w:pPr>
            <w:r>
              <w:rPr/>
              <w:t>hierarchical utilization 또는 단계별 build로 baseline + checkpoint + policy + RVX breakdown</w:t>
            </w:r>
          </w:p>
        </w:tc>
      </w:tr>
      <w:tr>
        <w:trPr>
          <w:cantSplit/>
        </w:trPr>
        <w:tc>
          <w:tcPr>
            <w:tcW w:w="2240" w:type="dxa"/>
            <w:shd w:val="clear" w:color="auto" w:fill="F6F8FC"/>
            <w:vAlign w:val="center"/>
          </w:tcPr>
          <w:p>
            <w:pPr>
              <w:pStyle w:val="TblCell"/>
            </w:pPr>
            <w:r>
              <w:rPr/>
              <w:t>Standalone accelerator speedup</w:t>
            </w:r>
          </w:p>
        </w:tc>
        <w:tc>
          <w:tcPr>
            <w:tcW w:w="2666" w:type="dxa"/>
            <w:shd w:val="clear" w:color="auto" w:fill="F6F8FC"/>
            <w:vAlign w:val="center"/>
          </w:tcPr>
          <w:p>
            <w:pPr>
              <w:pStyle w:val="TblCell"/>
            </w:pPr>
            <w:r>
              <w:rPr/>
              <w:t>HW cycle/clock evidence 존재</w:t>
            </w:r>
          </w:p>
        </w:tc>
        <w:tc>
          <w:tcPr>
            <w:tcW w:w="2553" w:type="dxa"/>
            <w:shd w:val="clear" w:color="auto" w:fill="F6F8FC"/>
            <w:vAlign w:val="center"/>
          </w:tcPr>
          <w:p>
            <w:pPr>
              <w:pStyle w:val="TblCell"/>
            </w:pPr>
            <w:r>
              <w:rPr/>
              <w:t>동일 RVX CPU pure-SW baseline 부재</w:t>
            </w:r>
          </w:p>
        </w:tc>
        <w:tc>
          <w:tcPr>
            <w:tcW w:w="2781" w:type="dxa"/>
            <w:shd w:val="clear" w:color="auto" w:fill="F6F8FC"/>
            <w:vAlign w:val="center"/>
          </w:tcPr>
          <w:p>
            <w:pPr>
              <w:pStyle w:val="TblCell"/>
            </w:pPr>
            <w:r>
              <w:rPr/>
              <w:t>speedup을 강하게 주장하면 동일 processor SW baseline 추가. 어려우면 speedup claim을 HW mode 간 비교로 제한</w:t>
            </w:r>
          </w:p>
        </w:tc>
      </w:tr>
      <w:tr>
        <w:trPr>
          <w:cantSplit/>
        </w:trPr>
        <w:tc>
          <w:tcPr>
            <w:tcW w:w="2240" w:type="dxa"/>
            <w:vAlign w:val="center"/>
          </w:tcPr>
          <w:p>
            <w:pPr>
              <w:pStyle w:val="TblCell"/>
            </w:pPr>
            <w:r>
              <w:rPr/>
              <w:t>Energy efficiency</w:t>
            </w:r>
          </w:p>
        </w:tc>
        <w:tc>
          <w:tcPr>
            <w:tcW w:w="2666" w:type="dxa"/>
            <w:vAlign w:val="center"/>
          </w:tcPr>
          <w:p>
            <w:pPr>
              <w:pStyle w:val="TblCell"/>
            </w:pPr>
            <w:r>
              <w:rPr/>
              <w:t>Vivado power estimate 0.503 W</w:t>
            </w:r>
          </w:p>
        </w:tc>
        <w:tc>
          <w:tcPr>
            <w:tcW w:w="2553" w:type="dxa"/>
            <w:vAlign w:val="center"/>
          </w:tcPr>
          <w:p>
            <w:pPr>
              <w:pStyle w:val="TblCell"/>
            </w:pPr>
            <w:r>
              <w:rPr/>
              <w:t>실측 board power/energy 부재</w:t>
            </w:r>
          </w:p>
        </w:tc>
        <w:tc>
          <w:tcPr>
            <w:tcW w:w="2781" w:type="dxa"/>
            <w:vAlign w:val="center"/>
          </w:tcPr>
          <w:p>
            <w:pPr>
              <w:pStyle w:val="TblCell"/>
            </w:pPr>
            <w:r>
              <w:rPr/>
              <w:t>energy claim을 넣으면 실제 전력 계측. 아니면 estimate는 implementation 참고치로만 사용</w:t>
            </w:r>
          </w:p>
        </w:tc>
      </w:tr>
      <w:tr>
        <w:trPr>
          <w:cantSplit/>
        </w:trPr>
        <w:tc>
          <w:tcPr>
            <w:tcW w:w="2240" w:type="dxa"/>
            <w:shd w:val="clear" w:color="auto" w:fill="F6F8FC"/>
            <w:vAlign w:val="center"/>
          </w:tcPr>
          <w:p>
            <w:pPr>
              <w:pStyle w:val="TblCell"/>
            </w:pPr>
            <w:r>
              <w:rPr/>
              <w:t>Enumeration scalability</w:t>
            </w:r>
          </w:p>
        </w:tc>
        <w:tc>
          <w:tcPr>
            <w:tcW w:w="2666" w:type="dxa"/>
            <w:shd w:val="clear" w:color="auto" w:fill="F6F8FC"/>
            <w:vAlign w:val="center"/>
          </w:tcPr>
          <w:p>
            <w:pPr>
              <w:pStyle w:val="TblCell"/>
            </w:pPr>
            <w:r>
              <w:rPr/>
              <w:t>4-target board correctness + FIFO/backpressure contract</w:t>
            </w:r>
          </w:p>
        </w:tc>
        <w:tc>
          <w:tcPr>
            <w:tcW w:w="2553" w:type="dxa"/>
            <w:shd w:val="clear" w:color="auto" w:fill="F6F8FC"/>
            <w:vAlign w:val="center"/>
          </w:tcPr>
          <w:p>
            <w:pPr>
              <w:pStyle w:val="TblCell"/>
            </w:pPr>
            <w:r>
              <w:rPr/>
              <w:t>대규모 target/FIFO stress 없음</w:t>
            </w:r>
          </w:p>
        </w:tc>
        <w:tc>
          <w:tcPr>
            <w:tcW w:w="2781" w:type="dxa"/>
            <w:shd w:val="clear" w:color="auto" w:fill="F6F8FC"/>
            <w:vAlign w:val="center"/>
          </w:tcPr>
          <w:p>
            <w:pPr>
              <w:pStyle w:val="TblCell"/>
            </w:pPr>
            <w:r>
              <w:rPr/>
              <w:t>Enumeration을 contribution으로 강조할 때 target count sweep + occupancy/stall/drain throughput 추가</w:t>
            </w:r>
          </w:p>
        </w:tc>
      </w:tr>
    </w:tbl>
    <w:p>
      <w:pPr>
        <w:pStyle w:val="Heading2"/>
      </w:pPr>
      <w:r>
        <w:t>19.3 논문용 추가 실험 우선순위</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780"/>
        <w:gridCol w:w="3428"/>
        <w:gridCol w:w="3881"/>
        <w:gridCol w:w="2151"/>
      </w:tblGrid>
      <w:tr>
        <w:trPr>
          <w:tblHeader/>
          <w:cantSplit/>
        </w:trPr>
        <w:tc>
          <w:tcPr>
            <w:tcW w:w="780" w:type="dxa"/>
            <w:shd w:val="clear" w:color="auto" w:fill="E9EEF6"/>
            <w:vAlign w:val="center"/>
          </w:tcPr>
          <w:p>
            <w:pPr>
              <w:pStyle w:val="TblHead"/>
            </w:pPr>
            <w:r>
              <w:rPr>
                <w:b/>
              </w:rPr>
              <w:t>Priority</w:t>
            </w:r>
          </w:p>
        </w:tc>
        <w:tc>
          <w:tcPr>
            <w:tcW w:w="3428" w:type="dxa"/>
            <w:shd w:val="clear" w:color="auto" w:fill="E9EEF6"/>
            <w:vAlign w:val="center"/>
          </w:tcPr>
          <w:p>
            <w:pPr>
              <w:pStyle w:val="TblHead"/>
            </w:pPr>
            <w:r>
              <w:rPr>
                <w:b/>
              </w:rPr>
              <w:t>실험/분석</w:t>
            </w:r>
          </w:p>
        </w:tc>
        <w:tc>
          <w:tcPr>
            <w:tcW w:w="3881" w:type="dxa"/>
            <w:shd w:val="clear" w:color="auto" w:fill="E9EEF6"/>
            <w:vAlign w:val="center"/>
          </w:tcPr>
          <w:p>
            <w:pPr>
              <w:pStyle w:val="TblHead"/>
            </w:pPr>
            <w:r>
              <w:rPr>
                <w:b/>
              </w:rPr>
              <w:t>왜 필요한가</w:t>
            </w:r>
          </w:p>
        </w:tc>
        <w:tc>
          <w:tcPr>
            <w:tcW w:w="2151" w:type="dxa"/>
            <w:shd w:val="clear" w:color="auto" w:fill="E9EEF6"/>
            <w:vAlign w:val="center"/>
          </w:tcPr>
          <w:p>
            <w:pPr>
              <w:pStyle w:val="TblHead"/>
            </w:pPr>
            <w:r>
              <w:rPr>
                <w:b/>
              </w:rPr>
              <w:t>RTL 변경</w:t>
            </w:r>
          </w:p>
        </w:tc>
      </w:tr>
      <w:tr>
        <w:trPr>
          <w:cantSplit/>
        </w:trPr>
        <w:tc>
          <w:tcPr>
            <w:tcW w:w="780" w:type="dxa"/>
            <w:vAlign w:val="center"/>
          </w:tcPr>
          <w:p>
            <w:pPr>
              <w:pStyle w:val="TblCell"/>
            </w:pPr>
            <w:r>
              <w:rPr/>
              <w:t>P0 · 핵심 완료</w:t>
            </w:r>
          </w:p>
        </w:tc>
        <w:tc>
          <w:tcPr>
            <w:tcW w:w="3428" w:type="dxa"/>
            <w:vAlign w:val="center"/>
          </w:tcPr>
          <w:p>
            <w:pPr>
              <w:pStyle w:val="TblCell"/>
            </w:pPr>
            <w:r>
              <w:rPr/>
              <w:t>100 MHz board Normal vs K4/H8 동일 dataset/seed paired runtime 비교: 50 seeds × target 1/4/16/64/256, 총 250 pairs. K1/cold/host elapsed는 필요 시 확장</w:t>
            </w:r>
          </w:p>
        </w:tc>
        <w:tc>
          <w:tcPr>
            <w:tcW w:w="3881" w:type="dxa"/>
            <w:vAlign w:val="center"/>
          </w:tcPr>
          <w:p>
            <w:pPr>
              <w:pStyle w:val="TblCell"/>
            </w:pPr>
            <w:r>
              <w:rPr/>
              <w:t>실제 system-level speed와 simulation-cycle 주장을 연결하는 핵심 board evidence 확보</w:t>
            </w:r>
          </w:p>
        </w:tc>
        <w:tc>
          <w:tcPr>
            <w:tcW w:w="2151" w:type="dxa"/>
            <w:vAlign w:val="center"/>
          </w:tcPr>
          <w:p>
            <w:pPr>
              <w:pStyle w:val="TblCell"/>
            </w:pPr>
            <w:r>
              <w:rPr/>
              <w:t>없음 · 완료</w:t>
            </w:r>
          </w:p>
        </w:tc>
      </w:tr>
      <w:tr>
        <w:trPr>
          <w:cantSplit/>
        </w:trPr>
        <w:tc>
          <w:tcPr>
            <w:tcW w:w="780" w:type="dxa"/>
            <w:shd w:val="clear" w:color="auto" w:fill="F6F8FC"/>
            <w:vAlign w:val="center"/>
          </w:tcPr>
          <w:p>
            <w:pPr>
              <w:pStyle w:val="TblCell"/>
            </w:pPr>
            <w:r>
              <w:rPr/>
              <w:t>P0</w:t>
            </w:r>
          </w:p>
        </w:tc>
        <w:tc>
          <w:tcPr>
            <w:tcW w:w="3428" w:type="dxa"/>
            <w:shd w:val="clear" w:color="auto" w:fill="F6F8FC"/>
            <w:vAlign w:val="center"/>
          </w:tcPr>
          <w:p>
            <w:pPr>
              <w:pStyle w:val="TblCell"/>
            </w:pPr>
            <w:r>
              <w:rPr/>
              <w:t>K/H trade-off + algorithm ablation</w:t>
            </w:r>
          </w:p>
        </w:tc>
        <w:tc>
          <w:tcPr>
            <w:tcW w:w="3881" w:type="dxa"/>
            <w:shd w:val="clear" w:color="auto" w:fill="F6F8FC"/>
            <w:vAlign w:val="center"/>
          </w:tcPr>
          <w:p>
            <w:pPr>
              <w:pStyle w:val="TblCell"/>
            </w:pPr>
            <w:r>
              <w:rPr/>
              <w:t>K4/H8 선택 이유와 각 아이디어의 기여량 증명</w:t>
            </w:r>
          </w:p>
        </w:tc>
        <w:tc>
          <w:tcPr>
            <w:tcW w:w="2151" w:type="dxa"/>
            <w:shd w:val="clear" w:color="auto" w:fill="F6F8FC"/>
            <w:vAlign w:val="center"/>
          </w:tcPr>
          <w:p>
            <w:pPr>
              <w:pStyle w:val="TblCell"/>
            </w:pPr>
            <w:r>
              <w:rPr/>
              <w:t>없음(SW/DSE 재정리)</w:t>
            </w:r>
          </w:p>
        </w:tc>
      </w:tr>
      <w:tr>
        <w:trPr>
          <w:cantSplit/>
        </w:trPr>
        <w:tc>
          <w:tcPr>
            <w:tcW w:w="780" w:type="dxa"/>
            <w:vAlign w:val="center"/>
          </w:tcPr>
          <w:p>
            <w:pPr>
              <w:pStyle w:val="TblCell"/>
            </w:pPr>
            <w:r>
              <w:rPr/>
              <w:t>P0</w:t>
            </w:r>
          </w:p>
        </w:tc>
        <w:tc>
          <w:tcPr>
            <w:tcW w:w="3428" w:type="dxa"/>
            <w:vAlign w:val="center"/>
          </w:tcPr>
          <w:p>
            <w:pPr>
              <w:pStyle w:val="TblCell"/>
            </w:pPr>
            <w:r>
              <w:rPr/>
              <w:t>publication-grade corrected raw + p95/max tail</w:t>
            </w:r>
          </w:p>
        </w:tc>
        <w:tc>
          <w:tcPr>
            <w:tcW w:w="3881" w:type="dxa"/>
            <w:vAlign w:val="center"/>
          </w:tcPr>
          <w:p>
            <w:pPr>
              <w:pStyle w:val="TblCell"/>
            </w:pPr>
            <w:r>
              <w:rPr/>
              <w:t>재현성·worst-case policy feasibility 보강</w:t>
            </w:r>
          </w:p>
        </w:tc>
        <w:tc>
          <w:tcPr>
            <w:tcW w:w="2151" w:type="dxa"/>
            <w:vAlign w:val="center"/>
          </w:tcPr>
          <w:p>
            <w:pPr>
              <w:pStyle w:val="TblCell"/>
            </w:pPr>
            <w:r>
              <w:rPr/>
              <w:t>없음</w:t>
            </w:r>
          </w:p>
        </w:tc>
      </w:tr>
      <w:tr>
        <w:trPr>
          <w:cantSplit/>
        </w:trPr>
        <w:tc>
          <w:tcPr>
            <w:tcW w:w="780" w:type="dxa"/>
            <w:shd w:val="clear" w:color="auto" w:fill="F6F8FC"/>
            <w:vAlign w:val="center"/>
          </w:tcPr>
          <w:p>
            <w:pPr>
              <w:pStyle w:val="TblCell"/>
            </w:pPr>
            <w:r>
              <w:rPr/>
              <w:t>P0</w:t>
            </w:r>
          </w:p>
        </w:tc>
        <w:tc>
          <w:tcPr>
            <w:tcW w:w="3428" w:type="dxa"/>
            <w:shd w:val="clear" w:color="auto" w:fill="F6F8FC"/>
            <w:vAlign w:val="center"/>
          </w:tcPr>
          <w:p>
            <w:pPr>
              <w:pStyle w:val="TblCell"/>
            </w:pPr>
            <w:r>
              <w:rPr/>
              <w:t>hierarchical resource breakdown</w:t>
            </w:r>
          </w:p>
        </w:tc>
        <w:tc>
          <w:tcPr>
            <w:tcW w:w="3881" w:type="dxa"/>
            <w:shd w:val="clear" w:color="auto" w:fill="F6F8FC"/>
            <w:vAlign w:val="center"/>
          </w:tcPr>
          <w:p>
            <w:pPr>
              <w:pStyle w:val="TblCell"/>
            </w:pPr>
            <w:r>
              <w:rPr/>
              <w:t>BRAM 73.33% full-SoC에서 비용의 원인을 보여 줌</w:t>
            </w:r>
          </w:p>
        </w:tc>
        <w:tc>
          <w:tcPr>
            <w:tcW w:w="2151" w:type="dxa"/>
            <w:shd w:val="clear" w:color="auto" w:fill="F6F8FC"/>
            <w:vAlign w:val="center"/>
          </w:tcPr>
          <w:p>
            <w:pPr>
              <w:pStyle w:val="TblCell"/>
            </w:pPr>
            <w:r>
              <w:rPr/>
              <w:t>없음(report 분석)</w:t>
            </w:r>
          </w:p>
        </w:tc>
      </w:tr>
      <w:tr>
        <w:trPr>
          <w:cantSplit/>
        </w:trPr>
        <w:tc>
          <w:tcPr>
            <w:tcW w:w="780" w:type="dxa"/>
            <w:vAlign w:val="center"/>
          </w:tcPr>
          <w:p>
            <w:pPr>
              <w:pStyle w:val="TblCell"/>
            </w:pPr>
            <w:r>
              <w:rPr/>
              <w:t>P0/P1</w:t>
            </w:r>
          </w:p>
        </w:tc>
        <w:tc>
          <w:tcPr>
            <w:tcW w:w="3428" w:type="dxa"/>
            <w:vAlign w:val="center"/>
          </w:tcPr>
          <w:p>
            <w:pPr>
              <w:pStyle w:val="TblCell"/>
            </w:pPr>
            <w:r>
              <w:rPr/>
              <w:t>RVX CPU software baseline</w:t>
            </w:r>
          </w:p>
        </w:tc>
        <w:tc>
          <w:tcPr>
            <w:tcW w:w="3881" w:type="dxa"/>
            <w:vAlign w:val="center"/>
          </w:tcPr>
          <w:p>
            <w:pPr>
              <w:pStyle w:val="TblCell"/>
            </w:pPr>
            <w:r>
              <w:rPr/>
              <w:t>논문이 standalone acceleration/speedup을 핵심 claim으로 삼으면 P0, checkpoint architecture 중심이면 P1</w:t>
            </w:r>
          </w:p>
        </w:tc>
        <w:tc>
          <w:tcPr>
            <w:tcW w:w="2151" w:type="dxa"/>
            <w:vAlign w:val="center"/>
          </w:tcPr>
          <w:p>
            <w:pPr>
              <w:pStyle w:val="TblCell"/>
            </w:pPr>
            <w:r>
              <w:rPr/>
              <w:t>없음(SW 구현)</w:t>
            </w:r>
          </w:p>
        </w:tc>
      </w:tr>
      <w:tr>
        <w:trPr>
          <w:cantSplit/>
        </w:trPr>
        <w:tc>
          <w:tcPr>
            <w:tcW w:w="780" w:type="dxa"/>
            <w:shd w:val="clear" w:color="auto" w:fill="F6F8FC"/>
            <w:vAlign w:val="center"/>
          </w:tcPr>
          <w:p>
            <w:pPr>
              <w:pStyle w:val="TblCell"/>
            </w:pPr>
            <w:r>
              <w:rPr/>
              <w:t>P1</w:t>
            </w:r>
          </w:p>
        </w:tc>
        <w:tc>
          <w:tcPr>
            <w:tcW w:w="3428" w:type="dxa"/>
            <w:shd w:val="clear" w:color="auto" w:fill="F6F8FC"/>
            <w:vAlign w:val="center"/>
          </w:tcPr>
          <w:p>
            <w:pPr>
              <w:pStyle w:val="TblCell"/>
            </w:pPr>
            <w:r>
              <w:rPr/>
              <w:t>실측 전력/energy</w:t>
            </w:r>
          </w:p>
        </w:tc>
        <w:tc>
          <w:tcPr>
            <w:tcW w:w="3881" w:type="dxa"/>
            <w:shd w:val="clear" w:color="auto" w:fill="F6F8FC"/>
            <w:vAlign w:val="center"/>
          </w:tcPr>
          <w:p>
            <w:pPr>
              <w:pStyle w:val="TblCell"/>
            </w:pPr>
            <w:r>
              <w:rPr/>
              <w:t>energy efficiency를 claim할 때 필요</w:t>
            </w:r>
          </w:p>
        </w:tc>
        <w:tc>
          <w:tcPr>
            <w:tcW w:w="2151" w:type="dxa"/>
            <w:shd w:val="clear" w:color="auto" w:fill="F6F8FC"/>
            <w:vAlign w:val="center"/>
          </w:tcPr>
          <w:p>
            <w:pPr>
              <w:pStyle w:val="TblCell"/>
            </w:pPr>
            <w:r>
              <w:rPr/>
              <w:t>없음(board 계측)</w:t>
            </w:r>
          </w:p>
        </w:tc>
      </w:tr>
      <w:tr>
        <w:trPr>
          <w:cantSplit/>
        </w:trPr>
        <w:tc>
          <w:tcPr>
            <w:tcW w:w="780" w:type="dxa"/>
            <w:vAlign w:val="center"/>
          </w:tcPr>
          <w:p>
            <w:pPr>
              <w:pStyle w:val="TblCell"/>
            </w:pPr>
            <w:r>
              <w:rPr/>
              <w:t>P1</w:t>
            </w:r>
          </w:p>
        </w:tc>
        <w:tc>
          <w:tcPr>
            <w:tcW w:w="3428" w:type="dxa"/>
            <w:vAlign w:val="center"/>
          </w:tcPr>
          <w:p>
            <w:pPr>
              <w:pStyle w:val="TblCell"/>
            </w:pPr>
            <w:r>
              <w:rPr/>
              <w:t>Enumeration stress sweep</w:t>
            </w:r>
          </w:p>
        </w:tc>
        <w:tc>
          <w:tcPr>
            <w:tcW w:w="3881" w:type="dxa"/>
            <w:vAlign w:val="center"/>
          </w:tcPr>
          <w:p>
            <w:pPr>
              <w:pStyle w:val="TblCell"/>
            </w:pPr>
            <w:r>
              <w:rPr/>
              <w:t>Enumeration/FIFO를 핵심 contribution으로 내세울 때 필요</w:t>
            </w:r>
          </w:p>
        </w:tc>
        <w:tc>
          <w:tcPr>
            <w:tcW w:w="2151" w:type="dxa"/>
            <w:vAlign w:val="center"/>
          </w:tcPr>
          <w:p>
            <w:pPr>
              <w:pStyle w:val="TblCell"/>
            </w:pPr>
            <w:r>
              <w:rPr/>
              <w:t>대부분 없음; SW drain harness 필요</w:t>
            </w:r>
          </w:p>
        </w:tc>
      </w:tr>
      <w:tr>
        <w:trPr>
          <w:cantSplit/>
        </w:trPr>
        <w:tc>
          <w:tcPr>
            <w:tcW w:w="780" w:type="dxa"/>
            <w:shd w:val="clear" w:color="auto" w:fill="F6F8FC"/>
            <w:vAlign w:val="center"/>
          </w:tcPr>
          <w:p>
            <w:pPr>
              <w:pStyle w:val="TblCell"/>
            </w:pPr>
            <w:r>
              <w:rPr/>
              <w:t>P1</w:t>
            </w:r>
          </w:p>
        </w:tc>
        <w:tc>
          <w:tcPr>
            <w:tcW w:w="3428" w:type="dxa"/>
            <w:shd w:val="clear" w:color="auto" w:fill="F6F8FC"/>
            <w:vAlign w:val="center"/>
          </w:tcPr>
          <w:p>
            <w:pPr>
              <w:pStyle w:val="TblCell"/>
            </w:pPr>
            <w:r>
              <w:rPr/>
              <w:t>Q/P/K/H scalability analytical model</w:t>
            </w:r>
          </w:p>
        </w:tc>
        <w:tc>
          <w:tcPr>
            <w:tcW w:w="3881" w:type="dxa"/>
            <w:shd w:val="clear" w:color="auto" w:fill="F6F8FC"/>
            <w:vAlign w:val="center"/>
          </w:tcPr>
          <w:p>
            <w:pPr>
              <w:pStyle w:val="TblCell"/>
            </w:pPr>
            <w:r>
              <w:rPr/>
              <w:t>한 Q14/P32 구현의 일반화 한계를 보완</w:t>
            </w:r>
          </w:p>
        </w:tc>
        <w:tc>
          <w:tcPr>
            <w:tcW w:w="2151" w:type="dxa"/>
            <w:shd w:val="clear" w:color="auto" w:fill="F6F8FC"/>
            <w:vAlign w:val="center"/>
          </w:tcPr>
          <w:p>
            <w:pPr>
              <w:pStyle w:val="TblCell"/>
            </w:pPr>
            <w:r>
              <w:rPr/>
              <w:t>없음</w:t>
            </w:r>
          </w:p>
        </w:tc>
      </w:tr>
      <w:tr>
        <w:trPr>
          <w:cantSplit/>
        </w:trPr>
        <w:tc>
          <w:tcPr>
            <w:tcW w:w="780" w:type="dxa"/>
            <w:vAlign w:val="center"/>
          </w:tcPr>
          <w:p>
            <w:pPr>
              <w:pStyle w:val="TblCell"/>
            </w:pPr>
            <w:r>
              <w:rPr/>
              <w:t>P2</w:t>
            </w:r>
          </w:p>
        </w:tc>
        <w:tc>
          <w:tcPr>
            <w:tcW w:w="3428" w:type="dxa"/>
            <w:vAlign w:val="center"/>
          </w:tcPr>
          <w:p>
            <w:pPr>
              <w:pStyle w:val="TblCell"/>
            </w:pPr>
            <w:r>
              <w:rPr/>
              <w:t>75 MHz actual board E2E</w:t>
            </w:r>
          </w:p>
        </w:tc>
        <w:tc>
          <w:tcPr>
            <w:tcW w:w="3881" w:type="dxa"/>
            <w:vAlign w:val="center"/>
          </w:tcPr>
          <w:p>
            <w:pPr>
              <w:pStyle w:val="TblCell"/>
            </w:pPr>
            <w:r>
              <w:rPr/>
              <w:t>75/100 비교를 board까지 대칭으로 만들 때만 유용</w:t>
            </w:r>
          </w:p>
        </w:tc>
        <w:tc>
          <w:tcPr>
            <w:tcW w:w="2151" w:type="dxa"/>
            <w:vAlign w:val="center"/>
          </w:tcPr>
          <w:p>
            <w:pPr>
              <w:pStyle w:val="TblCell"/>
            </w:pPr>
            <w:r>
              <w:rPr/>
              <w:t>없음</w:t>
            </w:r>
          </w:p>
        </w:tc>
      </w:tr>
      <w:tr>
        <w:trPr>
          <w:cantSplit/>
        </w:trPr>
        <w:tc>
          <w:tcPr>
            <w:tcW w:w="780" w:type="dxa"/>
            <w:shd w:val="clear" w:color="auto" w:fill="F6F8FC"/>
            <w:vAlign w:val="center"/>
          </w:tcPr>
          <w:p>
            <w:pPr>
              <w:pStyle w:val="TblCell"/>
            </w:pPr>
            <w:r>
              <w:rPr/>
              <w:t>P2</w:t>
            </w:r>
          </w:p>
        </w:tc>
        <w:tc>
          <w:tcPr>
            <w:tcW w:w="3428" w:type="dxa"/>
            <w:shd w:val="clear" w:color="auto" w:fill="F6F8FC"/>
            <w:vAlign w:val="center"/>
          </w:tcPr>
          <w:p>
            <w:pPr>
              <w:pStyle w:val="TblCell"/>
            </w:pPr>
            <w:r>
              <w:rPr/>
              <w:t>K4/H6 official single point</w:t>
            </w:r>
          </w:p>
        </w:tc>
        <w:tc>
          <w:tcPr>
            <w:tcW w:w="3881" w:type="dxa"/>
            <w:shd w:val="clear" w:color="auto" w:fill="F6F8FC"/>
            <w:vAlign w:val="center"/>
          </w:tcPr>
          <w:p>
            <w:pPr>
              <w:pStyle w:val="TblCell"/>
            </w:pPr>
            <w:r>
              <w:rPr/>
              <w:t>fallback knee/추가 DSE를 논문에 넣고 싶을 때만</w:t>
            </w:r>
          </w:p>
        </w:tc>
        <w:tc>
          <w:tcPr>
            <w:tcW w:w="2151" w:type="dxa"/>
            <w:shd w:val="clear" w:color="auto" w:fill="F6F8FC"/>
            <w:vAlign w:val="center"/>
          </w:tcPr>
          <w:p>
            <w:pPr>
              <w:pStyle w:val="TblCell"/>
            </w:pPr>
            <w:r>
              <w:rPr/>
              <w:t>없음</w:t>
            </w:r>
          </w:p>
        </w:tc>
      </w:tr>
    </w:tbl>
    <w:p>
      <w:pPr>
        <w:pStyle w:val="Heading2"/>
      </w:pPr>
      <w:r>
        <w:t>19.4 핵심 추가 실험의 권장 계약</w:t>
      </w:r>
    </w:p>
    <w:p>
      <w:pPr>
        <w:pStyle w:val="ListBullet"/>
        <w:spacing w:after="24"/>
      </w:pPr>
      <w:r>
        <w:t>Board runtime comparison: 2026-09-01 동일 100 MHz bitstream에서 Q14 N=16,384, EQ(12345), 고정 random background/target-position seed, target count 1/4/16/64/256 조건을 사용했다. 각 조건에서 동일 (seed_j, seed_meas) 50쌍을 Normal→K4/H8 순서로 paired 실행하여 총 250 pairs를 확보했고 250/250 PASS, 양 mode success 250/250, plan mismatch=0을 확인했다. aggregate physical iteration은 14,883→4,134(−72.22%), cycle은 20,229,755→13,824,806(−31.66%)였다. 이번 simple-output run은 target별 aggregate를 보존했으며 seed-level raw distribution/host elapsed/K1/cold 비교는 필요 시 별도 publication extension으로 수집한다.</w:t>
      </w:r>
    </w:p>
    <w:p>
      <w:pPr>
        <w:pStyle w:val="ListBullet"/>
        <w:spacing w:after="24"/>
      </w:pPr>
      <w:r>
        <w:t>Ablation: Normal → K1 → Look-ahead A → restricted-B → Rolling H8 순서 또는 현재 보존된 공식 후보군 중 구현/해석 가능한 단계만 사용한다. 서로 다른 tie-break/raw package를 섞지 않는다.</w:t>
      </w:r>
    </w:p>
    <w:p>
      <w:pPr>
        <w:pStyle w:val="ListBullet"/>
        <w:spacing w:after="24"/>
      </w:pPr>
      <w:r>
        <w:rPr/>
        <w:t>Tail statistics: mean만 쓰지 말고 policy_actions_eval, policy_max_latency, plan FIFO empty/hit, total cycles의 p50/p95/max 또는 CDF를 제공한다. 실제 보드의 단일 deterministic true K4/H8 anchor에서는 POLICY_MAX_LAT=14,802였고, final Phase6E 100-seed aggregate에서는 policy_max_latency=29,154였다. 따라서 14,802는 한 run의 관측값, 29,154는 해당 100-seed workload에서의 aggregate max로 구분하며 둘을 동일 통계량처럼 직접 비교하지 않는다.</w:t>
      </w:r>
    </w:p>
    <w:p>
      <w:pPr>
        <w:pStyle w:val="ListBullet"/>
        <w:spacing w:after="24"/>
      </w:pPr>
      <w:r>
        <w:t>Resource breakdown: 기존 route_util_hier.rpt/route_util.rpt와 standalone baseline을 우선 활용하고, 단순 합산으로 추정하지 말고 가능하면 hierarchy 기준 실제 post-synth/post-route 숫자를 사용한다.</w:t>
      </w:r>
    </w:p>
    <w:p>
      <w:pPr>
        <w:pStyle w:val="ListBullet"/>
        <w:spacing w:after="24"/>
      </w:pPr>
      <w:r>
        <w:t>CPU baseline: 동일 RVX CPU에서 software-only BBHT/Grover를 완전 Q14로 수행하기 어려우면 feasible Q 범위에서 측정 후 scaling 한계를 명시하거나, speedup 절대 claim을 제거한다. Qiskit과의 직접 속도 비교는 플랫폼/목적이 달라 핵심 baseline으로 삼지 않는다.</w:t>
      </w:r>
    </w:p>
    <w:p>
      <w:pPr>
        <w:pStyle w:val="ListBullet"/>
        <w:spacing w:after="24"/>
      </w:pPr>
      <w:r>
        <w:t>Power: 실측이 없으면 0.503 W는 Vivado Medium-confidence estimate라고 명시한다. 에너지/효율 headline을 쓰려면 보드 전력 계측과 runtime을 결합해 J/run 또는 energy ratio를 산출한다.</w:t>
      </w:r>
    </w:p>
    <w:p>
      <w:pPr>
        <w:pStyle w:val="Heading2"/>
      </w:pPr>
      <w:r>
        <w:t>19.5 Related Work와 novelty 경계</w:t>
      </w:r>
    </w:p>
    <w:p>
      <w:r>
        <w:t>선행연구 정리는 "Grover FPGA emulator", "fixed-point precision", "standalone RISC-V QC emulator", "BBHT/unknown-solution search", "recomputation/checkpoint/cache planning"의 다섯 축으로 분리한다. 기존 standalone Grover/QAOA FPGA 연구는 accelerator+RISC-V 통합의 선행 기준으로, precision-aware Grover 연구는 fixed-point 정확도 배경으로, BBHT 원전/응용 연구는 requested-j/unknown-solution 알고리즘 배경으로 사용한다.</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1638"/>
        <w:gridCol w:w="4486"/>
        <w:gridCol w:w="4116"/>
      </w:tblGrid>
      <w:tr>
        <w:trPr>
          <w:tblHeader/>
          <w:cantSplit/>
        </w:trPr>
        <w:tc>
          <w:tcPr>
            <w:tcW w:w="1638" w:type="dxa"/>
            <w:shd w:val="clear" w:color="auto" w:fill="E9EEF6"/>
            <w:vAlign w:val="center"/>
          </w:tcPr>
          <w:p>
            <w:pPr>
              <w:pStyle w:val="TblHead"/>
            </w:pPr>
            <w:r>
              <w:rPr>
                <w:b/>
              </w:rPr>
              <w:t>주장</w:t>
            </w:r>
          </w:p>
        </w:tc>
        <w:tc>
          <w:tcPr>
            <w:tcW w:w="4486" w:type="dxa"/>
            <w:shd w:val="clear" w:color="auto" w:fill="E9EEF6"/>
            <w:vAlign w:val="center"/>
          </w:tcPr>
          <w:p>
            <w:pPr>
              <w:pStyle w:val="TblHead"/>
            </w:pPr>
            <w:r>
              <w:rPr>
                <w:b/>
              </w:rPr>
              <w:t>안전한 표현</w:t>
            </w:r>
          </w:p>
        </w:tc>
        <w:tc>
          <w:tcPr>
            <w:tcW w:w="4116" w:type="dxa"/>
            <w:shd w:val="clear" w:color="auto" w:fill="E9EEF6"/>
            <w:vAlign w:val="center"/>
          </w:tcPr>
          <w:p>
            <w:pPr>
              <w:pStyle w:val="TblHead"/>
            </w:pPr>
            <w:r>
              <w:rPr>
                <w:b/>
              </w:rPr>
              <w:t>피해야 할 표현</w:t>
            </w:r>
          </w:p>
        </w:tc>
      </w:tr>
      <w:tr>
        <w:trPr>
          <w:cantSplit/>
        </w:trPr>
        <w:tc>
          <w:tcPr>
            <w:tcW w:w="1638" w:type="dxa"/>
            <w:vAlign w:val="center"/>
          </w:tcPr>
          <w:p>
            <w:pPr>
              <w:pStyle w:val="TblCell"/>
            </w:pPr>
            <w:r>
              <w:rPr/>
              <w:t>Checkpoint novelty</w:t>
            </w:r>
          </w:p>
        </w:tc>
        <w:tc>
          <w:tcPr>
            <w:tcW w:w="4486" w:type="dxa"/>
            <w:vAlign w:val="center"/>
          </w:tcPr>
          <w:p>
            <w:pPr>
              <w:pStyle w:val="TblCell"/>
            </w:pPr>
            <w:r>
              <w:rPr/>
              <w:t>BBHT requested-j sequence와 Oracle epoch semantics에 맞춘 semantic-preserving multi-amplitude checkpoint planning 및 autonomous hardware realization</w:t>
            </w:r>
          </w:p>
        </w:tc>
        <w:tc>
          <w:tcPr>
            <w:tcW w:w="4116" w:type="dxa"/>
            <w:vAlign w:val="center"/>
          </w:tcPr>
          <w:p>
            <w:pPr>
              <w:pStyle w:val="TblCell"/>
            </w:pPr>
            <w:r>
              <w:rPr/>
              <w:t>"checkpoint/cache를 최초로 제안"</w:t>
            </w:r>
          </w:p>
        </w:tc>
      </w:tr>
      <w:tr>
        <w:trPr>
          <w:cantSplit/>
        </w:trPr>
        <w:tc>
          <w:tcPr>
            <w:tcW w:w="1638" w:type="dxa"/>
            <w:shd w:val="clear" w:color="auto" w:fill="F6F8FC"/>
            <w:vAlign w:val="center"/>
          </w:tcPr>
          <w:p>
            <w:pPr>
              <w:pStyle w:val="TblCell"/>
            </w:pPr>
            <w:r>
              <w:rPr/>
              <w:t>Algorithm novelty</w:t>
            </w:r>
          </w:p>
        </w:tc>
        <w:tc>
          <w:tcPr>
            <w:tcW w:w="4486" w:type="dxa"/>
            <w:shd w:val="clear" w:color="auto" w:fill="F6F8FC"/>
            <w:vAlign w:val="center"/>
          </w:tcPr>
          <w:p>
            <w:pPr>
              <w:pStyle w:val="TblCell"/>
            </w:pPr>
            <w:r>
              <w:rPr/>
              <w:t>restricted-B + corrected Rolling finite-horizon DP를 hardware throughput/resource constraint와 결합한 design point</w:t>
            </w:r>
          </w:p>
        </w:tc>
        <w:tc>
          <w:tcPr>
            <w:tcW w:w="4116" w:type="dxa"/>
            <w:shd w:val="clear" w:color="auto" w:fill="F6F8FC"/>
            <w:vAlign w:val="center"/>
          </w:tcPr>
          <w:p>
            <w:pPr>
              <w:pStyle w:val="TblCell"/>
            </w:pPr>
            <w:r>
              <w:rPr/>
              <w:t>"모든 cache replacement보다 최적"</w:t>
            </w:r>
          </w:p>
        </w:tc>
      </w:tr>
      <w:tr>
        <w:trPr>
          <w:cantSplit/>
        </w:trPr>
        <w:tc>
          <w:tcPr>
            <w:tcW w:w="1638" w:type="dxa"/>
            <w:vAlign w:val="center"/>
          </w:tcPr>
          <w:p>
            <w:pPr>
              <w:pStyle w:val="TblCell"/>
            </w:pPr>
            <w:r>
              <w:rPr/>
              <w:t>System novelty</w:t>
            </w:r>
          </w:p>
        </w:tc>
        <w:tc>
          <w:tcPr>
            <w:tcW w:w="4486" w:type="dxa"/>
            <w:vAlign w:val="center"/>
          </w:tcPr>
          <w:p>
            <w:pPr>
              <w:pStyle w:val="TblCell"/>
            </w:pPr>
            <w:r>
              <w:rPr/>
              <w:t>Q14/P32 true K4/H8를 100 MHz RVX SoC에 통합하고 deterministic semantics/timing/board E2E까지 닫은 구현</w:t>
            </w:r>
          </w:p>
        </w:tc>
        <w:tc>
          <w:tcPr>
            <w:tcW w:w="4116" w:type="dxa"/>
            <w:vAlign w:val="center"/>
          </w:tcPr>
          <w:p>
            <w:pPr>
              <w:pStyle w:val="TblCell"/>
            </w:pPr>
            <w:r>
              <w:rPr/>
              <w:t>"최초의 standalone Grover FPGA"</w:t>
            </w:r>
          </w:p>
        </w:tc>
      </w:tr>
      <w:tr>
        <w:trPr>
          <w:cantSplit/>
        </w:trPr>
        <w:tc>
          <w:tcPr>
            <w:tcW w:w="1638" w:type="dxa"/>
            <w:shd w:val="clear" w:color="auto" w:fill="F6F8FC"/>
            <w:vAlign w:val="center"/>
          </w:tcPr>
          <w:p>
            <w:pPr>
              <w:pStyle w:val="TblCell"/>
            </w:pPr>
            <w:r>
              <w:rPr/>
              <w:t>Performance</w:t>
            </w:r>
          </w:p>
        </w:tc>
        <w:tc>
          <w:tcPr>
            <w:tcW w:w="4486" w:type="dxa"/>
            <w:shd w:val="clear" w:color="auto" w:fill="F6F8FC"/>
            <w:vAlign w:val="center"/>
          </w:tcPr>
          <w:p>
            <w:pPr>
              <w:pStyle w:val="TblCell"/>
            </w:pPr>
            <w:r>
              <w:rPr/>
              <w:t>Normal/K1 대비 physical work/cycle 감소 및 동일 조건 board 결과</w:t>
            </w:r>
          </w:p>
        </w:tc>
        <w:tc>
          <w:tcPr>
            <w:tcW w:w="4116" w:type="dxa"/>
            <w:shd w:val="clear" w:color="auto" w:fill="F6F8FC"/>
            <w:vAlign w:val="center"/>
          </w:tcPr>
          <w:p>
            <w:pPr>
              <w:pStyle w:val="TblCell"/>
            </w:pPr>
            <w:r>
              <w:rPr/>
              <w:t>Qiskit/고성능 서버와 조건 불일치 상태에서 절대 우월 주장</w:t>
            </w:r>
          </w:p>
        </w:tc>
      </w:tr>
    </w:tbl>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범위 원칙  </w:t>
            </w:r>
            <w:r>
              <w:rPr/>
              <w:t>응용 분야를 억지로 붙여 논문의 범위를 넓히지 않는다. 특정 응용을 넣으면 해당 분야의 고전 알고리즘과 비용/정확도 비교 책임이 생긴다. 본 연구의 강점은 BBHT/Grover emulator의 algorithm-hardware co-design과 standalone realization 자체에 있다.</w:t>
            </w:r>
          </w:p>
        </w:tc>
      </w:tr>
    </w:tbl>
    <w:p>
      <w:pPr>
        <w:pStyle w:val="Heading2"/>
      </w:pPr>
      <w:r>
        <w:t>19.6 논문에서 새로 만들어야 할 핵심 Figure / Table</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905"/>
        <w:gridCol w:w="4701"/>
        <w:gridCol w:w="4634"/>
      </w:tblGrid>
      <w:tr>
        <w:trPr>
          <w:tblHeader/>
          <w:cantSplit/>
        </w:trPr>
        <w:tc>
          <w:tcPr>
            <w:tcW w:w="905" w:type="dxa"/>
            <w:shd w:val="clear" w:color="auto" w:fill="E9EEF6"/>
            <w:vAlign w:val="center"/>
          </w:tcPr>
          <w:p>
            <w:pPr>
              <w:pStyle w:val="TblHead"/>
            </w:pPr>
            <w:r>
              <w:rPr>
                <w:b/>
              </w:rPr>
              <w:t>Type</w:t>
            </w:r>
          </w:p>
        </w:tc>
        <w:tc>
          <w:tcPr>
            <w:tcW w:w="4701" w:type="dxa"/>
            <w:shd w:val="clear" w:color="auto" w:fill="E9EEF6"/>
            <w:vAlign w:val="center"/>
          </w:tcPr>
          <w:p>
            <w:pPr>
              <w:pStyle w:val="TblHead"/>
            </w:pPr>
            <w:r>
              <w:rPr>
                <w:b/>
              </w:rPr>
              <w:t>권장 내용</w:t>
            </w:r>
          </w:p>
        </w:tc>
        <w:tc>
          <w:tcPr>
            <w:tcW w:w="4634" w:type="dxa"/>
            <w:shd w:val="clear" w:color="auto" w:fill="E9EEF6"/>
            <w:vAlign w:val="center"/>
          </w:tcPr>
          <w:p>
            <w:pPr>
              <w:pStyle w:val="TblHead"/>
            </w:pPr>
            <w:r>
              <w:rPr>
                <w:b/>
              </w:rPr>
              <w:t>현재 자료에서 가져올 것</w:t>
            </w:r>
          </w:p>
        </w:tc>
      </w:tr>
      <w:tr>
        <w:trPr>
          <w:cantSplit/>
        </w:trPr>
        <w:tc>
          <w:tcPr>
            <w:tcW w:w="905" w:type="dxa"/>
            <w:vAlign w:val="center"/>
          </w:tcPr>
          <w:p>
            <w:pPr>
              <w:pStyle w:val="TblCell"/>
            </w:pPr>
            <w:r>
              <w:rPr/>
              <w:t>Fig. 1</w:t>
            </w:r>
          </w:p>
        </w:tc>
        <w:tc>
          <w:tcPr>
            <w:tcW w:w="4701" w:type="dxa"/>
            <w:vAlign w:val="center"/>
          </w:tcPr>
          <w:p>
            <w:pPr>
              <w:pStyle w:val="TblCell"/>
            </w:pPr>
            <w:r>
              <w:rPr/>
              <w:t>RVX + APB/AHB CDC + wrapper + Main IP + checkpoint/policy 전체 block diagram</w:t>
            </w:r>
          </w:p>
        </w:tc>
        <w:tc>
          <w:tcPr>
            <w:tcW w:w="4634" w:type="dxa"/>
            <w:vAlign w:val="center"/>
          </w:tcPr>
          <w:p>
            <w:pPr>
              <w:pStyle w:val="TblCell"/>
            </w:pPr>
            <w:r>
              <w:rPr/>
              <w:t>17장 통합 구조, v0.9.6 CDC/clock 계약</w:t>
            </w:r>
          </w:p>
        </w:tc>
      </w:tr>
      <w:tr>
        <w:trPr>
          <w:cantSplit/>
        </w:trPr>
        <w:tc>
          <w:tcPr>
            <w:tcW w:w="905" w:type="dxa"/>
            <w:shd w:val="clear" w:color="auto" w:fill="F6F8FC"/>
            <w:vAlign w:val="center"/>
          </w:tcPr>
          <w:p>
            <w:pPr>
              <w:pStyle w:val="TblCell"/>
            </w:pPr>
            <w:r>
              <w:rPr/>
              <w:t>Fig. 2</w:t>
            </w:r>
          </w:p>
        </w:tc>
        <w:tc>
          <w:tcPr>
            <w:tcW w:w="4701" w:type="dxa"/>
            <w:shd w:val="clear" w:color="auto" w:fill="F6F8FC"/>
            <w:vAlign w:val="center"/>
          </w:tcPr>
          <w:p>
            <w:pPr>
              <w:pStyle w:val="TblCell"/>
            </w:pPr>
            <w:r>
              <w:rPr/>
              <w:t>Normal vs K1 vs K4 checkpoint state reuse timeline</w:t>
            </w:r>
          </w:p>
        </w:tc>
        <w:tc>
          <w:tcPr>
            <w:tcW w:w="4634" w:type="dxa"/>
            <w:shd w:val="clear" w:color="auto" w:fill="F6F8FC"/>
            <w:vAlign w:val="center"/>
          </w:tcPr>
          <w:p>
            <w:pPr>
              <w:pStyle w:val="TblCell"/>
            </w:pPr>
            <w:r>
              <w:rPr/>
              <w:t>source/endpoint/ψ0/invalidation 계약</w:t>
            </w:r>
          </w:p>
        </w:tc>
      </w:tr>
      <w:tr>
        <w:trPr>
          <w:cantSplit/>
        </w:trPr>
        <w:tc>
          <w:tcPr>
            <w:tcW w:w="905" w:type="dxa"/>
            <w:vAlign w:val="center"/>
          </w:tcPr>
          <w:p>
            <w:pPr>
              <w:pStyle w:val="TblCell"/>
            </w:pPr>
            <w:r>
              <w:rPr/>
              <w:t>Fig. 3</w:t>
            </w:r>
          </w:p>
        </w:tc>
        <w:tc>
          <w:tcPr>
            <w:tcW w:w="4701" w:type="dxa"/>
            <w:vAlign w:val="center"/>
          </w:tcPr>
          <w:p>
            <w:pPr>
              <w:pStyle w:val="TblCell"/>
            </w:pPr>
            <w:r>
              <w:rPr/>
              <w:t>restricted-B + Rolling H-step decision 예시</w:t>
            </w:r>
          </w:p>
        </w:tc>
        <w:tc>
          <w:tcPr>
            <w:tcW w:w="4634" w:type="dxa"/>
            <w:vAlign w:val="center"/>
          </w:tcPr>
          <w:p>
            <w:pPr>
              <w:pStyle w:val="TblCell"/>
            </w:pPr>
            <w:r>
              <w:rPr/>
              <w:t>Planner/Policy contract, corrected tie-break</w:t>
            </w:r>
          </w:p>
        </w:tc>
      </w:tr>
      <w:tr>
        <w:trPr>
          <w:cantSplit/>
        </w:trPr>
        <w:tc>
          <w:tcPr>
            <w:tcW w:w="905" w:type="dxa"/>
            <w:shd w:val="clear" w:color="auto" w:fill="F6F8FC"/>
            <w:vAlign w:val="center"/>
          </w:tcPr>
          <w:p>
            <w:pPr>
              <w:pStyle w:val="TblCell"/>
            </w:pPr>
            <w:r>
              <w:rPr/>
              <w:t>Fig. 4</w:t>
            </w:r>
          </w:p>
        </w:tc>
        <w:tc>
          <w:tcPr>
            <w:tcW w:w="4701" w:type="dxa"/>
            <w:shd w:val="clear" w:color="auto" w:fill="F6F8FC"/>
            <w:vAlign w:val="center"/>
          </w:tcPr>
          <w:p>
            <w:pPr>
              <w:pStyle w:val="TblCell"/>
            </w:pPr>
            <w:r>
              <w:rPr/>
              <w:t>Shadow-J speculative plan pipeline와 cold/spec overlap</w:t>
            </w:r>
          </w:p>
        </w:tc>
        <w:tc>
          <w:tcPr>
            <w:tcW w:w="4634" w:type="dxa"/>
            <w:shd w:val="clear" w:color="auto" w:fill="F6F8FC"/>
            <w:vAlign w:val="center"/>
          </w:tcPr>
          <w:p>
            <w:pPr>
              <w:pStyle w:val="TblCell"/>
            </w:pPr>
            <w:r>
              <w:rPr/>
              <w:t>Phase6B/plan FIFO 구조</w:t>
            </w:r>
          </w:p>
        </w:tc>
      </w:tr>
      <w:tr>
        <w:trPr>
          <w:cantSplit/>
        </w:trPr>
        <w:tc>
          <w:tcPr>
            <w:tcW w:w="905" w:type="dxa"/>
            <w:vAlign w:val="center"/>
          </w:tcPr>
          <w:p>
            <w:pPr>
              <w:pStyle w:val="TblCell"/>
            </w:pPr>
            <w:r>
              <w:rPr/>
              <w:t>Fig. 5</w:t>
            </w:r>
          </w:p>
        </w:tc>
        <w:tc>
          <w:tcPr>
            <w:tcW w:w="4701" w:type="dxa"/>
            <w:vAlign w:val="center"/>
          </w:tcPr>
          <w:p>
            <w:pPr>
              <w:pStyle w:val="TblCell"/>
            </w:pPr>
            <w:r>
              <w:rPr/>
              <w:t>physical iteration vs policy cost trade-off</w:t>
            </w:r>
          </w:p>
        </w:tc>
        <w:tc>
          <w:tcPr>
            <w:tcW w:w="4634" w:type="dxa"/>
            <w:vAlign w:val="center"/>
          </w:tcPr>
          <w:p>
            <w:pPr>
              <w:pStyle w:val="TblCell"/>
            </w:pPr>
            <w:r>
              <w:rPr/>
              <w:t>K3/K4 H8/H10 공식 DSE 수치</w:t>
            </w:r>
          </w:p>
        </w:tc>
      </w:tr>
      <w:tr>
        <w:trPr>
          <w:cantSplit/>
        </w:trPr>
        <w:tc>
          <w:tcPr>
            <w:tcW w:w="905" w:type="dxa"/>
            <w:shd w:val="clear" w:color="auto" w:fill="F6F8FC"/>
            <w:vAlign w:val="center"/>
          </w:tcPr>
          <w:p>
            <w:pPr>
              <w:pStyle w:val="TblCell"/>
            </w:pPr>
            <w:r>
              <w:rPr/>
              <w:t>Fig. 6</w:t>
            </w:r>
          </w:p>
        </w:tc>
        <w:tc>
          <w:tcPr>
            <w:tcW w:w="4701" w:type="dxa"/>
            <w:shd w:val="clear" w:color="auto" w:fill="F6F8FC"/>
            <w:vAlign w:val="center"/>
          </w:tcPr>
          <w:p>
            <w:pPr>
              <w:pStyle w:val="TblCell"/>
            </w:pPr>
            <w:r>
              <w:rPr/>
              <w:t>board/system performance distribution</w:t>
            </w:r>
          </w:p>
        </w:tc>
        <w:tc>
          <w:tcPr>
            <w:tcW w:w="4634" w:type="dxa"/>
            <w:shd w:val="clear" w:color="auto" w:fill="F6F8FC"/>
            <w:vAlign w:val="center"/>
          </w:tcPr>
          <w:p>
            <w:pPr>
              <w:pStyle w:val="TblCell"/>
            </w:pPr>
            <w:r>
              <w:rPr/>
              <w:t>2026-09-01 50-seed×5-target actual-board Normal vs K4/H8 aggregate result 확보; seed-level distribution raw는 선택 보강</w:t>
            </w:r>
          </w:p>
        </w:tc>
      </w:tr>
      <w:tr>
        <w:trPr>
          <w:cantSplit/>
        </w:trPr>
        <w:tc>
          <w:tcPr>
            <w:tcW w:w="905" w:type="dxa"/>
            <w:vAlign w:val="center"/>
          </w:tcPr>
          <w:p>
            <w:pPr>
              <w:pStyle w:val="TblCell"/>
            </w:pPr>
            <w:r>
              <w:rPr/>
              <w:t>Table I</w:t>
            </w:r>
          </w:p>
        </w:tc>
        <w:tc>
          <w:tcPr>
            <w:tcW w:w="4701" w:type="dxa"/>
            <w:vAlign w:val="center"/>
          </w:tcPr>
          <w:p>
            <w:pPr>
              <w:pStyle w:val="TblCell"/>
            </w:pPr>
            <w:r>
              <w:rPr/>
              <w:t>Related Work comparison</w:t>
            </w:r>
          </w:p>
        </w:tc>
        <w:tc>
          <w:tcPr>
            <w:tcW w:w="4634" w:type="dxa"/>
            <w:vAlign w:val="center"/>
          </w:tcPr>
          <w:p>
            <w:pPr>
              <w:pStyle w:val="TblCell"/>
            </w:pPr>
            <w:r>
              <w:rPr/>
              <w:t>Grover FPGA / fixed-point / standalone / BBHT / checkpoint 축</w:t>
            </w:r>
          </w:p>
        </w:tc>
      </w:tr>
      <w:tr>
        <w:trPr>
          <w:cantSplit/>
        </w:trPr>
        <w:tc>
          <w:tcPr>
            <w:tcW w:w="905" w:type="dxa"/>
            <w:shd w:val="clear" w:color="auto" w:fill="F6F8FC"/>
            <w:vAlign w:val="center"/>
          </w:tcPr>
          <w:p>
            <w:pPr>
              <w:pStyle w:val="TblCell"/>
            </w:pPr>
            <w:r>
              <w:rPr/>
              <w:t>Table II</w:t>
            </w:r>
          </w:p>
        </w:tc>
        <w:tc>
          <w:tcPr>
            <w:tcW w:w="4701" w:type="dxa"/>
            <w:shd w:val="clear" w:color="auto" w:fill="F6F8FC"/>
            <w:vAlign w:val="center"/>
          </w:tcPr>
          <w:p>
            <w:pPr>
              <w:pStyle w:val="TblCell"/>
            </w:pPr>
            <w:r>
              <w:rPr/>
              <w:t>Final design parameters</w:t>
            </w:r>
          </w:p>
        </w:tc>
        <w:tc>
          <w:tcPr>
            <w:tcW w:w="4634" w:type="dxa"/>
            <w:shd w:val="clear" w:color="auto" w:fill="F6F8FC"/>
            <w:vAlign w:val="center"/>
          </w:tcPr>
          <w:p>
            <w:pPr>
              <w:pStyle w:val="TblCell"/>
            </w:pPr>
            <w:r>
              <w:rPr/>
              <w:t>Q14, P32, F22, K4/H8, PRNG, termination, FIFO, clock</w:t>
            </w:r>
          </w:p>
        </w:tc>
      </w:tr>
      <w:tr>
        <w:trPr>
          <w:cantSplit/>
        </w:trPr>
        <w:tc>
          <w:tcPr>
            <w:tcW w:w="905" w:type="dxa"/>
            <w:vAlign w:val="center"/>
          </w:tcPr>
          <w:p>
            <w:pPr>
              <w:pStyle w:val="TblCell"/>
            </w:pPr>
            <w:r>
              <w:rPr/>
              <w:t>Table III</w:t>
            </w:r>
          </w:p>
        </w:tc>
        <w:tc>
          <w:tcPr>
            <w:tcW w:w="4701" w:type="dxa"/>
            <w:vAlign w:val="center"/>
          </w:tcPr>
          <w:p>
            <w:pPr>
              <w:pStyle w:val="TblCell"/>
            </w:pPr>
            <w:r>
              <w:rPr/>
              <w:t>Standalone + RVX implementation result</w:t>
            </w:r>
          </w:p>
        </w:tc>
        <w:tc>
          <w:tcPr>
            <w:tcW w:w="4634" w:type="dxa"/>
            <w:vAlign w:val="center"/>
          </w:tcPr>
          <w:p>
            <w:pPr>
              <w:pStyle w:val="TblCell"/>
            </w:pPr>
            <w:r>
              <w:rPr/>
              <w:t>WNS/Util/Power estimate/board</w:t>
            </w:r>
          </w:p>
        </w:tc>
      </w:tr>
      <w:tr>
        <w:trPr>
          <w:cantSplit/>
        </w:trPr>
        <w:tc>
          <w:tcPr>
            <w:tcW w:w="905" w:type="dxa"/>
            <w:shd w:val="clear" w:color="auto" w:fill="F6F8FC"/>
            <w:vAlign w:val="center"/>
          </w:tcPr>
          <w:p>
            <w:pPr>
              <w:pStyle w:val="TblCell"/>
            </w:pPr>
            <w:r>
              <w:rPr/>
              <w:t>Table IV</w:t>
            </w:r>
          </w:p>
        </w:tc>
        <w:tc>
          <w:tcPr>
            <w:tcW w:w="4701" w:type="dxa"/>
            <w:shd w:val="clear" w:color="auto" w:fill="F6F8FC"/>
            <w:vAlign w:val="center"/>
          </w:tcPr>
          <w:p>
            <w:pPr>
              <w:pStyle w:val="TblCell"/>
            </w:pPr>
            <w:r>
              <w:rPr/>
              <w:t>Algorithm ablation / K-H trade-off</w:t>
            </w:r>
          </w:p>
        </w:tc>
        <w:tc>
          <w:tcPr>
            <w:tcW w:w="4634" w:type="dxa"/>
            <w:shd w:val="clear" w:color="auto" w:fill="F6F8FC"/>
            <w:vAlign w:val="center"/>
          </w:tcPr>
          <w:p>
            <w:pPr>
              <w:pStyle w:val="TblCell"/>
            </w:pPr>
            <w:r>
              <w:rPr/>
              <w:t>Normal/K1/candidate policies</w:t>
            </w:r>
          </w:p>
        </w:tc>
      </w:tr>
      <w:tr>
        <w:trPr>
          <w:cantSplit/>
        </w:trPr>
        <w:tc>
          <w:tcPr>
            <w:tcW w:w="905" w:type="dxa"/>
            <w:vAlign w:val="center"/>
          </w:tcPr>
          <w:p>
            <w:pPr>
              <w:pStyle w:val="TblCell"/>
            </w:pPr>
            <w:r>
              <w:rPr/>
              <w:t>Table V</w:t>
            </w:r>
          </w:p>
        </w:tc>
        <w:tc>
          <w:tcPr>
            <w:tcW w:w="4701" w:type="dxa"/>
            <w:vAlign w:val="center"/>
          </w:tcPr>
          <w:p>
            <w:pPr>
              <w:pStyle w:val="TblCell"/>
            </w:pPr>
            <w:r>
              <w:rPr/>
              <w:t>100 MHz performance + tail stats</w:t>
            </w:r>
          </w:p>
        </w:tc>
        <w:tc>
          <w:tcPr>
            <w:tcW w:w="4634" w:type="dxa"/>
            <w:vAlign w:val="center"/>
          </w:tcPr>
          <w:p>
            <w:pPr>
              <w:pStyle w:val="TblCell"/>
            </w:pPr>
            <w:r>
              <w:rPr/>
              <w:t>50-seed board target sweep의 cycles/physical iter/절감률 확보; p95/max는 seed-level raw 수집 시 추가</w:t>
            </w:r>
          </w:p>
        </w:tc>
      </w:tr>
    </w:tbl>
    <w:p>
      <w:pPr>
        <w:pStyle w:val="Heading2"/>
      </w:pPr>
      <w:r>
        <w:t>19.7 권장 논문 구성</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3507"/>
        <w:gridCol w:w="6733"/>
      </w:tblGrid>
      <w:tr>
        <w:trPr>
          <w:tblHeader/>
          <w:cantSplit/>
        </w:trPr>
        <w:tc>
          <w:tcPr>
            <w:tcW w:w="3507" w:type="dxa"/>
            <w:shd w:val="clear" w:color="auto" w:fill="E9EEF6"/>
            <w:vAlign w:val="center"/>
          </w:tcPr>
          <w:p>
            <w:pPr>
              <w:pStyle w:val="TblHead"/>
            </w:pPr>
            <w:r>
              <w:rPr>
                <w:b/>
              </w:rPr>
              <w:t>Section</w:t>
            </w:r>
          </w:p>
        </w:tc>
        <w:tc>
          <w:tcPr>
            <w:tcW w:w="6733" w:type="dxa"/>
            <w:shd w:val="clear" w:color="auto" w:fill="E9EEF6"/>
            <w:vAlign w:val="center"/>
          </w:tcPr>
          <w:p>
            <w:pPr>
              <w:pStyle w:val="TblHead"/>
            </w:pPr>
            <w:r>
              <w:rPr>
                <w:b/>
              </w:rPr>
              <w:t>핵심 내용</w:t>
            </w:r>
          </w:p>
        </w:tc>
      </w:tr>
      <w:tr>
        <w:trPr>
          <w:cantSplit/>
        </w:trPr>
        <w:tc>
          <w:tcPr>
            <w:tcW w:w="3507" w:type="dxa"/>
            <w:vAlign w:val="center"/>
          </w:tcPr>
          <w:p>
            <w:pPr>
              <w:pStyle w:val="TblCell"/>
            </w:pPr>
            <w:r>
              <w:rPr/>
              <w:t>I. Introduction</w:t>
            </w:r>
          </w:p>
        </w:tc>
        <w:tc>
          <w:tcPr>
            <w:tcW w:w="6733" w:type="dxa"/>
            <w:vAlign w:val="center"/>
          </w:tcPr>
          <w:p>
            <w:pPr>
              <w:pStyle w:val="TblCell"/>
            </w:pPr>
            <w:r>
              <w:rPr/>
              <w:t>문제: unknown-solution BBHT의 반복적 state reconstruction 비용 → contribution 3개만 제시</w:t>
            </w:r>
          </w:p>
        </w:tc>
      </w:tr>
      <w:tr>
        <w:trPr>
          <w:cantSplit/>
        </w:trPr>
        <w:tc>
          <w:tcPr>
            <w:tcW w:w="3507" w:type="dxa"/>
            <w:shd w:val="clear" w:color="auto" w:fill="F6F8FC"/>
            <w:vAlign w:val="center"/>
          </w:tcPr>
          <w:p>
            <w:pPr>
              <w:pStyle w:val="TblCell"/>
            </w:pPr>
            <w:r>
              <w:rPr/>
              <w:t>II. Background / Motivation</w:t>
            </w:r>
          </w:p>
        </w:tc>
        <w:tc>
          <w:tcPr>
            <w:tcW w:w="6733" w:type="dxa"/>
            <w:shd w:val="clear" w:color="auto" w:fill="F6F8FC"/>
            <w:vAlign w:val="center"/>
          </w:tcPr>
          <w:p>
            <w:pPr>
              <w:pStyle w:val="TblCell"/>
            </w:pPr>
            <w:r>
              <w:rPr/>
              <w:t>Grover/BBHT, state-vector emulator, logical vs physical work, existing standalone FPGA context</w:t>
            </w:r>
          </w:p>
        </w:tc>
      </w:tr>
      <w:tr>
        <w:trPr>
          <w:cantSplit/>
        </w:trPr>
        <w:tc>
          <w:tcPr>
            <w:tcW w:w="3507" w:type="dxa"/>
            <w:vAlign w:val="center"/>
          </w:tcPr>
          <w:p>
            <w:pPr>
              <w:pStyle w:val="TblCell"/>
            </w:pPr>
            <w:r>
              <w:rPr/>
              <w:t>III. Problem Formulation</w:t>
            </w:r>
          </w:p>
        </w:tc>
        <w:tc>
          <w:tcPr>
            <w:tcW w:w="6733" w:type="dxa"/>
            <w:vAlign w:val="center"/>
          </w:tcPr>
          <w:p>
            <w:pPr>
              <w:pStyle w:val="TblCell"/>
            </w:pPr>
            <w:r>
              <w:rPr/>
              <w:t>checkpoint set S, source, capacity K, Oracle epoch, semantic-preserving objective</w:t>
            </w:r>
          </w:p>
        </w:tc>
      </w:tr>
      <w:tr>
        <w:trPr>
          <w:cantSplit/>
        </w:trPr>
        <w:tc>
          <w:tcPr>
            <w:tcW w:w="3507" w:type="dxa"/>
            <w:shd w:val="clear" w:color="auto" w:fill="F6F8FC"/>
            <w:vAlign w:val="center"/>
          </w:tcPr>
          <w:p>
            <w:pPr>
              <w:pStyle w:val="TblCell"/>
            </w:pPr>
            <w:r>
              <w:rPr/>
              <w:t>IV. Proposed Policy</w:t>
            </w:r>
          </w:p>
        </w:tc>
        <w:tc>
          <w:tcPr>
            <w:tcW w:w="6733" w:type="dxa"/>
            <w:shd w:val="clear" w:color="auto" w:fill="F6F8FC"/>
            <w:vAlign w:val="center"/>
          </w:tcPr>
          <w:p>
            <w:pPr>
              <w:pStyle w:val="TblCell"/>
            </w:pPr>
            <w:r>
              <w:rPr/>
              <w:t>restricted-B, Rolling H-step DP, corrected tie-break, Shadow-J/speculation</w:t>
            </w:r>
          </w:p>
        </w:tc>
      </w:tr>
      <w:tr>
        <w:trPr>
          <w:cantSplit/>
        </w:trPr>
        <w:tc>
          <w:tcPr>
            <w:tcW w:w="3507" w:type="dxa"/>
            <w:vAlign w:val="center"/>
          </w:tcPr>
          <w:p>
            <w:pPr>
              <w:pStyle w:val="TblCell"/>
            </w:pPr>
            <w:r>
              <w:rPr/>
              <w:t>V. Hardware Architecture</w:t>
            </w:r>
          </w:p>
        </w:tc>
        <w:tc>
          <w:tcPr>
            <w:tcW w:w="6733" w:type="dxa"/>
            <w:vAlign w:val="center"/>
          </w:tcPr>
          <w:p>
            <w:pPr>
              <w:pStyle w:val="TblCell"/>
            </w:pPr>
            <w:r>
              <w:rPr/>
              <w:t>checkpoint memory, planner/executor, policy/memo, BBHT/Enumeration integration, RVX APB/AHB/CDC</w:t>
            </w:r>
          </w:p>
        </w:tc>
      </w:tr>
      <w:tr>
        <w:trPr>
          <w:cantSplit/>
        </w:trPr>
        <w:tc>
          <w:tcPr>
            <w:tcW w:w="3507" w:type="dxa"/>
            <w:shd w:val="clear" w:color="auto" w:fill="F6F8FC"/>
            <w:vAlign w:val="center"/>
          </w:tcPr>
          <w:p>
            <w:pPr>
              <w:pStyle w:val="TblCell"/>
            </w:pPr>
            <w:r>
              <w:rPr/>
              <w:t>VI. Evaluation</w:t>
            </w:r>
          </w:p>
        </w:tc>
        <w:tc>
          <w:tcPr>
            <w:tcW w:w="6733" w:type="dxa"/>
            <w:shd w:val="clear" w:color="auto" w:fill="F6F8FC"/>
            <w:vAlign w:val="center"/>
          </w:tcPr>
          <w:p>
            <w:pPr>
              <w:pStyle w:val="TblCell"/>
            </w:pPr>
            <w:r>
              <w:rPr/>
              <w:t>DSE/ablation → RTL correctness → timing/resource → board performance → optional power/SW baseline</w:t>
            </w:r>
          </w:p>
        </w:tc>
      </w:tr>
      <w:tr>
        <w:trPr>
          <w:cantSplit/>
        </w:trPr>
        <w:tc>
          <w:tcPr>
            <w:tcW w:w="3507" w:type="dxa"/>
            <w:vAlign w:val="center"/>
          </w:tcPr>
          <w:p>
            <w:pPr>
              <w:pStyle w:val="TblCell"/>
            </w:pPr>
            <w:r>
              <w:rPr/>
              <w:t>VII. Related Work</w:t>
            </w:r>
          </w:p>
        </w:tc>
        <w:tc>
          <w:tcPr>
            <w:tcW w:w="6733" w:type="dxa"/>
            <w:vAlign w:val="center"/>
          </w:tcPr>
          <w:p>
            <w:pPr>
              <w:pStyle w:val="TblCell"/>
            </w:pPr>
            <w:r>
              <w:rPr/>
              <w:t>Grover FPGA, precision, BBHT, standalone SoC, recomputation/checkpoint</w:t>
            </w:r>
          </w:p>
        </w:tc>
      </w:tr>
      <w:tr>
        <w:trPr>
          <w:cantSplit/>
        </w:trPr>
        <w:tc>
          <w:tcPr>
            <w:tcW w:w="3507" w:type="dxa"/>
            <w:shd w:val="clear" w:color="auto" w:fill="F6F8FC"/>
            <w:vAlign w:val="center"/>
          </w:tcPr>
          <w:p>
            <w:pPr>
              <w:pStyle w:val="TblCell"/>
            </w:pPr>
            <w:r>
              <w:rPr/>
              <w:t>VIII. Conclusion</w:t>
            </w:r>
          </w:p>
        </w:tc>
        <w:tc>
          <w:tcPr>
            <w:tcW w:w="6733" w:type="dxa"/>
            <w:shd w:val="clear" w:color="auto" w:fill="F6F8FC"/>
            <w:vAlign w:val="center"/>
          </w:tcPr>
          <w:p>
            <w:pPr>
              <w:pStyle w:val="TblCell"/>
            </w:pPr>
            <w:r>
              <w:rPr/>
              <w:t>physical-work reduction과 autonomous standalone realization의 의미, 한계와 future work</w:t>
            </w:r>
          </w:p>
        </w:tc>
      </w:tr>
    </w:tbl>
    <w:p>
      <w:pPr>
        <w:pStyle w:val="Heading2"/>
      </w:pPr>
      <w:r>
        <w:t>19.8 RTL 담당자 관점의 남은 작업</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501"/>
        <w:gridCol w:w="2081"/>
        <w:gridCol w:w="5658"/>
      </w:tblGrid>
      <w:tr>
        <w:trPr>
          <w:tblHeader/>
          <w:cantSplit/>
        </w:trPr>
        <w:tc>
          <w:tcPr>
            <w:tcW w:w="2501" w:type="dxa"/>
            <w:shd w:val="clear" w:color="auto" w:fill="E9EEF6"/>
            <w:vAlign w:val="center"/>
          </w:tcPr>
          <w:p>
            <w:pPr>
              <w:pStyle w:val="TblHead"/>
            </w:pPr>
            <w:r>
              <w:rPr>
                <w:b/>
              </w:rPr>
              <w:t>항목</w:t>
            </w:r>
          </w:p>
        </w:tc>
        <w:tc>
          <w:tcPr>
            <w:tcW w:w="2081" w:type="dxa"/>
            <w:shd w:val="clear" w:color="auto" w:fill="E9EEF6"/>
            <w:vAlign w:val="center"/>
          </w:tcPr>
          <w:p>
            <w:pPr>
              <w:pStyle w:val="TblHead"/>
            </w:pPr>
            <w:r>
              <w:rPr>
                <w:b/>
              </w:rPr>
              <w:t>현재 판단</w:t>
            </w:r>
          </w:p>
        </w:tc>
        <w:tc>
          <w:tcPr>
            <w:tcW w:w="5658" w:type="dxa"/>
            <w:shd w:val="clear" w:color="auto" w:fill="E9EEF6"/>
            <w:vAlign w:val="center"/>
          </w:tcPr>
          <w:p>
            <w:pPr>
              <w:pStyle w:val="TblHead"/>
            </w:pPr>
            <w:r>
              <w:rPr>
                <w:b/>
              </w:rPr>
              <w:t>행동</w:t>
            </w:r>
          </w:p>
        </w:tc>
      </w:tr>
      <w:tr>
        <w:trPr>
          <w:cantSplit/>
        </w:trPr>
        <w:tc>
          <w:tcPr>
            <w:tcW w:w="2501" w:type="dxa"/>
            <w:vAlign w:val="center"/>
          </w:tcPr>
          <w:p>
            <w:pPr>
              <w:pStyle w:val="TblCell"/>
            </w:pPr>
            <w:r>
              <w:rPr/>
              <w:t>기능 RTL</w:t>
            </w:r>
          </w:p>
        </w:tc>
        <w:tc>
          <w:tcPr>
            <w:tcW w:w="2081" w:type="dxa"/>
            <w:vAlign w:val="center"/>
          </w:tcPr>
          <w:p>
            <w:pPr>
              <w:pStyle w:val="TblCell"/>
            </w:pPr>
            <w:r>
              <w:rPr/>
              <w:t>완료</w:t>
            </w:r>
          </w:p>
        </w:tc>
        <w:tc>
          <w:tcPr>
            <w:tcW w:w="5658" w:type="dxa"/>
            <w:vAlign w:val="center"/>
          </w:tcPr>
          <w:p>
            <w:pPr>
              <w:pStyle w:val="TblCell"/>
            </w:pPr>
            <w:r>
              <w:rPr/>
              <w:t>freeze 유지</w:t>
            </w:r>
          </w:p>
        </w:tc>
      </w:tr>
      <w:tr>
        <w:trPr>
          <w:cantSplit/>
        </w:trPr>
        <w:tc>
          <w:tcPr>
            <w:tcW w:w="2501" w:type="dxa"/>
            <w:shd w:val="clear" w:color="auto" w:fill="F6F8FC"/>
            <w:vAlign w:val="center"/>
          </w:tcPr>
          <w:p>
            <w:pPr>
              <w:pStyle w:val="TblCell"/>
            </w:pPr>
            <w:r>
              <w:rPr/>
              <w:t>Standalone timing</w:t>
            </w:r>
          </w:p>
        </w:tc>
        <w:tc>
          <w:tcPr>
            <w:tcW w:w="2081" w:type="dxa"/>
            <w:shd w:val="clear" w:color="auto" w:fill="F6F8FC"/>
            <w:vAlign w:val="center"/>
          </w:tcPr>
          <w:p>
            <w:pPr>
              <w:pStyle w:val="TblCell"/>
            </w:pPr>
            <w:r>
              <w:rPr/>
              <w:t>100 MHz CLOSED</w:t>
            </w:r>
          </w:p>
        </w:tc>
        <w:tc>
          <w:tcPr>
            <w:tcW w:w="5658" w:type="dxa"/>
            <w:shd w:val="clear" w:color="auto" w:fill="F6F8FC"/>
            <w:vAlign w:val="center"/>
          </w:tcPr>
          <w:p>
            <w:pPr>
              <w:pStyle w:val="TblCell"/>
            </w:pPr>
            <w:r>
              <w:rPr/>
              <w:t>추가 timingfix 불필요</w:t>
            </w:r>
          </w:p>
        </w:tc>
      </w:tr>
      <w:tr>
        <w:trPr>
          <w:cantSplit/>
        </w:trPr>
        <w:tc>
          <w:tcPr>
            <w:tcW w:w="2501" w:type="dxa"/>
            <w:vAlign w:val="center"/>
          </w:tcPr>
          <w:p>
            <w:pPr>
              <w:pStyle w:val="TblCell"/>
            </w:pPr>
            <w:r>
              <w:rPr/>
              <w:t>RVX full-SoC timing</w:t>
            </w:r>
          </w:p>
        </w:tc>
        <w:tc>
          <w:tcPr>
            <w:tcW w:w="2081" w:type="dxa"/>
            <w:vAlign w:val="center"/>
          </w:tcPr>
          <w:p>
            <w:pPr>
              <w:pStyle w:val="TblCell"/>
            </w:pPr>
            <w:r>
              <w:rPr/>
              <w:t>100 MHz CLOSED</w:t>
            </w:r>
          </w:p>
        </w:tc>
        <w:tc>
          <w:tcPr>
            <w:tcW w:w="5658" w:type="dxa"/>
            <w:vAlign w:val="center"/>
          </w:tcPr>
          <w:p>
            <w:pPr>
              <w:pStyle w:val="TblCell"/>
            </w:pPr>
            <w:r>
              <w:rPr/>
              <w:t>추가 구현 불필요</w:t>
            </w:r>
          </w:p>
        </w:tc>
      </w:tr>
      <w:tr>
        <w:trPr>
          <w:cantSplit/>
        </w:trPr>
        <w:tc>
          <w:tcPr>
            <w:tcW w:w="2501" w:type="dxa"/>
            <w:shd w:val="clear" w:color="auto" w:fill="F6F8FC"/>
            <w:vAlign w:val="center"/>
          </w:tcPr>
          <w:p>
            <w:pPr>
              <w:pStyle w:val="TblCell"/>
            </w:pPr>
            <w:r>
              <w:rPr/>
              <w:t>Board acceptance</w:t>
            </w:r>
          </w:p>
        </w:tc>
        <w:tc>
          <w:tcPr>
            <w:tcW w:w="2081" w:type="dxa"/>
            <w:shd w:val="clear" w:color="auto" w:fill="F6F8FC"/>
            <w:vAlign w:val="center"/>
          </w:tcPr>
          <w:p>
            <w:pPr>
              <w:pStyle w:val="TblCell"/>
            </w:pPr>
            <w:r>
              <w:rPr/>
              <w:t>5/5 PASS</w:t>
            </w:r>
          </w:p>
        </w:tc>
        <w:tc>
          <w:tcPr>
            <w:tcW w:w="5658" w:type="dxa"/>
            <w:shd w:val="clear" w:color="auto" w:fill="F6F8FC"/>
            <w:vAlign w:val="center"/>
          </w:tcPr>
          <w:p>
            <w:pPr>
              <w:pStyle w:val="TblCell"/>
            </w:pPr>
            <w:r>
              <w:rPr/>
              <w:t>추가 기능 검증 불필요</w:t>
            </w:r>
          </w:p>
        </w:tc>
      </w:tr>
      <w:tr>
        <w:trPr>
          <w:cantSplit/>
        </w:trPr>
        <w:tc>
          <w:tcPr>
            <w:tcW w:w="2501" w:type="dxa"/>
            <w:vAlign w:val="center"/>
          </w:tcPr>
          <w:p>
            <w:pPr>
              <w:pStyle w:val="TblCell"/>
            </w:pPr>
            <w:r>
              <w:rPr/>
              <w:t>Resource breakdown</w:t>
            </w:r>
          </w:p>
        </w:tc>
        <w:tc>
          <w:tcPr>
            <w:tcW w:w="2081" w:type="dxa"/>
            <w:vAlign w:val="center"/>
          </w:tcPr>
          <w:p>
            <w:pPr>
              <w:pStyle w:val="TblCell"/>
            </w:pPr>
            <w:r>
              <w:rPr/>
              <w:t>논문용 미정리</w:t>
            </w:r>
          </w:p>
        </w:tc>
        <w:tc>
          <w:tcPr>
            <w:tcW w:w="5658" w:type="dxa"/>
            <w:vAlign w:val="center"/>
          </w:tcPr>
          <w:p>
            <w:pPr>
              <w:pStyle w:val="TblCell"/>
            </w:pPr>
            <w:r>
              <w:rPr/>
              <w:t>기존 hierarchical report 추출/표 작성; RTL 수정 없음</w:t>
            </w:r>
          </w:p>
        </w:tc>
      </w:tr>
      <w:tr>
        <w:trPr>
          <w:cantSplit/>
        </w:trPr>
        <w:tc>
          <w:tcPr>
            <w:tcW w:w="2501" w:type="dxa"/>
            <w:shd w:val="clear" w:color="auto" w:fill="F6F8FC"/>
            <w:vAlign w:val="center"/>
          </w:tcPr>
          <w:p>
            <w:pPr>
              <w:pStyle w:val="TblCell"/>
            </w:pPr>
            <w:r>
              <w:rPr/>
              <w:t>Tail/perf raw</w:t>
            </w:r>
          </w:p>
        </w:tc>
        <w:tc>
          <w:tcPr>
            <w:tcW w:w="2081" w:type="dxa"/>
            <w:shd w:val="clear" w:color="auto" w:fill="F6F8FC"/>
            <w:vAlign w:val="center"/>
          </w:tcPr>
          <w:p>
            <w:pPr>
              <w:pStyle w:val="TblCell"/>
            </w:pPr>
            <w:r>
              <w:rPr/>
              <w:t>논문용 보강 필요</w:t>
            </w:r>
          </w:p>
        </w:tc>
        <w:tc>
          <w:tcPr>
            <w:tcW w:w="5658" w:type="dxa"/>
            <w:shd w:val="clear" w:color="auto" w:fill="F6F8FC"/>
            <w:vAlign w:val="center"/>
          </w:tcPr>
          <w:p>
            <w:pPr>
              <w:pStyle w:val="TblCell"/>
            </w:pPr>
            <w:r>
              <w:rPr/>
              <w:t>기존 counters + SW harness 우선 사용</w:t>
            </w:r>
          </w:p>
        </w:tc>
      </w:tr>
      <w:tr>
        <w:trPr>
          <w:cantSplit/>
        </w:trPr>
        <w:tc>
          <w:tcPr>
            <w:tcW w:w="2501" w:type="dxa"/>
            <w:vAlign w:val="center"/>
          </w:tcPr>
          <w:p>
            <w:pPr>
              <w:pStyle w:val="TblCell"/>
            </w:pPr>
            <w:r>
              <w:rPr/>
              <w:t>새 계측 counter</w:t>
            </w:r>
          </w:p>
        </w:tc>
        <w:tc>
          <w:tcPr>
            <w:tcW w:w="2081" w:type="dxa"/>
            <w:vAlign w:val="center"/>
          </w:tcPr>
          <w:p>
            <w:pPr>
              <w:pStyle w:val="TblCell"/>
            </w:pPr>
            <w:r>
              <w:rPr/>
              <w:t>현재 필수 아님</w:t>
            </w:r>
          </w:p>
        </w:tc>
        <w:tc>
          <w:tcPr>
            <w:tcW w:w="5658" w:type="dxa"/>
            <w:vAlign w:val="center"/>
          </w:tcPr>
          <w:p>
            <w:pPr>
              <w:pStyle w:val="TblCell"/>
            </w:pPr>
            <w:r>
              <w:rPr/>
              <w:t>기존 counter로 부족할 때만 instrumentation branch</w:t>
            </w:r>
          </w:p>
        </w:tc>
      </w:tr>
      <w:tr>
        <w:trPr>
          <w:cantSplit/>
        </w:trPr>
        <w:tc>
          <w:tcPr>
            <w:tcW w:w="2501" w:type="dxa"/>
            <w:shd w:val="clear" w:color="auto" w:fill="F6F8FC"/>
            <w:vAlign w:val="center"/>
          </w:tcPr>
          <w:p>
            <w:pPr>
              <w:pStyle w:val="TblCell"/>
            </w:pPr>
            <w:r>
              <w:rPr/>
              <w:t>Algorithm 변경</w:t>
            </w:r>
          </w:p>
        </w:tc>
        <w:tc>
          <w:tcPr>
            <w:tcW w:w="2081" w:type="dxa"/>
            <w:shd w:val="clear" w:color="auto" w:fill="F6F8FC"/>
            <w:vAlign w:val="center"/>
          </w:tcPr>
          <w:p>
            <w:pPr>
              <w:pStyle w:val="TblCell"/>
            </w:pPr>
            <w:r>
              <w:rPr/>
              <w:t>현재 금지</w:t>
            </w:r>
          </w:p>
        </w:tc>
        <w:tc>
          <w:tcPr>
            <w:tcW w:w="5658" w:type="dxa"/>
            <w:shd w:val="clear" w:color="auto" w:fill="F6F8FC"/>
            <w:vAlign w:val="center"/>
          </w:tcPr>
          <w:p>
            <w:pPr>
              <w:pStyle w:val="TblCell"/>
            </w:pPr>
            <w:r>
              <w:rPr/>
              <w:t>SW가 명확히 우월한 후보를 제시한 경우 별도 연구 branch에서 처음부터 재검증</w:t>
            </w:r>
          </w:p>
        </w:tc>
      </w:tr>
    </w:tbl>
    <w:p>
      <w:pPr>
        <w:pStyle w:val="Heading2"/>
      </w:pPr>
      <w:r>
        <w:t>19.9 논문 작성 착수/완료 gate</w:t>
      </w:r>
    </w:p>
    <w:tbl>
      <w:tblPr>
        <w:tblW w:w="10240" w:type="dxa"/>
        <w:tblBorders>
          <w:top w:val="single" w:sz="12" w:space="0" w:color="1F3864"/>
          <w:left w:val="none" w:sz="0" w:space="0" w:color="auto"/>
          <w:bottom w:val="single" w:sz="12" w:space="0" w:color="1F3864"/>
          <w:right w:val="none" w:sz="0" w:space="0" w:color="auto"/>
          <w:insideH w:val="single" w:sz="4" w:space="0" w:color="B4C1D6"/>
          <w:insideV w:val="none" w:sz="0" w:space="0" w:color="auto"/>
        </w:tblBorders>
        <w:tblLayout w:type="fixed"/>
        <w:tblCellMar>
          <w:top w:w="60" w:type="dxa"/>
          <w:left w:w="108" w:type="dxa"/>
          <w:bottom w:w="60" w:type="dxa"/>
          <w:right w:w="108" w:type="dxa"/>
        </w:tblCellMar>
        <w:tblLook w:firstColumn="1" w:firstRow="1" w:lastColumn="0" w:lastRow="0" w:noHBand="0" w:noVBand="1" w:val="04A0"/>
      </w:tblPr>
      <w:tblGrid>
        <w:gridCol w:w="2352"/>
        <w:gridCol w:w="5008"/>
        <w:gridCol w:w="2880"/>
      </w:tblGrid>
      <w:tr>
        <w:trPr>
          <w:tblHeader/>
          <w:cantSplit/>
        </w:trPr>
        <w:tc>
          <w:tcPr>
            <w:tcW w:w="2352" w:type="dxa"/>
            <w:shd w:val="clear" w:color="auto" w:fill="E9EEF6"/>
            <w:vAlign w:val="center"/>
          </w:tcPr>
          <w:p>
            <w:pPr>
              <w:pStyle w:val="TblHead"/>
            </w:pPr>
            <w:r>
              <w:rPr>
                <w:b/>
              </w:rPr>
              <w:t>Gate</w:t>
            </w:r>
          </w:p>
        </w:tc>
        <w:tc>
          <w:tcPr>
            <w:tcW w:w="5008" w:type="dxa"/>
            <w:shd w:val="clear" w:color="auto" w:fill="E9EEF6"/>
            <w:vAlign w:val="center"/>
          </w:tcPr>
          <w:p>
            <w:pPr>
              <w:pStyle w:val="TblHead"/>
            </w:pPr>
            <w:r>
              <w:rPr>
                <w:b/>
              </w:rPr>
              <w:t>최소 paper-ready 조건</w:t>
            </w:r>
          </w:p>
        </w:tc>
        <w:tc>
          <w:tcPr>
            <w:tcW w:w="2880" w:type="dxa"/>
            <w:shd w:val="clear" w:color="auto" w:fill="E9EEF6"/>
            <w:vAlign w:val="center"/>
          </w:tcPr>
          <w:p>
            <w:pPr>
              <w:pStyle w:val="TblHead"/>
            </w:pPr>
            <w:r>
              <w:rPr>
                <w:b/>
              </w:rPr>
              <w:t>상태</w:t>
            </w:r>
          </w:p>
        </w:tc>
      </w:tr>
      <w:tr>
        <w:trPr>
          <w:cantSplit/>
        </w:trPr>
        <w:tc>
          <w:tcPr>
            <w:tcW w:w="2352" w:type="dxa"/>
            <w:vAlign w:val="center"/>
          </w:tcPr>
          <w:p>
            <w:pPr>
              <w:pStyle w:val="TblCell"/>
            </w:pPr>
            <w:r>
              <w:rPr/>
              <w:t>G0 · Hardware sign-off</w:t>
            </w:r>
          </w:p>
        </w:tc>
        <w:tc>
          <w:tcPr>
            <w:tcW w:w="5008" w:type="dxa"/>
            <w:vAlign w:val="center"/>
          </w:tcPr>
          <w:p>
            <w:pPr>
              <w:pStyle w:val="TblCell"/>
            </w:pPr>
            <w:r>
              <w:rPr/>
              <w:t>Main IP/RVX 100 MHz timing + board E2E + archive</w:t>
            </w:r>
          </w:p>
        </w:tc>
        <w:tc>
          <w:tcPr>
            <w:tcW w:w="2880" w:type="dxa"/>
            <w:vAlign w:val="center"/>
          </w:tcPr>
          <w:p>
            <w:pPr>
              <w:pStyle w:val="TblCell"/>
            </w:pPr>
            <w:r>
              <w:rPr/>
              <w:t>완료</w:t>
            </w:r>
          </w:p>
        </w:tc>
      </w:tr>
      <w:tr>
        <w:trPr>
          <w:cantSplit/>
        </w:trPr>
        <w:tc>
          <w:tcPr>
            <w:tcW w:w="2352" w:type="dxa"/>
            <w:shd w:val="clear" w:color="auto" w:fill="F6F8FC"/>
            <w:vAlign w:val="center"/>
          </w:tcPr>
          <w:p>
            <w:pPr>
              <w:pStyle w:val="TblCell"/>
            </w:pPr>
            <w:r>
              <w:rPr/>
              <w:t>G1 · Reproducibility</w:t>
            </w:r>
          </w:p>
        </w:tc>
        <w:tc>
          <w:tcPr>
            <w:tcW w:w="5008" w:type="dxa"/>
            <w:shd w:val="clear" w:color="auto" w:fill="F6F8FC"/>
            <w:vAlign w:val="center"/>
          </w:tcPr>
          <w:p>
            <w:pPr>
              <w:pStyle w:val="TblCell"/>
            </w:pPr>
            <w:r>
              <w:rPr/>
              <w:t>corrected raw/seed/config/script/report manifest</w:t>
            </w:r>
          </w:p>
        </w:tc>
        <w:tc>
          <w:tcPr>
            <w:tcW w:w="2880" w:type="dxa"/>
            <w:shd w:val="clear" w:color="auto" w:fill="F6F8FC"/>
            <w:vAlign w:val="center"/>
          </w:tcPr>
          <w:p>
            <w:pPr>
              <w:pStyle w:val="TblCell"/>
            </w:pPr>
            <w:r>
              <w:rPr/>
              <w:t>부분 보강: config/seed roster/test code/target별 summary 패키지 확보; seed-by-seed raw는 추가 가능</w:t>
            </w:r>
          </w:p>
        </w:tc>
      </w:tr>
      <w:tr>
        <w:trPr>
          <w:cantSplit/>
        </w:trPr>
        <w:tc>
          <w:tcPr>
            <w:tcW w:w="2352" w:type="dxa"/>
            <w:vAlign w:val="center"/>
          </w:tcPr>
          <w:p>
            <w:pPr>
              <w:pStyle w:val="TblCell"/>
            </w:pPr>
            <w:r>
              <w:rPr/>
              <w:t>G2 · Algorithm story</w:t>
            </w:r>
          </w:p>
        </w:tc>
        <w:tc>
          <w:tcPr>
            <w:tcW w:w="5008" w:type="dxa"/>
            <w:vAlign w:val="center"/>
          </w:tcPr>
          <w:p>
            <w:pPr>
              <w:pStyle w:val="TblCell"/>
            </w:pPr>
            <w:r>
              <w:rPr/>
              <w:t>K4/H8 trade-off + ablation + novelty boundary</w:t>
            </w:r>
          </w:p>
        </w:tc>
        <w:tc>
          <w:tcPr>
            <w:tcW w:w="2880" w:type="dxa"/>
            <w:vAlign w:val="center"/>
          </w:tcPr>
          <w:p>
            <w:pPr>
              <w:pStyle w:val="TblCell"/>
            </w:pPr>
            <w:r>
              <w:rPr/>
              <w:t>보강 필요</w:t>
            </w:r>
          </w:p>
        </w:tc>
      </w:tr>
      <w:tr>
        <w:trPr>
          <w:cantSplit/>
        </w:trPr>
        <w:tc>
          <w:tcPr>
            <w:tcW w:w="2352" w:type="dxa"/>
            <w:shd w:val="clear" w:color="auto" w:fill="F6F8FC"/>
            <w:vAlign w:val="center"/>
          </w:tcPr>
          <w:p>
            <w:pPr>
              <w:pStyle w:val="TblCell"/>
            </w:pPr>
            <w:r>
              <w:rPr/>
              <w:t>G3 · System performance</w:t>
            </w:r>
          </w:p>
        </w:tc>
        <w:tc>
          <w:tcPr>
            <w:tcW w:w="5008" w:type="dxa"/>
            <w:shd w:val="clear" w:color="auto" w:fill="F6F8FC"/>
            <w:vAlign w:val="center"/>
          </w:tcPr>
          <w:p>
            <w:pPr>
              <w:pStyle w:val="TblCell"/>
            </w:pPr>
            <w:r>
              <w:rPr/>
              <w:t>같은 board에서 mode 비교 + runtime distribution</w:t>
            </w:r>
          </w:p>
        </w:tc>
        <w:tc>
          <w:tcPr>
            <w:tcW w:w="2880" w:type="dxa"/>
            <w:shd w:val="clear" w:color="auto" w:fill="F6F8FC"/>
            <w:vAlign w:val="center"/>
          </w:tcPr>
          <w:p>
            <w:pPr>
              <w:pStyle w:val="TblCell"/>
            </w:pPr>
            <w:r>
              <w:rPr/>
              <w:t>핵심 완료: Normal vs K4/H8 250/250 paired board 비교 확보 / seed-level distribution·host elapsed는 선택 보강</w:t>
            </w:r>
          </w:p>
        </w:tc>
      </w:tr>
      <w:tr>
        <w:trPr>
          <w:cantSplit/>
        </w:trPr>
        <w:tc>
          <w:tcPr>
            <w:tcW w:w="2352" w:type="dxa"/>
            <w:vAlign w:val="center"/>
          </w:tcPr>
          <w:p>
            <w:pPr>
              <w:pStyle w:val="TblCell"/>
            </w:pPr>
            <w:r>
              <w:rPr/>
              <w:t>G4 · Cost story</w:t>
            </w:r>
          </w:p>
        </w:tc>
        <w:tc>
          <w:tcPr>
            <w:tcW w:w="5008" w:type="dxa"/>
            <w:vAlign w:val="center"/>
          </w:tcPr>
          <w:p>
            <w:pPr>
              <w:pStyle w:val="TblCell"/>
            </w:pPr>
            <w:r>
              <w:rPr/>
              <w:t>resource breakdown + timing table</w:t>
            </w:r>
          </w:p>
        </w:tc>
        <w:tc>
          <w:tcPr>
            <w:tcW w:w="2880" w:type="dxa"/>
            <w:vAlign w:val="center"/>
          </w:tcPr>
          <w:p>
            <w:pPr>
              <w:pStyle w:val="TblCell"/>
            </w:pPr>
            <w:r>
              <w:rPr/>
              <w:t>resource total 완료 / breakdown 필요</w:t>
            </w:r>
          </w:p>
        </w:tc>
      </w:tr>
      <w:tr>
        <w:trPr>
          <w:cantSplit/>
        </w:trPr>
        <w:tc>
          <w:tcPr>
            <w:tcW w:w="2352" w:type="dxa"/>
            <w:shd w:val="clear" w:color="auto" w:fill="F6F8FC"/>
            <w:vAlign w:val="center"/>
          </w:tcPr>
          <w:p>
            <w:pPr>
              <w:pStyle w:val="TblCell"/>
            </w:pPr>
            <w:r>
              <w:rPr/>
              <w:t>G5 · Claim-dependent</w:t>
            </w:r>
          </w:p>
        </w:tc>
        <w:tc>
          <w:tcPr>
            <w:tcW w:w="5008" w:type="dxa"/>
            <w:shd w:val="clear" w:color="auto" w:fill="F6F8FC"/>
            <w:vAlign w:val="center"/>
          </w:tcPr>
          <w:p>
            <w:pPr>
              <w:pStyle w:val="TblCell"/>
            </w:pPr>
            <w:r>
              <w:rPr/>
              <w:t>SW baseline(속도 claim), 실측 power(energy claim), Enum stress(scale claim)</w:t>
            </w:r>
          </w:p>
        </w:tc>
        <w:tc>
          <w:tcPr>
            <w:tcW w:w="2880" w:type="dxa"/>
            <w:shd w:val="clear" w:color="auto" w:fill="F6F8FC"/>
            <w:vAlign w:val="center"/>
          </w:tcPr>
          <w:p>
            <w:pPr>
              <w:pStyle w:val="TblCell"/>
            </w:pPr>
            <w:r>
              <w:rPr/>
              <w:t>주장에 따라 선택</w:t>
            </w:r>
          </w:p>
        </w:tc>
      </w:tr>
      <w:tr>
        <w:trPr>
          <w:cantSplit/>
        </w:trPr>
        <w:tc>
          <w:tcPr>
            <w:tcW w:w="2352" w:type="dxa"/>
            <w:vAlign w:val="center"/>
          </w:tcPr>
          <w:p>
            <w:pPr>
              <w:pStyle w:val="TblCell"/>
            </w:pPr>
            <w:r>
              <w:rPr/>
              <w:t>G6 · Paper assets</w:t>
            </w:r>
          </w:p>
        </w:tc>
        <w:tc>
          <w:tcPr>
            <w:tcW w:w="5008" w:type="dxa"/>
            <w:vAlign w:val="center"/>
          </w:tcPr>
          <w:p>
            <w:pPr>
              <w:pStyle w:val="TblCell"/>
            </w:pPr>
            <w:r>
              <w:rPr/>
              <w:t>architecture/algorithm/result figures + related-work table + final outline</w:t>
            </w:r>
          </w:p>
        </w:tc>
        <w:tc>
          <w:tcPr>
            <w:tcW w:w="2880" w:type="dxa"/>
            <w:vAlign w:val="center"/>
          </w:tcPr>
          <w:p>
            <w:pPr>
              <w:pStyle w:val="TblCell"/>
            </w:pPr>
            <w:r>
              <w:rPr/>
              <w:t>작성 필요</w:t>
            </w:r>
          </w:p>
        </w:tc>
      </w:tr>
    </w:tbl>
    <w:tbl>
      <w:tblPr>
        <w:tblW w:w="10240" w:type="dxa"/>
        <w:tblBorders>
          <w:top w:val="none" w:sz="0" w:space="0" w:color="auto"/>
          <w:left w:val="single" w:sz="18" w:space="0" w:color="2F5496"/>
          <w:bottom w:val="none" w:sz="0" w:space="0" w:color="auto"/>
          <w:right w:val="none" w:sz="0" w:space="0" w:color="auto"/>
          <w:insideH w:val="none" w:sz="0" w:space="0" w:color="auto"/>
          <w:insideV w:val="none" w:sz="0" w:space="0" w:color="auto"/>
        </w:tblBorders>
        <w:tblLayout w:type="fixed"/>
        <w:tblCellMar>
          <w:top w:w="160" w:type="dxa"/>
          <w:left w:w="200" w:type="dxa"/>
          <w:bottom w:w="160" w:type="dxa"/>
          <w:right w:w="200" w:type="dxa"/>
        </w:tblCellMar>
        <w:tblLook w:firstColumn="1" w:firstRow="1" w:lastColumn="0" w:lastRow="0" w:noHBand="0" w:noVBand="1" w:val="04A0"/>
      </w:tblPr>
      <w:tblGrid>
        <w:gridCol w:w="10240"/>
      </w:tblGrid>
      <w:tr>
        <w:trPr>
          <w:cantSplit/>
        </w:trPr>
        <w:tc>
          <w:tcPr>
            <w:tcW w:w="10240" w:type="dxa"/>
            <w:shd w:val="clear" w:color="auto" w:fill="EEF3FB"/>
            <w:vAlign w:val="center"/>
          </w:tcPr>
          <w:p>
            <w:pPr>
              <w:pStyle w:val="TblCell"/>
            </w:pPr>
            <w:r>
              <w:rPr>
                <w:b/>
              </w:rPr>
              <w:t xml:space="preserve">종료 판정  </w:t>
            </w:r>
            <w:r>
              <w:rPr/>
              <w:t>논문은 지금부터 작성 시작해도 된다. G1~G4는 논문을 쓰면서 병행 보강할 수 있으며, G5는 최종 abstract/contribution에서 어떤 claim을 유지할지에 따라 필요 여부를 결정한다. 새로운 RTL 기능 개발은 paper-ready의 선행조건이 아니다.</w:t>
            </w:r>
          </w:p>
        </w:tc>
      </w:tr>
    </w:tbl>
    <w:p>
      <w:pPr>
        <w:pStyle w:val="Heading1"/>
      </w:pPr>
      <w:r>
        <w:t>20. 2026-09-01 실제 보드 50-seed paired performance benchmark</w:t>
      </w:r>
    </w:p>
    <w:p>
      <w:r>
        <w:rPr>
          <w:b/>
        </w:rPr>
        <w:t xml:space="preserve">목적과 실험 계약. </w:t>
      </w:r>
      <w:r>
        <w:t>기존 deterministic board E2E 5/5에 더해, 실제 정답이 존재하는 동일 workload에서 Normal BBHT와 true K4/H8의 system-level 성능을 직접 비교했다. sign-off RTL/bitstream은 변경하지 않았고 SW benchmark app만 사용했다. Search space는 Q14 N=16,384, predicate는 EQ(12345), background dataset은 BACKGROUND_SEED=0x5EED1234로 생성하며 target position은 TARGET_POS_SEED=0xA17E2026로 고정했다. target set은 1⊂4⊂16⊂64⊂256으로 nested 구성하고 각 target-count에서 동일 (seed_j, seed_meas) 50쌍을 Normal→K4/H8 순서로 paired 실행했다.</w:t>
      </w:r>
    </w:p>
    <w:p>
      <w:r>
        <w:rPr>
          <w:b/>
        </w:rPr>
        <w:t xml:space="preserve">정확성 결과. </w:t>
      </w:r>
      <w:r>
        <w:t>다섯 target-count 모두 pair_pass=50/50, Normal success=50/50, K4/H8 success=50/50, plan_mismatch=0이었다. 따라서 총 250 paired runs에서 250/250 PASS와 양 mode 250/250 성공을 확보했다. 같은 paired run에서 logical/search 결과를 유지한 채 K4/H8의 physical work와 cycle 감소를 측정했다.</w:t>
      </w:r>
    </w:p>
    <w:tbl>
      <w:tblPr>
        <w:tblW w:type="auto" w:w="0"/>
        <w:tblLook w:firstColumn="1" w:firstRow="1" w:lastColumn="0" w:lastRow="0" w:noHBand="0" w:noVBand="1" w:val="04A0"/>
      </w:tblPr>
      <w:tblGrid>
        <w:gridCol w:w="2048"/>
        <w:gridCol w:w="2048"/>
        <w:gridCol w:w="2048"/>
        <w:gridCol w:w="2048"/>
        <w:gridCol w:w="2048"/>
      </w:tblGrid>
      <w:tr>
        <w:tc>
          <w:tcPr>
            <w:tcW w:type="dxa" w:w="2048"/>
          </w:tcPr>
          <w:p>
            <w:r>
              <w:rPr>
                <w:b/>
              </w:rPr>
              <w:t>Targets</w:t>
            </w:r>
          </w:p>
        </w:tc>
        <w:tc>
          <w:tcPr>
            <w:tcW w:type="dxa" w:w="2048"/>
          </w:tcPr>
          <w:p>
            <w:r>
              <w:rPr>
                <w:b/>
              </w:rPr>
              <w:t>Pair / Success</w:t>
            </w:r>
          </w:p>
        </w:tc>
        <w:tc>
          <w:tcPr>
            <w:tcW w:type="dxa" w:w="2048"/>
          </w:tcPr>
          <w:p>
            <w:r>
              <w:rPr>
                <w:b/>
              </w:rPr>
              <w:t>Physical iter (N → K4)</w:t>
            </w:r>
          </w:p>
        </w:tc>
        <w:tc>
          <w:tcPr>
            <w:tcW w:type="dxa" w:w="2048"/>
          </w:tcPr>
          <w:p>
            <w:r>
              <w:rPr>
                <w:b/>
              </w:rPr>
              <w:t>Cycles (N → K4)</w:t>
            </w:r>
          </w:p>
        </w:tc>
        <w:tc>
          <w:tcPr>
            <w:tcW w:type="dxa" w:w="2048"/>
          </w:tcPr>
          <w:p>
            <w:r>
              <w:rPr>
                <w:b/>
              </w:rPr>
              <w:t>Plan mismatch</w:t>
            </w:r>
          </w:p>
        </w:tc>
      </w:tr>
      <w:tr>
        <w:tc>
          <w:tcPr>
            <w:tcW w:type="dxa" w:w="2048"/>
          </w:tcPr>
          <w:p>
            <w:r>
              <w:rPr/>
              <w:t>1</w:t>
            </w:r>
          </w:p>
        </w:tc>
        <w:tc>
          <w:tcPr>
            <w:tcW w:type="dxa" w:w="2048"/>
          </w:tcPr>
          <w:p>
            <w:r>
              <w:rPr/>
              <w:t>50/50 PASS · N/K4 50/50</w:t>
            </w:r>
          </w:p>
        </w:tc>
        <w:tc>
          <w:tcPr>
            <w:tcW w:type="dxa" w:w="2048"/>
          </w:tcPr>
          <w:p>
            <w:r>
              <w:rPr/>
              <w:t>8,414 → 2,230 (−73.49%)</w:t>
            </w:r>
          </w:p>
        </w:tc>
        <w:tc>
          <w:tcPr>
            <w:tcW w:type="dxa" w:w="2048"/>
          </w:tcPr>
          <w:p>
            <w:r>
              <w:rPr/>
              <w:t>10,186,883 → 6,443,381 (−36.74%)</w:t>
            </w:r>
          </w:p>
        </w:tc>
        <w:tc>
          <w:tcPr>
            <w:tcW w:type="dxa" w:w="2048"/>
          </w:tcPr>
          <w:p>
            <w:r>
              <w:rPr/>
              <w:t>0</w:t>
            </w:r>
          </w:p>
        </w:tc>
      </w:tr>
      <w:tr>
        <w:tc>
          <w:tcPr>
            <w:tcW w:type="dxa" w:w="2048"/>
          </w:tcPr>
          <w:p>
            <w:r>
              <w:rPr/>
              <w:t>4</w:t>
            </w:r>
          </w:p>
        </w:tc>
        <w:tc>
          <w:tcPr>
            <w:tcW w:type="dxa" w:w="2048"/>
          </w:tcPr>
          <w:p>
            <w:r>
              <w:rPr/>
              <w:t>50/50 PASS · N/K4 50/50</w:t>
            </w:r>
          </w:p>
        </w:tc>
        <w:tc>
          <w:tcPr>
            <w:tcW w:type="dxa" w:w="2048"/>
          </w:tcPr>
          <w:p>
            <w:r>
              <w:rPr/>
              <w:t>3,615 → 1,007 (−72.14%)</w:t>
            </w:r>
          </w:p>
        </w:tc>
        <w:tc>
          <w:tcPr>
            <w:tcW w:type="dxa" w:w="2048"/>
          </w:tcPr>
          <w:p>
            <w:r>
              <w:rPr/>
              <w:t>4,940,549 → 3,717,106 (−24.76%)</w:t>
            </w:r>
          </w:p>
        </w:tc>
        <w:tc>
          <w:tcPr>
            <w:tcW w:type="dxa" w:w="2048"/>
          </w:tcPr>
          <w:p>
            <w:r>
              <w:rPr/>
              <w:t>0</w:t>
            </w:r>
          </w:p>
        </w:tc>
      </w:tr>
      <w:tr>
        <w:tc>
          <w:tcPr>
            <w:tcW w:type="dxa" w:w="2048"/>
          </w:tcPr>
          <w:p>
            <w:r>
              <w:rPr/>
              <w:t>16</w:t>
            </w:r>
          </w:p>
        </w:tc>
        <w:tc>
          <w:tcPr>
            <w:tcW w:type="dxa" w:w="2048"/>
          </w:tcPr>
          <w:p>
            <w:r>
              <w:rPr/>
              <w:t>50/50 PASS · N/K4 50/50</w:t>
            </w:r>
          </w:p>
        </w:tc>
        <w:tc>
          <w:tcPr>
            <w:tcW w:type="dxa" w:w="2048"/>
          </w:tcPr>
          <w:p>
            <w:r>
              <w:rPr/>
              <w:t>1,882 → 532 (−71.73%)</w:t>
            </w:r>
          </w:p>
        </w:tc>
        <w:tc>
          <w:tcPr>
            <w:tcW w:type="dxa" w:w="2048"/>
          </w:tcPr>
          <w:p>
            <w:r>
              <w:rPr/>
              <w:t>2,920,180 → 2,099,548 (−28.10%)</w:t>
            </w:r>
          </w:p>
        </w:tc>
        <w:tc>
          <w:tcPr>
            <w:tcW w:type="dxa" w:w="2048"/>
          </w:tcPr>
          <w:p>
            <w:r>
              <w:rPr/>
              <w:t>0</w:t>
            </w:r>
          </w:p>
        </w:tc>
      </w:tr>
      <w:tr>
        <w:tc>
          <w:tcPr>
            <w:tcW w:type="dxa" w:w="2048"/>
          </w:tcPr>
          <w:p>
            <w:r>
              <w:rPr/>
              <w:t>64</w:t>
            </w:r>
          </w:p>
        </w:tc>
        <w:tc>
          <w:tcPr>
            <w:tcW w:type="dxa" w:w="2048"/>
          </w:tcPr>
          <w:p>
            <w:r>
              <w:rPr/>
              <w:t>50/50 PASS · N/K4 50/50</w:t>
            </w:r>
          </w:p>
        </w:tc>
        <w:tc>
          <w:tcPr>
            <w:tcW w:type="dxa" w:w="2048"/>
          </w:tcPr>
          <w:p>
            <w:r>
              <w:rPr/>
              <w:t>662 → 234 (−64.65%)</w:t>
            </w:r>
          </w:p>
        </w:tc>
        <w:tc>
          <w:tcPr>
            <w:tcW w:type="dxa" w:w="2048"/>
          </w:tcPr>
          <w:p>
            <w:r>
              <w:rPr/>
              <w:t>1,359,349 → 1,015,193 (−25.31%)</w:t>
            </w:r>
          </w:p>
        </w:tc>
        <w:tc>
          <w:tcPr>
            <w:tcW w:type="dxa" w:w="2048"/>
          </w:tcPr>
          <w:p>
            <w:r>
              <w:rPr/>
              <w:t>0</w:t>
            </w:r>
          </w:p>
        </w:tc>
      </w:tr>
      <w:tr>
        <w:tc>
          <w:tcPr>
            <w:tcW w:type="dxa" w:w="2048"/>
          </w:tcPr>
          <w:p>
            <w:r>
              <w:rPr/>
              <w:t>256</w:t>
            </w:r>
          </w:p>
        </w:tc>
        <w:tc>
          <w:tcPr>
            <w:tcW w:type="dxa" w:w="2048"/>
          </w:tcPr>
          <w:p>
            <w:r>
              <w:rPr/>
              <w:t>50/50 PASS · N/K4 50/50</w:t>
            </w:r>
          </w:p>
        </w:tc>
        <w:tc>
          <w:tcPr>
            <w:tcW w:type="dxa" w:w="2048"/>
          </w:tcPr>
          <w:p>
            <w:r>
              <w:rPr/>
              <w:t>310 → 131 (−57.74%)</w:t>
            </w:r>
          </w:p>
        </w:tc>
        <w:tc>
          <w:tcPr>
            <w:tcW w:type="dxa" w:w="2048"/>
          </w:tcPr>
          <w:p>
            <w:r>
              <w:rPr/>
              <w:t>822,794 → 549,578 (−33.20%)</w:t>
            </w:r>
          </w:p>
        </w:tc>
        <w:tc>
          <w:tcPr>
            <w:tcW w:type="dxa" w:w="2048"/>
          </w:tcPr>
          <w:p>
            <w:r>
              <w:rPr/>
              <w:t>0</w:t>
            </w:r>
          </w:p>
        </w:tc>
      </w:tr>
      <w:tr>
        <w:tc>
          <w:tcPr>
            <w:tcW w:type="dxa" w:w="2048"/>
          </w:tcPr>
          <w:p>
            <w:r>
              <w:rPr>
                <w:b/>
              </w:rPr>
              <w:t>Aggregate</w:t>
            </w:r>
          </w:p>
        </w:tc>
        <w:tc>
          <w:tcPr>
            <w:tcW w:type="dxa" w:w="2048"/>
          </w:tcPr>
          <w:p>
            <w:r>
              <w:rPr>
                <w:b/>
              </w:rPr>
              <w:t>250/250 PASS · N/K4 250/250</w:t>
            </w:r>
          </w:p>
        </w:tc>
        <w:tc>
          <w:tcPr>
            <w:tcW w:type="dxa" w:w="2048"/>
          </w:tcPr>
          <w:p>
            <w:r>
              <w:rPr>
                <w:b/>
              </w:rPr>
              <w:t>14,883 → 4,134 (−72.22%)</w:t>
            </w:r>
          </w:p>
        </w:tc>
        <w:tc>
          <w:tcPr>
            <w:tcW w:type="dxa" w:w="2048"/>
          </w:tcPr>
          <w:p>
            <w:r>
              <w:rPr>
                <w:b/>
              </w:rPr>
              <w:t>20,229,755 → 13,824,806 (−31.66%)</w:t>
            </w:r>
          </w:p>
        </w:tc>
        <w:tc>
          <w:tcPr>
            <w:tcW w:type="dxa" w:w="2048"/>
          </w:tcPr>
          <w:p>
            <w:r>
              <w:rPr>
                <w:b/>
              </w:rPr>
              <w:t>0</w:t>
            </w:r>
          </w:p>
        </w:tc>
      </w:tr>
    </w:tbl>
    <w:p>
      <w:r>
        <w:rPr>
          <w:b/>
        </w:rPr>
        <w:t xml:space="preserve">해석. </w:t>
      </w:r>
      <w:r>
        <w:t>physical iteration 절감은 target 1/4/16/64/256에서 각각 73.49/72.14/71.73/64.65/57.74%였다. target이 증가해 search가 짧아질수록 checkpoint reuse opportunity가 줄어 physical-work 절감률이 감소하는 경향을 보였다. cycle 감소는 각 조건에서 36.74/24.76/28.10/25.31/33.20%였고 모든 target-count aggregate에서 K4/H8이 Normal보다 낮았다. 전체 250 pairs 합산 기준 physical iteration은 72.22%, cycle은 31.66% 감소했다.</w:t>
      </w:r>
    </w:p>
    <w:p>
      <w:r>
        <w:rPr>
          <w:b/>
        </w:rPr>
        <w:t xml:space="preserve">Evidence/제한. </w:t>
      </w:r>
      <w:r>
        <w:t>사용한 app은 bbht_paper_bench 50-seed simple version이며 seed roster 0~49, dataset generator, CSR counter collection, pair consistency check를 포함한다. 이번 simple-output run은 target별 aggregate와 PASS 상태를 보존했으며 개별 seed RUN raw는 출력하지 않았다. 따라서 논문에서 p50/p95/CDF 또는 seed-level paired statistics를 제시하려면 verbose/raw 수집을 별도로 수행해야 한다. 현재 aggregate board performance claim에는 본 결과를 사용한다.</w:t>
      </w:r>
    </w:p>
    <w:p>
      <w:r>
        <w:br w:type="page"/>
      </w:r>
    </w:p>
    <w:p>
      <w:pPr>
        <w:pStyle w:val="Heading1"/>
      </w:pPr>
      <w:r>
        <w:t>21. 2026-09-04 K4/H6 + memo4 publication branch update</w:t>
      </w:r>
    </w:p>
    <w:p>
      <w:pPr>
        <w:spacing w:after="120"/>
      </w:pPr>
      <w:r>
        <w:t>본 절은 v0.9.8 이후의 변경분과 현재 논문 준비 master를 기록한다. §1·§6.3·§6.4·§7·§12·§14·§19에 남아 있는 K4/H6 provisional 표현은 v0.9.8 시점의 역사적 상태이며, 현재 K4/H6 branch의 판정은 본 §21을 우선한다. K4/H8 sign-off evidence 자체는 삭제하지 않고 reference baseline으로 유지한다.</w:t>
      </w:r>
    </w:p>
    <w:tbl>
      <w:tblPr>
        <w:tblW w:type="auto" w:w="0"/>
        <w:jc w:val="center"/>
        <w:tblLook w:firstColumn="1" w:firstRow="1" w:lastColumn="0" w:lastRow="0" w:noHBand="0" w:noVBand="1" w:val="04A0"/>
      </w:tblPr>
      <w:tblGrid>
        <w:gridCol w:w="10240"/>
      </w:tblGrid>
      <w:tr>
        <w:tc>
          <w:tcPr>
            <w:tcW w:type="dxa" w:w="10240"/>
            <w:shd w:fill="EAF2F8"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v0.9.9 상태 요약  K4/H6 + conservative memo4는 RTL regression과 100 MHz full-SoC implementation까지 CLOSED다. 실제 board E2E와 publication Performance/Trace raw는 아직 OPEN이다. 따라서 현재 단계에서 추가 synth/implementation은 필수 아님; 다음 작업은 board evidence 수집이다.</w:t>
            </w:r>
          </w:p>
        </w:tc>
      </w:tr>
    </w:tbl>
    <w:p>
      <w:pPr>
        <w:pStyle w:val="Heading2"/>
      </w:pPr>
      <w:r>
        <w:t>21.1 H6로의 변경과 prior H7 결과의 provenance</w:t>
      </w:r>
    </w:p>
    <w:p>
      <w:pPr>
        <w:spacing w:after="120"/>
      </w:pPr>
      <w:r>
        <w:t>K4/H8에서 H를 줄이는 목적은 physical iteration을 무리하게 최소화하는 것이 아니라, 1-issue Policy가 finite-horizon DP를 계산하는 동안 발생하는 exposed policy stall을 줄여 total wall-clock cycle을 낮추는 것이다. K는 4로 유지하며 Planner/Executor/checkpoint amplitude memory/PRNG/BBHT logical accounting은 변경하지 않는다.</w:t>
      </w:r>
    </w:p>
    <w:p>
      <w:pPr>
        <w:spacing w:after="120"/>
      </w:pPr>
      <w:r>
        <w:t>과거 H7 테스트 중 Shadow-J가 out_idx==6에서 종료되어 future j를 7개만 생성한 버전은 exact H7이 아니다. exact next-root H7 speculation에는 j[t+1]..j[t+8]의 8개 future 값이 필요하므로, 해당 166,377-cycle 결과는 publication에서 정식 H7 point로 사용하지 않는다. H6는 cold root가 current+j[t+1]..j[t+6], next speculative root가 j[t+1]+j[t+2]..j[t+7]을 사용하므로 Shadow-J future 7개(out_idx 0..6)가 정확한 계약이다.</w:t>
      </w:r>
    </w:p>
    <w:tbl>
      <w:tblPr>
        <w:tblW w:type="auto" w:w="0"/>
        <w:jc w:val="center"/>
        <w:tblLook w:firstColumn="1" w:firstRow="1" w:lastColumn="0" w:lastRow="0" w:noHBand="0" w:noVBand="1" w:val="04A0"/>
      </w:tblPr>
      <w:tblGrid>
        <w:gridCol w:w="10240"/>
      </w:tblGrid>
      <w:tr>
        <w:tc>
          <w:tcPr>
            <w:tcW w:type="dxa" w:w="10240"/>
            <w:shd w:fill="FFF2CC"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비교 금지  prior 166,377-cycle “H7” 결과를 exact H7 공식 결과처럼 표/그래프에 넣지 않는다. H6 vs exact H7을 논문 claim으로 만들고 싶을 때만 H7 Shadow-J를 future 8개로 수정해 별도 재검증한다. 현재 논문에 H7 직접 비교를 넣지 않는다면 이 재실행은 불필요하다.</w:t>
            </w:r>
          </w:p>
        </w:tc>
      </w:tr>
    </w:tbl>
    <w:p>
      <w:pPr>
        <w:pStyle w:val="Heading2"/>
      </w:pPr>
      <w:r>
        <w:t>21.2 K4/H6 + conservative memo4 최종 RTL 계약</w:t>
      </w:r>
    </w:p>
    <w:tbl>
      <w:tblPr>
        <w:tblW w:type="auto" w:w="0"/>
        <w:jc w:val="center"/>
        <w:tblLayout w:type="autofit"/>
        <w:tblLook w:firstColumn="1" w:firstRow="1" w:lastColumn="0" w:lastRow="0" w:noHBand="0" w:noVBand="1" w:val="04A0"/>
      </w:tblPr>
      <w:tblGrid>
        <w:gridCol w:w="3413"/>
        <w:gridCol w:w="3413"/>
        <w:gridCol w:w="3413"/>
      </w:tblGrid>
      <w:tr>
        <w:tc>
          <w:tcPr>
            <w:tcW w:type="dxa" w:w="2016"/>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항목</w:t>
            </w:r>
          </w:p>
        </w:tc>
        <w:tc>
          <w:tcPr>
            <w:tcW w:type="dxa" w:w="446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v0.9.9 K4/H6 계약</w:t>
            </w:r>
          </w:p>
        </w:tc>
        <w:tc>
          <w:tcPr>
            <w:tcW w:type="dxa" w:w="4608"/>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의미</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 / H</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 H_FUTURE=6</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4개 full-state checkpoint + current root 뒤 6 future look-ahead</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WINDOW_LEN</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7</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current + 6 future requests</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U_MAX</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11</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 + 최대 7 request universe</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STATE_RANKS</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1,093</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공격적 dense H6 rank 562로 축소하지 않고 legacy-compatible rank 체계 유지</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Memo stage</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future-only stage 0..5</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root는 직접 평가; 6 future stages만 memo</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MEM_ENTRIES</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6,558 = 6 × 1,093</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valid logical address 0..6,557</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Memo bank</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4 × 2,048 × 18-bit RAMB36</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기존 H8 5-bank에서 1 bank 제거; read latency/DP semantics 유지</w:t>
            </w:r>
          </w:p>
        </w:tc>
      </w:tr>
      <w:tr>
        <w:tc>
          <w:tcPr>
            <w:tcW w:type="dxa" w:w="201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Shadow-J</w:t>
            </w:r>
          </w:p>
        </w:tc>
        <w:tc>
          <w:tcPr>
            <w:tcW w:type="dxa" w:w="44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future 7 values</w:t>
            </w:r>
          </w:p>
        </w:tc>
        <w:tc>
          <w:tcPr>
            <w:tcW w:type="dxa" w:w="46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H6 next-root speculation에 필요한 j[t+1]..j[t+7] 생성</w:t>
            </w:r>
          </w:p>
        </w:tc>
      </w:tr>
    </w:tbl>
    <w:p>
      <w:pPr>
        <w:spacing w:after="120"/>
      </w:pPr>
      <w:r>
        <w:t>Conservative memo4의 의도는 BRAM 한 개 정도를 안전하게 줄이는 것이며 dense rank compaction을 억지로 수행하지 않는다. rank_state()와 기존 stage base 주소 계약은 유지하고 H6에서 실제 접근 가능한 stage/address만 4-bank 범위에 들어오게 했다. 따라서 memo4는 throughput algorithm 자체를 바꾸는 최적화가 아니라 저장 자원 절감이며, 성능 변화의 주원인은 H8→H6 horizon 감소다.</w:t>
      </w:r>
    </w:p>
    <w:p>
      <w:pPr>
        <w:pStyle w:val="Heading2"/>
      </w:pPr>
      <w:r>
        <w:t>21.3 K4/H6 RVX RTL regression closure</w:t>
      </w:r>
    </w:p>
    <w:p>
      <w:pPr>
        <w:spacing w:after="120"/>
      </w:pPr>
      <w:r>
        <w:t>기존 RVX 5종 APB CSR / AHB DMA / Single / Enumeration / K4 autonomous test harness를 수정 없이 재사용했고 5/5 PASS했다. 마지막 deterministic K4 test는 두 번 연속 동일 counter를 재현했으며 QuestaSim은 Errors 0, Warnings 0으로 종료했다. 테스트 문자열과 app 명에 K4/H8이 남아 있는 것은 legacy regression 이름이며 실제 elaborated Policy는 H6다.</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230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Metric</w:t>
            </w:r>
          </w:p>
        </w:tc>
        <w:tc>
          <w:tcPr>
            <w:tcW w:type="dxa" w:w="2376"/>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Historical K4/H8 deterministic</w:t>
            </w:r>
          </w:p>
        </w:tc>
        <w:tc>
          <w:tcPr>
            <w:tcW w:type="dxa" w:w="2376"/>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K4/H6 + memo4</w:t>
            </w:r>
          </w:p>
        </w:tc>
        <w:tc>
          <w:tcPr>
            <w:tcW w:type="dxa" w:w="4032"/>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변화/판정</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TRIAL_COUNT</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29</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29</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logical 동일</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L_BBHT</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613</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613</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logical 동일</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ACTUAL_ITER</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96</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96</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physical 동일: 이 seed에서는 H 감소 손실 없음</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CYCLE_COUNT</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200,892</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152,558</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−48,334 (−24.06%)</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POLICY_CYCLES</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133,885</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58,130</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−75,755</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POLICY_STALL</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76,960</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28,626</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−48,334 (−62.80%)</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POLICY_ACTIONS</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42,605</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16,075</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−26,530</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MEMO HIT / MISS</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24,056 / 5,857</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7,302 / 2,545</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H6 DP workload 축소에 따라 lookup 총량 감소</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POLICY_MAX_LAT</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14,802</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8,943</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−5,859</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PLAN_EMPTY</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15</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10</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감소</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PLAN_HIT / MISMATCH</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28 / 0</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28 / 0</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spec safety 유지</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COLD / SPEC</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 / 29</w:t>
            </w:r>
          </w:p>
        </w:tc>
        <w:tc>
          <w:tcPr>
            <w:tcW w:type="dxa" w:w="237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 / 29</w:t>
            </w:r>
          </w:p>
        </w:tc>
        <w:tc>
          <w:tcPr>
            <w:tcW w:type="dxa" w:w="40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동일</w:t>
            </w:r>
          </w:p>
        </w:tc>
      </w:tr>
    </w:tbl>
    <w:tbl>
      <w:tblPr>
        <w:tblW w:type="auto" w:w="0"/>
        <w:jc w:val="center"/>
        <w:tblLook w:firstColumn="1" w:firstRow="1" w:lastColumn="0" w:lastRow="0" w:noHBand="0" w:noVBand="1" w:val="04A0"/>
      </w:tblPr>
      <w:tblGrid>
        <w:gridCol w:w="10240"/>
      </w:tblGrid>
      <w:tr>
        <w:tc>
          <w:tcPr>
            <w:tcW w:type="dxa" w:w="10240"/>
            <w:shd w:fill="EAF2F8"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Deterministic stall accounting  H8: 200,892 − 76,960 = 123,932. H6: 152,558 − 28,626 = 123,932. 따라서 이 seed의 total-cycle 개선 48,334 cycle은 exposed policy stall 감소 48,334 cycle과 정확히 일치한다. 이 single-seed 현상은 중요한 원인 anchor이지만 multi-seed 평균 claim은 board Performance Run 이후 확정한다.</w:t>
            </w:r>
          </w:p>
        </w:tc>
      </w:tr>
    </w:tbl>
    <w:p>
      <w:pPr>
        <w:pStyle w:val="Heading2"/>
      </w:pPr>
      <w:r>
        <w:t>21.4 RVX 100 MHz full-SoC implementation closure</w:t>
      </w:r>
    </w:p>
    <w:p>
      <w:pPr>
        <w:spacing w:after="120"/>
      </w:pPr>
      <w:r>
        <w:t>Workspace imp_arty-100t_2026-09-04에서 Vivado full-SoC implementation과 bitstream 생성을 완료했다. 중간 place/route 단계의 negative slack은 final route에서 회복되었고 final report는 “All user specified timing constraints are met.”로 종료했다.</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230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Metric</w:t>
            </w:r>
          </w:p>
        </w:tc>
        <w:tc>
          <w:tcPr>
            <w:tcW w:type="dxa" w:w="3096"/>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K4/H8 v0.9.8 reference</w:t>
            </w:r>
          </w:p>
        </w:tc>
        <w:tc>
          <w:tcPr>
            <w:tcW w:type="dxa" w:w="3096"/>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K4/H6 + memo4 v0.9.9</w:t>
            </w:r>
          </w:p>
        </w:tc>
        <w:tc>
          <w:tcPr>
            <w:tcW w:type="dxa" w:w="2592"/>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Delta</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LUT</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25,527</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25,406</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−121</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FF</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30,763</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30,541</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−222</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LUTRAM</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184</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current routed total</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BRAM Tile</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99</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98</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−1 tile</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BRAM primitives</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82 RAMB36 + 32 RAMB18</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82 + 32/2 = 98 tile</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DSP</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68</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68</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same</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Setup</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WNS +0.095 / TNS 0</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WNS +0.194 / TNS 0</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margin +0.099 ns</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Hold</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WHS +0.018 / THS 0</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WHS +0.014 / THS 0</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PASS</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Pulse width</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WPWS +3.000 / TPWS 0</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WPWS +3.000 / TPWS 0</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PASS</w:t>
            </w:r>
          </w:p>
        </w:tc>
      </w:tr>
      <w:tr>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Bitstream</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generated/programmed</w:t>
            </w:r>
          </w:p>
        </w:tc>
        <w:tc>
          <w:tcPr>
            <w:tcW w:type="dxa" w:w="3096"/>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generated</w:t>
            </w:r>
          </w:p>
        </w:tc>
        <w:tc>
          <w:tcPr>
            <w:tcW w:type="dxa" w:w="259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board programming next</w:t>
            </w:r>
          </w:p>
        </w:tc>
      </w:tr>
    </w:tbl>
    <w:p>
      <w:pPr>
        <w:spacing w:after="120"/>
      </w:pPr>
      <w:r>
        <w:t>Hierarchy anchor: top BBHT_GROVER_FPGA는 25,406 LUT / 30,541 FF / 82 RAMB36 / 32 RAMB18 / 68 DSP이며, i_bbht_rvx_wrapper는 13,882 LUT / 13,901 FF / 50 RAMB36 / 32 RAMB18 / 64 DSP, u_main_ip은 13,674 LUT / 13,588 FF / 50 RAMB36 / 32 RAMB18 / 64 DSP로 보고되었다. K4 amplitude checkpoint는 기존과 같이 44 RAMB36을 유지하고 memo bank가 5→4로 줄어 full-SoC BRAM이 99→98 tile로 감소한 것이 확인되었다.</w:t>
      </w:r>
    </w:p>
    <w:tbl>
      <w:tblPr>
        <w:tblW w:type="auto" w:w="0"/>
        <w:jc w:val="center"/>
        <w:tblLook w:firstColumn="1" w:firstRow="1" w:lastColumn="0" w:lastRow="0" w:noHBand="0" w:noVBand="1" w:val="04A0"/>
      </w:tblPr>
      <w:tblGrid>
        <w:gridCol w:w="10240"/>
      </w:tblGrid>
      <w:tr>
        <w:tc>
          <w:tcPr>
            <w:tcW w:type="dxa" w:w="10240"/>
            <w:shd w:fill="EAF2F8"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Implementation 판정  추가 synth/implementation은 논문 작성의 선행조건이 아니다. H6 full-SoC 100 MHz timing/resource/bitstream gate는 CLOSED다. 이후 RTL을 손대면 다시 regression/implementation이 필요하므로 board evidence 수집 전에는 현재 source/bitstream을 고정한다.</w:t>
            </w:r>
          </w:p>
        </w:tc>
      </w:tr>
    </w:tbl>
    <w:p>
      <w:pPr>
        <w:pStyle w:val="Heading2"/>
      </w:pPr>
      <w:r>
        <w:t>21.5 v0.9.9 publication open-item master</w:t>
      </w:r>
    </w:p>
    <w:p>
      <w:pPr>
        <w:spacing w:after="120"/>
      </w:pPr>
      <w:r>
        <w:t>이 표는 현재 K4/H6 publication branch에서 §19.2~§19.3의 상태를 갱신한 최신 master다. v0.9.8에 적힌 gap 중 이미 닫힌 항목과 board 단계로 이동한 항목을 구분한다.</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1008"/>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Priority</w:t>
            </w:r>
          </w:p>
        </w:tc>
        <w:tc>
          <w:tcPr>
            <w:tcW w:type="dxa" w:w="2232"/>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항목</w:t>
            </w:r>
          </w:p>
        </w:tc>
        <w:tc>
          <w:tcPr>
            <w:tcW w:type="dxa" w:w="2160"/>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현재 상태</w:t>
            </w:r>
          </w:p>
        </w:tc>
        <w:tc>
          <w:tcPr>
            <w:tcW w:type="dxa" w:w="590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완료 조건 / 행동</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K4/H6 actual board E2E</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OPEN</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새 bitstream programming 후 APB/DMA/Single/Enumeration/K4-H6 5/5 PASS. deterministic K4-H6 counter는 RTL anchor와 exact match.</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Board Performance Run</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OPEN</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같은 dataset/config/seed로 Normal vs K4/H6를 paired 실행. 최종 논문 cycle/time은 이 run만 사용. target 1/4/16/64/256, 기존 seed 0~49를 최소 동일 roster로 유지.</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Board Trace Run / publication raw</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OPEN</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Performance와 동일 seed/data/config를 별도 run으로 재현하여 per-run/per-shot requested-j, cycle, physical work, policy/memo/plan/stall/tail 원인을 가능한 범위까지 CSV로 보존. Trace cycle은 headline performance로 사용 금지.</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K/H trade-off + ablation</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보강 필요</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기존 공식 DSE + K4/H6 신규 hardware evidence로 physical work vs policy work/resource/cycle story를 재정리. prior non-exact H7은 제외.</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Seed-level distribution / tail</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OPEN</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cycle, actual_iter, trials/L, policy stall/actions/max latency, plan empty/hit의 p50/p95/p99/max/CDF 또는 box plot. Performance raw를 기본으로 하고 Trace는 원인 설명.</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Resource breakdown</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부분 CLOSED</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full-SoC top/u_wrapper/u_main_ip hierarchy는 확보. 필요 시 기존 route_util_hier.rpt에서 checkpoint/policy/platform row를 추가 추출; rerun 불필요.</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P0</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Related Work / novelty / figures</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작성 필요</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Grover FPGA, fixed-point, BBHT, standalone SoC, recomputation/checkpoint 축으로 정리하고 Fig/Table 제작.</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P1</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H6 RTL 100-seed all-failure run</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선택</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board raw가 충분하면 blocker 아님. 논문에서 RTL/SW per-seed exact equivalence를 별도 강하게 주장할 때만 추가.</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P1</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RVX CPU SW baseline</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claim-dependent</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절대 accelerator speedup claim을 유지할 때만 추가. 없으면 mode-to-mode HW comparison으로 제한.</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P1</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실측 power/energy</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claim-dependent</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energy headline을 넣을 때만 board 전력 계측. 현재 H6 power estimate도 필요 시 existing implementation report에서 추출.</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P1</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Enumeration stress</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claim-dependent</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Enumeration/FIFO scalability를 contribution으로 강조할 때만 target sweep/stall/drain 추가.</w:t>
            </w:r>
          </w:p>
        </w:tc>
      </w:tr>
      <w:tr>
        <w:tc>
          <w:tcPr>
            <w:tcW w:type="dxa" w:w="1008"/>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P2</w:t>
            </w:r>
          </w:p>
        </w:tc>
        <w:tc>
          <w:tcPr>
            <w:tcW w:type="dxa" w:w="2232"/>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Exact H7 rerun</w:t>
            </w:r>
          </w:p>
        </w:tc>
        <w:tc>
          <w:tcPr>
            <w:tcW w:type="dxa" w:w="21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불필요 기본</w:t>
            </w:r>
          </w:p>
        </w:tc>
        <w:tc>
          <w:tcPr>
            <w:tcW w:type="dxa" w:w="59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H6 vs H7 직접 claim을 하지 않으면 수행하지 않는다. 필요 시 Shadow future 8개로 corrected H7을 별도 branch에서 재검증.</w:t>
            </w:r>
          </w:p>
        </w:tc>
      </w:tr>
    </w:tbl>
    <w:tbl>
      <w:tblPr>
        <w:tblW w:type="auto" w:w="0"/>
        <w:jc w:val="center"/>
        <w:tblLook w:firstColumn="1" w:firstRow="1" w:lastColumn="0" w:lastRow="0" w:noHBand="0" w:noVBand="1" w:val="04A0"/>
      </w:tblPr>
      <w:tblGrid>
        <w:gridCol w:w="10240"/>
      </w:tblGrid>
      <w:tr>
        <w:tc>
          <w:tcPr>
            <w:tcW w:type="dxa" w:w="10240"/>
            <w:shd w:fill="E2F0D9"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논문 착수 판정  지금부터 원고 작성은 가능하다. 현재 부족한 핵심은 새로운 RTL 기능이 아니라 board raw/trace, trade-off/ablation 정리, resource/novelty/figure-table이다. H6 board Performance + Trace가 끝나면 system-performance evidence는 실질적으로 paper-ready 수준으로 올라간다.</w:t>
            </w:r>
          </w:p>
        </w:tc>
      </w:tr>
    </w:tbl>
    <w:p>
      <w:pPr>
        <w:pStyle w:val="Heading2"/>
      </w:pPr>
      <w:r>
        <w:t>21.6 Board 단계의 Performance Run / Trace Run 분리 원칙</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158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Run</w:t>
            </w:r>
          </w:p>
        </w:tc>
        <w:tc>
          <w:tcPr>
            <w:tcW w:type="dxa" w:w="230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목적</w:t>
            </w:r>
          </w:p>
        </w:tc>
        <w:tc>
          <w:tcPr>
            <w:tcW w:type="dxa" w:w="5760"/>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출력/계측 원칙</w:t>
            </w:r>
          </w:p>
        </w:tc>
        <w:tc>
          <w:tcPr>
            <w:tcW w:type="dxa" w:w="2520"/>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논문 사용</w:t>
            </w:r>
          </w:p>
        </w:tc>
      </w:tr>
      <w:tr>
        <w:tc>
          <w:tcPr>
            <w:tcW w:type="dxa" w:w="158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Performance Run</w:t>
            </w:r>
          </w:p>
        </w:tc>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최종 성능 수치 확보</w:t>
            </w:r>
          </w:p>
        </w:tc>
        <w:tc>
          <w:tcPr>
            <w:tcW w:type="dxa" w:w="57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실행 중 verbose print/extra polling/debug read를 최소화. 같은 dataset/seed/config paired. done 이후 필요한 aggregate CSR만 읽어 CSV 저장. accelerator cycle_count와 필요 시 host elapsed를 측정.</w:t>
            </w:r>
          </w:p>
        </w:tc>
        <w:tc>
          <w:tcPr>
            <w:tcW w:type="dxa" w:w="252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cycle/time/physical iteration의 최종 headline은 오직 이 run</w:t>
            </w:r>
          </w:p>
        </w:tc>
      </w:tr>
      <w:tr>
        <w:tc>
          <w:tcPr>
            <w:tcW w:type="dxa" w:w="158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Trace Run</w:t>
            </w:r>
          </w:p>
        </w:tc>
        <w:tc>
          <w:tcPr>
            <w:tcW w:type="dxa" w:w="230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왜 그런 성능이 나왔는지 원인 분석</w:t>
            </w:r>
          </w:p>
        </w:tc>
        <w:tc>
          <w:tcPr>
            <w:tcW w:type="dxa" w:w="576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Performance와 동일 seed/data/config를 별도 재현. per-shot/per-policy telemetry를 최대한 수집. 추가 CSR read/print/instrumentation이 있으면 성능 수치가 바뀔 수 있음을 명시.</w:t>
            </w:r>
          </w:p>
        </w:tc>
        <w:tc>
          <w:tcPr>
            <w:tcW w:type="dxa" w:w="252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requested-j/shot, stall tail, memo/plan behavior, 성공/실패 원인 설명용. headline cycle/time 사용 금지</w:t>
            </w:r>
          </w:p>
        </w:tc>
      </w:tr>
    </w:tbl>
    <w:p>
      <w:pPr>
        <w:spacing w:after="120"/>
      </w:pPr>
      <w:r>
        <w:t>두 run의 seed roster와 dataset/target placement를 반드시 동일하게 고정한다. Trace Run에서 성능을 더 잘 보이게 하기 위해 seed를 골라내거나 Performance와 다른 target set을 사용하지 않는다. Performance 결과와 Trace 결과의 logical counters/result가 같은지 cross-check하여 Trace가 동일 workload를 재현했음을 확인한다.</w:t>
      </w:r>
    </w:p>
    <w:p>
      <w:pPr>
        <w:pStyle w:val="Heading2"/>
      </w:pPr>
      <w:r>
        <w:t>21.7 Board Trace에서 보존할 publication-grade 세부 항목</w:t>
      </w:r>
    </w:p>
    <w:p>
      <w:pPr>
        <w:spacing w:after="120"/>
      </w:pPr>
      <w:r>
        <w:t>Run-level 필수: target_count, seed_j, seed_meas, dataset/background seed, target-position seed, result/success, trial_count, L_BBHT, actual_grover_iterations, cycle_count, policy_cycles, policy_stall, policy_actions, memo_hit/miss, policy_max_latency, plan_level/highwater/emptyDemand/hit/mismatch, cold/spec solves. bitstream/source/app hash와 clock도 evidence manifest에 기록한다.</w:t>
      </w:r>
    </w:p>
    <w:p>
      <w:pPr>
        <w:spacing w:after="120"/>
      </w:pPr>
      <w:r>
        <w:t>Shot-level 목표: shot index, requested_j, 누적 L_BBHT, 가능하면 BBHT m/round/retry context, measured candidate/result, success/failure/duplicate/new-target reason, source_j, exact-hit 여부, shot physical iteration 또는 cumulative-delta, shot cycle 또는 cumulative-delta, policy cold/spec kind, policy actions/latency/memo hit-miss delta, plan FIFO hit/empty/mismatch/level, policy stall delta, checkpoint init/bridge/intermediate commit/invalidation delta. existing CSR에 없는 항목은 먼저 SW deterministic reconstruction 또는 기존 debug signal/trace 가능성을 검토하고, 불가피할 때만 별도 instrumentation bitstream을 사용한다.</w:t>
      </w:r>
    </w:p>
    <w:p>
      <w:pPr>
        <w:spacing w:after="120"/>
      </w:pPr>
      <w:r>
        <w:t>통계 산출: target별·전체 paired mean/median/p50/p95/p99/max, standard deviation 또는 IQR, physical-iteration reduction, cycle reduction, stall ratio, actions/shot, memo hit rate, plan emptyDemand/shot, max latency distribution을 만든다. physical work와 total cycle의 상관, policy_stall과 total cycle의 상관, requested-j 크기/shot 순서와 physical delta의 관계도 원인 분석 후보로 남긴다.</w:t>
      </w:r>
    </w:p>
    <w:tbl>
      <w:tblPr>
        <w:tblW w:type="auto" w:w="0"/>
        <w:jc w:val="center"/>
        <w:tblLook w:firstColumn="1" w:firstRow="1" w:lastColumn="0" w:lastRow="0" w:noHBand="0" w:noVBand="1" w:val="04A0"/>
      </w:tblPr>
      <w:tblGrid>
        <w:gridCol w:w="10240"/>
      </w:tblGrid>
      <w:tr>
        <w:tc>
          <w:tcPr>
            <w:tcW w:type="dxa" w:w="10240"/>
            <w:shd w:fill="FFF2CC"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중요  instrumentation이 필요한 Trace bitstream을 새로 만들더라도 그 bitstream의 cycle/time을 최종 성능 수치로 사용하지 않는다. 최종 성능은 uninstrumented Performance bitstream/run에서 고정하고, Trace는 원인 해석과 correctness evidence만 담당한다.</w:t>
            </w:r>
          </w:p>
        </w:tc>
      </w:tr>
    </w:tbl>
    <w:p>
      <w:pPr>
        <w:pStyle w:val="Heading2"/>
      </w:pPr>
      <w:r>
        <w:t>21.8 현재 freeze / next handoff</w:t>
      </w:r>
    </w:p>
    <w:tbl>
      <w:tblPr>
        <w:tblW w:type="auto" w:w="0"/>
        <w:jc w:val="center"/>
        <w:tblLayout w:type="autofit"/>
        <w:tblLook w:firstColumn="1" w:firstRow="1" w:lastColumn="0" w:lastRow="0" w:noHBand="0" w:noVBand="1" w:val="04A0"/>
      </w:tblPr>
      <w:tblGrid>
        <w:gridCol w:w="5120"/>
        <w:gridCol w:w="5120"/>
      </w:tblGrid>
      <w:tr>
        <w:tc>
          <w:tcPr>
            <w:tcW w:type="dxa" w:w="2880"/>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항목</w:t>
            </w:r>
          </w:p>
        </w:tc>
        <w:tc>
          <w:tcPr>
            <w:tcW w:type="dxa" w:w="8064"/>
            <w:shd w:fill="D9E2F3" w:val="clear"/>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b/>
                <w:color w:val="1F3864"/>
                <w:sz w:val="18"/>
              </w:rPr>
              <w:t>현재 상태</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Working RTL</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K4/H6 + conservative memo4; RVX 5/5 regression PASS</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Deterministic anchor</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trial=29, L=613, actual=96, cycle=152,558; policy=58,130/stall=28,626/actions=16,075; memo 7,302/2,545; maxlat=8,943; plan empty/hit/mismatch=10/28/0; cold/spec=1/29</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Implementation</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imp_arty-100t_2026-09-04; 100 MHz routed timing CLOSED; LUT/FF/BRAM/DSP=25,406/30,541/98/68</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Timing</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WNS +0.194 / TNS 0; WHS +0.014 / THS 0; WPWS +3.000 / TPWS 0</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Bitstream</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imp_result/bbht_grover_fpga.arty-100t.bit generated successfully</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Historical reference</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K4/H8 full-SoC 25,527/30,763/99/68, WNS +0.095; board deterministic cycle 200,892; 2026-09-01 50-seed×5-target aggregate board evidence preserved</w:t>
            </w:r>
          </w:p>
        </w:tc>
      </w:tr>
      <w:tr>
        <w:tc>
          <w:tcPr>
            <w:tcW w:type="dxa" w:w="2880"/>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Next chat gate</w:t>
            </w:r>
          </w:p>
        </w:tc>
        <w:tc>
          <w:tcPr>
            <w:tcW w:type="dxa" w:w="8064"/>
            <w:vAlign w:val="center"/>
            <w:tcMar>
              <w:top w:w="80" w:type="dxa"/>
              <w:start w:w="100" w:type="dxa"/>
              <w:bottom w:w="80" w:type="dxa"/>
              <w:end w:w="100" w:type="dxa"/>
            </w:tcMar>
            <w:tcBorders>
              <w:top w:val="single" w:sz="4" w:color="A6B8CE"/>
              <w:bottom w:val="single" w:sz="4" w:color="A6B8CE"/>
            </w:tcBorders>
          </w:tcPr>
          <w:p>
            <w:pPr>
              <w:spacing w:after="0" w:before="0"/>
            </w:pPr>
            <w:r>
              <w:rPr>
                <w:rFonts w:ascii="맑은 고딕" w:hAnsi="맑은 고딕"/>
                <w:sz w:val="18"/>
              </w:rPr>
              <w:t>Program H6 bitstream → board E2E 5/5 → Performance Run → Trace Run → evidence freeze → paper tables/figures</w:t>
            </w:r>
          </w:p>
        </w:tc>
      </w:tr>
    </w:tbl>
    <w:tbl>
      <w:tblPr>
        <w:tblW w:type="auto" w:w="0"/>
        <w:jc w:val="center"/>
        <w:tblLook w:firstColumn="1" w:firstRow="1" w:lastColumn="0" w:lastRow="0" w:noHBand="0" w:noVBand="1" w:val="04A0"/>
      </w:tblPr>
      <w:tblGrid>
        <w:gridCol w:w="10240"/>
      </w:tblGrid>
      <w:tr>
        <w:tc>
          <w:tcPr>
            <w:tcW w:type="dxa" w:w="10240"/>
            <w:shd w:fill="E2F0D9" w:val="clear"/>
            <w:tcMar>
              <w:top w:w="110" w:type="dxa"/>
              <w:start w:w="140" w:type="dxa"/>
              <w:bottom w:w="110" w:type="dxa"/>
              <w:end w:w="140" w:type="dxa"/>
            </w:tcMar>
            <w:tcBorders>
              <w:top w:val="nil"/>
              <w:left w:val="single" w:sz="18" w:color="2F75B5"/>
              <w:bottom w:val="nil"/>
              <w:right w:val="nil"/>
            </w:tcBorders>
          </w:tcPr>
          <w:p>
            <w:r>
              <w:rPr>
                <w:rFonts w:ascii="맑은 고딕" w:hAnsi="맑은 고딕"/>
                <w:sz w:val="19"/>
              </w:rPr>
              <w:t>v0.9.9 종료 판정  H6 branch는 board 직전 상태다. RTL/implementation은 완료했고 추가 synth/imp는 필요하지 않다. 다음 채팅에서는 source를 변경하지 않은 채 actual-board closure와 publication measurement만 수행한다.</w:t>
            </w:r>
          </w:p>
        </w:tc>
      </w:tr>
    </w:tbl>
    <w:p>
      <w:r>
        <w:br w:type="page"/>
      </w:r>
    </w:p>
    <w:p>
      <w:pPr>
        <w:pStyle w:val="Heading1"/>
      </w:pPr>
      <w:r>
        <w:t>22. 2026-09-04 v0.9.9.1 · fixed K4/H4 final publication closure</w:t>
      </w:r>
    </w:p>
    <w:p>
      <w:r>
        <w:t>본 절은 v0.9.9 §21 이후 수행한 모든 변경·검증·측정·freeze를 기록하는 최종 delta다. §21까지의 K4/H6 상태는 historical/provenance reference로 보존하며 삭제하지 않는다. 현재 RTL, bitstream, 성능 수치, 논문용 주장과 open-item 판정은 본 §22가 우선한다.</w:t>
      </w:r>
    </w:p>
    <w:p>
      <w:pPr>
        <w:pStyle w:val="Heading2"/>
      </w:pPr>
      <w:r>
        <w:t>22.1 K4/H4 knee 선정과 fixed-H4 RTL 계약</w:t>
      </w:r>
    </w:p>
    <w:p>
      <w:r>
        <w:t>24-point K/H DSE와 H6 actual-hardware evidence를 함께 검토한 결과, physical iteration 최소화만으로 wall-clock-equivalent accelerator cycle을 최소화할 수 없음을 확인했다. Horizon을 키울수록 physical iteration은 추가로 감소하지만 policy DP workload와 exposed stall이 급격히 증가한다. 따라서 exhaustive global optimum을 주장하지 않고 K4/H4를 practical knee point이자 최종 publication candidate로 고정했다.</w:t>
      </w:r>
    </w:p>
    <w:tbl>
      <w:tblPr>
        <w:tblStyle w:val="TableGrid"/>
        <w:tblW w:type="auto" w:w="0"/>
        <w:jc w:val="center"/>
        <w:tblLook w:firstColumn="1" w:firstRow="1" w:lastColumn="0" w:lastRow="0" w:noHBand="0" w:noVBand="1" w:val="04A0"/>
      </w:tblPr>
      <w:tblGrid>
        <w:gridCol w:w="3413"/>
        <w:gridCol w:w="3413"/>
        <w:gridCol w:w="3413"/>
      </w:tblGrid>
      <w:tr>
        <w:trPr>
          <w:tblHeader w:val="true"/>
          <w:cantSplit/>
        </w:trPr>
        <w:tc>
          <w:tcPr>
            <w:tcW w:type="dxa" w:w="1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Parameter</w:t>
            </w:r>
          </w:p>
        </w:tc>
        <w:tc>
          <w:tcPr>
            <w:tcW w:type="dxa" w:w="1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Final K4/H4 value</w:t>
            </w:r>
          </w:p>
        </w:tc>
        <w:tc>
          <w:tcPr>
            <w:tcW w:type="dxa" w:w="4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Meaning</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K / H</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K=4 / H_FUTURE=4</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4 full-state checkpoints + 4 future look-ahead</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WINDOW_LEN</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5</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current root + 4 future requests</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U_MAX</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9</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K4 + 최대 5 request universe</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STATE_RANKS</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1,093</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legacy-compatible rank space 유지</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MEM_ENTRIES</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4,372 = 4 × 1,093</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future-only memo logical entries</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top_terminal</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a_req_idx &gt;= 4</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H4 termination contract</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build_raw_idx_q</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8</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H4 build universe boundary</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Memoized req_idx</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1..4</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root 직접 평가, future stage memo</w:t>
            </w:r>
          </w:p>
        </w:tc>
      </w:tr>
      <w:tr>
        <w:trPr>
          <w:cantSplit/>
        </w:trPr>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Physical j_window_flat</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9 × 7-bit 유지</w:t>
            </w:r>
          </w:p>
        </w:tc>
        <w:tc>
          <w:tcPr>
            <w:tcW w:type="dxa" w:w="4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interface 호환; H4는 slice 0..4만 의미적으로 사용</w:t>
            </w:r>
          </w:p>
        </w:tc>
      </w:tr>
    </w:tbl>
    <w:tbl>
      <w:tblPr>
        <w:tblStyle w:val="TableGrid"/>
        <w:tblW w:type="auto" w:w="0"/>
        <w:tblLook w:firstColumn="1" w:firstRow="1" w:lastColumn="0" w:lastRow="0" w:noHBand="0" w:noVBand="1" w:val="04A0"/>
      </w:tblPr>
      <w:tblGrid>
        <w:gridCol w:w="10240"/>
      </w:tblGrid>
      <w:tr>
        <w:trPr>
          <w:cantSplit/>
        </w:trPr>
        <w:tc>
          <w:tcPr>
            <w:tcW w:type="dxa" w:w="10240"/>
            <w:shd w:fill="E2F0D9"/>
            <w:tcMar>
              <w:top w:w="120" w:type="dxa"/>
              <w:start w:w="140" w:type="dxa"/>
              <w:bottom w:w="120" w:type="dxa"/>
              <w:end w:w="140" w:type="dxa"/>
            </w:tcMar>
          </w:tcPr>
          <w:p>
            <w:r>
              <w:rPr>
                <w:b/>
              </w:rPr>
              <w:t>Knee-point claim guardrail</w:t>
            </w:r>
          </w:p>
          <w:p>
            <w:r>
              <w:t>K4/H4는 explored design space의 practical knee로 표현한다.</w:t>
            </w:r>
          </w:p>
          <w:p>
            <w:r>
              <w:t>모든 K/H pair를 actual FPGA에서 실측한 global optimum이라고 주장하지 않는다.</w:t>
            </w:r>
          </w:p>
          <w:p>
            <w:r>
              <w:t>H5/H3/K3 추가 implementation은 현재 논문 claim의 필수 gate가 아니다.</w:t>
            </w:r>
          </w:p>
        </w:tc>
      </w:tr>
    </w:tbl>
    <w:p>
      <w:pPr>
        <w:pStyle w:val="Heading2"/>
      </w:pPr>
      <w:r>
        <w:t>22.2 H4 RTL / policy correctness closure</w:t>
      </w:r>
    </w:p>
    <w:p>
      <w:pPr>
        <w:pStyle w:val="ListBullet"/>
      </w:pPr>
      <w:r>
        <w:t>Standalone H4 Policy OOC + corrected Python golden: 20 deterministic vectors, 20/20 PASS, Errors 0 / Warnings 0.</w:t>
      </w:r>
    </w:p>
    <w:p>
      <w:pPr>
        <w:pStyle w:val="ListBullet"/>
      </w:pPr>
      <w:r>
        <w:t>CASE0 latency 4,464 cycles는 MEM_ENTRIES=4,372 initial clear가 포함된 cold initialization 값이며 steady-state speculative latency와 혼용하지 않는다.</w:t>
      </w:r>
    </w:p>
    <w:p>
      <w:pPr>
        <w:pStyle w:val="ListBullet"/>
      </w:pPr>
      <w:r>
        <w:t>Full RTL compile: make RTL_SIMULATOR=questasim _compile_rtl_debug, MAKE_RC=0, current sim_rtl/work는 fixed H4.</w:t>
      </w:r>
    </w:p>
    <w:tbl>
      <w:tblPr>
        <w:tblStyle w:val="TableGrid"/>
        <w:tblW w:type="auto" w:w="0"/>
        <w:jc w:val="center"/>
        <w:tblLook w:firstColumn="1" w:firstRow="1" w:lastColumn="0" w:lastRow="0" w:noHBand="0" w:noVBand="1" w:val="04A0"/>
      </w:tblPr>
      <w:tblGrid>
        <w:gridCol w:w="2560"/>
        <w:gridCol w:w="2560"/>
        <w:gridCol w:w="2560"/>
        <w:gridCol w:w="2560"/>
      </w:tblGrid>
      <w:tr>
        <w:trPr>
          <w:tblHeader w:val="true"/>
          <w:cantSplit/>
        </w:trPr>
        <w:tc>
          <w:tcPr>
            <w:tcW w:type="dxa" w:w="21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Deterministic metric</w:t>
            </w:r>
          </w:p>
        </w:tc>
        <w:tc>
          <w:tcPr>
            <w:tcW w:type="dxa" w:w="1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K4/H4</w:t>
            </w:r>
          </w:p>
        </w:tc>
        <w:tc>
          <w:tcPr>
            <w:tcW w:type="dxa" w:w="1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K4/H6 reference</w:t>
            </w:r>
          </w:p>
        </w:tc>
        <w:tc>
          <w:tcPr>
            <w:tcW w:type="dxa" w:w="28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H4 vs H6</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TRIAL_COUNT</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29</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29</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logical same</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L_BBHT</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613</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613</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logical same</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ACTUAL_ITER</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96</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96</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physical same on this seed</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CYCLE_COUNT</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130,713</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152,558</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−14.32%, 1.167×</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POLICY_CYCLES</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20,263</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58,130</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−65.14%</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POLICY_STALL</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6,781</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28,626</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−76.31%</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POLICY_ACTIONS</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3,753</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16,075</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−76.65%</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POLICY_MEMO HIT/MISS</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1,163 / 861</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7,302 / 2,545</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workload sharply reduced</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POLICY_MAX_LAT</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4,461</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8,943</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−50.12%</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PLAN_EMPTY</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10</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fewer exposed demands</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PLAN_HIT / MISMATCH</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28 / 0</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28 / 0</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 correctness preserved</w:t>
            </w:r>
          </w:p>
        </w:tc>
      </w:tr>
      <w:tr>
        <w:trPr>
          <w:cantSplit/>
        </w:trPr>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COLD / SPEC_SOLVE</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 / 29</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w:t>
            </w:r>
          </w:p>
        </w:tc>
        <w:tc>
          <w:tcPr>
            <w:tcW w:type="dxa" w:w="2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deterministic anchor</w:t>
            </w:r>
          </w:p>
        </w:tc>
      </w:tr>
    </w:tbl>
    <w:p>
      <w:pPr>
        <w:pStyle w:val="Heading2"/>
      </w:pPr>
      <w:r>
        <w:t>22.3 Deterministic overlap trace: H4 vs H6</w:t>
      </w:r>
    </w:p>
    <w:tbl>
      <w:tblPr>
        <w:tblStyle w:val="TableGrid"/>
        <w:tblW w:type="auto" w:w="0"/>
        <w:jc w:val="center"/>
        <w:tblLook w:firstColumn="1" w:firstRow="1" w:lastColumn="0" w:lastRow="0" w:noHBand="0" w:noVBand="1" w:val="04A0"/>
      </w:tblPr>
      <w:tblGrid>
        <w:gridCol w:w="2560"/>
        <w:gridCol w:w="2560"/>
        <w:gridCol w:w="2560"/>
        <w:gridCol w:w="2560"/>
      </w:tblGrid>
      <w:tr>
        <w:trPr>
          <w:tblHeader w:val="true"/>
          <w:cantSplit/>
        </w:trPr>
        <w:tc>
          <w:tcPr>
            <w:tcW w:type="dxa" w:w="22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Metric</w:t>
            </w:r>
          </w:p>
        </w:tc>
        <w:tc>
          <w:tcPr>
            <w:tcW w:type="dxa" w:w="1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K4/H4</w:t>
            </w:r>
          </w:p>
        </w:tc>
        <w:tc>
          <w:tcPr>
            <w:tcW w:type="dxa" w:w="1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K4/H6</w:t>
            </w:r>
          </w:p>
        </w:tc>
        <w:tc>
          <w:tcPr>
            <w:tcW w:type="dxa" w:w="2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Interpretation</w:t>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Consumed speculative plans</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28</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28</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same deterministic demand count</w:t>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Fully hidden</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24/28 (85.71%)</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19/28 (67.86%)</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overlap success increases</w:t>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Late</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4/28</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9/28</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late count decreases</w:t>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Spec exposed stall sum</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2,276</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21,898</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−89.6%</w:t>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Spec latency mean</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559.0 cyc</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1,820.9 cyc</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 latency, not overlap, is dominant change</w:t>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Spec latency median</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398 cyc</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1,381.5 cyc</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Spec latency max</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2,001 cyc</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8,944 cyc</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r>
          </w:p>
        </w:tc>
      </w:tr>
      <w:tr>
        <w:trPr>
          <w:cantSplit/>
        </w:trPr>
        <w:tc>
          <w:tcPr>
            <w:tcW w:type="dxa" w:w="22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Available overlap mean</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4,390.0 cyc</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4,391.4 cyc</w:t>
            </w:r>
          </w:p>
        </w:tc>
        <w:tc>
          <w:tcPr>
            <w:tcW w:type="dxa" w:w="2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overlap budget is essentially unchanged</w:t>
            </w:r>
          </w:p>
        </w:tc>
      </w:tr>
    </w:tbl>
    <w:p>
      <w:r>
        <w:t>Deterministic trace에서 H4/H6의 available-overlap mean은 사실상 동일하므로 H4의 improvement를 “우연히 더 긴 physical overlap을 얻었다”로 해석하지 않는다. 관측된 개선은 policy computation latency와 exposed speculative stall의 감소로 설명하는 것이 맞다.</w:t>
      </w:r>
    </w:p>
    <w:p>
      <w:pPr>
        <w:pStyle w:val="Heading2"/>
      </w:pPr>
      <w:r>
        <w:t>22.4 100 MHz full-SoC implementation closure</w:t>
      </w:r>
    </w:p>
    <w:tbl>
      <w:tblPr>
        <w:tblStyle w:val="TableGrid"/>
        <w:tblW w:type="auto" w:w="0"/>
        <w:jc w:val="center"/>
        <w:tblLook w:firstColumn="1" w:firstRow="1" w:lastColumn="0" w:lastRow="0" w:noHBand="0" w:noVBand="1" w:val="04A0"/>
      </w:tblPr>
      <w:tblGrid>
        <w:gridCol w:w="2560"/>
        <w:gridCol w:w="2560"/>
        <w:gridCol w:w="2560"/>
        <w:gridCol w:w="2560"/>
      </w:tblGrid>
      <w:tr>
        <w:trPr>
          <w:tblHeader w:val="true"/>
          <w:cantSplit/>
        </w:trPr>
        <w:tc>
          <w:tcPr>
            <w:tcW w:type="dxa" w:w="20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Metric</w:t>
            </w:r>
          </w:p>
        </w:tc>
        <w:tc>
          <w:tcPr>
            <w:tcW w:type="dxa" w:w="24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K4/H4 final</w:t>
            </w:r>
          </w:p>
        </w:tc>
        <w:tc>
          <w:tcPr>
            <w:tcW w:type="dxa" w:w="1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K4/H6 reference</w:t>
            </w:r>
          </w:p>
        </w:tc>
        <w:tc>
          <w:tcPr>
            <w:tcW w:type="dxa" w:w="2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판정</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Slice LUTs</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25,440 / 63,400 (40.13%)</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25,406</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+34, essentially same</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Slice Registers</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30,528 / 126,800 (24.08%)</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30,541</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BRAM Tile</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98 / 135 (72.59%)</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98</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same; H4 does NOT reduce BRAM</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DSP</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68 / 240 (28.33%)</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68</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same</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WNS / TNS</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+0.236 ns / 0</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+0.194 ns / 0</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100 MHz setup PASS</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WHS / THS</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+0.015 ns / 0</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+0.014 ns / 0</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hold PASS</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WPWS / TPWS</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+3.000 ns / 0</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+3.000 ns / 0</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pulse-width PASS</w:t>
            </w:r>
          </w:p>
        </w:tc>
      </w:tr>
      <w:tr>
        <w:trPr>
          <w:cantSplit/>
        </w:trPr>
        <w:tc>
          <w:tcPr>
            <w:tcW w:type="dxa" w:w="2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Post-route power</w:t>
            </w:r>
          </w:p>
        </w:tc>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0.465 W estimate</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Dynamic 0.362 W, Static 0.103 W, Medium confidence</w:t>
            </w:r>
          </w:p>
        </w:tc>
      </w:tr>
    </w:tbl>
    <w:p>
      <w:pPr>
        <w:pStyle w:val="ListBullet"/>
      </w:pPr>
      <w:r>
        <w:t>Policy hierarchy: grover_policy_rolling 3,331 LUT / 2,971 FF / 4 RAMB36.</w:t>
      </w:r>
    </w:p>
    <w:p>
      <w:pPr>
        <w:pStyle w:val="ListBullet"/>
      </w:pPr>
      <w:r>
        <w:t>u_policy_memo: 372 LUT / 3 FF / 4 RAMB36. H4 memo는 실제 routed design에서 4×RAMB36이며 “H4가 H6보다 BRAM을 줄인다”는 주장을 하지 않는다.</w:t>
      </w:r>
    </w:p>
    <w:p>
      <w:pPr>
        <w:pStyle w:val="ListBullet"/>
      </w:pPr>
      <w:r>
        <w:t>Plan FIFO: 165 total LUT (109 logic + 56 LUTRAM) / 42 FF. Shadow-J: 146 LUT / 147 FF.</w:t>
      </w:r>
    </w:p>
    <w:p>
      <w:pPr>
        <w:pStyle w:val="ListBullet"/>
      </w:pPr>
      <w:r>
        <w:t>Final bitstream: bbht_grover_fpga.arty-100t.bit, SHA256 13efbcefc97b4fd65e6f05de520c5356b29801f51aaded2a370e6b082fb05a14.</w:t>
      </w:r>
    </w:p>
    <w:p>
      <w:pPr>
        <w:pStyle w:val="Heading2"/>
      </w:pPr>
      <w:r>
        <w:t>22.5 Actual-board E2E 5/5 and RTL-to-Board exact-match closure</w:t>
      </w:r>
    </w:p>
    <w:p>
      <w:r>
        <w:t>Arty A7-100T에서 APB CSR, DMA load, Single search, Enumeration, autonomous K4/H4의 5종 E2E test가 모두 PASS했다. Autonomous board run의 deterministic counter가 full RTL deterministic run과 cycle 단위로 정확히 일치했다. app 출력에 남은 “K4/H8” 문자열은 legacy label이며 실제 elaborated RTL은 fixed H4다.</w:t>
      </w:r>
    </w:p>
    <w:tbl>
      <w:tblPr>
        <w:tblStyle w:val="TableGrid"/>
        <w:tblW w:type="auto" w:w="0"/>
        <w:jc w:val="center"/>
        <w:tblLook w:firstColumn="1" w:firstRow="1" w:lastColumn="0" w:lastRow="0" w:noHBand="0" w:noVBand="1" w:val="04A0"/>
      </w:tblPr>
      <w:tblGrid>
        <w:gridCol w:w="5120"/>
        <w:gridCol w:w="5120"/>
      </w:tblGrid>
      <w:tr>
        <w:trPr>
          <w:tblHeader w:val="true"/>
          <w:cantSplit/>
        </w:trPr>
        <w:tc>
          <w:tcPr>
            <w:tcW w:type="dxa" w:w="3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Board deterministic metric</w:t>
            </w:r>
          </w:p>
        </w:tc>
        <w:tc>
          <w:tcPr>
            <w:tcW w:type="dxa" w:w="4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Value</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TRIAL_COUNT / L_BBHT</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29 / 613</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ACTUAL_ITER / CYCLE_COUNT</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96 / 130,713</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POLICY_CYCLES / STALL / ACTIONS</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20,263 / 6,781 / 3,753</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MEMO HIT / MISS</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1,163 / 861</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POLICY_MAX_LAT</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4,461</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PLAN level/highwater/empty/hit/mismatch</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 / 1 / 5 / 28 / 0</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COLD / SPEC_SOLVE</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 / 29</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판정</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Full RTL ↔ actual board exact counter match</w:t>
            </w:r>
          </w:p>
        </w:tc>
      </w:tr>
    </w:tbl>
    <w:p>
      <w:pPr>
        <w:pStyle w:val="Heading2"/>
      </w:pPr>
      <w:r>
        <w:t>22.6 Final minimally-instrumented 50-seed Performance Run</w:t>
      </w:r>
    </w:p>
    <w:p>
      <w:r>
        <w:t>최종 headline 성능은 per-seed RUN_CSV, policy telemetry, pair CSV, progress UART 출력을 제거한 clean Performance app에서 측정했다. 각 run의 accelerator internal CYCLE_COUNT와 physical iteration을 CPU 변수에 누적하고 target-level summary와 final PASS만 UART로 출력했다. 상세 Trace Run과 aggregate cycle/iteration이 exact match하여 instrumentation 제거 전후 결과 재현성도 확인했다.</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rPr>
          <w:tblHeader w:val="true"/>
          <w:cantSplit/>
        </w:trPr>
        <w:tc>
          <w:tcPr>
            <w:tcW w:type="dxa" w:w="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Targets</w:t>
            </w:r>
          </w:p>
        </w:tc>
        <w:tc>
          <w:tcPr>
            <w:tcW w:type="dxa" w:w="1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Normal iter</w:t>
            </w:r>
          </w:p>
        </w:tc>
        <w:tc>
          <w:tcPr>
            <w:tcW w:type="dxa" w:w="1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K4/H4 iter</w:t>
            </w:r>
          </w:p>
        </w:tc>
        <w:tc>
          <w:tcPr>
            <w:tcW w:type="dxa" w:w="1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Normal cycles</w:t>
            </w:r>
          </w:p>
        </w:tc>
        <w:tc>
          <w:tcPr>
            <w:tcW w:type="dxa" w:w="1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K4/H4 cycles</w:t>
            </w:r>
          </w:p>
        </w:tc>
        <w:tc>
          <w:tcPr>
            <w:tcW w:type="dxa" w:w="11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Speedup</w:t>
            </w:r>
          </w:p>
        </w:tc>
      </w:tr>
      <w:tr>
        <w:trPr>
          <w:cantSplit/>
        </w:trPr>
        <w:tc>
          <w:tcPr>
            <w:tcW w:type="dxa" w:w="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8,414</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2,314</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10,186,883</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3,468,655</w:t>
            </w:r>
          </w:p>
        </w:tc>
        <w:tc>
          <w:tcPr>
            <w:tcW w:type="dxa" w:w="1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2.937×</w:t>
            </w:r>
          </w:p>
        </w:tc>
      </w:tr>
      <w:tr>
        <w:trPr>
          <w:cantSplit/>
        </w:trPr>
        <w:tc>
          <w:tcPr>
            <w:tcW w:type="dxa" w:w="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3,615</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1,034</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4,940,549</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1,919,557</w:t>
            </w:r>
          </w:p>
        </w:tc>
        <w:tc>
          <w:tcPr>
            <w:tcW w:type="dxa" w:w="1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2.574×</w:t>
            </w:r>
          </w:p>
        </w:tc>
      </w:tr>
      <w:tr>
        <w:trPr>
          <w:cantSplit/>
        </w:trPr>
        <w:tc>
          <w:tcPr>
            <w:tcW w:type="dxa" w:w="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16</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1,882</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536</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2,920,180</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1,225,980</w:t>
            </w:r>
          </w:p>
        </w:tc>
        <w:tc>
          <w:tcPr>
            <w:tcW w:type="dxa" w:w="1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2.382×</w:t>
            </w:r>
          </w:p>
        </w:tc>
      </w:tr>
      <w:tr>
        <w:trPr>
          <w:cantSplit/>
        </w:trPr>
        <w:tc>
          <w:tcPr>
            <w:tcW w:type="dxa" w:w="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64</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662</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232</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1,359,349</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699,228</w:t>
            </w:r>
          </w:p>
        </w:tc>
        <w:tc>
          <w:tcPr>
            <w:tcW w:type="dxa" w:w="1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1.944×</w:t>
            </w:r>
          </w:p>
        </w:tc>
      </w:tr>
      <w:tr>
        <w:trPr>
          <w:cantSplit/>
        </w:trPr>
        <w:tc>
          <w:tcPr>
            <w:tcW w:type="dxa" w:w="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256</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310</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131</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822,794</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483,488</w:t>
            </w:r>
          </w:p>
        </w:tc>
        <w:tc>
          <w:tcPr>
            <w:tcW w:type="dxa" w:w="1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1.702×</w:t>
            </w:r>
          </w:p>
        </w:tc>
      </w:tr>
      <w:tr>
        <w:trPr>
          <w:cantSplit/>
        </w:trPr>
        <w:tc>
          <w:tcPr>
            <w:tcW w:type="dxa" w:w="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Aggregate</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14,883</w:t>
            </w:r>
          </w:p>
        </w:tc>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4,247</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20,229,755</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7,796,908</w:t>
            </w:r>
          </w:p>
        </w:tc>
        <w:tc>
          <w:tcPr>
            <w:tcW w:type="dxa" w:w="1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2.595×</w:t>
            </w:r>
          </w:p>
        </w:tc>
      </w:tr>
    </w:tbl>
    <w:p>
      <w:pPr>
        <w:pStyle w:val="ListBullet"/>
      </w:pPr>
      <w:r>
        <w:t>Aggregate physical-iteration reduction: 71.46%.</w:t>
      </w:r>
    </w:p>
    <w:p>
      <w:pPr>
        <w:pStyle w:val="ListBullet"/>
      </w:pPr>
      <w:r>
        <w:t>Aggregate accelerator-cycle reduction: 61.46%; ratio-of-sums speedup 2.594587×.</w:t>
      </w:r>
    </w:p>
    <w:p>
      <w:pPr>
        <w:pStyle w:val="ListBullet"/>
      </w:pPr>
      <w:r>
        <w:t>At 100 MHz: Normal 202.29755 ms, K4/H4 77.96908 ms (internal accelerator transaction time).</w:t>
      </w:r>
    </w:p>
    <w:p>
      <w:pPr>
        <w:pStyle w:val="ListBullet"/>
      </w:pPr>
      <w:r>
        <w:t>Correctness: Normal 250/250 success, K4/H4 250/250 success, paired consistency 250/250, pair fail 0.</w:t>
      </w:r>
    </w:p>
    <w:p>
      <w:pPr>
        <w:pStyle w:val="Heading2"/>
      </w:pPr>
      <w:r>
        <w:t>22.7 50-seed Trace/Validation mechanism analysis</w:t>
      </w:r>
    </w:p>
    <w:tbl>
      <w:tblPr>
        <w:tblStyle w:val="TableGrid"/>
        <w:tblW w:type="auto" w:w="0"/>
        <w:jc w:val="center"/>
        <w:tblLook w:firstColumn="1" w:firstRow="1" w:lastColumn="0" w:lastRow="0" w:noHBand="0" w:noVBand="1" w:val="04A0"/>
      </w:tblPr>
      <w:tblGrid>
        <w:gridCol w:w="3413"/>
        <w:gridCol w:w="3413"/>
        <w:gridCol w:w="3413"/>
      </w:tblGrid>
      <w:tr>
        <w:trPr>
          <w:tblHeader w:val="true"/>
          <w:cantSplit/>
        </w:trPr>
        <w:tc>
          <w:tcPr>
            <w:tcW w:type="dxa" w:w="24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Metric</w:t>
            </w:r>
          </w:p>
        </w:tc>
        <w:tc>
          <w:tcPr>
            <w:tcW w:type="dxa" w:w="21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Aggregate value</w:t>
            </w:r>
          </w:p>
        </w:tc>
        <w:tc>
          <w:tcPr>
            <w:tcW w:type="dxa" w:w="36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Interpretation</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shots</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3,647</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50 seeds × 5 target conditions의 total BBHT trials</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 cycles</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1,508,706</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413.684 cycles/shot</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 stall</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276,027</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total cycles의 3.5402%</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Policy actions</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309,647</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84.905 actions/shot</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Memo hit / miss</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93,231 / 77,963</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telemetry aggregate</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Maximum policy latency</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5,275 cycles</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250-run observed maximum</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PLAN_HIT</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3,397</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consumed speculative plans</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PLAN_EMPTY final</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603</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cumulative; monotonic semantics 확인</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Cold demands</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250</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independent run당 1회</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Late speculative</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353</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603 − 250</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Hidden speculative</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3,044</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3,397 − 353</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Counter-derived hidden fraction</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89.6085%</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timestamp trace가 아니라 validated counter reconstruction</w:t>
            </w:r>
          </w:p>
        </w:tc>
      </w:tr>
      <w:tr>
        <w:trPr>
          <w:cantSplit/>
        </w:trPr>
        <w:tc>
          <w:tcPr>
            <w:tcW w:type="dxa" w:w="2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PLAN_MISMATCH</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plan semantic correctness</w:t>
            </w:r>
          </w:p>
        </w:tc>
      </w:tr>
    </w:tbl>
    <w:p>
      <w:pPr>
        <w:spacing w:after="40" w:before="0"/>
      </w:pP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rPr>
          <w:tblHeader w:val="true"/>
          <w:cantSplit/>
        </w:trPr>
        <w:tc>
          <w:tcPr>
            <w:tcW w:type="dxa" w:w="10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Target</w:t>
            </w:r>
          </w:p>
        </w:tc>
        <w:tc>
          <w:tcPr>
            <w:tcW w:type="dxa" w:w="1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Policy cyc/shot</w:t>
            </w:r>
          </w:p>
        </w:tc>
        <w:tc>
          <w:tcPr>
            <w:tcW w:type="dxa" w:w="16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Actions/shot</w:t>
            </w:r>
          </w:p>
        </w:tc>
        <w:tc>
          <w:tcPr>
            <w:tcW w:type="dxa" w:w="1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Stall/total</w:t>
            </w:r>
          </w:p>
        </w:tc>
        <w:tc>
          <w:tcPr>
            <w:tcW w:type="dxa" w:w="1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Memo hit rate</w:t>
            </w:r>
          </w:p>
        </w:tc>
        <w:tc>
          <w:tcPr>
            <w:tcW w:type="dxa" w:w="14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Hidden</w:t>
            </w:r>
          </w:p>
        </w:tc>
      </w:tr>
      <w:tr>
        <w:trPr>
          <w:cantSplit/>
        </w:trPr>
        <w:tc>
          <w:tcPr>
            <w:tcW w:type="dxa" w:w="1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581.88</w:t>
            </w:r>
          </w:p>
        </w:tc>
        <w:tc>
          <w:tcPr>
            <w:tcW w:type="dxa" w:w="1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132.03</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3.69%</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58.28%</w:t>
            </w:r>
          </w:p>
        </w:tc>
        <w:tc>
          <w:tcPr>
            <w:tcW w:type="dxa" w:w="1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83.84%</w:t>
            </w:r>
          </w:p>
        </w:tc>
      </w:tr>
      <w:tr>
        <w:trPr>
          <w:cantSplit/>
        </w:trPr>
        <w:tc>
          <w:tcPr>
            <w:tcW w:type="dxa" w:w="1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465.56</w:t>
            </w:r>
          </w:p>
        </w:tc>
        <w:tc>
          <w:tcPr>
            <w:tcW w:type="dxa" w:w="1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99.86</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4.08%</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55.50%</w:t>
            </w:r>
          </w:p>
        </w:tc>
        <w:tc>
          <w:tcPr>
            <w:tcW w:type="dxa" w:w="1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88.30%</w:t>
            </w:r>
          </w:p>
        </w:tc>
      </w:tr>
      <w:tr>
        <w:trPr>
          <w:cantSplit/>
        </w:trPr>
        <w:tc>
          <w:tcPr>
            <w:tcW w:type="dxa" w:w="1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16</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347.95</w:t>
            </w:r>
          </w:p>
        </w:tc>
        <w:tc>
          <w:tcPr>
            <w:tcW w:type="dxa" w:w="1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65.06</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3.47%</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49.40%</w:t>
            </w:r>
          </w:p>
        </w:tc>
        <w:tc>
          <w:tcPr>
            <w:tcW w:type="dxa" w:w="1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90.91%</w:t>
            </w:r>
          </w:p>
        </w:tc>
      </w:tr>
      <w:tr>
        <w:trPr>
          <w:cantSplit/>
        </w:trPr>
        <w:tc>
          <w:tcPr>
            <w:tcW w:type="dxa" w:w="1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64</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225.03</w:t>
            </w:r>
          </w:p>
        </w:tc>
        <w:tc>
          <w:tcPr>
            <w:tcW w:type="dxa" w:w="1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33.54</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2.13%</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40.73%</w:t>
            </w:r>
          </w:p>
        </w:tc>
        <w:tc>
          <w:tcPr>
            <w:tcW w:type="dxa" w:w="1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97.14%</w:t>
            </w:r>
          </w:p>
        </w:tc>
      </w:tr>
      <w:tr>
        <w:trPr>
          <w:cantSplit/>
        </w:trPr>
        <w:tc>
          <w:tcPr>
            <w:tcW w:type="dxa" w:w="1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256</w:t>
            </w:r>
          </w:p>
        </w:tc>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167.34</w:t>
            </w:r>
          </w:p>
        </w:tc>
        <w:tc>
          <w:tcPr>
            <w:tcW w:type="dxa" w:w="1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15.66</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2.55%</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23.78%</w:t>
            </w:r>
          </w:p>
        </w:tc>
        <w:tc>
          <w:tcPr>
            <w:tcW w:type="dxa" w:w="1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98.78%</w:t>
            </w:r>
          </w:p>
        </w:tc>
      </w:tr>
    </w:tbl>
    <w:p>
      <w:r>
        <w:t>Target count 증가에 따라 hidden fraction은 관측상 증가하고 policy cycles/shot은 감소한다. 이 경향은 reduced policy latency와 일관되지만, 전체 250-run에 대해 timestamp 기반 overlap을 직접 계측한 것은 아니므로 인과를 과도하게 단정하지 않는다.</w:t>
      </w:r>
    </w:p>
    <w:p>
      <w:pPr>
        <w:pStyle w:val="Heading2"/>
      </w:pPr>
      <w:r>
        <w:t>22.8 250-pair observed semantic equivalence and robustness</w:t>
      </w:r>
    </w:p>
    <w:p>
      <w:r>
        <w:t>기존 500 RUN_CSV를 pair-wise 재분석한 결과, 기록된 logical/search fields는 Normal과 K4/H4에서 모든 250 pair가 exact match했다. actual_iter와 cycle_count는 최적화 대상인 physical quantities이므로 equality 조건에서 의도적으로 제외한다. 모든 per-shot requested-j를 board에서 직접 저장한 것은 아니므로 그 범위를 넘는 bit-exact sequence claim은 하지 않는다.</w:t>
      </w:r>
    </w:p>
    <w:tbl>
      <w:tblPr>
        <w:tblStyle w:val="TableGrid"/>
        <w:tblW w:type="auto" w:w="0"/>
        <w:jc w:val="center"/>
        <w:tblLook w:firstColumn="1" w:firstRow="1" w:lastColumn="0" w:lastRow="0" w:noHBand="0" w:noVBand="1" w:val="04A0"/>
      </w:tblPr>
      <w:tblGrid>
        <w:gridCol w:w="5120"/>
        <w:gridCol w:w="5120"/>
      </w:tblGrid>
      <w:tr>
        <w:trPr>
          <w:tblHeader w:val="true"/>
          <w:cantSplit/>
        </w:trPr>
        <w:tc>
          <w:tcPr>
            <w:tcW w:type="dxa" w:w="4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Observed field</w:t>
            </w:r>
          </w:p>
        </w:tc>
        <w:tc>
          <w:tcPr>
            <w:tcW w:type="dxa" w:w="36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Exact match</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seed_j / seed_meas</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 / 250/250</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trial_count</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L_BBHT</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success / result_valid / result_index</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 each</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timeout / unexpected_error / terminal_limit</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 each</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status</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w:t>
            </w:r>
          </w:p>
        </w:tc>
      </w:tr>
      <w:tr>
        <w:trPr>
          <w:cantSplit/>
        </w:trPr>
        <w:tc>
          <w:tcPr>
            <w:tcW w:type="dxa" w:w="4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Observed logical semantics aggregate</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250/250</w:t>
            </w:r>
          </w:p>
        </w:tc>
      </w:tr>
    </w:tbl>
    <w:p>
      <w:pPr>
        <w:spacing w:after="40" w:before="0"/>
      </w:pPr>
    </w:p>
    <w:tbl>
      <w:tblPr>
        <w:tblStyle w:val="TableGrid"/>
        <w:tblW w:type="auto" w:w="0"/>
        <w:jc w:val="center"/>
        <w:tblLook w:firstColumn="1" w:firstRow="1" w:lastColumn="0" w:lastRow="0" w:noHBand="0" w:noVBand="1" w:val="04A0"/>
      </w:tblPr>
      <w:tblGrid>
        <w:gridCol w:w="5120"/>
        <w:gridCol w:w="5120"/>
      </w:tblGrid>
      <w:tr>
        <w:trPr>
          <w:tblHeader w:val="true"/>
          <w:cantSplit/>
        </w:trPr>
        <w:tc>
          <w:tcPr>
            <w:tcW w:type="dxa" w:w="3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Paired speedup statistic</w:t>
            </w:r>
          </w:p>
        </w:tc>
        <w:tc>
          <w:tcPr>
            <w:tcW w:type="dxa" w:w="44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7"/>
              </w:rPr>
              <w:t>Value</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Ratio-of-sums</w:t>
            </w:r>
          </w:p>
        </w:tc>
        <w:tc>
          <w:tcPr>
            <w:tcW w:type="dxa" w:w="4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2.594587×</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Mean pair speedup</w:t>
            </w:r>
          </w:p>
        </w:tc>
        <w:tc>
          <w:tcPr>
            <w:tcW w:type="dxa" w:w="4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2.254368×</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p05 / p50 / p95</w:t>
            </w:r>
          </w:p>
        </w:tc>
        <w:tc>
          <w:tcPr>
            <w:tcW w:type="dxa" w:w="4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1.467339× / 2.223084× / 3.322906×</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Min / Max</w:t>
            </w:r>
          </w:p>
        </w:tc>
        <w:tc>
          <w:tcPr>
            <w:tcW w:type="dxa" w:w="4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0.931657× / 3.825778×</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H4 faster / tie / slower</w:t>
            </w:r>
          </w:p>
        </w:tc>
        <w:tc>
          <w:tcPr>
            <w:tcW w:type="dxa" w:w="4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248 / 0 / 2</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Worst slower delta</w:t>
            </w:r>
          </w:p>
        </w:tc>
        <w:tc>
          <w:tcPr>
            <w:tcW w:type="dxa" w:w="44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7"/>
              </w:rPr>
              <w:t>−106 cycles (−1.06 µs @100 MHz)</w:t>
            </w:r>
          </w:p>
        </w:tc>
      </w:tr>
    </w:tbl>
    <w:p>
      <w:pPr>
        <w:pStyle w:val="Heading2"/>
      </w:pPr>
      <w:r>
        <w:t>22.9 H8 → H6 → H4 actual-board progression and knee interpretation</w:t>
      </w:r>
    </w:p>
    <w:tbl>
      <w:tblPr>
        <w:tblStyle w:val="TableGrid"/>
        <w:tblW w:type="auto" w:w="0"/>
        <w:jc w:val="center"/>
        <w:tblLook w:firstColumn="1" w:firstRow="1" w:lastColumn="0" w:lastRow="0" w:noHBand="0" w:noVBand="1" w:val="04A0"/>
      </w:tblPr>
      <w:tblGrid>
        <w:gridCol w:w="2048"/>
        <w:gridCol w:w="2048"/>
        <w:gridCol w:w="2048"/>
        <w:gridCol w:w="2048"/>
        <w:gridCol w:w="2048"/>
      </w:tblGrid>
      <w:tr>
        <w:trPr>
          <w:tblHeader w:val="true"/>
          <w:cantSplit/>
        </w:trPr>
        <w:tc>
          <w:tcPr>
            <w:tcW w:type="dxa" w:w="1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Design</w:t>
            </w:r>
          </w:p>
        </w:tc>
        <w:tc>
          <w:tcPr>
            <w:tcW w:type="dxa" w:w="1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Physical iter</w:t>
            </w:r>
          </w:p>
        </w:tc>
        <w:tc>
          <w:tcPr>
            <w:tcW w:type="dxa" w:w="1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Cycles</w:t>
            </w:r>
          </w:p>
        </w:tc>
        <w:tc>
          <w:tcPr>
            <w:tcW w:type="dxa" w:w="18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Speedup vs Normal</w:t>
            </w:r>
          </w:p>
        </w:tc>
        <w:tc>
          <w:tcPr>
            <w:tcW w:type="dxa" w:w="21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Cycle reduction vs Normal</w:t>
            </w:r>
          </w:p>
        </w:tc>
      </w:tr>
      <w:tr>
        <w:trPr>
          <w:cantSplit/>
        </w:trPr>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Normal</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14,883</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20,229,755</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1.000×</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w:t>
            </w:r>
          </w:p>
        </w:tc>
      </w:tr>
      <w:tr>
        <w:trPr>
          <w:cantSplit/>
        </w:trPr>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K4/H8</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4,134</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13,824,806</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1.463×</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31.66%</w:t>
            </w:r>
          </w:p>
        </w:tc>
      </w:tr>
      <w:tr>
        <w:trPr>
          <w:cantSplit/>
        </w:trPr>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K4/H6</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4,154</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9,154,981</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2.210×</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54.74%</w:t>
            </w:r>
          </w:p>
        </w:tc>
      </w:tr>
      <w:tr>
        <w:trPr>
          <w:cantSplit/>
        </w:trPr>
        <w:tc>
          <w:tcPr>
            <w:tcW w:type="dxa" w:w="1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K4/H4</w:t>
            </w:r>
          </w:p>
        </w:tc>
        <w:tc>
          <w:tcPr>
            <w:tcW w:type="dxa" w:w="1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4,247</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7,796,908</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2.595×</w:t>
            </w:r>
          </w:p>
        </w:tc>
        <w:tc>
          <w:tcPr>
            <w:tcW w:type="dxa" w:w="21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61.46%</w:t>
            </w:r>
          </w:p>
        </w:tc>
      </w:tr>
    </w:tbl>
    <w:p>
      <w:pPr>
        <w:pStyle w:val="ListBullet"/>
      </w:pPr>
      <w:r>
        <w:t>H8→H4: cycle 43.60% 감소, 1.773× speedup.</w:t>
      </w:r>
    </w:p>
    <w:p>
      <w:pPr>
        <w:pStyle w:val="ListBullet"/>
      </w:pPr>
      <w:r>
        <w:t>H6→H4: physical iteration은 4,154→4,247로 2.24% 증가하지만 cycle은 9,154,981→7,796,908로 14.83% 감소(1.174×).</w:t>
      </w:r>
    </w:p>
    <w:p>
      <w:pPr>
        <w:pStyle w:val="ListBullet"/>
      </w:pPr>
      <w:r>
        <w:t>따라서 “minimum physical iterations ≠ minimum execution cycles”가 actual-board result로 확인된다. 이것이 H4 practical-knee 논리의 핵심 hardware evidence다.</w:t>
      </w:r>
    </w:p>
    <w:p>
      <w:pPr>
        <w:pStyle w:val="Heading2"/>
      </w:pPr>
      <w:r>
        <w:t>22.10 DSE 사용 원칙과 논문 claim boundary</w:t>
      </w:r>
    </w:p>
    <w:p>
      <w:r>
        <w:t>24-point DSE의 physical iteration과 actions/shot은 candidate-screening 및 knee 설명에 사용한다. 과거 screening hidden과 total-cycle projection은 일부 point에서 actual RTL과 absolute mismatch가 확인되었으므로 close-point의 cycle-accurate FPGA prediction이나 global ranking proof로 사용하지 않는다.</w:t>
      </w:r>
    </w:p>
    <w:tbl>
      <w:tblPr>
        <w:tblStyle w:val="TableGrid"/>
        <w:tblW w:type="auto" w:w="0"/>
        <w:jc w:val="center"/>
        <w:tblLook w:firstColumn="1" w:firstRow="1" w:lastColumn="0" w:lastRow="0" w:noHBand="0" w:noVBand="1" w:val="04A0"/>
      </w:tblPr>
      <w:tblGrid>
        <w:gridCol w:w="2560"/>
        <w:gridCol w:w="2560"/>
        <w:gridCol w:w="2560"/>
        <w:gridCol w:w="2560"/>
      </w:tblGrid>
      <w:tr>
        <w:trPr>
          <w:tblHeader w:val="true"/>
          <w:cantSplit/>
        </w:trPr>
        <w:tc>
          <w:tcPr>
            <w:tcW w:type="dxa" w:w="17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Selected DSE point</w:t>
            </w:r>
          </w:p>
        </w:tc>
        <w:tc>
          <w:tcPr>
            <w:tcW w:type="dxa" w:w="19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Physical iter/run</w:t>
            </w:r>
          </w:p>
        </w:tc>
        <w:tc>
          <w:tcPr>
            <w:tcW w:type="dxa" w:w="18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Actions/shot</w:t>
            </w:r>
          </w:p>
        </w:tc>
        <w:tc>
          <w:tcPr>
            <w:tcW w:type="dxa" w:w="30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Use in paper</w:t>
            </w:r>
          </w:p>
        </w:tc>
      </w:tr>
      <w:tr>
        <w:trPr>
          <w:cantSplit/>
        </w:trPr>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K4/H3</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147.665</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75.0</w:t>
            </w:r>
          </w:p>
        </w:tc>
        <w:tc>
          <w:tcPr>
            <w:tcW w:type="dxa" w:w="3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H4 이전 policy-light point</w:t>
            </w:r>
          </w:p>
        </w:tc>
      </w:tr>
      <w:tr>
        <w:trPr>
          <w:cantSplit/>
        </w:trPr>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K4/H4</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134.821</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157.9</w:t>
            </w:r>
          </w:p>
        </w:tc>
        <w:tc>
          <w:tcPr>
            <w:tcW w:type="dxa" w:w="3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final practical knee</w:t>
            </w:r>
          </w:p>
        </w:tc>
      </w:tr>
      <w:tr>
        <w:trPr>
          <w:cantSplit/>
        </w:trPr>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K4/H5</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127.883</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303.1</w:t>
            </w:r>
          </w:p>
        </w:tc>
        <w:tc>
          <w:tcPr>
            <w:tcW w:type="dxa" w:w="3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physical gain diminishes, policy work +92% vs H4</w:t>
            </w:r>
          </w:p>
        </w:tc>
      </w:tr>
      <w:tr>
        <w:trPr>
          <w:cantSplit/>
        </w:trPr>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K4/H6</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123.149</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547.3</w:t>
            </w:r>
          </w:p>
        </w:tc>
        <w:tc>
          <w:tcPr>
            <w:tcW w:type="dxa" w:w="3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physical slightly lower, policy much heavier</w:t>
            </w:r>
          </w:p>
        </w:tc>
      </w:tr>
      <w:tr>
        <w:trPr>
          <w:cantSplit/>
        </w:trPr>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K3/H4</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142.738</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71.6</w:t>
            </w:r>
          </w:p>
        </w:tc>
        <w:tc>
          <w:tcPr>
            <w:tcW w:type="dxa" w:w="3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cross-K context</w:t>
            </w:r>
          </w:p>
        </w:tc>
      </w:tr>
      <w:tr>
        <w:trPr>
          <w:cantSplit/>
        </w:trPr>
        <w:tc>
          <w:tcPr>
            <w:tcW w:type="dxa" w:w="17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K3/H5</w:t>
            </w:r>
          </w:p>
        </w:tc>
        <w:tc>
          <w:tcPr>
            <w:tcW w:type="dxa" w:w="19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138.048</w:t>
            </w:r>
          </w:p>
        </w:tc>
        <w:tc>
          <w:tcPr>
            <w:tcW w:type="dxa" w:w="18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123.9</w:t>
            </w:r>
          </w:p>
        </w:tc>
        <w:tc>
          <w:tcPr>
            <w:tcW w:type="dxa" w:w="30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cross-K near-knee context</w:t>
            </w:r>
          </w:p>
        </w:tc>
      </w:tr>
    </w:tbl>
    <w:tbl>
      <w:tblPr>
        <w:tblStyle w:val="TableGrid"/>
        <w:tblW w:type="auto" w:w="0"/>
        <w:tblLook w:firstColumn="1" w:firstRow="1" w:lastColumn="0" w:lastRow="0" w:noHBand="0" w:noVBand="1" w:val="04A0"/>
      </w:tblPr>
      <w:tblGrid>
        <w:gridCol w:w="10240"/>
      </w:tblGrid>
      <w:tr>
        <w:trPr>
          <w:cantSplit/>
        </w:trPr>
        <w:tc>
          <w:tcPr>
            <w:tcW w:type="dxa" w:w="10240"/>
            <w:shd w:fill="EAF2F8"/>
            <w:tcMar>
              <w:top w:w="120" w:type="dxa"/>
              <w:start w:w="140" w:type="dxa"/>
              <w:bottom w:w="120" w:type="dxa"/>
              <w:end w:w="140" w:type="dxa"/>
            </w:tcMar>
          </w:tcPr>
          <w:p>
            <w:r>
              <w:rPr>
                <w:b/>
              </w:rPr>
              <w:t>Paper-safe DSE visualization</w:t>
            </w:r>
          </w:p>
          <w:p>
            <w:r>
              <w:t>권장: x축 policy actions/shot, y축 mean physical iterations/run, K/H design points와 K4/H4 knee 강조.</w:t>
            </w:r>
          </w:p>
          <w:p>
            <w:r>
              <w:t>비권장: 미실측 high-H point의 projected total cycle을 cycle-accurate 결과처럼 표시.</w:t>
            </w:r>
          </w:p>
          <w:p>
            <w:r>
              <w:t>Actual H8/H6/H4 board cycles는 별도 measured progression table/figure로 제시.</w:t>
            </w:r>
          </w:p>
        </w:tc>
      </w:tr>
    </w:tbl>
    <w:p>
      <w:pPr>
        <w:pStyle w:val="Heading2"/>
      </w:pPr>
      <w:r>
        <w:t>22.11 Final evidence freeze / reproducibility anchor</w:t>
      </w:r>
    </w:p>
    <w:tbl>
      <w:tblPr>
        <w:tblStyle w:val="TableGrid"/>
        <w:tblW w:type="auto" w:w="0"/>
        <w:jc w:val="center"/>
        <w:tblLook w:firstColumn="1" w:firstRow="1" w:lastColumn="0" w:lastRow="0" w:noHBand="0" w:noVBand="1" w:val="04A0"/>
      </w:tblPr>
      <w:tblGrid>
        <w:gridCol w:w="5120"/>
        <w:gridCol w:w="5120"/>
      </w:tblGrid>
      <w:tr>
        <w:trPr>
          <w:tblHeader w:val="true"/>
          <w:cantSplit/>
        </w:trPr>
        <w:tc>
          <w:tcPr>
            <w:tcW w:type="dxa" w:w="3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5"/>
              </w:rPr>
              <w:t>Evidence artifact</w:t>
            </w:r>
          </w:p>
        </w:tc>
        <w:tc>
          <w:tcPr>
            <w:tcW w:type="dxa" w:w="45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5"/>
              </w:rPr>
              <w:t>SHA256</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user/rtl/src/grover_policy.v</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561332f3d5c89ff24341b1d59a97e422151ba5719a969191a917a4dc6300fe4d</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lpsoc_bbht_grover_main_ip.v</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a867ef88a5eeaf658ca94f8252b94c37d650f1eb1f85648639fca0d11bab3125</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bbht_rvx_wrapper.v</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ec1c2e054db9a895db1710263659707fecdbe2d0c41b87fa3b598f55a0540c58</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k4h4_fixed_rtl_20260904.tar.gz</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7c0f118dfb557f6b3b265fb8f4e41af28da44149e55bd22f127ded3461d0d9aa</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k4h4_clean_performance_final_20260904.tar.gz</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01ab634d00ca9e5be0dbafe98f72a529941ea2383a6e96ef3f7d69096c6a50d1</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k4h4_trace_validation_final_20260904.tar.gz</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60e2fbab7cf878b75063685f32f173786571503f1655091ca64b0724d46ac835</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k4h4_final_comparison_20260904.tar.gz</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d672854a070adc889e0eac33ce85b1e083242f6d480d42f289ab9a8f5a35ef88</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k4h4_paper_prep_final_20260904.tar.gz</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315e636c7da4997b15185b65d1faec77115524b3b035e1f046cc14a7a2864b3f</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H4 final bitstream</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13efbcefc97b4fd65e6f05de520c5356b29801f51aaded2a370e6b082fb05a14</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Clean UART log</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779c826e8308dcac1b0f34f85200e5524012af94386e5e69f91b25454143483f</w:t>
            </w:r>
          </w:p>
        </w:tc>
      </w:tr>
      <w:tr>
        <w:trPr>
          <w:cantSplit/>
        </w:trPr>
        <w:tc>
          <w:tcPr>
            <w:tcW w:type="dxa" w:w="3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Detailed Trace UART log</w:t>
            </w:r>
          </w:p>
        </w:tc>
        <w:tc>
          <w:tcPr>
            <w:tcW w:type="dxa" w:w="45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5"/>
              </w:rPr>
              <w:t>acf003c96b039cfad595d9a55a4629f43d3c3d9ec554f9f760fa473684d1c163</w:t>
            </w:r>
          </w:p>
        </w:tc>
      </w:tr>
    </w:tbl>
    <w:p>
      <w:r>
        <w:t>Known-hash cross-check에서 current H4 RTL 3개와 frozen RTL/performance/trace/comparison archives가 모두 PASS했다. Paper-prep 분석은 semantic-equivalence, paired-speedup distribution, hierarchy/timing/power extract와 master manifest를 포함한다.</w:t>
      </w:r>
    </w:p>
    <w:p>
      <w:pPr>
        <w:pStyle w:val="Heading2"/>
      </w:pPr>
      <w:r>
        <w:t>22.12 Paper-ready closure and next handoff</w:t>
      </w:r>
    </w:p>
    <w:tbl>
      <w:tblPr>
        <w:tblStyle w:val="TableGrid"/>
        <w:tblW w:type="auto" w:w="0"/>
        <w:jc w:val="center"/>
        <w:tblLook w:firstColumn="1" w:firstRow="1" w:lastColumn="0" w:lastRow="0" w:noHBand="0" w:noVBand="1" w:val="04A0"/>
      </w:tblPr>
      <w:tblGrid>
        <w:gridCol w:w="3413"/>
        <w:gridCol w:w="3413"/>
        <w:gridCol w:w="3413"/>
      </w:tblGrid>
      <w:tr>
        <w:trPr>
          <w:tblHeader w:val="true"/>
          <w:cantSplit/>
        </w:trPr>
        <w:tc>
          <w:tcPr>
            <w:tcW w:type="dxa" w:w="2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Gate</w:t>
            </w:r>
          </w:p>
        </w:tc>
        <w:tc>
          <w:tcPr>
            <w:tcW w:type="dxa" w:w="23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Final status</w:t>
            </w:r>
          </w:p>
        </w:tc>
        <w:tc>
          <w:tcPr>
            <w:tcW w:type="dxa" w:w="3600"/>
            <w:vAlign w:val="center"/>
            <w:tcMar>
              <w:top w:w="80" w:type="dxa"/>
              <w:start w:w="100" w:type="dxa"/>
              <w:bottom w:w="80" w:type="dxa"/>
              <w:end w:w="100" w:type="dxa"/>
            </w:tcMar>
            <w:shd w:fill="D9EAF7"/>
          </w:tcPr>
          <w:p>
            <w:pPr>
              <w:spacing w:before="0" w:after="0" w:line="240" w:lineRule="auto"/>
            </w:pPr>
            <w:r>
              <w:rPr>
                <w:rFonts w:ascii="Noto Sans CJK KR" w:hAnsi="Noto Sans CJK KR" w:eastAsia="Noto Sans CJK KR"/>
                <w:b/>
                <w:sz w:val="16"/>
              </w:rPr>
              <w:t>Paper action</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Functional/RTL correctness</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20-vector H4 policy + full RTL + board 5/5</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Semantic equivalence</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recorded logical fields 250/250 exact</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Headline performance</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clean Performance Run only</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Mechanism/tail evidence</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Trace Run, hidden/stall/memo/plan + distribution</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K/H selection</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 for practical-knee claim</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DSE + actual H8/H6/H4 progression</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Timing/resource</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100 MHz final implementation + hierarchy extract</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Power</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CLOSED as estimate</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0.465 W Medium-confidence post-route estimate only</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CPU/Qiskit baseline</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NOT REQUIRED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absolute SW/Qiskit speedup claim을 하지 않음</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Measured energy</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NOT REQUIRED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energy-efficiency headline을 하지 않음</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Enumeration scalability stress</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NOT REQUIRED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scale claim을 하지 않음</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Additional K/H FPGA runs</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NOT REQUIRED</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global optimum을 주장하지 않음</w:t>
            </w:r>
          </w:p>
        </w:tc>
      </w:tr>
      <w:tr>
        <w:trPr>
          <w:cantSplit/>
        </w:trPr>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Paper figures/text</w:t>
            </w:r>
          </w:p>
        </w:tc>
        <w:tc>
          <w:tcPr>
            <w:tcW w:type="dxa" w:w="23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OPEN</w:t>
            </w:r>
          </w:p>
        </w:tc>
        <w:tc>
          <w:tcPr>
            <w:tcW w:type="dxa" w:w="3600"/>
            <w:vAlign w:val="center"/>
            <w:tcMar>
              <w:top w:w="80" w:type="dxa"/>
              <w:start w:w="100" w:type="dxa"/>
              <w:bottom w:w="80" w:type="dxa"/>
              <w:end w:w="100" w:type="dxa"/>
            </w:tcMar>
          </w:tcPr>
          <w:p>
            <w:pPr>
              <w:spacing w:before="0" w:after="0" w:line="240" w:lineRule="auto"/>
            </w:pPr>
            <w:r>
              <w:rPr>
                <w:rFonts w:ascii="Noto Sans CJK KR" w:hAnsi="Noto Sans CJK KR" w:eastAsia="Noto Sans CJK KR"/>
                <w:sz w:val="16"/>
              </w:rPr>
              <w:t>frozen evidence에서 생성; RTL/bitstream 변경 금지</w:t>
            </w:r>
          </w:p>
        </w:tc>
      </w:tr>
    </w:tbl>
    <w:p>
      <w:pPr>
        <w:spacing w:after="40" w:before="0"/>
      </w:pPr>
    </w:p>
    <w:tbl>
      <w:tblPr>
        <w:tblStyle w:val="TableGrid"/>
        <w:tblW w:type="auto" w:w="0"/>
        <w:tblLook w:firstColumn="1" w:firstRow="1" w:lastColumn="0" w:lastRow="0" w:noHBand="0" w:noVBand="1" w:val="04A0"/>
      </w:tblPr>
      <w:tblGrid>
        <w:gridCol w:w="10240"/>
      </w:tblGrid>
      <w:tr>
        <w:trPr>
          <w:cantSplit/>
        </w:trPr>
        <w:tc>
          <w:tcPr>
            <w:tcW w:type="dxa" w:w="10240"/>
            <w:shd w:fill="D9EAD3"/>
            <w:tcMar>
              <w:top w:w="120" w:type="dxa"/>
              <w:start w:w="140" w:type="dxa"/>
              <w:bottom w:w="120" w:type="dxa"/>
              <w:end w:w="140" w:type="dxa"/>
            </w:tcMar>
          </w:tcPr>
          <w:p>
            <w:r>
              <w:rPr>
                <w:b/>
              </w:rPr>
              <w:t>v0.9.9.1 final handoff</w:t>
            </w:r>
          </w:p>
          <w:p>
            <w:r>
              <w:t>추가 보드/RTL 검증은 현재 논문 skeleton과 claim 범위의 선행조건이 아니다.</w:t>
            </w:r>
          </w:p>
          <w:p>
            <w:r>
              <w:t>다음 단계는 frozen K4/H4 evidence를 source-of-truth로 사용해 논문 원고를 작성하는 것이다.</w:t>
            </w:r>
          </w:p>
          <w:p>
            <w:r>
              <w:t>Performance headline은 clean run만, 원인 분석은 Trace run만 사용한다.</w:t>
            </w:r>
          </w:p>
          <w:p>
            <w:r>
              <w:t>그림/표는 evidence에서 생성하되 v0.9.9의 historical H6/H8 provisional 수치와 혼용하지 않는다.</w:t>
            </w:r>
          </w:p>
        </w:tc>
      </w:tr>
    </w:tbl>
    <w:p>
      <w:r>
        <w:br w:type="page"/>
      </w:r>
    </w:p>
    <w:p>
      <w:pPr>
        <w:pStyle w:val="Heading1"/>
      </w:pPr>
      <w:r>
        <w:t>23. 2026-09-05 v0.9.9.2 · multi-engine architecture-policy co-design branch</w:t>
      </w:r>
    </w:p>
    <w:p>
      <w:r>
        <w:t>본 절은 v0.9.9.1 §22의 paper-ready K4/H4 freeze 이후 시작된 별도 후속 연구를 기록한다. current paper의 fixed K4/H4 RTL/bitstream/board evidence는 immutable reference로 유지하며, 아래 수치는 새로운 multi-engine branch의 SW architecture screening이다. 따라서 §23의 DSE wall-clock 수치를 실제 FPGA/RTL cycle 또는 current-paper headline으로 사용하지 않는다.</w:t>
      </w:r>
    </w:p>
    <w:tbl>
      <w:tblPr>
        <w:tblStyle w:val="TableGrid"/>
        <w:tblW w:type="auto" w:w="0"/>
        <w:jc w:val="center"/>
        <w:tblLook w:firstColumn="1" w:firstRow="1" w:lastColumn="0" w:lastRow="0" w:noHBand="0" w:noVBand="1" w:val="04A0"/>
      </w:tblPr>
      <w:tblGrid>
        <w:gridCol w:w="10240"/>
      </w:tblGrid>
      <w:tr>
        <w:tc>
          <w:tcPr>
            <w:tcW w:type="dxa" w:w="10240"/>
            <w:shd w:fill="EAF0F8"/>
            <w:tcMar>
              <w:top w:w="100" w:type="dxa"/>
              <w:start w:w="120" w:type="dxa"/>
              <w:bottom w:w="100" w:type="dxa"/>
              <w:end w:w="120" w:type="dxa"/>
            </w:tcMar>
          </w:tcPr>
          <w:p>
            <w:pPr>
              <w:spacing w:after="0"/>
            </w:pPr>
            <w:r>
              <w:rPr>
                <w:rFonts w:ascii="맑은 고딕" w:hAnsi="맑은 고딕" w:eastAsia="맑은 고딕"/>
                <w:b/>
                <w:sz w:val="19"/>
              </w:rPr>
              <w:t>Freeze boundary: §22 fixed K4/H4 = current publication source-of-truth. §23 multi-engine = separate research branch. 두 branch의 성능 수치와 claim을 혼용하지 않는다.</w:t>
            </w:r>
          </w:p>
        </w:tc>
      </w:tr>
    </w:tbl>
    <w:p>
      <w:pPr>
        <w:pStyle w:val="Heading2"/>
      </w:pPr>
      <w:r>
        <w:t>23.1 연구 문제의 재정의: 5-state budget에서 K/R/E/H co-design</w:t>
      </w:r>
    </w:p>
    <w:p>
      <w:r>
        <w:t>Single-engine 단계에서는 K/H가 주된 설계변수였지만, multi-engine에서는 full-amplitude state storage의 역할 자체가 checkpoint와 concurrent result/destination으로 분리된다. 따라서 후속 문제를 (K, R, E, H) co-design으로 재정의한다.</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100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7"/>
              </w:rPr>
              <w:t>기호</w:t>
            </w:r>
          </w:p>
        </w:tc>
        <w:tc>
          <w:tcPr>
            <w:tcW w:type="dxa" w:w="3744"/>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7"/>
              </w:rPr>
              <w:t>정의</w:t>
            </w:r>
          </w:p>
        </w:tc>
        <w:tc>
          <w:tcPr>
            <w:tcW w:type="dxa" w:w="460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7"/>
              </w:rPr>
              <w:t>현재 branch 해석</w:t>
            </w:r>
          </w:p>
        </w:tc>
      </w:tr>
      <w:tr>
        <w:tc>
          <w:tcPr>
            <w:tcW w:type="dxa" w:w="10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K</w:t>
            </w:r>
          </w:p>
        </w:tc>
        <w:tc>
          <w:tcPr>
            <w:tcW w:type="dxa" w:w="3744"/>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reusable full-amplitude checkpoint 수</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과거 state를 재사용하여 recomputation을 줄이는 축</w:t>
            </w:r>
          </w:p>
        </w:tc>
      </w:tr>
      <w:tr>
        <w:tc>
          <w:tcPr>
            <w:tcW w:type="dxa" w:w="10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R</w:t>
            </w:r>
          </w:p>
        </w:tc>
        <w:tc>
          <w:tcPr>
            <w:tcW w:type="dxa" w:w="3744"/>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concurrent result/destination full-state slot 수</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compute 완료 state가 Born/retirement 대기 중에도 다음 계산을 수용하는 축</w:t>
            </w:r>
          </w:p>
        </w:tc>
      </w:tr>
      <w:tr>
        <w:tc>
          <w:tcPr>
            <w:tcW w:type="dxa" w:w="10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E</w:t>
            </w:r>
          </w:p>
        </w:tc>
        <w:tc>
          <w:tcPr>
            <w:tcW w:type="dxa" w:w="3744"/>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physical Grover state-evolution engine 수</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동시에 수행 가능한 forward Grover segment의 수</w:t>
            </w:r>
          </w:p>
        </w:tc>
      </w:tr>
      <w:tr>
        <w:tc>
          <w:tcPr>
            <w:tcW w:type="dxa" w:w="10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H</w:t>
            </w:r>
          </w:p>
        </w:tc>
        <w:tc>
          <w:tcPr>
            <w:tcW w:type="dxa" w:w="3744"/>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failure-continuation Shadow-J future look-ahead</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7"/>
              </w:rPr>
              <w:t>미래 logical shot outcome을 알지 않고 failure path의 requested-j만 미리 생성</w:t>
            </w:r>
          </w:p>
        </w:tc>
      </w:tr>
    </w:tbl>
    <w:p>
      <w:r>
        <w:t>현재 planning constraint는 full-amplitude state 5개다. 기존 packing 기준 한 state는 11 RAMB36E1이므로 state storage만 보면 5 states = 55 RAMB36E1 수준이지만, multi-engine datapath, policy, CPU/SoC, routing/port 요구량은 아직 synthesis되지 않았다. 따라서 5-state budget은 architecture DSE constraint이며 final resource proof가 아니다.</w:t>
      </w:r>
    </w:p>
    <w:p>
      <w:pPr>
        <w:pStyle w:val="Heading2"/>
      </w:pPr>
      <w:r>
        <w:t>23.2 현재 유지하는 15개 mode</w:t>
      </w:r>
    </w:p>
    <w:p>
      <w:r>
        <w:t>Normal과 frozen Single K4/H4를 reference로 두고, C3/R2 3종, Dual K3/H2~H6 5종, Triple K2/H2~H6 5종을 동일 workload에서 비교한다. Pure C3/R2와 Triple은 prior screening 결과가 약하더라도 사전 탈락시키지 않는다.</w:t>
      </w:r>
    </w:p>
    <w:tbl>
      <w:tblPr>
        <w:tblStyle w:val="TableGrid"/>
        <w:tblW w:type="auto" w:w="0"/>
        <w:jc w:val="center"/>
        <w:tblLayout w:type="autofit"/>
        <w:tblLook w:firstColumn="1" w:firstRow="1" w:lastColumn="0" w:lastRow="0" w:noHBand="0" w:noVBand="1" w:val="04A0"/>
      </w:tblPr>
      <w:tblGrid>
        <w:gridCol w:w="1463"/>
        <w:gridCol w:w="1463"/>
        <w:gridCol w:w="1463"/>
        <w:gridCol w:w="1463"/>
        <w:gridCol w:w="1463"/>
        <w:gridCol w:w="1463"/>
        <w:gridCol w:w="1463"/>
      </w:tblGrid>
      <w:tr>
        <w:tc>
          <w:tcPr>
            <w:tcW w:type="dxa" w:w="792"/>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Mode</w:t>
            </w:r>
          </w:p>
        </w:tc>
        <w:tc>
          <w:tcPr>
            <w:tcW w:type="dxa" w:w="1224"/>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Family</w:t>
            </w:r>
          </w:p>
        </w:tc>
        <w:tc>
          <w:tcPr>
            <w:tcW w:type="dxa" w:w="57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K</w:t>
            </w:r>
          </w:p>
        </w:tc>
        <w:tc>
          <w:tcPr>
            <w:tcW w:type="dxa" w:w="57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R</w:t>
            </w:r>
          </w:p>
        </w:tc>
        <w:tc>
          <w:tcPr>
            <w:tcW w:type="dxa" w:w="57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E</w:t>
            </w:r>
          </w:p>
        </w:tc>
        <w:tc>
          <w:tcPr>
            <w:tcW w:type="dxa" w:w="57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H</w:t>
            </w:r>
          </w:p>
        </w:tc>
        <w:tc>
          <w:tcPr>
            <w:tcW w:type="dxa" w:w="4752"/>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정의</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M00</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Baseline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0</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1</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1</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0</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Normal</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M01</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Baseline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1</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1</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frozen Single K4/H4</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M02</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C3/R2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Pure C3/R2</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M03</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C3/R2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C3/R2 +7 (dual in-path harvesting)</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M04</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C3/R2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C3/R2 +5+7 (ordered async refill + harvesting)</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M05</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 K3/H2</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M06</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 K3/H3</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M07</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 K3/H4</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M08</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5</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 K3/H5</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M09</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6</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Dual K3/H6</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M10</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 K2/H2</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M11</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 K2/H3</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M12</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4</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 K2/H4</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M13</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5</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 K2/H5</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5"/>
              </w:rPr>
              <w:t>M14</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2</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w:t>
            </w:r>
          </w:p>
        </w:tc>
        <w:tc>
          <w:tcPr>
            <w:tcW w:type="dxa" w:w="576"/>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6</w:t>
            </w:r>
          </w:p>
        </w:tc>
        <w:tc>
          <w:tcPr>
            <w:tcW w:type="dxa" w:w="475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Triple K2/H6</w:t>
            </w:r>
          </w:p>
        </w:tc>
      </w:tr>
    </w:tbl>
    <w:p>
      <w:pPr>
        <w:pStyle w:val="Heading2"/>
      </w:pPr>
      <w:r>
        <w:t>23.3 15-mode full SW DSE v1: contract와 산출물</w:t>
      </w:r>
    </w:p>
    <w:p>
      <w:pPr>
        <w:pStyle w:val="ListBullet"/>
      </w:pPr>
      <w:r>
        <w:t>Workload: target count M={1,4,16,64,256}, 각 50 common seeds, 총 250 paired workloads.</w:t>
      </w:r>
    </w:p>
    <w:p>
      <w:pPr>
        <w:pStyle w:val="ListBullet"/>
      </w:pPr>
      <w:r>
        <w:t>Mode 수: 15, raw = 3,750 runs. 기존 run6.seeds_of / success-aware gen_trace roster를 재사용.</w:t>
      </w:r>
    </w:p>
    <w:p>
      <w:pPr>
        <w:pStyle w:val="ListBullet"/>
      </w:pPr>
      <w:r>
        <w:t>주요 invariant 보고: capacity violation 0/3,750, max_live_amp_states=5, logical_path_match 3,750/3,750.</w:t>
      </w:r>
    </w:p>
    <w:p>
      <w:pPr>
        <w:pStyle w:val="ListBullet"/>
      </w:pPr>
      <w:r>
        <w:t>Policy sweep: P3/P2 latency grid 98,250 rows, P1 chain sweep 22,500 rows.</w:t>
      </w:r>
    </w:p>
    <w:p>
      <w:pPr>
        <w:pStyle w:val="ListBullet"/>
      </w:pPr>
      <w:r>
        <w:t>Evidence 성격: Monte-Carlo/SW architecture model. board prediction 또는 RTL cycle-accurate evidence가 아님.</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288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Artifact</w:t>
            </w:r>
          </w:p>
        </w:tc>
        <w:tc>
          <w:tcPr>
            <w:tcW w:type="dxa" w:w="244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규모/역할</w:t>
            </w:r>
          </w:p>
        </w:tc>
        <w:tc>
          <w:tcPr>
            <w:tcW w:type="dxa" w:w="489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SHA-256</w:t>
            </w:r>
          </w:p>
        </w:tc>
      </w:tr>
      <w:tr>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dse files.zip</w:t>
            </w:r>
          </w:p>
        </w:tc>
        <w:tc>
          <w:tcPr>
            <w:tcW w:type="dxa" w:w="244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13-file bundle</w:t>
            </w:r>
          </w:p>
        </w:tc>
        <w:tc>
          <w:tcPr>
            <w:tcW w:type="dxa" w:w="489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54f22c7ab699cb09b268a0bf3b5adfacb5e2a9ce58da8f2f5f267cf9d1882bce</w:t>
            </w:r>
          </w:p>
        </w:tc>
      </w:tr>
      <w:tr>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multi_engine_dse_FINAL_raw.csv</w:t>
            </w:r>
          </w:p>
        </w:tc>
        <w:tc>
          <w:tcPr>
            <w:tcW w:type="dxa" w:w="244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3,750 rows × 65 columns</w:t>
            </w:r>
          </w:p>
        </w:tc>
        <w:tc>
          <w:tcPr>
            <w:tcW w:type="dxa" w:w="489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2e1125bbaa87f82fe09dfa32eb5d3b2901442233da6876249aee2bd47a2cbfb4</w:t>
            </w:r>
          </w:p>
        </w:tc>
      </w:tr>
      <w:tr>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multi_engine_dse_FINAL_summary.csv</w:t>
            </w:r>
          </w:p>
        </w:tc>
        <w:tc>
          <w:tcPr>
            <w:tcW w:type="dxa" w:w="244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90 aggregate rows</w:t>
            </w:r>
          </w:p>
        </w:tc>
        <w:tc>
          <w:tcPr>
            <w:tcW w:type="dxa" w:w="489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13423a4d8654ccf062822fde08d172b5cf5557352435bc302301697e4d2d88c6</w:t>
            </w:r>
          </w:p>
        </w:tc>
      </w:tr>
      <w:tr>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multi_engine_dse_FINAL_sweep.csv</w:t>
            </w:r>
          </w:p>
        </w:tc>
        <w:tc>
          <w:tcPr>
            <w:tcW w:type="dxa" w:w="244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98,250 policy-sweep rows</w:t>
            </w:r>
          </w:p>
        </w:tc>
        <w:tc>
          <w:tcPr>
            <w:tcW w:type="dxa" w:w="489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2cd17e3ef55d879cd91123d03b7e93b45bc8b8bbb30f2d847db266e7785e004c</w:t>
            </w:r>
          </w:p>
        </w:tc>
      </w:tr>
      <w:tr>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multi_engine_dse_FINAL_report.md</w:t>
            </w:r>
          </w:p>
        </w:tc>
        <w:tc>
          <w:tcPr>
            <w:tcW w:type="dxa" w:w="244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v1 analysis report</w:t>
            </w:r>
          </w:p>
        </w:tc>
        <w:tc>
          <w:tcPr>
            <w:tcW w:type="dxa" w:w="489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454da36176665adec022dc8c60153603fcf1ca924d57cd362e04999d6cced251</w:t>
            </w:r>
          </w:p>
        </w:tc>
      </w:tr>
      <w:tr>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me_arch.py</w:t>
            </w:r>
          </w:p>
        </w:tc>
        <w:tc>
          <w:tcPr>
            <w:tcW w:type="dxa" w:w="244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multi-engine SW architecture model</w:t>
            </w:r>
          </w:p>
        </w:tc>
        <w:tc>
          <w:tcPr>
            <w:tcW w:type="dxa" w:w="489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476522ec9f2032db11c44b21ab27a6fbbb8f1006b57f4c15d7252c9c3094d1a4</w:t>
            </w:r>
          </w:p>
        </w:tc>
      </w:tr>
    </w:tbl>
    <w:p>
      <w:pPr>
        <w:pStyle w:val="Heading2"/>
      </w:pPr>
      <w:r>
        <w:t>23.4 H2~H6 single-policy anchor 재현과 새 H5/H6 값</w:t>
      </w:r>
    </w:p>
    <w:p>
      <w:r>
        <w:t>동일 corrected tie-break source와 run4 MAIN workload를 사용한 250-seed 재계산에서 기존 anchor는 actions/shot &lt;1.2%, iter/run &lt;1.4% 범위로 재현되었다. H5/H6는 임의 추정이 아니라 동일 source에서 새로 계산한 screening 값이다.</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201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6"/>
              </w:rPr>
              <w:t>Point</w:t>
            </w:r>
          </w:p>
        </w:tc>
        <w:tc>
          <w:tcPr>
            <w:tcW w:type="dxa" w:w="345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6"/>
              </w:rPr>
              <w:t>mean physical iter/run</w:t>
            </w:r>
          </w:p>
        </w:tc>
        <w:tc>
          <w:tcPr>
            <w:tcW w:type="dxa" w:w="288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6"/>
              </w:rPr>
              <w:t>actions/shot</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K2/H2</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194.516</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9.3</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K2/H3</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182.816</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16.3</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K2/H4</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180.116</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25.9</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K2/H5</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177.444</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38.3</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K2/H6</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176.512</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54.0</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K3/H2</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173.608</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18.7</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K3/H3</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152.180</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38.1</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K3/H4</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142.364</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71.0</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K3/H5</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137.932</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123.2</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K3/H6</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135.044</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201.0</w:t>
            </w:r>
          </w:p>
        </w:tc>
      </w:tr>
      <w:tr>
        <w:tc>
          <w:tcPr>
            <w:tcW w:type="dxa" w:w="201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K4/H4</w:t>
            </w:r>
          </w:p>
        </w:tc>
        <w:tc>
          <w:tcPr>
            <w:tcW w:type="dxa" w:w="3456"/>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135.216</w:t>
            </w:r>
          </w:p>
        </w:tc>
        <w:tc>
          <w:tcPr>
            <w:tcW w:type="dxa" w:w="288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156.1</w:t>
            </w:r>
          </w:p>
        </w:tc>
      </w:tr>
    </w:tbl>
    <w:p>
      <w:r>
        <w:t>Trend: Dual K3는 H4 이후 physical-work 개선 폭이 빠르게 줄어드는 반면 actions가 H4 71.0 → H5 123.2 → H6 201.0으로 증가한다. Triple K2도 H4 25.9 → H5 38.3 → H6 54.0으로 policy work가 증가하고 physical-work 개선은 작아진다. 따라서 H3/H4 부근 practical knee 가설은 유지하지만, multi-engine 최종 H는 실제 policy latency와 wall-clock으로 재판정한다.</w:t>
      </w:r>
    </w:p>
    <w:p>
      <w:pPr>
        <w:pStyle w:val="Heading2"/>
      </w:pPr>
      <w:r>
        <w:t>23.5 Full 15-mode DSE v1 결과</w:t>
      </w:r>
    </w:p>
    <w:p>
      <w:r>
        <w:t>아래 표는 v1 SW model의 pooled 250-workload 결과다. Compute speedup은 ideal compute makespan만, P3 speedup은 board-derived CYC_SHOT과 common commit-tail calibration을 포함한 modelled wall-clock이다. 두 값 모두 actual FPGA prediction이 아니다.</w:t>
      </w:r>
    </w:p>
    <w:tbl>
      <w:tblPr>
        <w:tblStyle w:val="TableGrid"/>
        <w:tblW w:type="auto" w:w="0"/>
        <w:jc w:val="center"/>
        <w:tblLayout w:type="autofit"/>
        <w:tblLook w:firstColumn="1" w:firstRow="1" w:lastColumn="0" w:lastRow="0" w:noHBand="0" w:noVBand="1" w:val="04A0"/>
      </w:tblPr>
      <w:tblGrid>
        <w:gridCol w:w="1707"/>
        <w:gridCol w:w="1707"/>
        <w:gridCol w:w="1707"/>
        <w:gridCol w:w="1707"/>
        <w:gridCol w:w="1707"/>
        <w:gridCol w:w="1707"/>
      </w:tblGrid>
      <w:tr>
        <w:tc>
          <w:tcPr>
            <w:tcW w:type="dxa" w:w="792"/>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Mode</w:t>
            </w:r>
          </w:p>
        </w:tc>
        <w:tc>
          <w:tcPr>
            <w:tcW w:type="dxa" w:w="208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compute speedup vs M01</w:t>
            </w:r>
          </w:p>
        </w:tc>
        <w:tc>
          <w:tcPr>
            <w:tcW w:type="dxa" w:w="180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physical work ratio</w:t>
            </w:r>
          </w:p>
        </w:tc>
        <w:tc>
          <w:tcPr>
            <w:tcW w:type="dxa" w:w="144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useful util.</w:t>
            </w:r>
          </w:p>
        </w:tc>
        <w:tc>
          <w:tcPr>
            <w:tcW w:type="dxa" w:w="144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actions/shot</w:t>
            </w:r>
          </w:p>
        </w:tc>
        <w:tc>
          <w:tcPr>
            <w:tcW w:type="dxa" w:w="1872"/>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P3 paired speedup</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M00</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0.2568×</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88.9%</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0.0</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0.3429×</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M01</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1.0000×</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1.0000</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69.7%</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98.2</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1.0000×</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M02</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0.9639×</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1.3246</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47.2%</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4.7</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1.0504×</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M03</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1.0517×</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1.1561</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44.5%</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5.4</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1.1206×</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M04</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1.0836×</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1.0234</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43.1%</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7.5</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1.2269×</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M05</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0.9684×</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1.2197</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46.0%</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13.4</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1.1256×</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M06</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1.0370×</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1.1002</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44.3%</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26.7</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1.1869×</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M07</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1.0638×</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1.0510</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43.5%</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49.0</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1.2107×</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M08</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1.0758×</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1.0304</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43.1%</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84.6</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1.2215×</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M09</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1.0843×</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1.0172</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42.8%</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138.9</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1.2292×</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M10</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0.9448×</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1.3870</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35.4%</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7.7</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1.1741×</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M11</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0.9920×</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1.3294</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35.4%</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13.2</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1.2193×</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M12</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1.0088×</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1.3079</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35.3%</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20.6</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1.2364×</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M13</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1.0139×</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1.2994</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35.3%</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30.4</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1.2419×</w:t>
            </w:r>
          </w:p>
        </w:tc>
      </w:tr>
      <w:tr>
        <w:tc>
          <w:tcPr>
            <w:tcW w:type="dxa" w:w="792"/>
            <w:vAlign w:val="center"/>
            <w:tcMar>
              <w:top w:w="70" w:type="dxa"/>
              <w:start w:w="80" w:type="dxa"/>
              <w:bottom w:w="70" w:type="dxa"/>
              <w:end w:w="80" w:type="dxa"/>
            </w:tcMar>
          </w:tcPr>
          <w:p>
            <w:pPr>
              <w:spacing w:before="0" w:after="0" w:line="240" w:lineRule="auto"/>
            </w:pPr>
            <w:r>
              <w:rPr>
                <w:rFonts w:ascii="맑은 고딕" w:hAnsi="맑은 고딕" w:eastAsia="맑은 고딕"/>
                <w:b/>
                <w:sz w:val="14"/>
              </w:rPr>
              <w:t>M14</w:t>
            </w:r>
          </w:p>
        </w:tc>
        <w:tc>
          <w:tcPr>
            <w:tcW w:type="dxa" w:w="208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1.0172×</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1.2951</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35.3%</w:t>
            </w:r>
          </w:p>
        </w:tc>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42.8</w:t>
            </w:r>
          </w:p>
        </w:tc>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1.2454×</w:t>
            </w:r>
          </w:p>
        </w:tc>
      </w:tr>
    </w:tbl>
    <w:tbl>
      <w:tblPr>
        <w:tblStyle w:val="TableGrid"/>
        <w:tblW w:type="auto" w:w="0"/>
        <w:jc w:val="center"/>
        <w:tblLook w:firstColumn="1" w:firstRow="1" w:lastColumn="0" w:lastRow="0" w:noHBand="0" w:noVBand="1" w:val="04A0"/>
      </w:tblPr>
      <w:tblGrid>
        <w:gridCol w:w="10240"/>
      </w:tblGrid>
      <w:tr>
        <w:tc>
          <w:tcPr>
            <w:tcW w:type="dxa" w:w="10240"/>
            <w:shd w:fill="EAF0F8"/>
            <w:tcMar>
              <w:top w:w="100" w:type="dxa"/>
              <w:start w:w="120" w:type="dxa"/>
              <w:bottom w:w="100" w:type="dxa"/>
              <w:end w:w="120" w:type="dxa"/>
            </w:tcMar>
          </w:tcPr>
          <w:p>
            <w:pPr>
              <w:spacing w:after="0"/>
            </w:pPr>
            <w:r>
              <w:rPr>
                <w:rFonts w:ascii="맑은 고딕" w:hAnsi="맑은 고딕" w:eastAsia="맑은 고딕"/>
                <w:b/>
                <w:sz w:val="19"/>
              </w:rPr>
              <w:t>v1 해석 제한: P3 상위 M14/M13/M12/M09/M04는 1.2269×~1.2454×로 1.5% 이내이며 model error보다 작다. 따라서 Triple K2/H6를 “winner”로 freeze하지 않는다.</w:t>
            </w:r>
          </w:p>
        </w:tc>
      </w:tr>
    </w:tbl>
    <w:p>
      <w:pPr>
        <w:pStyle w:val="ListBullet"/>
      </w:pPr>
      <w:r>
        <w:t>Compute-only speedup의 최대는 약 1.084×다. v1에서 1.2×대 wall-clock gain의 대부분은 compute 자체 단축보다 retirement/Born 구간과의 overlap에서 발생한다.</w:t>
      </w:r>
    </w:p>
    <w:p>
      <w:pPr>
        <w:pStyle w:val="ListBullet"/>
      </w:pPr>
      <w:r>
        <w:t>v1 P3에서는 Triple K2/H4~H6, Dual K3/H6, C3/R2+5+7이 선두군이지만 서로 통계·모델 오차 범위 내다.</w:t>
      </w:r>
    </w:p>
    <w:p>
      <w:pPr>
        <w:pStyle w:val="ListBullet"/>
      </w:pPr>
      <w:r>
        <w:t>P2(no decision speculation)에서는 모든 multi-engine mode가 M01에 패배했다. 즉 결과의 부호가 policy overlap model에 민감하다.</w:t>
      </w:r>
    </w:p>
    <w:p>
      <w:pPr>
        <w:pStyle w:val="ListBullet"/>
      </w:pPr>
      <w:r>
        <w:t>Pure C3/R2는 prior simplified screening 0.897×와 달리 v1 P3에서 1.0504×가 나왔다. 이 차이는 model-dependent issue로 미결이다.</w:t>
      </w:r>
    </w:p>
    <w:p>
      <w:pPr>
        <w:pStyle w:val="ListBullet"/>
      </w:pPr>
      <w:r>
        <w:t>Triple H2~H6의 v1 useful utilization은 약 35.3~35.4%로 거의 고정이었고 H 증가는 주로 physical work를 줄였다. 단 §23.7의 H-window issue 문제 때문에 일반 결론으로 freeze하지 않는다.</w:t>
      </w:r>
    </w:p>
    <w:p>
      <w:pPr>
        <w:pStyle w:val="Heading2"/>
      </w:pPr>
      <w:r>
        <w:t>23.6 v1에서 새로 드러난 structural hypothesis: R=1과 retirement overlap</w:t>
      </w:r>
    </w:p>
    <w:p>
      <w:r>
        <w:t>v1 timing model은 frozen M01의 R=1이 Born/Verify 대기 result가 유일 destination을 점유하여 next compute를 막는 구조적 직렬화 요인이라고 해석했다. R≥2로 재분할하면 result를 보존한 채 별도 destination에서 future compute를 수행할 수 있어 wall-clock overlap이 열리고, E=2/3은 그 overlap window를 채우는 역할을 한다는 가설이다.</w:t>
      </w:r>
    </w:p>
    <w:tbl>
      <w:tblPr>
        <w:tblStyle w:val="TableGrid"/>
        <w:tblW w:type="auto" w:w="0"/>
        <w:jc w:val="center"/>
        <w:tblLook w:firstColumn="1" w:firstRow="1" w:lastColumn="0" w:lastRow="0" w:noHBand="0" w:noVBand="1" w:val="04A0"/>
      </w:tblPr>
      <w:tblGrid>
        <w:gridCol w:w="10240"/>
      </w:tblGrid>
      <w:tr>
        <w:tc>
          <w:tcPr>
            <w:tcW w:type="dxa" w:w="10240"/>
            <w:shd w:fill="FCE4D6"/>
            <w:tcMar>
              <w:top w:w="100" w:type="dxa"/>
              <w:start w:w="120" w:type="dxa"/>
              <w:bottom w:w="100" w:type="dxa"/>
              <w:end w:w="120" w:type="dxa"/>
            </w:tcMar>
          </w:tcPr>
          <w:p>
            <w:pPr>
              <w:spacing w:after="0"/>
            </w:pPr>
            <w:r>
              <w:rPr>
                <w:rFonts w:ascii="맑은 고딕" w:hAnsi="맑은 고딕" w:eastAsia="맑은 고딕"/>
                <w:b/>
                <w:sz w:val="19"/>
              </w:rPr>
              <w:t>중요: 이 가설은 현재 RTL에서 자동으로 성립하지 않는다. frozen Main IP는 measurement 중 amp_write_forbid와 measurement-exclusive read path를 사용하므로 R slot을 늘리는 것만으로 Grover compute와 Born read/write가 동시에 가능해지지 않는다. multi-engine RTL에서는 AMP port/banking/arbitration 또는 별도 read path를 실제로 재설계하고 검증해야 한다.</w:t>
            </w:r>
          </w:p>
        </w:tc>
      </w:tr>
    </w:tbl>
    <w:p>
      <w:pPr>
        <w:pStyle w:val="Heading2"/>
      </w:pPr>
      <w:r>
        <w:t>23.7 v1 DSE model audit — final ranking 전에 반드시 수정할 항목</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64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ID</w:t>
            </w:r>
          </w:p>
        </w:tc>
        <w:tc>
          <w:tcPr>
            <w:tcW w:type="dxa" w:w="180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문제</w:t>
            </w:r>
          </w:p>
        </w:tc>
        <w:tc>
          <w:tcPr>
            <w:tcW w:type="dxa" w:w="705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v2 요구사항</w:t>
            </w:r>
          </w:p>
        </w:tc>
      </w:tr>
      <w:tr>
        <w:tc>
          <w:tcPr>
            <w:tcW w:type="dxa" w:w="6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A1</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Future visibility</w:t>
            </w:r>
          </w:p>
        </w:tc>
        <w:tc>
          <w:tcPr>
            <w:tcW w:type="dxa" w:w="705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sim_epoch가 actual epoch plan을 넓게 보유하여 engine issue eligibility가 explicit H-window로 gate되지 않는다. H는 checkpoint policy에 주로 작용하므로 Dual/Triple utilization과 H 효과가 낙관/왜곡될 수 있다.</w:t>
            </w:r>
          </w:p>
        </w:tc>
      </w:tr>
      <w:tr>
        <w:tc>
          <w:tcPr>
            <w:tcW w:type="dxa" w:w="6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A2</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Logical assertion</w:t>
            </w:r>
          </w:p>
        </w:tc>
        <w:tc>
          <w:tcPr>
            <w:tcW w:type="dxa" w:w="705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logical_path_match가 강한 per-event tuple 비교가 아니며 order_violation_count도 독립 retirement assertion이 아니다. 실제 (epoch, trial, requested_j, outcome) sequence를 비교해야 한다.</w:t>
            </w:r>
          </w:p>
        </w:tc>
      </w:tr>
      <w:tr>
        <w:tc>
          <w:tcPr>
            <w:tcW w:type="dxa" w:w="6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A3</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Physical 5-slot legality</w:t>
            </w:r>
          </w:p>
        </w:tc>
        <w:tc>
          <w:tcPr>
            <w:tcW w:type="dxa" w:w="705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capacity check가 count 중심이다. 정확한 slot ID, source pin, destination ownership, overwrite legality, old/new set transition lifetime을 추적해야 한다.</w:t>
            </w:r>
          </w:p>
        </w:tc>
      </w:tr>
      <w:tr>
        <w:tc>
          <w:tcPr>
            <w:tcW w:type="dxa" w:w="6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A4</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Policy latency</w:t>
            </w:r>
          </w:p>
        </w:tc>
        <w:tc>
          <w:tcPr>
            <w:tcW w:type="dxa" w:w="705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P3 L_commit=75.7은 mode 공통 serial tail이라 H별 실제 policy complexity를 직접 penalize하지 않는다. “80-cycle cutoff에서 H가 살아남는다”는 결론을 낼 수 없다.</w:t>
            </w:r>
          </w:p>
        </w:tc>
      </w:tr>
      <w:tr>
        <w:tc>
          <w:tcPr>
            <w:tcW w:type="dxa" w:w="6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A5</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Cross-family actions</w:t>
            </w:r>
          </w:p>
        </w:tc>
        <w:tc>
          <w:tcPr>
            <w:tcW w:type="dxa" w:w="705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C3/R2 actions와 RollingHTB actions의 정의가 달라 7.5 vs 138.9 같은 비율을 직접 scheduler latency 비율로 해석하면 안 된다.</w:t>
            </w:r>
          </w:p>
        </w:tc>
      </w:tr>
      <w:tr>
        <w:tc>
          <w:tcPr>
            <w:tcW w:type="dxa" w:w="6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A6</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Born/AMP overlap</w:t>
            </w:r>
          </w:p>
        </w:tc>
        <w:tc>
          <w:tcPr>
            <w:tcW w:type="dxa" w:w="705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v1은 retirement overlap을 모델링하지만 current RTL의 read/write exclusivity와 multi-port conflict를 exact하게 반영하지 않는다. OVERLAP_OFF/ON을 분리해야 한다.</w:t>
            </w:r>
          </w:p>
        </w:tc>
      </w:tr>
    </w:tbl>
    <w:p>
      <w:r>
        <w:t>따라서 v1 DSE는 architecture 방향성과 K/H physical-work trend를 보는 1차 screening으로 보존하되, C3/R2 vs Dual vs Triple의 최종 wall-clock 순위와 RTL 후보 freeze에는 사용하지 않는다.</w:t>
      </w:r>
    </w:p>
    <w:p>
      <w:pPr>
        <w:pStyle w:val="Heading2"/>
      </w:pPr>
      <w:r>
        <w:t>23.8 현재 candidate status — Triple/Pure 포함, 아직 탈락 없음</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144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6"/>
              </w:rPr>
              <w:t>Family</w:t>
            </w:r>
          </w:p>
        </w:tc>
        <w:tc>
          <w:tcPr>
            <w:tcW w:type="dxa" w:w="3024"/>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6"/>
              </w:rPr>
              <w:t>유지 후보</w:t>
            </w:r>
          </w:p>
        </w:tc>
        <w:tc>
          <w:tcPr>
            <w:tcW w:type="dxa" w:w="504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6"/>
              </w:rPr>
              <w:t>현재 판정</w:t>
            </w:r>
          </w:p>
        </w:tc>
      </w:tr>
      <w:tr>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C3/R2</w:t>
            </w:r>
          </w:p>
        </w:tc>
        <w:tc>
          <w:tcPr>
            <w:tcW w:type="dxa" w:w="3024"/>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Pure, +7, +5+7</w:t>
            </w:r>
          </w:p>
        </w:tc>
        <w:tc>
          <w:tcPr>
            <w:tcW w:type="dxa" w:w="504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모두 유지. Pure는 architecture baseline이자 R=2 overlap hypothesis 확인점.</w:t>
            </w:r>
          </w:p>
        </w:tc>
      </w:tr>
      <w:tr>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Dual</w:t>
            </w:r>
          </w:p>
        </w:tc>
        <w:tc>
          <w:tcPr>
            <w:tcW w:type="dxa" w:w="3024"/>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K3/H2, H3, H4, H5, H6</w:t>
            </w:r>
          </w:p>
        </w:tc>
        <w:tc>
          <w:tcPr>
            <w:tcW w:type="dxa" w:w="504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H2~H6 전부 v2에 유지. H5/H6는 policy latency/complexity gate에서 탈락할 수 있으나 사전 제거 금지.</w:t>
            </w:r>
          </w:p>
        </w:tc>
      </w:tr>
      <w:tr>
        <w:tc>
          <w:tcPr>
            <w:tcW w:type="dxa" w:w="144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Triple</w:t>
            </w:r>
          </w:p>
        </w:tc>
        <w:tc>
          <w:tcPr>
            <w:tcW w:type="dxa" w:w="3024"/>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K2/H2, H3, H4, H5, H6</w:t>
            </w:r>
          </w:p>
        </w:tc>
        <w:tc>
          <w:tcPr>
            <w:tcW w:type="dxa" w:w="5040"/>
            <w:vAlign w:val="center"/>
            <w:tcMar>
              <w:top w:w="70" w:type="dxa"/>
              <w:start w:w="80" w:type="dxa"/>
              <w:bottom w:w="70" w:type="dxa"/>
              <w:end w:w="80" w:type="dxa"/>
            </w:tcMar>
          </w:tcPr>
          <w:p>
            <w:pPr>
              <w:spacing w:before="0" w:after="0" w:line="240" w:lineRule="auto"/>
            </w:pPr>
            <w:r>
              <w:rPr>
                <w:rFonts w:ascii="맑은 고딕" w:hAnsi="맑은 고딕" w:eastAsia="맑은 고딕"/>
                <w:sz w:val="16"/>
              </w:rPr>
              <w:t>모두 유지. v1 선두 결과도, 낮은 utilization 결과도 H-window 수정 전 final로 해석하지 않음.</w:t>
            </w:r>
          </w:p>
        </w:tc>
      </w:tr>
    </w:tbl>
    <w:p>
      <w:r>
        <w:t>Policy practical gate는 여전히 중요하다. 실제 또는 신뢰 가능한 estimated decision latency가 약 80 cycles 이상이고 그 대가로 얻는 wall-clock/physical-work 이득이 작으면 해당 H를 practical candidate에서 제외한다. 단 v1 P3 sweep은 mode-specific policy latency를 구현하지 않았으므로 이 gate를 통과/실패했다고 판정하지 않는다.</w:t>
      </w:r>
    </w:p>
    <w:p>
      <w:pPr>
        <w:pStyle w:val="Heading2"/>
      </w:pPr>
      <w:r>
        <w:t>23.9 신규 algorithm 조사 결과 — v2 이후 검토할 hardware-friendly 후보</w:t>
      </w:r>
    </w:p>
    <w:p>
      <w:r>
        <w:t>별도 algorithm-search work에서 scheduling/cache/OoO/prefetch 계열을 다시 조사했다. 아래 후보는 literature-inspired mapping이며 아직 본 프로젝트에서 SW/RTL 검증되지 않았다. 이름 자체를 novelty claim으로 사용하지 않고, 기존 C3/R2/Dual/Triple에 추가했을 때 total FPGA wall-clock을 줄이는지로만 평가한다.</w:t>
      </w:r>
    </w:p>
    <w:tbl>
      <w:tblPr>
        <w:tblStyle w:val="TableGrid"/>
        <w:tblW w:type="auto" w:w="0"/>
        <w:jc w:val="center"/>
        <w:tblLayout w:type="autofit"/>
        <w:tblLook w:firstColumn="1" w:firstRow="1" w:lastColumn="0" w:lastRow="0" w:noHBand="0" w:noVBand="1" w:val="04A0"/>
      </w:tblPr>
      <w:tblGrid>
        <w:gridCol w:w="2048"/>
        <w:gridCol w:w="2048"/>
        <w:gridCol w:w="2048"/>
        <w:gridCol w:w="2048"/>
        <w:gridCol w:w="2048"/>
      </w:tblGrid>
      <w:tr>
        <w:tc>
          <w:tcPr>
            <w:tcW w:type="dxa" w:w="1944"/>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후보</w:t>
            </w:r>
          </w:p>
        </w:tc>
        <w:tc>
          <w:tcPr>
            <w:tcW w:type="dxa" w:w="1224"/>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우선도</w:t>
            </w:r>
          </w:p>
        </w:tc>
        <w:tc>
          <w:tcPr>
            <w:tcW w:type="dxa" w:w="316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핵심</w:t>
            </w:r>
          </w:p>
        </w:tc>
        <w:tc>
          <w:tcPr>
            <w:tcW w:type="dxa" w:w="273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HW 관점</w:t>
            </w:r>
          </w:p>
        </w:tc>
        <w:tc>
          <w:tcPr>
            <w:tcW w:type="dxa" w:w="180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3"/>
              </w:rPr>
              <w:t>적용 순서</w:t>
            </w:r>
          </w:p>
        </w:tc>
      </w:tr>
      <w:tr>
        <w:tc>
          <w:tcPr>
            <w:tcW w:type="dxa" w:w="194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State-MSHR + in-flight path coalescing</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가장 우선</w:t>
            </w:r>
          </w:p>
        </w:tc>
        <w:tc>
          <w:tcPr>
            <w:tcW w:type="dxa" w:w="316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ready hit → same-target in-flight merge → path containment/waypoint → new issue 순서로 중복 future compute 억제</w:t>
            </w:r>
          </w:p>
        </w:tc>
        <w:tc>
          <w:tcPr>
            <w:tcW w:type="dxa" w:w="273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E≤3,H≤6에서 작은 tag/MSHR 비교; +7과 보완 관계</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v2 baseline 안정화 후 1차 add-on</w:t>
            </w:r>
          </w:p>
        </w:tc>
      </w:tr>
      <w:tr>
        <w:tc>
          <w:tcPr>
            <w:tcW w:type="dxa" w:w="194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Head-Reservation Backfilling</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높음</w:t>
            </w:r>
          </w:p>
        </w:tc>
        <w:tc>
          <w:tcPr>
            <w:tcW w:type="dxa" w:w="316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current/head가 필요한 source/destination을 먼저 예약하고 남는 자원에서만 future job backfill</w:t>
            </w:r>
          </w:p>
        </w:tc>
        <w:tc>
          <w:tcPr>
            <w:tcW w:type="dxa" w:w="273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Triple에서 slot deadlock/starvation을 낮은 복잡도로 억제</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Triple K2/Hx 우선</w:t>
            </w:r>
          </w:p>
        </w:tc>
      </w:tr>
      <w:tr>
        <w:tc>
          <w:tcPr>
            <w:tcW w:type="dxa" w:w="194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cheap SWLL selector</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중간~높음</w:t>
            </w:r>
          </w:p>
        </w:tc>
        <w:tc>
          <w:tcPr>
            <w:tcW w:type="dxa" w:w="316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future survival/depth, saved iteration, lateness/hold를 작은 정수 score로 결합</w:t>
            </w:r>
          </w:p>
        </w:tc>
        <w:tc>
          <w:tcPr>
            <w:tcW w:type="dxa" w:w="273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full stochastic score 대신 LUT/shift 기반 cheap approximation 우선</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Dual/Triple future selector A/B test</w:t>
            </w:r>
          </w:p>
        </w:tc>
      </w:tr>
      <w:tr>
        <w:tc>
          <w:tcPr>
            <w:tcW w:type="dxa" w:w="194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ACE-Window (restricted affinity)</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high-upside / high-risk</w:t>
            </w:r>
          </w:p>
        </w:tc>
        <w:tc>
          <w:tcPr>
            <w:tcW w:type="dxa" w:w="316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5 AMP slot을 tagged elastic window처럼 운용하되 physical routing affinity는 제한</w:t>
            </w:r>
          </w:p>
        </w:tc>
        <w:tc>
          <w:tcPr>
            <w:tcW w:type="dxa" w:w="273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wide 5×E state crossbar가 필요하면 즉시 탈락</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고위험 별도 SW/RTL 후보</w:t>
            </w:r>
          </w:p>
        </w:tc>
      </w:tr>
      <w:tr>
        <w:tc>
          <w:tcPr>
            <w:tcW w:type="dxa" w:w="194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Feedback-Gated E2/E3</w:t>
            </w:r>
          </w:p>
        </w:tc>
        <w:tc>
          <w:tcPr>
            <w:tcW w:type="dxa" w:w="1224"/>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후순위</w:t>
            </w:r>
          </w:p>
        </w:tc>
        <w:tc>
          <w:tcPr>
            <w:tcW w:type="dxa" w:w="3168"/>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spec consumed/late/flushed/state-blocked counter로 E/H aggressiveness 동적 조절</w:t>
            </w:r>
          </w:p>
        </w:tc>
        <w:tc>
          <w:tcPr>
            <w:tcW w:type="dxa" w:w="2736"/>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epoch가 짧아 adaptation이 불안정할 수 있음</w:t>
            </w:r>
          </w:p>
        </w:tc>
        <w:tc>
          <w:tcPr>
            <w:tcW w:type="dxa" w:w="1800"/>
            <w:vAlign w:val="center"/>
            <w:tcMar>
              <w:top w:w="70" w:type="dxa"/>
              <w:start w:w="80" w:type="dxa"/>
              <w:bottom w:w="70" w:type="dxa"/>
              <w:end w:w="80" w:type="dxa"/>
            </w:tcMar>
          </w:tcPr>
          <w:p>
            <w:pPr>
              <w:spacing w:before="0" w:after="0" w:line="240" w:lineRule="auto"/>
            </w:pPr>
            <w:r>
              <w:rPr>
                <w:rFonts w:ascii="맑은 고딕" w:hAnsi="맑은 고딕" w:eastAsia="맑은 고딕"/>
                <w:sz w:val="13"/>
              </w:rPr>
              <w:t>fixed E2/E3 결과가 workload별로 크게 갈릴 때만</w:t>
            </w:r>
          </w:p>
        </w:tc>
      </w:tr>
    </w:tbl>
    <w:p>
      <w:pPr>
        <w:pStyle w:val="Heading2"/>
      </w:pPr>
      <w:r>
        <w:t>23.10 Incremental scheduler 방향 — H≤6에서 full DP를 피하는 원칙</w:t>
      </w:r>
    </w:p>
    <w:p>
      <w:r>
        <w:t>신규 후보를 실제 RTL로 가져갈 경우 H≤6과 5-state의 작은 bounded problem size를 활용한다. 각 future entry에 best/second-best predecessor와 distance를 유지하면 새 AMP state 삽입은 O(H), Shadow window shift는 O(K), stale best 재검사는 해당 entry에 대해 최대 K 비교로 제한할 수 있다. 최악 비교량은 H×K≤6×5=30 수준이다. 이 원칙은 full WFA/POMDP/MILP와 같은 SW-oracle 계열을 RTL policy로 직접 구현하지 않기 위한 guardrail이다.</w:t>
      </w:r>
    </w:p>
    <w:p>
      <w:pPr>
        <w:pStyle w:val="Heading2"/>
      </w:pPr>
      <w:r>
        <w:t>23.11 DSE v2 재실행 gate</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936"/>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Gate</w:t>
            </w:r>
          </w:p>
        </w:tc>
        <w:tc>
          <w:tcPr>
            <w:tcW w:type="dxa" w:w="2592"/>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수정</w:t>
            </w:r>
          </w:p>
        </w:tc>
        <w:tc>
          <w:tcPr>
            <w:tcW w:type="dxa" w:w="604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4"/>
              </w:rPr>
              <w:t>Acceptance</w:t>
            </w:r>
          </w:p>
        </w:tc>
      </w:tr>
      <w:tr>
        <w:tc>
          <w:tcPr>
            <w:tcW w:type="dxa" w:w="93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V2-1</w:t>
            </w:r>
          </w:p>
        </w:tc>
        <w:tc>
          <w:tcPr>
            <w:tcW w:type="dxa" w:w="259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explicit H-window issue eligibility</w:t>
            </w:r>
          </w:p>
        </w:tc>
        <w:tc>
          <w:tcPr>
            <w:tcW w:type="dxa" w:w="60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current + failure-continuation H future만 engine issue 후보로 노출. 실제 future trace 전체를 scheduler가 미리 보면 안 됨.</w:t>
            </w:r>
          </w:p>
        </w:tc>
      </w:tr>
      <w:tr>
        <w:tc>
          <w:tcPr>
            <w:tcW w:type="dxa" w:w="93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V2-2</w:t>
            </w:r>
          </w:p>
        </w:tc>
        <w:tc>
          <w:tcPr>
            <w:tcW w:type="dxa" w:w="259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exact 5-slot identity/lifetime</w:t>
            </w:r>
          </w:p>
        </w:tc>
        <w:tc>
          <w:tcPr>
            <w:tcW w:type="dxa" w:w="60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slot ID별 valid/ready/epoch/j/pin/owner/destination/overwrite를 event-driven으로 추적. capacity count만으로 PASS 금지.</w:t>
            </w:r>
          </w:p>
        </w:tc>
      </w:tr>
      <w:tr>
        <w:tc>
          <w:tcPr>
            <w:tcW w:type="dxa" w:w="93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V2-3</w:t>
            </w:r>
          </w:p>
        </w:tc>
        <w:tc>
          <w:tcPr>
            <w:tcW w:type="dxa" w:w="259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real semantic assertions</w:t>
            </w:r>
          </w:p>
        </w:tc>
        <w:tc>
          <w:tcPr>
            <w:tcW w:type="dxa" w:w="60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모든 mode의 retire tuple을 frozen logical trace와 실제 비교하고 visibility/order/stale-epoch violation counter를 산출.</w:t>
            </w:r>
          </w:p>
        </w:tc>
      </w:tr>
      <w:tr>
        <w:tc>
          <w:tcPr>
            <w:tcW w:type="dxa" w:w="93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V2-4</w:t>
            </w:r>
          </w:p>
        </w:tc>
        <w:tc>
          <w:tcPr>
            <w:tcW w:type="dxa" w:w="259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Born/AMP overlap OFF vs ON</w:t>
            </w:r>
          </w:p>
        </w:tc>
        <w:tc>
          <w:tcPr>
            <w:tcW w:type="dxa" w:w="60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현재 frozen memory semantics에 가까운 overlap-off와 future multi-port redesign potential인 overlap-on을 분리하여 R≥2 이득을 해부.</w:t>
            </w:r>
          </w:p>
        </w:tc>
      </w:tr>
      <w:tr>
        <w:tc>
          <w:tcPr>
            <w:tcW w:type="dxa" w:w="93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V2-5</w:t>
            </w:r>
          </w:p>
        </w:tc>
        <w:tc>
          <w:tcPr>
            <w:tcW w:type="dxa" w:w="259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policy timing 분리</w:t>
            </w:r>
          </w:p>
        </w:tc>
        <w:tc>
          <w:tcPr>
            <w:tcW w:type="dxa" w:w="60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decision count와 primitive work를 family별로 따로 기록. common per-shot tail만으로 H2~H6 latency를 판정하지 않음. 0~128 cycle sensitivity는 decision event에 적용.</w:t>
            </w:r>
          </w:p>
        </w:tc>
      </w:tr>
      <w:tr>
        <w:tc>
          <w:tcPr>
            <w:tcW w:type="dxa" w:w="936"/>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V2-6</w:t>
            </w:r>
          </w:p>
        </w:tc>
        <w:tc>
          <w:tcPr>
            <w:tcW w:type="dxa" w:w="2592"/>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same 15-mode / same 250 workload</w:t>
            </w:r>
          </w:p>
        </w:tc>
        <w:tc>
          <w:tcPr>
            <w:tcW w:type="dxa" w:w="6048"/>
            <w:vAlign w:val="center"/>
            <w:tcMar>
              <w:top w:w="70" w:type="dxa"/>
              <w:start w:w="80" w:type="dxa"/>
              <w:bottom w:w="70" w:type="dxa"/>
              <w:end w:w="80" w:type="dxa"/>
            </w:tcMar>
          </w:tcPr>
          <w:p>
            <w:pPr>
              <w:spacing w:before="0" w:after="0" w:line="240" w:lineRule="auto"/>
            </w:pPr>
            <w:r>
              <w:rPr>
                <w:rFonts w:ascii="맑은 고딕" w:hAnsi="맑은 고딕" w:eastAsia="맑은 고딕"/>
                <w:sz w:val="14"/>
              </w:rPr>
              <w:t>v1과 동일 seed roster/mode 정의로 rerun하여 delta를 직접 비교. 신규 ACE/MSHR/SWLL은 v2 baseline closure 이후 별도 DSE.</w:t>
            </w:r>
          </w:p>
        </w:tc>
      </w:tr>
    </w:tbl>
    <w:p>
      <w:pPr>
        <w:pStyle w:val="Heading2"/>
      </w:pPr>
      <w:r>
        <w:t>23.12 v0.9.9.2 handoff</w:t>
      </w:r>
    </w:p>
    <w:tbl>
      <w:tblPr>
        <w:tblStyle w:val="TableGrid"/>
        <w:tblW w:type="auto" w:w="0"/>
        <w:jc w:val="center"/>
        <w:tblLook w:firstColumn="1" w:firstRow="1" w:lastColumn="0" w:lastRow="0" w:noHBand="0" w:noVBand="1" w:val="04A0"/>
      </w:tblPr>
      <w:tblGrid>
        <w:gridCol w:w="10240"/>
      </w:tblGrid>
      <w:tr>
        <w:tc>
          <w:tcPr>
            <w:tcW w:type="dxa" w:w="10240"/>
            <w:shd w:fill="EAF0F8"/>
            <w:tcMar>
              <w:top w:w="100" w:type="dxa"/>
              <w:start w:w="120" w:type="dxa"/>
              <w:bottom w:w="100" w:type="dxa"/>
              <w:end w:w="120" w:type="dxa"/>
            </w:tcMar>
          </w:tcPr>
          <w:p>
            <w:pPr>
              <w:spacing w:after="0"/>
            </w:pPr>
            <w:r>
              <w:rPr>
                <w:rFonts w:ascii="맑은 고딕" w:hAnsi="맑은 고딕" w:eastAsia="맑은 고딕"/>
                <w:b/>
                <w:sz w:val="19"/>
              </w:rPr>
              <w:t>현재 결론: fixed K4/H4 single-engine paper branch는 §22 상태로 그대로 CLOSED/frozen. multi-engine branch는 “15-mode DSE v1 완료 + model audit 완료 + 신규 알고리즘 후보 조사 완료, DSE v2 필요” 상태다.</w:t>
            </w:r>
          </w:p>
        </w:tc>
      </w:tr>
    </w:tbl>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1872"/>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항목</w:t>
            </w:r>
          </w:p>
        </w:tc>
        <w:tc>
          <w:tcPr>
            <w:tcW w:type="dxa" w:w="3240"/>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상태/대상</w:t>
            </w:r>
          </w:p>
        </w:tc>
        <w:tc>
          <w:tcPr>
            <w:tcW w:type="dxa" w:w="4608"/>
            <w:vAlign w:val="center"/>
            <w:tcMar>
              <w:top w:w="70" w:type="dxa"/>
              <w:start w:w="80" w:type="dxa"/>
              <w:bottom w:w="70" w:type="dxa"/>
              <w:end w:w="80" w:type="dxa"/>
            </w:tcMar>
            <w:shd w:fill="D9E2F3"/>
          </w:tcPr>
          <w:p>
            <w:pPr>
              <w:spacing w:before="0" w:after="0" w:line="240" w:lineRule="auto"/>
            </w:pPr>
            <w:r>
              <w:rPr>
                <w:rFonts w:ascii="맑은 고딕" w:hAnsi="맑은 고딕" w:eastAsia="맑은 고딕"/>
                <w:b/>
                <w:sz w:val="15"/>
              </w:rPr>
              <w:t>다음 행동</w:t>
            </w:r>
          </w:p>
        </w:tc>
      </w:tr>
      <w:tr>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Current paper</w:t>
            </w:r>
          </w:p>
        </w:tc>
        <w:tc>
          <w:tcPr>
            <w:tcW w:type="dxa" w:w="3240"/>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K4/H4</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변경 없음. 2.595× actual-board headline과 §22 evidence 그대로 사용.</w:t>
            </w:r>
          </w:p>
        </w:tc>
      </w:tr>
      <w:tr>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Multi-engine architecture</w:t>
            </w:r>
          </w:p>
        </w:tc>
        <w:tc>
          <w:tcPr>
            <w:tcW w:type="dxa" w:w="3240"/>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C3/R2 + Dual K3/H2~H6 + Triple K2/H2~H6</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15 mode 전부 v2까지 유지. winner 미선정.</w:t>
            </w:r>
          </w:p>
        </w:tc>
      </w:tr>
      <w:tr>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DSE v1</w:t>
            </w:r>
          </w:p>
        </w:tc>
        <w:tc>
          <w:tcPr>
            <w:tcW w:type="dxa" w:w="3240"/>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3,750 raw runs / 250 paired workloads</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screening evidence로 보존. 최종 RTL ranking proof 아님.</w:t>
            </w:r>
          </w:p>
        </w:tc>
      </w:tr>
      <w:tr>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Next mandatory gate</w:t>
            </w:r>
          </w:p>
        </w:tc>
        <w:tc>
          <w:tcPr>
            <w:tcW w:type="dxa" w:w="3240"/>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DSE v2</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H-window, exact slot map, real assertions, overlap OFF/ON, policy timing 수정 후 동일 15 mode 재실행.</w:t>
            </w:r>
          </w:p>
        </w:tc>
      </w:tr>
      <w:tr>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New algorithms</w:t>
            </w:r>
          </w:p>
        </w:tc>
        <w:tc>
          <w:tcPr>
            <w:tcW w:type="dxa" w:w="3240"/>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State-MSHR / Backfill / cheap SWLL / restricted-affinity ACE</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v2 baseline closure 후 add-on DSE. Feedback-gated E는 후순위.</w:t>
            </w:r>
          </w:p>
        </w:tc>
      </w:tr>
      <w:tr>
        <w:tc>
          <w:tcPr>
            <w:tcW w:type="dxa" w:w="1872"/>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RTL implementation</w:t>
            </w:r>
          </w:p>
        </w:tc>
        <w:tc>
          <w:tcPr>
            <w:tcW w:type="dxa" w:w="3240"/>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OPEN</w:t>
            </w:r>
          </w:p>
        </w:tc>
        <w:tc>
          <w:tcPr>
            <w:tcW w:type="dxa" w:w="4608"/>
            <w:vAlign w:val="center"/>
            <w:tcMar>
              <w:top w:w="70" w:type="dxa"/>
              <w:start w:w="80" w:type="dxa"/>
              <w:bottom w:w="70" w:type="dxa"/>
              <w:end w:w="80" w:type="dxa"/>
            </w:tcMar>
          </w:tcPr>
          <w:p>
            <w:pPr>
              <w:spacing w:before="0" w:after="0" w:line="240" w:lineRule="auto"/>
            </w:pPr>
            <w:r>
              <w:rPr>
                <w:rFonts w:ascii="맑은 고딕" w:hAnsi="맑은 고딕" w:eastAsia="맑은 고딕"/>
                <w:sz w:val="15"/>
              </w:rPr>
              <w:t>v2에서 robust candidate 3~5개로 줄인 뒤 구현. C3/R2/Triple을 SW v1 순위만으로 사전 탈락시키지 않음.</w:t>
            </w:r>
          </w:p>
        </w:tc>
      </w:tr>
    </w:tbl>
    <w:p>
      <w:r>
        <w:br w:type="page"/>
      </w:r>
    </w:p>
    <w:p>
      <w:pPr>
        <w:pStyle w:val="Heading1"/>
      </w:pPr>
      <w:r>
        <w:t>24. 2026-09-05 v0.9.9.3 · DSE v2 STRICT bring-up / Family 2 expansion / clean SW-DSE handoff</w:t>
      </w:r>
    </w:p>
    <w:p>
      <w:r>
        <w:t>본 절은 v0.9.9.3의 최신 multi-engine provenance를 보존하기 위한 통합 기록이다. §22 fixed Single K4/H4(E1) publication baseline은 immutable reference이며, §23의 15-mode DSE v1은 historical screening으로 유지한다. 이 절의 목적은 strict exact-slot model의 correctness bring-up 상태, Family 2의 정확한 의미, fifth-bank 확장안, clean pure-SW DSE 재실행 계약을 기록하는 것이다. 당시에는 multi-engine winner나 final RTL 구조를 확정하지 않았다.</w:t>
      </w:r>
    </w:p>
    <w:p>
      <w:pPr>
        <w:pStyle w:val="Heading2"/>
      </w:pPr>
      <w:r>
        <w:t>24.1 Fixed K4/H4 기준점은 변경 없음</w:t>
      </w:r>
    </w:p>
    <w:p>
      <w:pPr>
        <w:pStyle w:val="ListBullet"/>
      </w:pPr>
      <w:r>
        <w:t>Current-paper baseline: Single K4/H4(E1), H_FUTURE=4, WINDOW_LEN=5, U_MAX=9. ψ0는 free conceptual source이며 checkpoint slot을 차지하지 않는다.</w:t>
      </w:r>
    </w:p>
    <w:p>
      <w:pPr>
        <w:pStyle w:val="ListBullet"/>
      </w:pPr>
      <w:r>
        <w:t>Final RVX full-SoC routed: LUT 25,440 / FF 30,528 / BRAM 98 tile / DSP 68, WNS +0.236 ns @100 MHz, TNS 0. Actual-board E2E 5/5와 clean Performance/Trace/semantic evidence는 §22 상태 그대로 CLOSED다.</w:t>
      </w:r>
    </w:p>
    <w:p>
      <w:pPr>
        <w:pStyle w:val="ListBullet"/>
      </w:pPr>
      <w:r>
        <w:t>Family 2에서 사용한 약 266.566M pure-SW compute cycles 및 약 213k physical iterations는 architecture cost model aggregate이며 board CYCLE_COUNT 7,796,908과 다른 metric이다.</w:t>
      </w:r>
    </w:p>
    <w:p>
      <w:pPr>
        <w:pStyle w:val="Heading2"/>
      </w:pPr>
      <w:r>
        <w:t>24.2 DSE v2 STRICT의 목적과 v1 provenance 정정</w:t>
      </w:r>
    </w:p>
    <w:p>
      <w:pPr>
        <w:pStyle w:val="ListBullet"/>
      </w:pPr>
      <w:r>
        <w:t>DSE v2 STRICT는 v1의 count-based model을 physical full-state bank identity/lifetime까지 추적하는 event-driven exact-slot model로 강화하는 작업이다. 목표는 성능 ranking보다 semantic/slot legality 증명이다.</w:t>
      </w:r>
    </w:p>
    <w:p>
      <w:pPr>
        <w:pStyle w:val="ListBullet"/>
      </w:pPr>
      <w:r>
        <w:t>Enumeration epoch 서술 정정: non-final retry는 same Oracle segment를 유지하며 checkpoint도 유지된다. segment boundary는 success/found_mask update에 따른 Oracle epoch change 또는 final termination이다.</w:t>
      </w:r>
    </w:p>
    <w:p>
      <w:pPr>
        <w:pStyle w:val="ListBullet"/>
      </w:pPr>
      <w:r>
        <w:t>ψ0는 physical slot을 점유하지 않는 free anchor다. initial strict-model에서 ψ0를 일반 materialized state로 취급한 것이 slot exhaustion의 한 원인이었다.</w:t>
      </w:r>
    </w:p>
    <w:p>
      <w:pPr>
        <w:pStyle w:val="ListBullet"/>
      </w:pPr>
      <w:r>
        <w:t>STEP 8 invariant gate가 닫히기 전에는 250-workload full DSE, ranking, speedup, STEP 9 실행을 금지한다.</w:t>
      </w:r>
    </w:p>
    <w:p>
      <w:pPr>
        <w:pStyle w:val="Heading2"/>
      </w:pPr>
      <w:r>
        <w:t>24.3 DSE v2 STRICT invariant bring-up 진행 이력</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115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Revision</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STEP 8 상태</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주요 진전</w:t>
            </w:r>
          </w:p>
        </w:tc>
        <w:tc>
          <w:tcPr>
            <w:tcW w:type="dxa" w:w="374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남은 핵심 결함</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v2 initial</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FAIL; full DSE 미실행</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A3 reference replica 15/15, 일부 RollingDP↔RollingHTB exact, slot identity/assertion 도입</w:t>
            </w:r>
          </w:p>
        </w:tc>
        <w:tc>
          <w:tcPr>
            <w:tcW w:type="dxa" w:w="374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26/45 no-event liveness, illegal_overwrite&gt;0, M01 physical iteration +20.8%, policy/slot desync</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v3</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16/45 PASS</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measurement lifetime event record 분리, source pin lifetime 수정, admission-time all-or-nothing reservation, illegal_overwrite=0</w:t>
            </w:r>
          </w:p>
        </w:tc>
        <w:tc>
          <w:tcPr>
            <w:tcW w:type="dxa" w:w="374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ON variants/C3-R2 stall, duplicate endpoint cleanup이 live checkpoint의 마지막 copy를 파괴</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v4 current</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28/45 PASS</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completion-time endpoint alias, compute-destination/measurement-slot 분리, alias reference pin, passing rolling modes Frozen RollingHTB exact</w:t>
            </w:r>
          </w:p>
        </w:tc>
        <w:tc>
          <w:tcPr>
            <w:tcW w:type="dxa" w:w="374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Dual K3/H3~H6 ON 8개 + C3/R2 9개 no-event stall; obligation/admission/eviction accounting 불일치</w:t>
            </w:r>
          </w:p>
        </w:tc>
      </w:tr>
    </w:tbl>
    <w:p/>
    <w:tbl>
      <w:tblPr>
        <w:tblW w:type="auto" w:w="0"/>
        <w:tblLook w:firstColumn="1" w:firstRow="1" w:lastColumn="0" w:lastRow="0" w:noHBand="0" w:noVBand="1" w:val="04A0"/>
      </w:tblPr>
      <w:tblGrid>
        <w:gridCol w:w="10240"/>
      </w:tblGrid>
      <w:tr>
        <w:tc>
          <w:tcPr>
            <w:tcW w:type="dxa" w:w="10240"/>
            <w:shd w:fill="F3F6FB"/>
            <w:tcBorders>
              <w:top w:val="nil"/>
              <w:left w:val="single" w:sz="18" w:color="4472C4"/>
              <w:bottom w:val="nil"/>
              <w:right w:val="nil"/>
            </w:tcBorders>
          </w:tcPr>
          <w:p>
            <w:pPr>
              <w:spacing w:after="0"/>
            </w:pPr>
            <w:r>
              <w:rPr>
                <w:rFonts w:ascii="맑은 고딕" w:hAnsi="맑은 고딕" w:eastAsia="맑은 고딕"/>
                <w:sz w:val="18"/>
              </w:rPr>
              <w:t>v2→v4의 PASS 수 증가는 성능 개선이 아니라 simulator correctness bring-up 진행도다. v4에서도 STEP 9 성능 ranking은 실행하지 않았다.</w:t>
            </w:r>
          </w:p>
        </w:tc>
      </w:tr>
    </w:tbl>
    <w:p/>
    <w:p>
      <w:pPr>
        <w:pStyle w:val="Heading2"/>
      </w:pPr>
      <w:r>
        <w:t>24.4 v4 invariant gate: 28/45 PASS</w:t>
      </w:r>
    </w:p>
    <w:tbl>
      <w:tblPr>
        <w:tblW w:type="auto" w:w="0"/>
        <w:jc w:val="center"/>
        <w:tblLayout w:type="autofit"/>
        <w:tblLook w:firstColumn="1" w:firstRow="1" w:lastColumn="0" w:lastRow="0" w:noHBand="0" w:noVBand="1" w:val="04A0"/>
      </w:tblPr>
      <w:tblGrid>
        <w:gridCol w:w="3413"/>
        <w:gridCol w:w="3413"/>
        <w:gridCol w:w="3413"/>
      </w:tblGrid>
      <w:tr>
        <w:tc>
          <w:tcPr>
            <w:tcW w:type="dxa" w:w="518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Group</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Combinations</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v4 결과</w:t>
            </w:r>
          </w:p>
        </w:tc>
      </w:tr>
      <w:tr>
        <w:tc>
          <w:tcPr>
            <w:tcW w:type="dxa" w:w="518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M00 Normal ×3 + M01 Single K4/H4 ×3</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PASS</w:t>
            </w:r>
          </w:p>
        </w:tc>
      </w:tr>
      <w:tr>
        <w:tc>
          <w:tcPr>
            <w:tcW w:type="dxa" w:w="518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M05 Dual K3/H2 ×3</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3</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w:t>
            </w:r>
          </w:p>
        </w:tc>
      </w:tr>
      <w:tr>
        <w:tc>
          <w:tcPr>
            <w:tcW w:type="dxa" w:w="518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M06~M09 Dual OVERLAP_OFF</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4</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PASS</w:t>
            </w:r>
          </w:p>
        </w:tc>
      </w:tr>
      <w:tr>
        <w:tc>
          <w:tcPr>
            <w:tcW w:type="dxa" w:w="518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M10~M14 Triple ×3</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15</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w:t>
            </w:r>
          </w:p>
        </w:tc>
      </w:tr>
      <w:tr>
        <w:tc>
          <w:tcPr>
            <w:tcW w:type="dxa" w:w="518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M06~M09 Dual ON_IDEAL / ON_CONFL</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8</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FAIL: no-event stall</w:t>
            </w:r>
          </w:p>
        </w:tc>
      </w:tr>
      <w:tr>
        <w:tc>
          <w:tcPr>
            <w:tcW w:type="dxa" w:w="518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M02~M04 C3/R2 ×3</w:t>
            </w:r>
          </w:p>
        </w:tc>
        <w:tc>
          <w:tcPr>
            <w:tcW w:type="dxa" w:w="172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9</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FAIL: no-event stall</w:t>
            </w:r>
          </w:p>
        </w:tc>
      </w:tr>
    </w:tbl>
    <w:p/>
    <w:p>
      <w:pPr>
        <w:pStyle w:val="ListBullet"/>
      </w:pPr>
      <w:r>
        <w:t>Passing combinations에서 capacity, illegal_overwrite, pin, stale_epoch_source, unready_source, destination_conflict, logical_tuple_mismatch, retirement_order_violation, early_measurement, visibility_violation, policy_slot_desync, replans, forced_evict counter는 0이었다.</w:t>
      </w:r>
    </w:p>
    <w:p>
      <w:pPr>
        <w:pStyle w:val="ListBullet"/>
      </w:pPr>
      <w:r>
        <w:t>Completed combinations의 peak_live는 architecture budget에 맞게 최대 5였다.</w:t>
      </w:r>
    </w:p>
    <w:p>
      <w:pPr>
        <w:pStyle w:val="Heading2"/>
      </w:pPr>
      <w:r>
        <w:t>24.5 Frozen RollingHTB reproduction과 H-window 해석 정정</w:t>
      </w:r>
    </w:p>
    <w:p>
      <w:pPr>
        <w:pStyle w:val="ListBullet"/>
      </w:pPr>
      <w:r>
        <w:t>v4의 completed rolling modes는 frozen RollingHTB physical iterations를 exact reproduce했다: M01=758, M05=939, M06=811, M07=798, M08=810, M09=804, M10~M14=1043/1033/1042/1024/1024.</w:t>
      </w:r>
    </w:p>
    <w:p>
      <w:pPr>
        <w:pStyle w:val="ListBullet"/>
      </w:pPr>
      <w:r>
        <w:t>A1의 과거 “issued depth ≤ min(E,R)” 서술은 폐기한다. v4 raw audit에서 M09(E=R=2)는 depth 4, M14(E=R=3)는 depth 5까지 도달했다.</w:t>
      </w:r>
    </w:p>
    <w:p>
      <w:pPr>
        <w:pStyle w:val="ListBullet"/>
      </w:pPr>
      <w:r>
        <w:t>낮은 H mode에서는 issued depth가 H에 포화될 수 있으므로 strict Shadow-J H-window는 실제 issue-path binding constraint가 될 수 있다. 최종 A1 판정은 45/45 closure 이후로 미뤘다.</w:t>
      </w:r>
    </w:p>
    <w:p>
      <w:pPr>
        <w:pStyle w:val="Heading2"/>
      </w:pPr>
      <w:r>
        <w:t>24.6 v4 남은 결함과 canonical obligation accounting</w:t>
      </w:r>
    </w:p>
    <w:p>
      <w:pPr>
        <w:pStyle w:val="ListBullet"/>
      </w:pPr>
      <w:r>
        <w:t>대표 failure M07 Dual K3/H4 ON_IDEAL에서는 head가 ψ1을 필요로 하지만 physical bank에 legal ψ1 copy/producer가 사라지는 policy-slot desync가 발생했다.</w:t>
      </w:r>
    </w:p>
    <w:p>
      <w:pPr>
        <w:pStyle w:val="ListBullet"/>
      </w:pPr>
      <w:r>
        <w:t>다음 수정 원칙은 K-side unique checkpoint-value obligation, R-side result/measurement obligation, transient physical reservation을 역할별로 분리한 하나의 canonical accounting에서 admission과 eviction protection을 함께 유도하는 것이다.</w:t>
      </w:r>
    </w:p>
    <w:p>
      <w:pPr>
        <w:pStyle w:val="ListBullet"/>
      </w:pPr>
      <w:r>
        <w:t>같은 ψ value가 Sout와 pending promotion 등에 중복되면 K capacity에서 double count하지 않는다. 반면 source/destination/measurement pin으로 동시에 필요한 physical occupancy는 별도 lifetime 조건으로 검사한다.</w:t>
      </w:r>
    </w:p>
    <w:p>
      <w:pPr>
        <w:pStyle w:val="ListBullet"/>
      </w:pPr>
      <w:r>
        <w:t>C3/R2의 retained result(Rret)는 R-side 역할이며 K checkpoint capacity에 섞지 않는다.</w:t>
      </w:r>
    </w:p>
    <w:p>
      <w:pPr>
        <w:pStyle w:val="ListBullet"/>
      </w:pPr>
      <w:r>
        <w:t>OVERLAP_ON_CONFL은 normalized work progress와 wall-clock을 분리하여 event interval별 contention rate를 적용해야 한다. issue 순간 duration만 1.15× 하는 구식 모델은 폐기 대상이다.</w:t>
      </w:r>
    </w:p>
    <w:p>
      <w:pPr>
        <w:pStyle w:val="Heading2"/>
      </w:pPr>
      <w:r>
        <w:t>24.7 Family 2 재정의: Independent Dual K2/K3 Parity Tracks</w:t>
      </w:r>
    </w:p>
    <w:tbl>
      <w:tblPr>
        <w:tblW w:type="auto" w:w="0"/>
        <w:jc w:val="center"/>
        <w:tblLayout w:type="autofit"/>
        <w:tblLook w:firstColumn="1" w:firstRow="1" w:lastColumn="0" w:lastRow="0" w:noHBand="0" w:noVBand="1" w:val="04A0"/>
      </w:tblPr>
      <w:tblGrid>
        <w:gridCol w:w="5120"/>
        <w:gridCol w:w="5120"/>
      </w:tblGrid>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항목</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Family 2 contract</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Logical split</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원래 j0,j1,j2,j3,…를 policy 입력 전에 parity로 분리</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Track A</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j0→j2→j4→…; 독립 K2/K3 Rolling policy/checkpoint trajectory</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Track B</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j1→j3→j5→…; 독립 K2/K3 Rolling policy/checkpoint trajectory</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Cross-track reuse</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금지. A checkpoint는 B가 사용하지 않고 B checkpoint는 A가 사용하지 않음</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ψ0</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각 track의 free conceptual source; every-request restart가 아니라 epoch 내 checkpoint trajectory 유지</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Logical duplicate</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없음. 같은 logical j를 두 engine이 중복 계산하지 않음</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Execution time</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A+B physical work가 아니라 independent progress + ordered commit/backpressure의 event makespan</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Pair barrier</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폐기. pair마다 max(A_i,B_i)를 강제 합산하는 barrier model 금지</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Speculation</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H는 policy visibility; physical amplitude compute는 기본 next endpoint/one-ahead</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Commit</w:t>
            </w:r>
          </w:p>
        </w:tc>
        <w:tc>
          <w:tcPr>
            <w:tcW w:type="dxa" w:w="777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global j0→j1→j2→… 유지; earlier success 시 later speculative work discard</w:t>
            </w:r>
          </w:p>
        </w:tc>
      </w:tr>
    </w:tbl>
    <w:p/>
    <w:tbl>
      <w:tblPr>
        <w:tblW w:type="auto" w:w="0"/>
        <w:tblLook w:firstColumn="1" w:firstRow="1" w:lastColumn="0" w:lastRow="0" w:noHBand="0" w:noVBand="1" w:val="04A0"/>
      </w:tblPr>
      <w:tblGrid>
        <w:gridCol w:w="10240"/>
      </w:tblGrid>
      <w:tr>
        <w:tc>
          <w:tcPr>
            <w:tcW w:type="dxa" w:w="10240"/>
            <w:shd w:fill="F3F6FB"/>
            <w:tcBorders>
              <w:top w:val="nil"/>
              <w:left w:val="single" w:sz="18" w:color="4472C4"/>
              <w:bottom w:val="nil"/>
              <w:right w:val="nil"/>
            </w:tcBorders>
          </w:tcPr>
          <w:p>
            <w:pPr>
              <w:spacing w:after="0"/>
            </w:pPr>
            <w:r>
              <w:rPr>
                <w:rFonts w:ascii="맑은 고딕" w:hAnsi="맑은 고딕" w:eastAsia="맑은 고딕"/>
                <w:sz w:val="18"/>
              </w:rPr>
              <w:t>v0.9.9.3 시점 Family 2 paper candidate에서는 intra-iteration datapath splitting을 의도적으로 제외했다. 이후 §25에서 이 축을 Family 1/2와 별개의 방향으로 다시 선택해 실제 E4 RTL까지 구현했다.</w:t>
            </w:r>
          </w:p>
        </w:tc>
      </w:tr>
    </w:tbl>
    <w:p/>
    <w:p>
      <w:pPr>
        <w:pStyle w:val="Heading2"/>
      </w:pPr>
      <w:r>
        <w:t>24.8 5번째 full-state bank를 활용하는 Family 2 확장</w:t>
      </w:r>
    </w:p>
    <w:p>
      <w:pPr>
        <w:pStyle w:val="Heading3"/>
      </w:pPr>
      <w:r>
        <w:t>24.8.1 Fixed Dual K2×2</w:t>
      </w:r>
    </w:p>
    <w:p>
      <w:r>
        <w:t>A=K2, B=K2의 독립 checkpoint capacity 4개를 기본으로 하고 H2~H6만 sweep한다.</w:t>
      </w:r>
    </w:p>
    <w:p>
      <w:pPr>
        <w:pStyle w:val="Heading3"/>
      </w:pPr>
      <w:r>
        <w:t>24.8.2 Dual Elastic K2/K3</w:t>
      </w:r>
    </w:p>
    <w:p>
      <w:r>
        <w:t>logical 5-state budget의 5번째 reusable checkpoint를 한 track에 제공하여 A=K3/B=K2 또는 A=K2/B=K3로 운용한다. extra bank owner는 해당 track의 state만 저장하며 cross-track content sharing은 없다.</w:t>
      </w:r>
    </w:p>
    <w:p>
      <w:pPr>
        <w:pStyle w:val="Heading3"/>
      </w:pPr>
      <w:r>
        <w:t>24.8.3 Floating fifth checkpoint / critical-track-aware allocation</w:t>
      </w:r>
    </w:p>
    <w:p>
      <w:r>
        <w:t>fifth checkpoint owner를 실행 중 K3/K2 ↔ K2/K3로 전환하는 floating policy를 검토한다. objective는 ΣW가 아니라 dual makespan min max(T_A,T_B)이며, extra checkpoint를 current critical track의 completion time을 가장 크게 줄이는 쪽에 배정한다. online allocator는 future ground truth를 사용하지 않고 history/checkpoint/source distance/performed work/정책 추정치로 T_hat_A/T_hat_B를 예측하며, oracle allocator는 upper bound로만 사용한다.</w:t>
      </w:r>
    </w:p>
    <w:p>
      <w:pPr>
        <w:pStyle w:val="Heading2"/>
      </w:pPr>
      <w:r>
        <w:t>24.9 Family 2 provisional pure-SW observations — non-authoritative</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115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H</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Fixed K2×2 compute</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Fixed K2/K3</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Oracle/perfect UB</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H2</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≈243.214M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≈238.277M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≈234.028M</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H3</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≈240.675M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≈235.231M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≈230.405M</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H4</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≈240.213M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≈234.542M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≈229.485M</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H5</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≈239.995M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≈234.126M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≈228.997M</w:t>
            </w:r>
          </w:p>
        </w:tc>
      </w:tr>
      <w:tr>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H6</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≈239.885M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≈233.922M</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≈228.696M</w:t>
            </w:r>
          </w:p>
        </w:tc>
      </w:tr>
    </w:tbl>
    <w:p/>
    <w:p>
      <w:pPr>
        <w:pStyle w:val="ListBullet"/>
      </w:pPr>
      <w:r>
        <w:t>같은 provisional model에서 frozen K4/H4는 약 266.566M compute cycles / 약 213k physical iterations였다. board metric이 아니다.</w:t>
      </w:r>
    </w:p>
    <w:p>
      <w:pPr>
        <w:pStyle w:val="ListBullet"/>
      </w:pPr>
      <w:r>
        <w:t>Parity K2/H4 pilot은 Track A≈170k, B≈173k로 이상적 106.5k/track과 큰 차이가 있어 per-track checkpoint efficiency가 핵심 bottleneck으로 관찰됐다.</w:t>
      </w:r>
    </w:p>
    <w:p>
      <w:pPr>
        <w:pStyle w:val="ListBullet"/>
      </w:pPr>
      <w:r>
        <w:t>H3 이후 compute diminishing return과 빠른 policy-work 증가가 관찰되어 compute-only minimum H를 final optimum으로 해석하지 않았다.</w:t>
      </w:r>
    </w:p>
    <w:p>
      <w:pPr>
        <w:pStyle w:val="Heading2"/>
      </w:pPr>
      <w:r>
        <w:t>24.10 Family 2에서 같이 측정할 policy/work metrics</w:t>
      </w:r>
    </w:p>
    <w:p>
      <w:pPr>
        <w:pStyle w:val="ListBullet"/>
      </w:pPr>
      <w:r>
        <w:t>Per track: physical Grover iterations, logical requests, iterations/request, exact-hit rate, ψ0-source rate, mean/p95 source distance, recomputation distance.</w:t>
      </w:r>
    </w:p>
    <w:p>
      <w:pPr>
        <w:pStyle w:val="ListBullet"/>
      </w:pPr>
      <w:r>
        <w:t>Policy: decisions A/B, actions A/B, actions/decision mean/p50/p95/max, estimated policy cycles/decision latency. K2/K3 timing은 actual RTL이 아니면 ESTIMATED로 표시한다.</w:t>
      </w:r>
    </w:p>
    <w:p>
      <w:pPr>
        <w:pStyle w:val="ListBullet"/>
      </w:pPr>
      <w:r>
        <w:t>Timing: A/B policy busy, exposed policy stall, compute-only event makespan, compute+policy makespan.</w:t>
      </w:r>
    </w:p>
    <w:p>
      <w:pPr>
        <w:pStyle w:val="ListBullet"/>
      </w:pPr>
      <w:r>
        <w:t>Policy hardware assumption: TWO_POLICY_ENGINES와 ONE_SHARED_POLICY_ENGINE를 분리하며 Policy_A+Policy_B를 elapsed time처럼 단순 합산하지 않는다.</w:t>
      </w:r>
    </w:p>
    <w:p>
      <w:pPr>
        <w:pStyle w:val="ListBullet"/>
      </w:pPr>
      <w:r>
        <w:t>K/H knee: H2→H6에서 physical gain, makespan gain, policy action 증가, final estimated makespan을 함께 본다.</w:t>
      </w:r>
    </w:p>
    <w:p>
      <w:pPr>
        <w:pStyle w:val="Heading2"/>
      </w:pPr>
      <w:r>
        <w:t>24.11 Clean pure-SW DSE 재실행 contract</w:t>
      </w:r>
    </w:p>
    <w:tbl>
      <w:tblPr>
        <w:tblW w:type="auto" w:w="0"/>
        <w:jc w:val="center"/>
        <w:tblLayout w:type="autofit"/>
        <w:tblLook w:firstColumn="1" w:firstRow="1" w:lastColumn="0" w:lastRow="0" w:noHBand="0" w:noVBand="1" w:val="04A0"/>
      </w:tblPr>
      <w:tblGrid>
        <w:gridCol w:w="3413"/>
        <w:gridCol w:w="3413"/>
        <w:gridCol w:w="3413"/>
      </w:tblGrid>
      <w:tr>
        <w:tc>
          <w:tcPr>
            <w:tcW w:type="dxa" w:w="172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Family</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Clean baseline modes</w:t>
            </w:r>
          </w:p>
        </w:tc>
        <w:tc>
          <w:tcPr>
            <w:tcW w:type="dxa" w:w="403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분리 규칙</w:t>
            </w:r>
          </w:p>
        </w:tc>
      </w:tr>
      <w:tr>
        <w:tc>
          <w:tcPr>
            <w:tcW w:type="dxa" w:w="172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Family 1</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Pure C3/R2; + in-path harvesting; + harvesting + ordered async refill</w:t>
            </w:r>
          </w:p>
        </w:tc>
        <w:tc>
          <w:tcPr>
            <w:tcW w:type="dxa" w:w="403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shared C3 checkpoint pool + R2 result/destination + E2. Family2 parity semantics 금지</w:t>
            </w:r>
          </w:p>
        </w:tc>
      </w:tr>
      <w:tr>
        <w:tc>
          <w:tcPr>
            <w:tcW w:type="dxa" w:w="172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Family 2</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Fixed K2×2; fixed K3/K2; fixed K2/K3; oracle floating; online floating</w:t>
            </w:r>
          </w:p>
        </w:tc>
        <w:tc>
          <w:tcPr>
            <w:tcW w:type="dxa" w:w="403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even/odd 독립 trajectories. A/B checkpoint cross-sharing 금지</w:t>
            </w:r>
          </w:p>
        </w:tc>
      </w:tr>
    </w:tbl>
    <w:p/>
    <w:p>
      <w:pPr>
        <w:pStyle w:val="ListBullet"/>
      </w:pPr>
      <w:r>
        <w:t>공통 workload: M={1,4,16,64,256} × 50 common seeds = 250. 먼저 authoritative frozen K4/H4 pure-SW baseline을 exact reproduce하지 못하면 multi-engine DSE를 중단한다.</w:t>
      </w:r>
    </w:p>
    <w:p>
      <w:pPr>
        <w:pStyle w:val="ListBullet"/>
      </w:pPr>
      <w:r>
        <w:t>requested-j/trial/success/final-result logical path는 frozen baseline과 같아야 하며 scheduling/checkpoint는 physical work만 바꿀 수 있다.</w:t>
      </w:r>
    </w:p>
    <w:p>
      <w:pPr>
        <w:pStyle w:val="ListBullet"/>
      </w:pPr>
      <w:r>
        <w:t>elapsed time은 event-driven engine progress + ordered retirement + success invalidation + backpressure로 계산한다.</w:t>
      </w:r>
    </w:p>
    <w:p>
      <w:pPr>
        <w:pStyle w:val="ListBullet"/>
      </w:pPr>
      <w:r>
        <w:t>Family별 action 정의가 다르므로 cross-family action count를 직접 cycle ratio로 바꾸지 않는다.</w:t>
      </w:r>
    </w:p>
    <w:p>
      <w:pPr>
        <w:pStyle w:val="Heading2"/>
      </w:pPr>
      <w:r>
        <w:t>24.12 v0.9.9.3 handoff / branch status</w:t>
      </w:r>
    </w:p>
    <w:tbl>
      <w:tblPr>
        <w:tblW w:type="auto" w:w="0"/>
        <w:jc w:val="center"/>
        <w:tblLayout w:type="autofit"/>
        <w:tblLook w:firstColumn="1" w:firstRow="1" w:lastColumn="0" w:lastRow="0" w:noHBand="0" w:noVBand="1" w:val="04A0"/>
      </w:tblPr>
      <w:tblGrid>
        <w:gridCol w:w="5120"/>
        <w:gridCol w:w="5120"/>
      </w:tblGrid>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항목</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상태</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Frozen K4/H4(E1)</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§22 그대로 CLOSED / immutable publication baseline</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DSE v1</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screening/provenance로 보존; final ranking proof 아님</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DSE v2 strict</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v4 28/45 PASS, 45/45 전 STEP 9 금지</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Family 1/2 winner</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미선정</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 speedup / five-bank RTL feasibility</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미확정</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다음 strict gate</w:t>
            </w:r>
          </w:p>
        </w:tc>
        <w:tc>
          <w:tcPr>
            <w:tcW w:type="dxa" w:w="70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canonical obligation/lifetime correctness → 45/45 → clean 250-workload DSE</w:t>
            </w:r>
          </w:p>
        </w:tc>
      </w:tr>
    </w:tbl>
    <w:p/>
    <w:p>
      <w:pPr>
        <w:pStyle w:val="Heading2"/>
      </w:pPr>
      <w:r>
        <w:t>24.13 Evidence / provenance anchor</w:t>
      </w:r>
    </w:p>
    <w:tbl>
      <w:tblPr>
        <w:tblW w:type="auto" w:w="0"/>
        <w:jc w:val="center"/>
        <w:tblLayout w:type="autofit"/>
        <w:tblLook w:firstColumn="1" w:firstRow="1" w:lastColumn="0" w:lastRow="0" w:noHBand="0" w:noVBand="1" w:val="04A0"/>
      </w:tblPr>
      <w:tblGrid>
        <w:gridCol w:w="5120"/>
        <w:gridCol w:w="5120"/>
      </w:tblGrid>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Artifact</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SHA256 / 상태</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dse files_260905_v2.zip</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48373d0c27a422278caaf4d1f4691d0c62b9bbb242a1fbb6cdcbccba627c296c · initial STEP8 FAIL</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dse files_260905_v3.zip</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b2d8189ac615a4de524f5d0db9811530f8044e6c58f2eba473a8cc20891334ae · 16/45 PASS provenance</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dse files_260905_v4.zip</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ec4dad4e848981e06b268d3e299129e24a78d7691af53fee81d595b1a9b3ae51 · current best strict bundle</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v4 me_arch_v2.py</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a9b7a4ed0b1b602721429d14d6106deae955639fa005460f5c15c524d1eb815d</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v4 invariant report</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01beedc2ce4f1a554d5163a824484e1f3ce5617ff33c0bcd3f2ec6cd3a7976d8 · 28/45 PASS / A1 correction</w:t>
            </w:r>
          </w:p>
        </w:tc>
      </w:tr>
    </w:tbl>
    <w:p/>
    <w:p>
      <w:r>
        <w:br w:type="page"/>
      </w:r>
    </w:p>
    <w:p>
      <w:pPr>
        <w:pStyle w:val="Heading1"/>
      </w:pPr>
      <w:r>
        <w:t>25. 2026-09-06 v0.9.9.4 · standalone E4 intra-iteration / K3H3 retune / Measurement M1·M2</w:t>
      </w:r>
    </w:p>
    <w:p>
      <w:r>
        <w:t>본 절은 v0.9.9.3 이후 실제 RTL 구현과 profiling에서 발생한 방향 전환 및 closure를 모두 기록한다. 핵심 변화는 inter-request Family 1/2 strict-model을 즉시 RTL로 승격하지 않고, 완성된 K4/H4(E1)의 physical Grover kernel과 Born measurement 자체를 먼저 줄이는 별도 datapath 축으로 이동한 것이다. 그 결과 E4 intra-iteration, E-aware K/H retune, Measurement M1/M2까지 실제 standalone RTL로 구현·검증되었으며 현재 architecture freeze candidate는 K3/H3-E4-M2다.</w:t>
      </w:r>
    </w:p>
    <w:tbl>
      <w:tblPr>
        <w:tblW w:type="auto" w:w="0"/>
        <w:tblLook w:firstColumn="1" w:firstRow="1" w:lastColumn="0" w:lastRow="0" w:noHBand="0" w:noVBand="1" w:val="04A0"/>
      </w:tblPr>
      <w:tblGrid>
        <w:gridCol w:w="10240"/>
      </w:tblGrid>
      <w:tr>
        <w:tc>
          <w:tcPr>
            <w:tcW w:type="dxa" w:w="10240"/>
            <w:shd w:fill="F3F6FB"/>
            <w:tcBorders>
              <w:top w:val="nil"/>
              <w:left w:val="single" w:sz="18" w:color="4472C4"/>
              <w:bottom w:val="nil"/>
              <w:right w:val="nil"/>
            </w:tcBorders>
          </w:tcPr>
          <w:p>
            <w:pPr>
              <w:spacing w:after="0"/>
            </w:pPr>
            <w:r>
              <w:rPr>
                <w:rFonts w:ascii="맑은 고딕" w:hAnsi="맑은 고딕" w:eastAsia="맑은 고딕"/>
                <w:sz w:val="18"/>
              </w:rPr>
              <w:t>중요 source-of-truth 변경: 앞으로 experimental RTL 수정의 authoritative base는 old K4/H4 ZIP이 아니라 bbht_standalone_260905.zip / bbht_standalone_top.v 기반 standalone source다. frozen K4/H4(E1) publication baseline은 비교 기준으로만 보존하며 절대 덮어쓰지 않는다.</w:t>
            </w:r>
          </w:p>
        </w:tc>
      </w:tr>
    </w:tbl>
    <w:p/>
    <w:p>
      <w:pPr>
        <w:pStyle w:val="Heading2"/>
      </w:pPr>
      <w:r>
        <w:t>25.1 용어와 branch 경계</w:t>
      </w:r>
    </w:p>
    <w:tbl>
      <w:tblPr>
        <w:tblW w:type="auto" w:w="0"/>
        <w:jc w:val="center"/>
        <w:tblLayout w:type="autofit"/>
        <w:tblLook w:firstColumn="1" w:firstRow="1" w:lastColumn="0" w:lastRow="0" w:noHBand="0" w:noVBand="1" w:val="04A0"/>
      </w:tblPr>
      <w:tblGrid>
        <w:gridCol w:w="5120"/>
        <w:gridCol w:w="5120"/>
      </w:tblGrid>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이름</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정의 / 상태</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K4/H4(E1)</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2026-09-04 frozen publication baseline. intra-iteration engine 1개. §22 authoritative.</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K4/H4-E4</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기존 K4/H4 policy를 E4 datapath에 적용한 experimental branch.</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K3/H3-E4</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E4의 낮아진 iteration cost에 맞춰 K/H를 retune한 branch.</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K3/H3-E4-M1</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Born BUILD 2 rows/cycle 적용.</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K3/H3-E4-M2</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M1 + 16×32 hierarchical row selection. 현재 architecture candidate.</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Normal-E4</w:t>
            </w:r>
          </w:p>
        </w:tc>
        <w:tc>
          <w:tcPr>
            <w:tcW w:type="dxa" w:w="72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checkpoint/policy 없이 E4 datapath만 사용하는 baseline.</w:t>
            </w:r>
          </w:p>
        </w:tc>
      </w:tr>
    </w:tbl>
    <w:p/>
    <w:p>
      <w:r>
        <w:t>Family 1/2는 §23~§24에 alternative inter-request multi-engine 연구 provenance로 남긴다. E4는 “Family 2의 엔진을 4개로 늘린 구조”가 아니라 동일 Grover iteration 내부의 state-vector arithmetic을 공간 분할한 별도 축이다.</w:t>
      </w:r>
    </w:p>
    <w:p>
      <w:pPr>
        <w:pStyle w:val="Heading2"/>
      </w:pPr>
      <w:r>
        <w:t>25.2 E1 cycle breakdown profiling — E4 선택 근거</w:t>
      </w:r>
    </w:p>
    <w:p>
      <w:r>
        <w:t>먼저 frozen checkpoint-aware physical controller의 cycle을 RTL simulation에서 분해했다. INIT 없이 physical Grover iteration 1회는 1,033 body cycles이며, START_TO_DONE interface edge는 +1 cycle이었다.</w:t>
      </w:r>
    </w:p>
    <w:tbl>
      <w:tblPr>
        <w:tblW w:type="auto" w:w="0"/>
        <w:jc w:val="center"/>
        <w:tblLayout w:type="autofit"/>
        <w:tblLook w:firstColumn="1" w:firstRow="1" w:lastColumn="0" w:lastRow="0" w:noHBand="0" w:noVBand="1" w:val="04A0"/>
      </w:tblPr>
      <w:tblGrid>
        <w:gridCol w:w="3413"/>
        <w:gridCol w:w="3413"/>
        <w:gridCol w:w="3413"/>
      </w:tblGrid>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Phase</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cycles / physical iter</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해석</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PASS1</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516</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Oracle + global sum streaming</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P1DRN</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PASS1 pipeline drain</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MEAN</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global mean finalize</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PASS2</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515</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Diffusion + writeback</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Total body</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1,033</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physical Grover iteration</w:t>
            </w:r>
          </w:p>
        </w:tc>
      </w:tr>
      <w:tr>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INIT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514</w:t>
            </w:r>
          </w:p>
        </w:tc>
        <w:tc>
          <w:tcPr>
            <w:tcW w:type="dxa" w:w="56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ψ0 initialization body</w:t>
            </w:r>
          </w:p>
        </w:tc>
      </w:tr>
    </w:tbl>
    <w:p/>
    <w:p>
      <w:r>
        <w:t>즉 1,033 cycles 중 1,031 cycles가 PASS1/PASS2의 512-row streaming에 집중되어 있어, 같은 iteration의 서로 다른 row를 여러 arithmetic datapath가 동시에 처리하는 intra-iteration parallelism이 높은 잠재력을 가진다고 판단했다.</w:t>
      </w:r>
    </w:p>
    <w:p>
      <w:pPr>
        <w:pStyle w:val="Heading2"/>
      </w:pPr>
      <w:r>
        <w:t>25.3 E1 full-path profiling — Grover 이후 Measurement 병목 확인</w:t>
      </w:r>
    </w:p>
    <w:p>
      <w:r>
        <w:t>Q14 N=16,384, one-target EQ workload에서 first unique Enumeration result를 Result FIFO에 commit할 때까지 exclusive wall-clock을 분해했다. E1 K4/H4 reference에서는 총 84,010 cycles가 다음처럼 정확히 합산됐다.</w:t>
      </w:r>
    </w:p>
    <w:tbl>
      <w:tblPr>
        <w:tblW w:type="auto" w:w="0"/>
        <w:jc w:val="center"/>
        <w:tblLayout w:type="autofit"/>
        <w:tblLook w:firstColumn="1" w:firstRow="1" w:lastColumn="0" w:lastRow="0" w:noHBand="0" w:noVBand="1" w:val="04A0"/>
      </w:tblPr>
      <w:tblGrid>
        <w:gridCol w:w="3413"/>
        <w:gridCol w:w="3413"/>
        <w:gridCol w:w="3413"/>
      </w:tblGrid>
      <w:tr>
        <w:tc>
          <w:tcPr>
            <w:tcW w:type="dxa" w:w="374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Exclusive bucket</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cycles</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비율</w:t>
            </w:r>
          </w:p>
        </w:tc>
      </w:tr>
      <w:tr>
        <w:tc>
          <w:tcPr>
            <w:tcW w:type="dxa" w:w="374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Physical INIT + Grover</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57,329</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68.24%</w:t>
            </w:r>
          </w:p>
        </w:tc>
      </w:tr>
      <w:tr>
        <w:tc>
          <w:tcPr>
            <w:tcW w:type="dxa" w:w="374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Measurement</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18,955</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22.56%</w:t>
            </w:r>
          </w:p>
        </w:tc>
      </w:tr>
      <w:tr>
        <w:tc>
          <w:tcPr>
            <w:tcW w:type="dxa" w:w="374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Policy-only exposed</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6,808</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8.10%</w:t>
            </w:r>
          </w:p>
        </w:tc>
      </w:tr>
      <w:tr>
        <w:tc>
          <w:tcPr>
            <w:tcW w:type="dxa" w:w="374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Control/other</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918</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1.09%</w:t>
            </w:r>
          </w:p>
        </w:tc>
      </w:tr>
      <w:tr>
        <w:tc>
          <w:tcPr>
            <w:tcW w:type="dxa" w:w="374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Total</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84,010</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100%</w:t>
            </w:r>
          </w:p>
        </w:tc>
      </w:tr>
    </w:tbl>
    <w:p/>
    <w:p>
      <w:pPr>
        <w:pStyle w:val="ListBullet"/>
      </w:pPr>
      <w:r>
        <w:t>23 shots, L_BBHT=179, actual physical Grover iterations=55.</w:t>
      </w:r>
    </w:p>
    <w:p>
      <w:pPr>
        <w:pStyle w:val="ListBullet"/>
      </w:pPr>
      <w:r>
        <w:t>Born 23회 aggregate: BUILD 11,914 (=518/shot), ROW_SCAN 6,190 (≈269.13/shot), LANE_SCAN 402 (≈17.48/shot), Verify 46 (=2/shot).</w:t>
      </w:r>
    </w:p>
    <w:p>
      <w:pPr>
        <w:pStyle w:val="ListBullet"/>
      </w:pPr>
      <w:r>
        <w:t>이 profiling으로 E4 이후 measurement가 다음 병목으로 이동할 가능성을 사전에 확인했다.</w:t>
      </w:r>
    </w:p>
    <w:p>
      <w:pPr>
        <w:pStyle w:val="Heading2"/>
      </w:pPr>
      <w:r>
        <w:t>25.4 Standalone platform을 experimental base로 승격</w:t>
      </w:r>
    </w:p>
    <w:p>
      <w:r>
        <w:t>RVX/ORCA 없이 PC와 Arty A7-100T만으로 accelerator 전체를 구동하기 위해 standalone port를 만들었다. top은 bbht_standalone_top.v이며 구조는 UART → APB bridge → 기존 MMIO → dataset generator → loader/data_mem → Main IP다. 초기 standalone 포팅에서는 core IP의 semantic interface를 유지하고 RVX 의존 APB/AHB boundary만 교체했다.</w:t>
      </w:r>
    </w:p>
    <w:p>
      <w:pPr>
        <w:pStyle w:val="ListBullet"/>
      </w:pPr>
      <w:r>
        <w:t>UART bridge는 기존 MMIO CSR map과 read-to-pop FIFO semantics를 유지한다.</w:t>
      </w:r>
    </w:p>
    <w:p>
      <w:pPr>
        <w:pStyle w:val="ListBullet"/>
      </w:pPr>
      <w:r>
        <w:t>Dataset generator는 main_clean.c의 deterministic background/target placement를 하드웨어에서 재현한다.</w:t>
      </w:r>
    </w:p>
    <w:p>
      <w:pPr>
        <w:pStyle w:val="ListBullet"/>
      </w:pPr>
      <w:r>
        <w:t>Experimental E4/K3H3/M1/M2 수정은 이 standalone source tree를 기준으로 계속 진행한다.</w:t>
      </w:r>
    </w:p>
    <w:p>
      <w:pPr>
        <w:pStyle w:val="ListBullet"/>
      </w:pPr>
      <w:r>
        <w:t>RVX를 다시 붙일 때 old wrapper를 복원하지 않고 최신 standalone core/top 구조를 기준으로 새 연결부를 설계한다.</w:t>
      </w:r>
    </w:p>
    <w:p>
      <w:pPr>
        <w:pStyle w:val="Heading2"/>
      </w:pPr>
      <w:r>
        <w:t>25.5 E4 intra-iteration architecture</w:t>
      </w:r>
    </w:p>
    <w:p>
      <w:r>
        <w:t>E4는 4개의 독립 BBHT search가 아니다. 동일한 physical Grover iteration 하나를 4개의 arithmetic engine이 협력해서 처리한다.</w:t>
      </w:r>
    </w:p>
    <w:p>
      <w:pPr>
        <w:spacing w:after="140"/>
        <w:ind w:left="360" w:right="144"/>
        <w:shd w:fill="F5F5F5"/>
      </w:pPr>
      <w:r>
        <w:rPr>
          <w:rFonts w:ascii="Consolas" w:hAnsi="Consolas" w:eastAsia="맑은 고딕"/>
          <w:sz w:val="17"/>
        </w:rPr>
        <w:t>E1: P=32 amplitudes/cycle, 512 rows</w:t>
        <w:br/>
        <w:t>E4: 4 × P32 = 128 amplitudes/cycle</w:t>
        <w:br/>
        <w:t>cycle q issue: row 4q, 4q+1, 4q+2, 4q+3</w:t>
      </w:r>
    </w:p>
    <w:p>
      <w:pPr>
        <w:pStyle w:val="ListBullet"/>
      </w:pPr>
      <w:r>
        <w:t>BBHT requested-j sequence, Enumeration order, result/FIFO semantics, checkpoint policy의 logical 의미는 그대로 유지한다.</w:t>
      </w:r>
    </w:p>
    <w:p>
      <w:pPr>
        <w:pStyle w:val="ListBullet"/>
      </w:pPr>
      <w:r>
        <w:t>Oracle은 4 row를 병렬 처리하고 각 engine의 partial sum을 global sum으로 결합한다. MEAN은 global reduction 이후 1회 계산하며 PASS2는 동일 global mean을 4 engine에 broadcast한다.</w:t>
      </w:r>
    </w:p>
    <w:p>
      <w:pPr>
        <w:pStyle w:val="ListBullet"/>
      </w:pPr>
      <w:r>
        <w:t>physical Grover iteration 자체의 wall-clock을 줄이는 구조이므로 checkpoint가 줄이는 physical iteration count와 다른 최적화 축이다.</w:t>
      </w:r>
    </w:p>
    <w:p>
      <w:pPr>
        <w:pStyle w:val="Heading2"/>
      </w:pPr>
      <w:r>
        <w:t>25.6 E4 checkpoint memory: 4-way interleaved striping</w:t>
      </w:r>
    </w:p>
    <w:p>
      <w:r>
        <w:t>E4의 4 bank는 state 4개 복제가 아니라 하나의 full state를 row modulo 4로 partition한 bandwidth structure다. active module은 grover_ckpt_mem_interleaved_e4다.</w:t>
      </w:r>
    </w:p>
    <w:tbl>
      <w:tblPr>
        <w:tblW w:type="auto" w:w="0"/>
        <w:jc w:val="center"/>
        <w:tblLayout w:type="autofit"/>
        <w:tblLook w:firstColumn="1" w:firstRow="1" w:lastColumn="0" w:lastRow="0" w:noHBand="0" w:noVBand="1" w:val="04A0"/>
      </w:tblPr>
      <w:tblGrid>
        <w:gridCol w:w="3413"/>
        <w:gridCol w:w="3413"/>
        <w:gridCol w:w="3413"/>
      </w:tblGrid>
      <w:tr>
        <w:tc>
          <w:tcPr>
            <w:tcW w:type="dxa" w:w="172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Bank</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저장 row</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local address</w:t>
            </w:r>
          </w:p>
        </w:tc>
      </w:tr>
      <w:tr>
        <w:tc>
          <w:tcPr>
            <w:tcW w:type="dxa" w:w="172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bank0</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0,4,8,…</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{slot[1:0], row[8:2]}</w:t>
            </w:r>
          </w:p>
        </w:tc>
      </w:tr>
      <w:tr>
        <w:tc>
          <w:tcPr>
            <w:tcW w:type="dxa" w:w="172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bank1</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1,5,9,…</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{slot[1:0], row[8:2]}</w:t>
            </w:r>
          </w:p>
        </w:tc>
      </w:tr>
      <w:tr>
        <w:tc>
          <w:tcPr>
            <w:tcW w:type="dxa" w:w="172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bank2</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2,6,10,…</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{slot[1:0], row[8:2]}</w:t>
            </w:r>
          </w:p>
        </w:tc>
      </w:tr>
      <w:tr>
        <w:tc>
          <w:tcPr>
            <w:tcW w:type="dxa" w:w="172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bank3</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3,7,11,…</w:t>
            </w:r>
          </w:p>
        </w:tc>
        <w:tc>
          <w:tcPr>
            <w:tcW w:type="dxa" w:w="432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{slot[1:0], row[8:2]}</w:t>
            </w:r>
          </w:p>
        </w:tc>
      </w:tr>
    </w:tbl>
    <w:p/>
    <w:p>
      <w:pPr>
        <w:pStyle w:val="ListBullet"/>
      </w:pPr>
      <w:r>
        <w:t>PASS1: source checkpoint → destination checkpoint.</w:t>
      </w:r>
    </w:p>
    <w:p>
      <w:pPr>
        <w:pStyle w:val="ListBullet"/>
      </w:pPr>
      <w:r>
        <w:t>PASS2: destination checkpoint → same destination writeback.</w:t>
      </w:r>
    </w:p>
    <w:p>
      <w:pPr>
        <w:pStyle w:val="ListBullet"/>
      </w:pPr>
      <w:r>
        <w:t>full-state Oracle scratch는 제거했다.</w:t>
      </w:r>
    </w:p>
    <w:p>
      <w:pPr>
        <w:pStyle w:val="Heading2"/>
      </w:pPr>
      <w:r>
        <w:t>25.7 E4 dead-code cleanup</w:t>
      </w:r>
    </w:p>
    <w:p>
      <w:r>
        <w:t>BRAM 폭발을 유발했던 초기 E4 split/banked 흔적은 active hierarchy가 아니었으며 cleanup에서 제거했다.</w:t>
      </w:r>
    </w:p>
    <w:p>
      <w:pPr>
        <w:pStyle w:val="ListBullet"/>
      </w:pPr>
      <w:r>
        <w:t>grover_amp_mem_half_tdp_e4</w:t>
      </w:r>
    </w:p>
    <w:p>
      <w:pPr>
        <w:pStyle w:val="ListBullet"/>
      </w:pPr>
      <w:r>
        <w:t>grover_ckpt_slot_banked_e4</w:t>
      </w:r>
    </w:p>
    <w:p>
      <w:pPr>
        <w:pStyle w:val="ListBullet"/>
      </w:pPr>
      <w:r>
        <w:t>grover_ckpt_mem_banked_e4</w:t>
      </w:r>
    </w:p>
    <w:p>
      <w:pPr>
        <w:pStyle w:val="ListBullet"/>
      </w:pPr>
      <w:r>
        <w:t>grover_e4_oracle_scratch_banked</w:t>
      </w:r>
    </w:p>
    <w:p>
      <w:r>
        <w:t>현재 E4 checkpoint active hierarchy는 grover_ckpt_mem_interleaved_e4 하나를 기준으로 한다. K3/H3 branch에도 clean grover_checkpoint.v를 반영한다.</w:t>
      </w:r>
    </w:p>
    <w:p>
      <w:pPr>
        <w:pStyle w:val="Heading2"/>
      </w:pPr>
      <w:r>
        <w:t>25.8 K4/H4-E1 vs K4/H4-E4 direct RTL functional/cycle 결과</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항목</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E1</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E4</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결과</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Main-IP 6-case aggregate</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568,096</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301,404</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1.884832×</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Enumeration case</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474,434</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227,354</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2.086763×</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Functional regression</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6/6 PASS</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6/6 PASS</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logical semantics 동일</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Enumeration FIFO order</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1,4,7,5,2,3,6,0</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동일</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w:t>
            </w:r>
          </w:p>
        </w:tc>
      </w:tr>
    </w:tbl>
    <w:p/>
    <w:p>
      <w:pPr>
        <w:pStyle w:val="ListBullet"/>
      </w:pPr>
      <w:r>
        <w:t>result, trial_count, L_BBHT, FIFO/order, terminal behavior가 E1과 E4에서 동일했다.</w:t>
      </w:r>
    </w:p>
    <w:p>
      <w:pPr>
        <w:pStyle w:val="Heading2"/>
      </w:pPr>
      <w:r>
        <w:t>25.9 E4 physical kernel exact profile</w:t>
      </w:r>
    </w:p>
    <w:p>
      <w:r>
        <w:t>K3/H3-E4 first-result profile에서 physical Grover 55 iterations를 계측한 결과 E4 body가 정확히 다음 패턴으로 반복됐다.</w:t>
      </w:r>
    </w:p>
    <w:tbl>
      <w:tblPr>
        <w:tblW w:type="auto" w:w="0"/>
        <w:jc w:val="center"/>
        <w:tblLayout w:type="autofit"/>
        <w:tblLook w:firstColumn="1" w:firstRow="1" w:lastColumn="0" w:lastRow="0" w:noHBand="0" w:noVBand="1" w:val="04A0"/>
      </w:tblPr>
      <w:tblGrid>
        <w:gridCol w:w="3413"/>
        <w:gridCol w:w="3413"/>
        <w:gridCol w:w="3413"/>
      </w:tblGrid>
      <w:tr>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Phase</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aggregate</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per physical iter</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INIT</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129</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1회 init</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PASS1</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7,260</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132</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MEAN</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55</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PASS2</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7,205</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131</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Grover body</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14,520</w:t>
            </w:r>
          </w:p>
        </w:tc>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264</w:t>
            </w:r>
          </w:p>
        </w:tc>
      </w:tr>
    </w:tbl>
    <w:p/>
    <w:p>
      <w:r>
        <w:t>E1 1,033 cycles/iter 대비 E4 264 cycles/iter로 physical kernel speedup은 1033/264 ≈ 3.91×다. 이는 logical iteration 수 감소가 아니라 동일 iteration의 per-iteration latency 감소다.</w:t>
      </w:r>
    </w:p>
    <w:p>
      <w:pPr>
        <w:pStyle w:val="Heading2"/>
      </w:pPr>
      <w:r>
        <w:t>25.10 K4/H4-E4 standalone TOP final E2E</w:t>
      </w:r>
    </w:p>
    <w:tbl>
      <w:tblPr>
        <w:tblW w:type="auto" w:w="0"/>
        <w:jc w:val="center"/>
        <w:tblLayout w:type="autofit"/>
        <w:tblLook w:firstColumn="1" w:firstRow="1" w:lastColumn="0" w:lastRow="0" w:noHBand="0" w:noVBand="1" w:val="04A0"/>
      </w:tblPr>
      <w:tblGrid>
        <w:gridCol w:w="3413"/>
        <w:gridCol w:w="3413"/>
        <w:gridCol w:w="3413"/>
      </w:tblGrid>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Case</w:t>
            </w:r>
          </w:p>
        </w:tc>
        <w:tc>
          <w:tcPr>
            <w:tcW w:type="dxa" w:w="64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핵심 결과</w:t>
            </w:r>
          </w:p>
        </w:tc>
        <w:tc>
          <w:tcPr>
            <w:tcW w:type="dxa" w:w="115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판정</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full N=16384 / target_count=256</w:t>
            </w:r>
          </w:p>
        </w:tc>
        <w:tc>
          <w:tcPr>
            <w:tcW w:type="dxa" w:w="64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Normal-E4 cycles=9,637 iter=7; K4/H4-E4 cycles=12,198 iter=3; result=15288, trials=8, L=7</w:t>
            </w:r>
          </w:p>
        </w:tc>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PASS</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full N / sparse target=1</w:t>
            </w:r>
          </w:p>
        </w:tc>
        <w:tc>
          <w:tcPr>
            <w:tcW w:type="dxa" w:w="64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result=507, cycles=14,841</w:t>
            </w:r>
          </w:p>
        </w:tc>
        <w:tc>
          <w:tcPr>
            <w:tcW w:type="dxa" w:w="115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PASS</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full N / no-target</w:t>
            </w:r>
          </w:p>
        </w:tc>
        <w:tc>
          <w:tcPr>
            <w:tcW w:type="dxa" w:w="64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shot_cap=3, clean shot-limit terminal, cycles=3,483</w:t>
            </w:r>
          </w:p>
        </w:tc>
        <w:tc>
          <w:tcPr>
            <w:tcW w:type="dxa" w:w="115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PASS</w:t>
            </w:r>
          </w:p>
        </w:tc>
      </w:tr>
      <w:tr>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data_count=13 Enumeration/padding</w:t>
            </w:r>
          </w:p>
        </w:tc>
        <w:tc>
          <w:tcPr>
            <w:tcW w:type="dxa" w:w="64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found=13, unique FIFO, padding index 없음, cycles=296,238</w:t>
            </w:r>
          </w:p>
        </w:tc>
        <w:tc>
          <w:tcPr>
            <w:tcW w:type="dxa" w:w="115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PASS</w:t>
            </w:r>
          </w:p>
        </w:tc>
      </w:tr>
    </w:tbl>
    <w:p/>
    <w:p>
      <w:r>
        <w:t>UART → APB → MMIO → dataset generator → loader/data_mem → BBHT → checkpoint/E4 Grover → Born/Verify → Enumeration/found_mask → FIFO → MMIO read-to-pop → UART 전체 경로가 STANDALONE_E4_TOP_FINAL_E2E_ALL_PASS로 닫혔다.</w:t>
      </w:r>
    </w:p>
    <w:p>
      <w:pPr>
        <w:pStyle w:val="Heading2"/>
      </w:pPr>
      <w:r>
        <w:t>25.11 E4 standalone synthesis와 BRAM 해석</w:t>
      </w:r>
    </w:p>
    <w:tbl>
      <w:tblPr>
        <w:tblW w:type="auto" w:w="0"/>
        <w:jc w:val="center"/>
        <w:tblLayout w:type="autofit"/>
        <w:tblLook w:firstColumn="1" w:firstRow="1" w:lastColumn="0" w:lastRow="0" w:noHBand="0" w:noVBand="1" w:val="04A0"/>
      </w:tblPr>
      <w:tblGrid>
        <w:gridCol w:w="5120"/>
        <w:gridCol w:w="5120"/>
      </w:tblGrid>
      <w:tr>
        <w:tc>
          <w:tcPr>
            <w:tcW w:type="dxa" w:w="21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Resource</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K4/H4-E4 standalone post-synthesis</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LUT</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31,865 / 63,400 = 50.26%</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FF</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23,402 / 126,800 = 18.46%</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BRAM</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83.5 / 135 = 61.85%</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DSP</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64 / 240 = 26.67%</w:t>
            </w:r>
          </w:p>
        </w:tc>
      </w:tr>
    </w:tbl>
    <w:p/>
    <w:p>
      <w:pPr>
        <w:pStyle w:val="ListBullet"/>
      </w:pPr>
      <w:r>
        <w:t>E4 checkpoint state를 4복제해서 BRAM이 증가한 것이 아니다.</w:t>
      </w:r>
    </w:p>
    <w:p>
      <w:pPr>
        <w:pStyle w:val="ListBullet"/>
      </w:pPr>
      <w:r>
        <w:t>주요 증가는 E4 4-row/cycle data_mem bandwidth를 위한 banking이다. E1 약 32 physical arrays(~16 BRAM36 equivalent) → E4 64 arrays(~32 BRAM36 equivalent)로 약 +16 BRAM 규모가 발생했다.</w:t>
      </w:r>
    </w:p>
    <w:p>
      <w:pPr>
        <w:pStyle w:val="ListBullet"/>
      </w:pPr>
      <w:r>
        <w:t>과거 standalone→RVX에서 보인 약 +32 tile SoC overhead를 단순 적용하면 E4 full-SoC BRAM은 약 115.5/135(85.6%) projection이지만, 이는 actual implementation 수치가 아니며 “ORCA core=32 BRAM”이라는 뜻도 아니다.</w:t>
      </w:r>
    </w:p>
    <w:p>
      <w:pPr>
        <w:pStyle w:val="Heading2"/>
      </w:pPr>
      <w:r>
        <w:t>25.12 Policy profiling: E4가 새 policy stall을 만든 것이 아님</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Metric</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K4/H4-E1</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K4/H4-E4</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Delta</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policy_cycles</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112,855</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112,855</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0</w:t>
            </w:r>
          </w:p>
        </w:tc>
      </w:tr>
      <w:tr>
        <w:tc>
          <w:tcPr>
            <w:tcW w:type="dxa" w:w="302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policy_stall</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38,540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38,569</w:t>
            </w:r>
          </w:p>
        </w:tc>
        <w:tc>
          <w:tcPr>
            <w:tcW w:type="dxa" w:w="144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+29</w:t>
            </w:r>
          </w:p>
        </w:tc>
      </w:tr>
    </w:tbl>
    <w:p/>
    <w:p>
      <w:r>
        <w:t>처음 가설 “E4가 너무 빨라 policy가 못 따라가 큰 stall이 생긴다”는 거의 틀렸다. absolute policy work/stall은 거의 동일하며, E4가 Grover body를 줄였기 때문에 fixed policy/checkpoint overhead의 상대 비중이 커진 것이다. 논문에서는 “E4 creates large policy stalls”가 아니라 “E4 reduces the Grover body while fixed policy/checkpoint overhead remains, exposing a larger relative overhead”로 표현한다.</w:t>
      </w:r>
    </w:p>
    <w:p>
      <w:pPr>
        <w:pStyle w:val="Heading2"/>
      </w:pPr>
      <w:r>
        <w:t>25.13 E-aware K/H retune: K3/H3-E4</w:t>
      </w:r>
    </w:p>
    <w:p>
      <w:r>
        <w:t>24-point policy-work DSE에서 E4 환경의 iteration value가 낮아졌을 때 더 작은 policy가 유리할 가능성을 보고 K3/H3를 실제 RTL로 구현했다.</w:t>
      </w:r>
    </w:p>
    <w:tbl>
      <w:tblPr>
        <w:tblW w:type="auto" w:w="0"/>
        <w:jc w:val="center"/>
        <w:tblLayout w:type="autofit"/>
        <w:tblLook w:firstColumn="1" w:firstRow="1" w:lastColumn="0" w:lastRow="0" w:noHBand="0" w:noVBand="1" w:val="04A0"/>
      </w:tblPr>
      <w:tblGrid>
        <w:gridCol w:w="3413"/>
        <w:gridCol w:w="3413"/>
        <w:gridCol w:w="3413"/>
      </w:tblGrid>
      <w:tr>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Point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iter/run</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actions/shot</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K4/H4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134.821</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157.9</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K3/H3</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152.652</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38.4</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K3/H4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142.738</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71.6</w:t>
            </w:r>
          </w:p>
        </w:tc>
      </w:tr>
      <w:tr>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K3/H5</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138.048</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123.9</w:t>
            </w:r>
          </w:p>
        </w:tc>
      </w:tr>
    </w:tbl>
    <w:p/>
    <w:p>
      <w:r>
        <w:t>K3/H3는 K4/H4보다 physical work는 늘지만 policy-work proxy가 약 75.7% 감소했다. 이를 실제 K3/H3-E4 RTL로 검증했다.</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항목</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K4/H4-E4</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K3/H3-E4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변화</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6-case aggregate cycles</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301,404</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288,164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-13,240; 1.045946×</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Enumeration cycles</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227,354</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220,657</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-2.95%</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Enumeration physical iter</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317</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332</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+15 (+4.7%)</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Policy actions</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16,266</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4,898</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-69.9%</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Policy cycles</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76,774</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34,184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-55.5%</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Policy stall</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15,160</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4,114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-72.9%</w:t>
            </w:r>
          </w:p>
        </w:tc>
      </w:tr>
    </w:tbl>
    <w:p/>
    <w:p>
      <w:pPr>
        <w:pStyle w:val="ListBullet"/>
      </w:pPr>
      <w:r>
        <w:t>6/6 direct RTL functional comparison에서 result/FIFO/trials/L 동일.</w:t>
      </w:r>
    </w:p>
    <w:p>
      <w:pPr>
        <w:pStyle w:val="ListBullet"/>
      </w:pPr>
      <w:r>
        <w:t>“minimum policy work”가 목표가 아니라, main/measurement가 hide할 수 있는 범위에서 iteration을 최대한 줄이는 total-cycle optimum이 목표다.</w:t>
      </w:r>
    </w:p>
    <w:p>
      <w:pPr>
        <w:pStyle w:val="Heading2"/>
      </w:pPr>
      <w:r>
        <w:t>25.14 K3/H3-E4 standalone TOP E2E</w:t>
      </w:r>
    </w:p>
    <w:tbl>
      <w:tblPr>
        <w:tblW w:type="auto" w:w="0"/>
        <w:jc w:val="center"/>
        <w:tblLayout w:type="autofit"/>
        <w:tblLook w:firstColumn="1" w:firstRow="1" w:lastColumn="0" w:lastRow="0" w:noHBand="0" w:noVBand="1" w:val="04A0"/>
      </w:tblPr>
      <w:tblGrid>
        <w:gridCol w:w="3413"/>
        <w:gridCol w:w="3413"/>
        <w:gridCol w:w="3413"/>
      </w:tblGrid>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Case</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K4/H4-E4</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K3/H3-E4</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full-N target256</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12,198</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11,089</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sparse target1</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14,841</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14,226</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no-target</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3,483</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3,467</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padding Enumeration</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296,238 / iter356</w:t>
            </w:r>
          </w:p>
        </w:tc>
        <w:tc>
          <w:tcPr>
            <w:tcW w:type="dxa" w:w="288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280,653 / iter382</w:t>
            </w:r>
          </w:p>
        </w:tc>
      </w:tr>
    </w:tbl>
    <w:p/>
    <w:p>
      <w:pPr>
        <w:pStyle w:val="ListBullet"/>
      </w:pPr>
      <w:r>
        <w:t>최종 로그: STANDALONE_K3H3_E4_TOP_FINAL_E2E_ALL_PASS.</w:t>
      </w:r>
    </w:p>
    <w:p>
      <w:pPr>
        <w:pStyle w:val="ListBullet"/>
      </w:pPr>
      <w:r>
        <w:t>target256에서는 Normal-E4 9,637 cycles가 K3/H3-E4 11,089보다 빠르다. checkpoint/policy가 모든 density에서 무조건 이득이라고 주장하지 않는다.</w:t>
      </w:r>
    </w:p>
    <w:p>
      <w:pPr>
        <w:pStyle w:val="Heading2"/>
      </w:pPr>
      <w:r>
        <w:t>25.15 E4 이후 bottleneck 이동: Measurement가 50% 이상</w:t>
      </w:r>
    </w:p>
    <w:p>
      <w:r>
        <w:t>K3/H3-E4 first-result exact profile: total 37,657 cycles, trial_count=23, L_BBHT=179, physical iterations=55.</w:t>
      </w:r>
    </w:p>
    <w:tbl>
      <w:tblPr>
        <w:tblW w:type="auto" w:w="0"/>
        <w:jc w:val="center"/>
        <w:tblLayout w:type="autofit"/>
        <w:tblLook w:firstColumn="1" w:firstRow="1" w:lastColumn="0" w:lastRow="0" w:noHBand="0" w:noVBand="1" w:val="04A0"/>
      </w:tblPr>
      <w:tblGrid>
        <w:gridCol w:w="3413"/>
        <w:gridCol w:w="3413"/>
        <w:gridCol w:w="3413"/>
      </w:tblGrid>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Exclusive bucket</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cycles</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비율</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Physical</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14,649</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38.9%</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Measurement</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18,955</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50.3%</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Policy-only</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3,353</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8.9%</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Control</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700</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1.9%</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Total</w:t>
            </w:r>
          </w:p>
        </w:tc>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37,657</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100%</w:t>
            </w:r>
          </w:p>
        </w:tc>
      </w:tr>
    </w:tbl>
    <w:p/>
    <w:p>
      <w:r>
        <w:t>Measurement 내부는 BUILD 11,914 (=518/shot), ROW_SCAN 6,190 (≈269.1/shot), LANE_SCAN 402 (≈17.5/shot)였다. E4가 physical kernel을 3.91× 줄인 뒤 Measurement가 가장 큰 bottleneck이 되었으므로 K/H 추가 미세조정보다 Measurement optimization을 우선했다. PASS2 계산과 row-weight 생성의 aggressive hiding은 구조 복잡도 때문에 우선 보류했다.</w:t>
      </w:r>
    </w:p>
    <w:p>
      <w:pPr>
        <w:pStyle w:val="Heading2"/>
      </w:pPr>
      <w:r>
        <w:t>25.16 Measurement M1: BUILD 2 rows/cycle</w:t>
      </w:r>
    </w:p>
    <w:p>
      <w:r>
        <w:t>기존 Born BUILD는 512 rows를 1 row/cycle로 읽고 grover_born_square32 하나로 32 amplitude square와 row weight를 만든다. E4 quad read를 Measurement에도 재사용하고 square32 두 개를 둬 4-row response를 두 cycle에 처리하도록 바꿨다.</w:t>
      </w:r>
    </w:p>
    <w:p>
      <w:pPr>
        <w:pStyle w:val="ListBullet"/>
      </w:pPr>
      <w:r>
        <w:t>effective 2 rows/cycle: 첫 processing cycle row0/row1, 다음 cycle row2/row3.</w:t>
      </w:r>
    </w:p>
    <w:p>
      <w:pPr>
        <w:pStyle w:val="ListBullet"/>
      </w:pPr>
      <w:r>
        <w:t>4-row buffer + half selector, dual row sum accumulation.</w:t>
      </w:r>
    </w:p>
    <w:p>
      <w:pPr>
        <w:pStyle w:val="ListBullet"/>
      </w:pPr>
      <w:r>
        <w:t>row_weight는 같은 cycle 2-write를 위해 parity/even-odd bank 구조로 변경.</w:t>
      </w:r>
    </w:p>
    <w:p>
      <w:pPr>
        <w:pStyle w:val="ListBullet"/>
      </w:pPr>
      <w:r>
        <w:t>PASS2 hiding은 사용하지 않고 ROW_SCAN은 M1에서 유지.</w:t>
      </w:r>
    </w:p>
    <w:tbl>
      <w:tblPr>
        <w:tblW w:type="auto" w:w="0"/>
        <w:jc w:val="center"/>
        <w:tblLayout w:type="autofit"/>
        <w:tblLook w:firstColumn="1" w:firstRow="1" w:lastColumn="0" w:lastRow="0" w:noHBand="0" w:noVBand="1" w:val="04A0"/>
      </w:tblPr>
      <w:tblGrid>
        <w:gridCol w:w="3413"/>
        <w:gridCol w:w="3413"/>
        <w:gridCol w:w="3413"/>
      </w:tblGrid>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Metric</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Before M1</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M1</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BUILD aggregate</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11,914</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6,026</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BUILD / shot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518</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262</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Measurement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18,955</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13,067</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Measurement / shot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824.13</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568.13</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First-result total</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37,657</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31,769</w:t>
            </w:r>
          </w:p>
        </w:tc>
      </w:tr>
    </w:tbl>
    <w:p/>
    <w:p>
      <w:pPr>
        <w:pStyle w:val="ListBullet"/>
      </w:pPr>
      <w:r>
        <w:t>추가 speedup ≈1.185×, total -15.6%.</w:t>
      </w:r>
    </w:p>
    <w:p>
      <w:pPr>
        <w:pStyle w:val="ListBullet"/>
      </w:pPr>
      <w:r>
        <w:t>activity: quad_requests=2,944=128/shot, quad_responses=2,944, dual_square_pairs=5,888=256/shot.</w:t>
      </w:r>
    </w:p>
    <w:tbl>
      <w:tblPr>
        <w:tblW w:type="auto" w:w="0"/>
        <w:jc w:val="center"/>
        <w:tblLayout w:type="autofit"/>
        <w:tblLook w:firstColumn="1" w:firstRow="1" w:lastColumn="0" w:lastRow="0" w:noHBand="0" w:noVBand="1" w:val="04A0"/>
      </w:tblPr>
      <w:tblGrid>
        <w:gridCol w:w="5120"/>
        <w:gridCol w:w="5120"/>
      </w:tblGrid>
      <w:tr>
        <w:tc>
          <w:tcPr>
            <w:tcW w:type="dxa" w:w="21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Resource</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M1 standalone synthesis</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LUT</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34,659 / 63,400 = 54.67%</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FF</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25,762 / 126,800 = 20.32%</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BRAM</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84.5 / 135 = 62.59%</w:t>
            </w:r>
          </w:p>
        </w:tc>
      </w:tr>
      <w:tr>
        <w:tc>
          <w:tcPr>
            <w:tcW w:type="dxa" w:w="21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DSP</w:t>
            </w:r>
          </w:p>
        </w:tc>
        <w:tc>
          <w:tcPr>
            <w:tcW w:type="dxa" w:w="576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128 / 240 = 53.33%</w:t>
            </w:r>
          </w:p>
        </w:tc>
      </w:tr>
    </w:tbl>
    <w:p/>
    <w:p>
      <w:r>
        <w:t>DSP 64→128 증가는 두 번째 square32의 비용이며 예상과 일치했다.</w:t>
      </w:r>
    </w:p>
    <w:p>
      <w:pPr>
        <w:pStyle w:val="Heading2"/>
      </w:pPr>
      <w:r>
        <w:t>25.17 Measurement M2: 16×32 hierarchical row selection</w:t>
      </w:r>
    </w:p>
    <w:p>
      <w:r>
        <w:t>M1 후 BUILD 262 cycles/shot와 ROW_SCAN 약 269 cycles/shot가 공동 병목이 됐다. M2는 512 rows를 16 groups × 32 rows로 나누고 BUILD 중 32-row group cumulative metadata를 추가 생성한다. square 연산이나 BUILD cycle은 증가시키지 않는다.</w:t>
      </w:r>
    </w:p>
    <w:p>
      <w:pPr>
        <w:spacing w:after="140"/>
        <w:ind w:left="360" w:right="144"/>
        <w:shd w:fill="F5F5F5"/>
      </w:pPr>
      <w:r>
        <w:rPr>
          <w:rFonts w:ascii="Consolas" w:hAnsi="Consolas" w:eastAsia="맑은 고딕"/>
          <w:sz w:val="17"/>
        </w:rPr>
        <w:t>Selection: 16 group scan → selected group 안의 32 row scan → 기존 lane scan</w:t>
      </w:r>
    </w:p>
    <w:tbl>
      <w:tblPr>
        <w:tblW w:type="auto" w:w="0"/>
        <w:jc w:val="center"/>
        <w:tblLayout w:type="autofit"/>
        <w:tblLook w:firstColumn="1" w:firstRow="1" w:lastColumn="0" w:lastRow="0" w:noHBand="0" w:noVBand="1" w:val="04A0"/>
      </w:tblPr>
      <w:tblGrid>
        <w:gridCol w:w="3413"/>
        <w:gridCol w:w="3413"/>
        <w:gridCol w:w="3413"/>
      </w:tblGrid>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Metric</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M1</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M2</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First-result total</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31,769</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26,392</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Measurement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13,067</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7,541</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Measurement / shot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568.13</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327.87</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GROUP_SCAN</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202 aggregate</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ROW_SCAN</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기존 6,190</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462 aggregate</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GROUP+ROW / shot</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≈269.13</w:t>
            </w:r>
          </w:p>
        </w:tc>
        <w:tc>
          <w:tcPr>
            <w:tcW w:type="dxa" w:w="244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28.87</w:t>
            </w:r>
          </w:p>
        </w:tc>
      </w:tr>
    </w:tbl>
    <w:p/>
    <w:p>
      <w:pPr>
        <w:pStyle w:val="ListBullet"/>
      </w:pPr>
      <w:r>
        <w:t>row selection 약 269→28.9 cycles/shot, 약 89.3% 감소 / 약 9.3× improvement.</w:t>
      </w:r>
    </w:p>
    <w:p>
      <w:pPr>
        <w:pStyle w:val="ListBullet"/>
      </w:pPr>
      <w:r>
        <w:t>deterministic functional anchor 유지: result=7777, trial=23, L=179, physical iter=55, plan mismatch=0.</w:t>
      </w:r>
    </w:p>
    <w:p>
      <w:pPr>
        <w:pStyle w:val="Heading2"/>
      </w:pPr>
      <w:r>
        <w:t>25.18 M2 full Enumeration profile — Measurement 병목 완화</w:t>
      </w:r>
    </w:p>
    <w:p>
      <w:r>
        <w:t>K3/H3-E4-M2 full Enumeration profile에서 total_cycles=192,874, bbht_searches=4, bbht_shots=123, found_count=1, consecutive_fail=3, actual_grover_iter=544였다.</w:t>
      </w:r>
    </w:p>
    <w:tbl>
      <w:tblPr>
        <w:tblW w:type="auto" w:w="0"/>
        <w:jc w:val="center"/>
        <w:tblLayout w:type="autofit"/>
        <w:tblLook w:firstColumn="1" w:firstRow="1" w:lastColumn="0" w:lastRow="0" w:noHBand="0" w:noVBand="1" w:val="04A0"/>
      </w:tblPr>
      <w:tblGrid>
        <w:gridCol w:w="3413"/>
        <w:gridCol w:w="3413"/>
        <w:gridCol w:w="3413"/>
      </w:tblGrid>
      <w:tr>
        <w:tc>
          <w:tcPr>
            <w:tcW w:type="dxa" w:w="360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Exclusive bucket</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cycles</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비율</w:t>
            </w:r>
          </w:p>
        </w:tc>
      </w:tr>
      <w:tr>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Physical</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144,519</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74.93%</w:t>
            </w:r>
          </w:p>
        </w:tc>
      </w:tr>
      <w:tr>
        <w:tc>
          <w:tcPr>
            <w:tcW w:type="dxa" w:w="36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Measurement</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40,090</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20.79%</w:t>
            </w:r>
          </w:p>
        </w:tc>
      </w:tr>
      <w:tr>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Policy-only</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5,817</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3.02%</w:t>
            </w:r>
          </w:p>
        </w:tc>
      </w:tr>
      <w:tr>
        <w:tc>
          <w:tcPr>
            <w:tcW w:type="dxa" w:w="36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Control/other</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2,447</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1.27%</w:t>
            </w:r>
          </w:p>
        </w:tc>
      </w:tr>
      <w:tr>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Total</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192,874</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100%</w:t>
            </w:r>
          </w:p>
        </w:tc>
      </w:tr>
    </w:tbl>
    <w:p/>
    <w:tbl>
      <w:tblPr>
        <w:tblW w:type="auto" w:w="0"/>
        <w:jc w:val="center"/>
        <w:tblLayout w:type="autofit"/>
        <w:tblLook w:firstColumn="1" w:firstRow="1" w:lastColumn="0" w:lastRow="0" w:noHBand="0" w:noVBand="1" w:val="04A0"/>
      </w:tblPr>
      <w:tblGrid>
        <w:gridCol w:w="5120"/>
        <w:gridCol w:w="5120"/>
      </w:tblGrid>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Born metric</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M2 full Enumeration</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BUILD</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32,226 = 262/shot</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GROUP_SCAN</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1,128 = 9.17/shot</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ROW_SCAN</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2,304 = 18.73/shot</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GROUP+ROW</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27.90/shot</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LANE_SCAN</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2,083 = 16.94/shot</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quad_requests / responses</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15,744 / 15,744 = 128/shot</w:t>
            </w:r>
          </w:p>
        </w:tc>
      </w:tr>
      <w:tr>
        <w:tc>
          <w:tcPr>
            <w:tcW w:type="dxa" w:w="345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dual_square_pairs</w:t>
            </w:r>
          </w:p>
        </w:tc>
        <w:tc>
          <w:tcPr>
            <w:tcW w:type="dxa" w:w="54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31,488 = 256/shot</w:t>
            </w:r>
          </w:p>
        </w:tc>
      </w:tr>
    </w:tbl>
    <w:p/>
    <w:p>
      <w:r>
        <w:t>Measurement 최적화 전 동일 full Enumeration은 약 253,622 cycles(Physical 144,519 / Measurement 102,610 / Policy-only 3,862 / Control≈2,630)였고 M2 후 192,874 cycles로 -60,748 cycles, -23.95%, 약 1.315× 추가 speedup을 얻었다. Measurement window가 짧아져 policy-only가 일부 증가했지만 절감량에 비해 작다. 현재 bottleneck은 다시 Physical≈75%로 이동했고 추가 8×8×8 scan 등은 diminishing return 때문에 보류한다.</w:t>
      </w:r>
    </w:p>
    <w:p>
      <w:pPr>
        <w:pStyle w:val="Heading2"/>
      </w:pPr>
      <w:r>
        <w:t>25.19 Measurement 이후 K3/H3 vs K3/H4 재판정</w:t>
      </w:r>
    </w:p>
    <w:p>
      <w:r>
        <w:t>Measurement latency가 크게 줄어 policy hiding 조건이 바뀌었으므로 K3/H4-M2를 동일 full Enumeration에서 다시 실제 RTL로 비교했다.</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259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Metric</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K3/H3-M2</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K3/H4-M2</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해석</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Total cycles</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192,874</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201,460</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H3가 8,586 cycles / 4.45% 빠름</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Physical iterations</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544</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540</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H4가 4 iter 절감</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Physical wall</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144,519</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143,463</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H4 이득 ≈1,056 cycles</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Measurement</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40,090</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40,090</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동일</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Policy work</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31,481</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53,178</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H4 증가</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Policy stall</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5,779</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15,415</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H4 증가</w:t>
            </w:r>
          </w:p>
        </w:tc>
      </w:tr>
      <w:tr>
        <w:tc>
          <w:tcPr>
            <w:tcW w:type="dxa" w:w="259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Policy-only</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5,817</w:t>
            </w:r>
          </w:p>
        </w:tc>
        <w:tc>
          <w:tcPr>
            <w:tcW w:type="dxa" w:w="2016"/>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15,745</w:t>
            </w:r>
          </w:p>
        </w:tc>
        <w:tc>
          <w:tcPr>
            <w:tcW w:type="dxa" w:w="3600"/>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H4 +9,928 cycles</w:t>
            </w:r>
          </w:p>
        </w:tc>
      </w:tr>
    </w:tbl>
    <w:p/>
    <w:p>
      <w:r>
        <w:t>H4의 4-iteration 절감은 E4 기준 약 1,056 cycles에 불과한 반면 exposed policy-only가 약 9,928 cycles 늘어 total이 악화됐다. 따라서 현재 M2 구조에서는 K3/H3가 K3/H4보다 명확히 우세하며 K3/H5는 policy work가 더 크고 K4/H3는 prior DSE상 우선순위가 낮다. K3/H3를 current K/H freeze candidate로 둔다.</w:t>
      </w:r>
    </w:p>
    <w:p>
      <w:pPr>
        <w:pStyle w:val="Heading2"/>
      </w:pPr>
      <w:r>
        <w:t>25.20 Current architecture freeze candidate</w:t>
      </w:r>
    </w:p>
    <w:tbl>
      <w:tblPr>
        <w:tblW w:type="auto" w:w="0"/>
        <w:jc w:val="center"/>
        <w:tblLayout w:type="autofit"/>
        <w:tblLook w:firstColumn="1" w:firstRow="1" w:lastColumn="0" w:lastRow="0" w:noHBand="0" w:noVBand="1" w:val="04A0"/>
      </w:tblPr>
      <w:tblGrid>
        <w:gridCol w:w="5120"/>
        <w:gridCol w:w="5120"/>
      </w:tblGrid>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축</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현재 candidate</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Checkpoint / policy</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K=3, H_FUTURE=3, corrected Rolling family</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Intra-iteration</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INTRA_ENGINES=4, 총 128 amplitudes/cycle</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Checkpoint memory</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E4 4-bank interleaved striping</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Grover body</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264 cycles / physical iteration</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Measurement M1</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2-row/cycle BUILD, dual square32, parity-banked row_weight</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Measurement M2</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16×32 hierarchical row selection</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PASS2 row-weight hiding</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사용하지 않음</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Semantic status</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plan mismatch=0, deterministic result/FIFO/trials/L anchors 유지</w:t>
            </w:r>
          </w:p>
        </w:tc>
      </w:tr>
      <w:tr>
        <w:tc>
          <w:tcPr>
            <w:tcW w:type="dxa" w:w="331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Current label</w:t>
            </w:r>
          </w:p>
        </w:tc>
        <w:tc>
          <w:tcPr>
            <w:tcW w:type="dxa" w:w="676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K3/H3-E4-M2</w:t>
            </w:r>
          </w:p>
        </w:tc>
      </w:tr>
    </w:tbl>
    <w:p/>
    <w:tbl>
      <w:tblPr>
        <w:tblW w:type="auto" w:w="0"/>
        <w:tblLook w:firstColumn="1" w:firstRow="1" w:lastColumn="0" w:lastRow="0" w:noHBand="0" w:noVBand="1" w:val="04A0"/>
      </w:tblPr>
      <w:tblGrid>
        <w:gridCol w:w="10240"/>
      </w:tblGrid>
      <w:tr>
        <w:tc>
          <w:tcPr>
            <w:tcW w:type="dxa" w:w="10240"/>
            <w:shd w:fill="F3F6FB"/>
            <w:tcBorders>
              <w:top w:val="nil"/>
              <w:left w:val="single" w:sz="18" w:color="4472C4"/>
              <w:bottom w:val="nil"/>
              <w:right w:val="nil"/>
            </w:tcBorders>
          </w:tcPr>
          <w:p>
            <w:r>
              <w:t>이 freeze는 “architecture candidate” 의미이며 frozen K4/H4(E1) §22를 소급 대체하지 않는다. v0.9.9.6 §27에서 standalone 100 MHz routed timing과 actual-board clean 250-pair는 CLOSED되었다. 남은 system/paper gate는 RVX full-SoC 재통합, ORCA pure-SW same-platform baseline, 최종 ablation/evidence 정리다.</w:t>
            </w:r>
          </w:p>
        </w:tc>
      </w:tr>
    </w:tbl>
    <w:p/>
    <w:p>
      <w:pPr>
        <w:pStyle w:val="Heading2"/>
      </w:pPr>
      <w:r>
        <w:t>25.21 K3/H3-E4-M2 standalone post-implementation resource</w:t>
      </w:r>
    </w:p>
    <w:p>
      <w:r>
        <w:t>v0.9.9.4 시점 Vivado Post-Implementation Utilization 화면에서 확인한 preliminary snapshot이다. 아래 표의 LUT 34,365 / FF 25,828 수치는 provenance로 보존하며, 이후 최종 routed report에서 LUT 34,399 / FF 28,847로 갱신되었다. 최신 authoritative resource/timing은 §27을 사용한다.</w:t>
      </w:r>
    </w:p>
    <w:tbl>
      <w:tblPr>
        <w:tblW w:type="auto" w:w="0"/>
        <w:jc w:val="center"/>
        <w:tblLayout w:type="autofit"/>
        <w:tblLook w:firstColumn="1" w:firstRow="1" w:lastColumn="0" w:lastRow="0" w:noHBand="0" w:noVBand="1" w:val="04A0"/>
      </w:tblPr>
      <w:tblGrid>
        <w:gridCol w:w="2560"/>
        <w:gridCol w:w="2560"/>
        <w:gridCol w:w="2560"/>
        <w:gridCol w:w="2560"/>
      </w:tblGrid>
      <w:tr>
        <w:tc>
          <w:tcPr>
            <w:tcW w:type="dxa" w:w="1872"/>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Resource</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Utilization</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Available</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6"/>
              </w:rPr>
              <w:t>Utilization %</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LUT</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34,365</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63,400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54.20%</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LUTRAM</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172</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19,000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0.91%</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FF</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25,828</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126,800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20.37%</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BRAM</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84.50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135</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62.59%</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DSP</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128</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240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53.33%</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IO</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10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210</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6"/>
              </w:rPr>
              <w:t>4.76%</w:t>
            </w:r>
          </w:p>
        </w:tc>
      </w:tr>
      <w:tr>
        <w:tc>
          <w:tcPr>
            <w:tcW w:type="dxa" w:w="1872"/>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BUFG</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1</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32</w:t>
            </w:r>
          </w:p>
        </w:tc>
        <w:tc>
          <w:tcPr>
            <w:tcW w:type="dxa" w:w="2304"/>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6"/>
              </w:rPr>
              <w:t>3.13%</w:t>
            </w:r>
          </w:p>
        </w:tc>
      </w:tr>
    </w:tbl>
    <w:p/>
    <w:p>
      <w:pPr>
        <w:jc w:val="center"/>
      </w:pPr>
      <w:r>
        <w:drawing>
          <wp:inline xmlns:a="http://schemas.openxmlformats.org/drawingml/2006/main" xmlns:pic="http://schemas.openxmlformats.org/drawingml/2006/picture">
            <wp:extent cx="5760720" cy="3037114"/>
            <wp:docPr id="8" name="Picture 8"/>
            <wp:cNvGraphicFramePr>
              <a:graphicFrameLocks noChangeAspect="1"/>
            </wp:cNvGraphicFramePr>
            <a:graphic>
              <a:graphicData uri="http://schemas.openxmlformats.org/drawingml/2006/picture">
                <pic:pic>
                  <pic:nvPicPr>
                    <pic:cNvPr id="0" name="9eb6d610-ec1e-4b74-8cd6-8c773f70c0e2.png"/>
                    <pic:cNvPicPr/>
                  </pic:nvPicPr>
                  <pic:blipFill>
                    <a:blip r:embed="rId20"/>
                    <a:stretch>
                      <a:fillRect/>
                    </a:stretch>
                  </pic:blipFill>
                  <pic:spPr>
                    <a:xfrm>
                      <a:off x="0" y="0"/>
                      <a:ext cx="5760720" cy="3037114"/>
                    </a:xfrm>
                    <a:prstGeom prst="rect"/>
                  </pic:spPr>
                </pic:pic>
              </a:graphicData>
            </a:graphic>
          </wp:inline>
        </w:drawing>
      </w:r>
    </w:p>
    <w:p>
      <w:pPr>
        <w:jc w:val="center"/>
      </w:pPr>
      <w:r>
        <w:rPr>
          <w:i/>
          <w:color w:val="505050"/>
          <w:sz w:val="17"/>
        </w:rPr>
        <w:t>Figure 25-1. K3/H3-E4-M2 standalone — Post-Implementation Utilization (2026-09-06)</w:t>
      </w:r>
    </w:p>
    <w:p>
      <w:pPr>
        <w:pStyle w:val="ListBullet"/>
      </w:pPr>
      <w:r>
        <w:t>v0.9.9.4 preliminary snapshot은 LUT 34,365 / FF 25,828 / BRAM 84.5 / DSP 128이었다. 최종 routed 수치는 §27에서 LUT 34,399 / FF 28,847 / BRAM 84.5 / DSP 128로 supersede한다.</w:t>
      </w:r>
    </w:p>
    <w:p>
      <w:pPr>
        <w:pStyle w:val="ListBullet"/>
      </w:pPr>
      <w:r>
        <w:t>DSP 53.33%는 M1 dual-square32 구조의 비용이 final M2까지 유지됨을 보여준다.</w:t>
      </w:r>
    </w:p>
    <w:p>
      <w:pPr>
        <w:pStyle w:val="ListBullet"/>
      </w:pPr>
      <w:r>
        <w:t>v0.9.9.4 당시 Timing/WNS/TNS는 OPEN이었다. v0.9.9.6 §27에서 WNS +0.224 ns / TNS 0, WHS +0.011 ns / THS 0으로 100 MHz closure를 확정한다.</w:t>
      </w:r>
    </w:p>
    <w:p>
      <w:pPr>
        <w:pStyle w:val="Heading2"/>
      </w:pPr>
      <w:r>
        <w:t>25.22 현재 claim boundary / 해석 원칙</w:t>
      </w:r>
    </w:p>
    <w:p>
      <w:pPr>
        <w:pStyle w:val="ListBullet"/>
      </w:pPr>
      <w:r>
        <w:t>Frozen K4/H4(E1)의 2.594587× actual-board speedup은 §22의 publication baseline으로 그대로 유지한다. K3/H3-E4-M2는 이후 §27에서 standalone actual-board 250-pair closure까지 완료했지만, baseline datapath가 달라 §22의 2.594587× 수치와 단순 직접 비교하지 않는다.</w:t>
      </w:r>
    </w:p>
    <w:p>
      <w:pPr>
        <w:pStyle w:val="ListBullet"/>
      </w:pPr>
      <w:r>
        <w:t>E4 3.91×는 “physical Grover kernel per-iteration” speedup이지 end-to-end BBHT/Enumeration speedup이 아니다.</w:t>
      </w:r>
    </w:p>
    <w:p>
      <w:pPr>
        <w:pStyle w:val="ListBullet"/>
      </w:pPr>
      <w:r>
        <w:t>M1/M2 1.315×는 동일 full-Enumeration profile에서 measurement optimization 전→후의 추가 speedup이다.</w:t>
      </w:r>
    </w:p>
    <w:p>
      <w:pPr>
        <w:pStyle w:val="ListBullet"/>
      </w:pPr>
      <w:r>
        <w:t>K3/H3가 K3/H4보다 4.45% 빠르다는 결론은 M2 full Enumeration의 현재 deterministic workload/trace에서 실제 RTL cycle로 확인된 결과다. publication-scale 다양한 density/seed에서도 재검증해야 한다.</w:t>
      </w:r>
    </w:p>
    <w:p>
      <w:pPr>
        <w:pStyle w:val="ListBullet"/>
      </w:pPr>
      <w:r>
        <w:t>Measurement M1/M2는 Born sampling semantics를 바꾸는 근사화가 아니라 동일 weighted sampling을 더 높은 memory/arithmetic parallelism과 hierarchical selection으로 구현하는 방향이다. deterministic anchors는 동일하지만 statistical distribution regression은 publication campaign에서 별도 수행한다.</w:t>
      </w:r>
    </w:p>
    <w:p>
      <w:pPr>
        <w:pStyle w:val="ListBullet"/>
      </w:pPr>
      <w:r>
        <w:t>Family1/2 strict-model branch는 폐기된 것이 아니라 alternative architecture provenance다. v0.9.9.7 §28에서 K3/H3-E4-M2 RVX full-SoC RTL E2E와 100 MHz routed implementation까지 CLOSED되었다. 현재 immediate priority는 최신 RVX bitstream의 actual-board E2E, ORCA pure-SW baseline, 최종 ablation/evidence 정리다.</w:t>
      </w:r>
    </w:p>
    <w:p>
      <w:pPr>
        <w:pStyle w:val="Heading2"/>
      </w:pPr>
      <w:r>
        <w:t>25.23 앞으로의 실행 순서</w:t>
      </w:r>
    </w:p>
    <w:tbl>
      <w:tblPr>
        <w:tblW w:type="auto" w:w="0"/>
        <w:jc w:val="center"/>
        <w:tblLayout w:type="autofit"/>
        <w:tblLook w:firstColumn="1" w:firstRow="1" w:lastColumn="0" w:lastRow="0" w:noHBand="0" w:noVBand="1" w:val="04A0"/>
      </w:tblPr>
      <w:tblGrid>
        <w:gridCol w:w="3413"/>
        <w:gridCol w:w="3413"/>
        <w:gridCol w:w="3413"/>
      </w:tblGrid>
      <w:tr>
        <w:tc>
          <w:tcPr>
            <w:tcW w:type="dxa" w:w="100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Priority</w:t>
            </w:r>
          </w:p>
        </w:tc>
        <w:tc>
          <w:tcPr>
            <w:tcW w:type="dxa" w:w="3168"/>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작업</w:t>
            </w:r>
          </w:p>
        </w:tc>
        <w:tc>
          <w:tcPr>
            <w:tcW w:type="dxa" w:w="5904"/>
            <w:vAlign w:val="center"/>
            <w:tcMar>
              <w:top w:w="70" w:type="dxa"/>
              <w:bottom w:w="70" w:type="dxa"/>
              <w:left w:w="90" w:type="dxa"/>
              <w:right w:w="90" w:type="dxa"/>
            </w:tcMar>
            <w:tcBorders>
              <w:top w:val="single" w:sz="4" w:color="D9E2F3"/>
              <w:left w:val="nil"/>
              <w:bottom w:val="single" w:sz="4" w:color="D9E2F3"/>
              <w:right w:val="nil"/>
            </w:tcBorders>
            <w:shd w:fill="D9E2F3"/>
          </w:tcPr>
          <w:p>
            <w:pPr>
              <w:spacing w:after="0" w:before="0" w:line="252" w:lineRule="auto"/>
            </w:pPr>
            <w:r>
              <w:rPr>
                <w:rFonts w:ascii="맑은 고딕" w:hAnsi="맑은 고딕" w:eastAsia="맑은 고딕"/>
                <w:b/>
                <w:color w:val="1F3864"/>
                <w:sz w:val="15"/>
              </w:rPr>
              <w:t>완료 조건</w:t>
            </w:r>
          </w:p>
        </w:tc>
      </w:tr>
      <w:tr>
        <w:tc>
          <w:tcPr>
            <w:tcW w:type="dxa" w:w="100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P0</w:t>
            </w:r>
          </w:p>
        </w:tc>
        <w:tc>
          <w:tcPr>
            <w:tcW w:type="dxa" w:w="3168"/>
            <w:vAlign w:val="center"/>
            <w:tcMar>
              <w:top w:w="70" w:type="dxa"/>
              <w:bottom w:w="70" w:type="dxa"/>
              <w:left w:w="90" w:type="dxa"/>
              <w:right w:w="90" w:type="dxa"/>
            </w:tcMar>
            <w:tcBorders>
              <w:top w:val="single" w:sz="4" w:color="D9E2F3"/>
              <w:left w:val="nil"/>
              <w:bottom w:val="single" w:sz="4" w:color="D9E2F3"/>
              <w:right w:val="nil"/>
            </w:tcBorders>
          </w:tcPr>
          <w:p>
            <w:r>
              <w:t>Standalone timing + actual-board validation</w:t>
            </w:r>
          </w:p>
        </w:tc>
        <w:tc>
          <w:tcPr>
            <w:tcW w:type="dxa" w:w="5904"/>
            <w:vAlign w:val="center"/>
            <w:tcMar>
              <w:top w:w="70" w:type="dxa"/>
              <w:bottom w:w="70" w:type="dxa"/>
              <w:left w:w="90" w:type="dxa"/>
              <w:right w:w="90" w:type="dxa"/>
            </w:tcMar>
            <w:tcBorders>
              <w:top w:val="single" w:sz="4" w:color="D9E2F3"/>
              <w:left w:val="nil"/>
              <w:bottom w:val="single" w:sz="4" w:color="D9E2F3"/>
              <w:right w:val="nil"/>
            </w:tcBorders>
          </w:tcPr>
          <w:p>
            <w:r>
              <w:t>CLOSED (§27): 100 MHz WNS +0.224 ns/TNS 0, smoke PASS, clean 250-pair PASS</w:t>
            </w:r>
          </w:p>
        </w:tc>
      </w:tr>
      <w:tr>
        <w:tc>
          <w:tcPr>
            <w:tcW w:type="dxa" w:w="100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P1</w:t>
            </w:r>
          </w:p>
        </w:tc>
        <w:tc>
          <w:tcPr>
            <w:tcW w:type="dxa" w:w="316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RVX SoC 재통합</w:t>
            </w:r>
          </w:p>
        </w:tc>
        <w:tc>
          <w:tcPr>
            <w:tcW w:type="dxa" w:w="5904"/>
            <w:vAlign w:val="center"/>
            <w:tcMar>
              <w:top w:w="70" w:type="dxa"/>
              <w:bottom w:w="70" w:type="dxa"/>
              <w:left w:w="90" w:type="dxa"/>
              <w:right w:w="90" w:type="dxa"/>
            </w:tcMar>
            <w:tcBorders>
              <w:top w:val="single" w:sz="4" w:color="D9E2F3"/>
              <w:left w:val="nil"/>
              <w:bottom w:val="single" w:sz="4" w:color="D9E2F3"/>
              <w:right w:val="nil"/>
            </w:tcBorders>
            <w:shd w:fill="F4F7FB"/>
          </w:tcPr>
          <w:p>
            <w:r>
              <w:t>SUPERSEDED (§28): full-RVX RTL E2E + 100 MHz synth/place/route/bitstream CLOSED; actual-board E2E만 OPEN</w:t>
            </w:r>
          </w:p>
        </w:tc>
      </w:tr>
      <w:tr>
        <w:tc>
          <w:tcPr>
            <w:tcW w:type="dxa" w:w="100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P2</w:t>
            </w:r>
          </w:p>
        </w:tc>
        <w:tc>
          <w:tcPr>
            <w:tcW w:type="dxa" w:w="3168"/>
            <w:vAlign w:val="center"/>
            <w:tcMar>
              <w:top w:w="70" w:type="dxa"/>
              <w:bottom w:w="70" w:type="dxa"/>
              <w:left w:w="90" w:type="dxa"/>
              <w:right w:w="90" w:type="dxa"/>
            </w:tcMar>
            <w:tcBorders>
              <w:top w:val="single" w:sz="4" w:color="D9E2F3"/>
              <w:left w:val="nil"/>
              <w:bottom w:val="single" w:sz="4" w:color="D9E2F3"/>
              <w:right w:val="nil"/>
            </w:tcBorders>
          </w:tcPr>
          <w:p>
            <w:pPr>
              <w:spacing w:after="0" w:before="0" w:line="252" w:lineRule="auto"/>
            </w:pPr>
            <w:r>
              <w:rPr>
                <w:rFonts w:ascii="맑은 고딕" w:hAnsi="맑은 고딕" w:eastAsia="맑은 고딕"/>
                <w:sz w:val="15"/>
              </w:rPr>
              <w:t>Publication-scale final experiment</w:t>
            </w:r>
          </w:p>
        </w:tc>
        <w:tc>
          <w:tcPr>
            <w:tcW w:type="dxa" w:w="5904"/>
            <w:vAlign w:val="center"/>
            <w:tcMar>
              <w:top w:w="70" w:type="dxa"/>
              <w:bottom w:w="70" w:type="dxa"/>
              <w:left w:w="90" w:type="dxa"/>
              <w:right w:w="90" w:type="dxa"/>
            </w:tcMar>
            <w:tcBorders>
              <w:top w:val="single" w:sz="4" w:color="D9E2F3"/>
              <w:left w:val="nil"/>
              <w:bottom w:val="single" w:sz="4" w:color="D9E2F3"/>
              <w:right w:val="nil"/>
            </w:tcBorders>
          </w:tcPr>
          <w:p>
            <w:r>
              <w:t>OPEN: Normal-E1 / frozen K4H4-E1 / E4 / M1 / M2 / final K3H3-E4-M2 paired ablation + resource/timing 정리</w:t>
            </w:r>
          </w:p>
        </w:tc>
      </w:tr>
      <w:tr>
        <w:tc>
          <w:tcPr>
            <w:tcW w:type="dxa" w:w="100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P3</w:t>
            </w:r>
          </w:p>
        </w:tc>
        <w:tc>
          <w:tcPr>
            <w:tcW w:type="dxa" w:w="3168"/>
            <w:vAlign w:val="center"/>
            <w:tcMar>
              <w:top w:w="70" w:type="dxa"/>
              <w:bottom w:w="70" w:type="dxa"/>
              <w:left w:w="90" w:type="dxa"/>
              <w:right w:w="90" w:type="dxa"/>
            </w:tcMar>
            <w:tcBorders>
              <w:top w:val="single" w:sz="4" w:color="D9E2F3"/>
              <w:left w:val="nil"/>
              <w:bottom w:val="single" w:sz="4" w:color="D9E2F3"/>
              <w:right w:val="nil"/>
            </w:tcBorders>
            <w:shd w:fill="F4F7FB"/>
          </w:tcPr>
          <w:p>
            <w:pPr>
              <w:spacing w:after="0" w:before="0" w:line="252" w:lineRule="auto"/>
            </w:pPr>
            <w:r>
              <w:rPr>
                <w:rFonts w:ascii="맑은 고딕" w:hAnsi="맑은 고딕" w:eastAsia="맑은 고딕"/>
                <w:sz w:val="15"/>
              </w:rPr>
              <w:t>ORCA CPU pure-SW baseline</w:t>
            </w:r>
          </w:p>
        </w:tc>
        <w:tc>
          <w:tcPr>
            <w:tcW w:type="dxa" w:w="5904"/>
            <w:vAlign w:val="center"/>
            <w:tcMar>
              <w:top w:w="70" w:type="dxa"/>
              <w:bottom w:w="70" w:type="dxa"/>
              <w:left w:w="90" w:type="dxa"/>
              <w:right w:w="90" w:type="dxa"/>
            </w:tcMar>
            <w:tcBorders>
              <w:top w:val="single" w:sz="4" w:color="D9E2F3"/>
              <w:left w:val="nil"/>
              <w:bottom w:val="single" w:sz="4" w:color="D9E2F3"/>
              <w:right w:val="nil"/>
            </w:tcBorders>
            <w:shd w:fill="F4F7FB"/>
          </w:tcPr>
          <w:p>
            <w:r>
              <w:t>OPEN: Arty A7-100T ORCA pure-SW C implementation, mcycle/runtime, compiler/options/source/raw log 보존</w:t>
            </w:r>
          </w:p>
        </w:tc>
      </w:tr>
    </w:tbl>
    <w:p/>
    <w:p>
      <w:pPr>
        <w:pStyle w:val="ListBullet"/>
      </w:pPr>
      <w:r>
        <w:t>RVX/ORCA 실험은 장비 반납 전에 확보한다. 가능하면 target_count 1/4/16/64/256 × common seed roster를 사용한다.</w:t>
      </w:r>
    </w:p>
    <w:p>
      <w:pPr>
        <w:pStyle w:val="ListBullet"/>
      </w:pPr>
      <w:r>
        <w:t>ORCA pure-SW 결과는 accelerator CYCLE_COUNT나 pure-SW architecture cost model과 섞지 않고 실제 CPU execution metric으로 별도 표기한다.</w:t>
      </w:r>
    </w:p>
    <w:p>
      <w:pPr>
        <w:pStyle w:val="Heading2"/>
      </w:pPr>
      <w:r>
        <w:t>25.24 논문 스토리의 최신 형태</w:t>
      </w:r>
    </w:p>
    <w:p>
      <w:pPr>
        <w:pStyle w:val="ListNumber"/>
      </w:pPr>
      <w:r>
        <w:t>Frozen baseline: K4/H4(E1) — checkpoint policy와 actual-board publication evidence.</w:t>
      </w:r>
    </w:p>
    <w:p>
      <w:pPr>
        <w:pStyle w:val="ListNumber"/>
      </w:pPr>
      <w:r>
        <w:t>Datapath extension: E4 intra-iteration — 동일 Grover iteration의 4-row/cycle state-vector parallelism.</w:t>
      </w:r>
    </w:p>
    <w:p>
      <w:pPr>
        <w:pStyle w:val="ListNumber"/>
      </w:pPr>
      <w:r>
        <w:t>E-aware policy retune: K4/H4-E4 → K3/H3-E4 — physical iteration의 marginal value가 낮아지면서 policy optimum이 이동함을 RTL로 확인.</w:t>
      </w:r>
    </w:p>
    <w:p>
      <w:pPr>
        <w:pStyle w:val="ListNumber"/>
      </w:pPr>
      <w:r>
        <w:t>Measurement optimization: M1 2-row/cycle BUILD + M2 hierarchical row selection — E4 이후 dominant bottleneck을 직접 제거.</w:t>
      </w:r>
    </w:p>
    <w:p>
      <w:pPr>
        <w:pStyle w:val="ListNumber"/>
      </w:pPr>
      <w:r>
        <w:t>Measurement-aware policy recheck: K3/H3-M2 vs K3/H4-M2 — H3 우세 재확인.</w:t>
      </w:r>
    </w:p>
    <w:p>
      <w:pPr>
        <w:pStyle w:val="ListNumber"/>
      </w:pPr>
      <w:r>
        <w:t>System closure 순서: standalone actual board(§27 CLOSED) → 최신 K3/H3-E4-M2 RVX full-SoC RTL/implementation(§28 CLOSED) → 보드 확보 후 RVX actual-board E2E → final paired ablation 정리 → ORCA CPU-only same-platform comparison.</w:t>
      </w:r>
    </w:p>
    <w:tbl>
      <w:tblPr>
        <w:tblW w:type="auto" w:w="0"/>
        <w:tblLook w:firstColumn="1" w:firstRow="1" w:lastColumn="0" w:lastRow="0" w:noHBand="0" w:noVBand="1" w:val="04A0"/>
      </w:tblPr>
      <w:tblGrid>
        <w:gridCol w:w="10240"/>
      </w:tblGrid>
      <w:tr>
        <w:tc>
          <w:tcPr>
            <w:tcW w:type="dxa" w:w="10240"/>
            <w:shd w:fill="F3F6FB"/>
            <w:tcBorders>
              <w:top w:val="nil"/>
              <w:left w:val="single" w:sz="18" w:color="4472C4"/>
              <w:bottom w:val="nil"/>
              <w:right w:val="nil"/>
            </w:tcBorders>
          </w:tcPr>
          <w:p>
            <w:pPr>
              <w:spacing w:after="0"/>
            </w:pPr>
            <w:r>
              <w:rPr>
                <w:rFonts w:ascii="맑은 고딕" w:hAnsi="맑은 고딕" w:eastAsia="맑은 고딕"/>
                <w:sz w:val="18"/>
              </w:rPr>
              <w:t>논문의 핵심 co-design 메시지: datapath parallelism이 physical iteration의 cycle cost를 바꾸면 checkpoint policy가 iteration 하나를 줄이는 가치와 policy hiding window도 함께 바뀐다. 따라서 datapath, measurement, checkpoint horizon은 독립적인 optimum이 아니라 상호 의존하는 algorithm-hardware co-design 변수다.</w:t>
            </w:r>
          </w:p>
        </w:tc>
      </w:tr>
    </w:tbl>
    <w:p/>
    <w:p>
      <w:pPr>
        <w:pStyle w:val="Heading2"/>
      </w:pPr>
      <w:r>
        <w:t>25.25 v0.9.9.4 handoff</w:t>
      </w:r>
    </w:p>
    <w:p>
      <w:r>
        <w:t>v0.9.9.4 handoff 당시 K3/H3 + E4 + M1/M2는 candidate freeze 단계였고 timing/actual-board가 OPEN이었다. 이 상태는 provenance로 보존한다. 이후 v0.9.9.6 §27에서 100 MHz routed timing과 standalone actual-board clean 250-pair를 닫았으므로, 현재 판단은 §27이 우선한다.</w:t>
      </w:r>
    </w:p>
    <w:p>
      <w:r>
        <w:br w:type="page"/>
      </w:r>
    </w:p>
    <w:p>
      <w:pPr>
        <w:pStyle w:val="Heading1"/>
      </w:pPr>
      <w:r>
        <w:t>26. 2026-09-06 v0.9.9.5 · post-v0.9.9.4 handoff delta</w:t>
      </w:r>
    </w:p>
    <w:p>
      <w:r>
        <w:t>본 절은 v0.9.9.4의 K3/H3-E4-M2 architecture candidate를 변경하는 새 알고리즘 절이 아니다. 메인 채팅으로 연구를 넘길 때 누락되기 쉬운 standalone equivalence provenance, 최신 source archive, timing-closure 규칙, ORCA/RVX 비교 방법을 고정한다. §25의 실제 RTL/profile 수치와 충돌하면 §25의 수치를 유지하고, 운영 순서·source anchor·comparison contract는 본 §26을 우선한다.</w:t>
      </w:r>
    </w:p>
    <w:p>
      <w:pPr>
        <w:pStyle w:val="Heading2"/>
      </w:pPr>
      <w:r>
        <w:t>26.1 Standalone base의 신뢰 근거 — frozen K4/H4 RVX와 250-pair exact equivalence</w:t>
      </w:r>
    </w:p>
    <w:p>
      <w:r>
        <w:t>E4 experimental branch가 standalone source를 authoritative base로 사용하게 된 근거를 명시한다. frozen K4/H4를 RVX에서 standalone으로 포팅할 때 core algorithm RTL의 의미를 바꾸지 않고 RVX 의존 boundary만 교체했으며, standalone 결과가 기존 RVX clean benchmark와 250쌍 전체에서 동일함을 확인했다.</w:t>
      </w:r>
    </w:p>
    <w:tbl>
      <w:tblPr>
        <w:tblW w:type="auto" w:w="0"/>
        <w:jc w:val="center"/>
        <w:tblLook w:firstColumn="1" w:firstRow="1" w:lastColumn="0" w:lastRow="0" w:noHBand="0" w:noVBand="1" w:val="04A0"/>
      </w:tblPr>
      <w:tblGrid>
        <w:gridCol w:w="2560"/>
        <w:gridCol w:w="2560"/>
        <w:gridCol w:w="2560"/>
        <w:gridCol w:w="2560"/>
      </w:tblGrid>
      <w:tr>
        <w:tc>
          <w:tcPr>
            <w:tcW w:type="dxa" w:w="2016"/>
            <w:vAlign w:val="center"/>
            <w:shd w:fill="D9E2F3"/>
          </w:tcPr>
          <w:p>
            <w:r/>
            <w:r>
              <w:rPr>
                <w:b/>
              </w:rPr>
              <w:t>항목</w:t>
            </w:r>
          </w:p>
        </w:tc>
        <w:tc>
          <w:tcPr>
            <w:tcW w:type="dxa" w:w="2448"/>
            <w:vAlign w:val="center"/>
            <w:shd w:fill="D9E2F3"/>
          </w:tcPr>
          <w:p>
            <w:r/>
            <w:r>
              <w:rPr>
                <w:b/>
              </w:rPr>
              <w:t>RVX / frozen K4/H4</w:t>
            </w:r>
          </w:p>
        </w:tc>
        <w:tc>
          <w:tcPr>
            <w:tcW w:type="dxa" w:w="2448"/>
            <w:vAlign w:val="center"/>
            <w:shd w:fill="D9E2F3"/>
          </w:tcPr>
          <w:p>
            <w:r/>
            <w:r>
              <w:rPr>
                <w:b/>
              </w:rPr>
              <w:t>Standalone K4/H4</w:t>
            </w:r>
          </w:p>
        </w:tc>
        <w:tc>
          <w:tcPr>
            <w:tcW w:type="dxa" w:w="3456"/>
            <w:vAlign w:val="center"/>
            <w:shd w:fill="D9E2F3"/>
          </w:tcPr>
          <w:p>
            <w:r/>
            <w:r>
              <w:rPr>
                <w:b/>
              </w:rPr>
              <w:t>의미</w:t>
            </w:r>
          </w:p>
        </w:tc>
      </w:tr>
      <w:tr>
        <w:tc>
          <w:tcPr>
            <w:tcW w:type="dxa" w:w="2016"/>
            <w:vAlign w:val="center"/>
          </w:tcPr>
          <w:p>
            <w:r/>
            <w:r>
              <w:rPr>
                <w:b w:val="0"/>
              </w:rPr>
              <w:t>Control boundary</w:t>
            </w:r>
          </w:p>
        </w:tc>
        <w:tc>
          <w:tcPr>
            <w:tcW w:type="dxa" w:w="2448"/>
            <w:vAlign w:val="center"/>
          </w:tcPr>
          <w:p>
            <w:r/>
            <w:r>
              <w:rPr>
                <w:b w:val="0"/>
              </w:rPr>
              <w:t>ORCA → APB MMIO</w:t>
            </w:r>
          </w:p>
        </w:tc>
        <w:tc>
          <w:tcPr>
            <w:tcW w:type="dxa" w:w="2448"/>
            <w:vAlign w:val="center"/>
          </w:tcPr>
          <w:p>
            <w:r/>
            <w:r>
              <w:rPr>
                <w:b w:val="0"/>
              </w:rPr>
              <w:t>PC UART → APB bridge → 동일 MMIO</w:t>
            </w:r>
          </w:p>
        </w:tc>
        <w:tc>
          <w:tcPr>
            <w:tcW w:type="dxa" w:w="3456"/>
            <w:vAlign w:val="center"/>
          </w:tcPr>
          <w:p>
            <w:r/>
            <w:r>
              <w:rPr>
                <w:b w:val="0"/>
              </w:rPr>
              <w:t>CSR/read-to-pop semantics 유지</w:t>
            </w:r>
          </w:p>
        </w:tc>
      </w:tr>
      <w:tr>
        <w:tc>
          <w:tcPr>
            <w:tcW w:type="dxa" w:w="2016"/>
            <w:vAlign w:val="center"/>
            <w:shd w:fill="F7F9FC"/>
          </w:tcPr>
          <w:p>
            <w:r/>
            <w:r>
              <w:rPr>
                <w:b w:val="0"/>
              </w:rPr>
              <w:t>Dataset path</w:t>
            </w:r>
          </w:p>
        </w:tc>
        <w:tc>
          <w:tcPr>
            <w:tcW w:type="dxa" w:w="2448"/>
            <w:vAlign w:val="center"/>
            <w:shd w:fill="F7F9FC"/>
          </w:tcPr>
          <w:p>
            <w:r/>
            <w:r>
              <w:rPr>
                <w:b w:val="0"/>
              </w:rPr>
              <w:t>System SRAM → AHB loader</w:t>
            </w:r>
          </w:p>
        </w:tc>
        <w:tc>
          <w:tcPr>
            <w:tcW w:type="dxa" w:w="2448"/>
            <w:vAlign w:val="center"/>
            <w:shd w:fill="F7F9FC"/>
          </w:tcPr>
          <w:p>
            <w:r/>
            <w:r>
              <w:rPr>
                <w:b w:val="0"/>
              </w:rPr>
              <w:t>deterministic dataset generator → 동일 loader/data_mem</w:t>
            </w:r>
          </w:p>
        </w:tc>
        <w:tc>
          <w:tcPr>
            <w:tcW w:type="dxa" w:w="3456"/>
            <w:vAlign w:val="center"/>
            <w:shd w:fill="F7F9FC"/>
          </w:tcPr>
          <w:p>
            <w:r/>
            <w:r>
              <w:rPr>
                <w:b w:val="0"/>
              </w:rPr>
              <w:t>Main IP loader boundary 유지</w:t>
            </w:r>
          </w:p>
        </w:tc>
      </w:tr>
      <w:tr>
        <w:tc>
          <w:tcPr>
            <w:tcW w:type="dxa" w:w="2016"/>
            <w:vAlign w:val="center"/>
          </w:tcPr>
          <w:p>
            <w:r/>
            <w:r>
              <w:rPr>
                <w:b w:val="0"/>
              </w:rPr>
              <w:t>Core IP</w:t>
            </w:r>
          </w:p>
        </w:tc>
        <w:tc>
          <w:tcPr>
            <w:tcW w:type="dxa" w:w="2448"/>
            <w:vAlign w:val="center"/>
          </w:tcPr>
          <w:p>
            <w:r/>
            <w:r>
              <w:rPr>
                <w:b w:val="0"/>
              </w:rPr>
              <w:t>K4/H4 frozen core</w:t>
            </w:r>
          </w:p>
        </w:tc>
        <w:tc>
          <w:tcPr>
            <w:tcW w:type="dxa" w:w="2448"/>
            <w:vAlign w:val="center"/>
          </w:tcPr>
          <w:p>
            <w:r/>
            <w:r>
              <w:rPr>
                <w:b w:val="0"/>
              </w:rPr>
              <w:t>동일 core semantic interface</w:t>
            </w:r>
          </w:p>
        </w:tc>
        <w:tc>
          <w:tcPr>
            <w:tcW w:type="dxa" w:w="3456"/>
            <w:vAlign w:val="center"/>
          </w:tcPr>
          <w:p>
            <w:r/>
            <w:r>
              <w:rPr>
                <w:b w:val="0"/>
              </w:rPr>
              <w:t>포팅 자체가 algorithm change가 아님</w:t>
            </w:r>
          </w:p>
        </w:tc>
      </w:tr>
      <w:tr>
        <w:tc>
          <w:tcPr>
            <w:tcW w:type="dxa" w:w="2016"/>
            <w:vAlign w:val="center"/>
            <w:shd w:fill="F7F9FC"/>
          </w:tcPr>
          <w:p>
            <w:r/>
            <w:r>
              <w:rPr>
                <w:b w:val="0"/>
              </w:rPr>
              <w:t>LUT / FF</w:t>
            </w:r>
          </w:p>
        </w:tc>
        <w:tc>
          <w:tcPr>
            <w:tcW w:type="dxa" w:w="2448"/>
            <w:vAlign w:val="center"/>
            <w:shd w:fill="F7F9FC"/>
          </w:tcPr>
          <w:p>
            <w:r/>
            <w:r>
              <w:rPr>
                <w:b w:val="0"/>
              </w:rPr>
              <w:t>25,440 / 30,528</w:t>
            </w:r>
          </w:p>
        </w:tc>
        <w:tc>
          <w:tcPr>
            <w:tcW w:type="dxa" w:w="2448"/>
            <w:vAlign w:val="center"/>
            <w:shd w:fill="F7F9FC"/>
          </w:tcPr>
          <w:p>
            <w:r/>
            <w:r>
              <w:rPr>
                <w:b w:val="0"/>
              </w:rPr>
              <w:t>14,407 / 14,128</w:t>
            </w:r>
          </w:p>
        </w:tc>
        <w:tc>
          <w:tcPr>
            <w:tcW w:type="dxa" w:w="3456"/>
            <w:vAlign w:val="center"/>
            <w:shd w:fill="F7F9FC"/>
          </w:tcPr>
          <w:p>
            <w:r/>
            <w:r>
              <w:rPr>
                <w:b w:val="0"/>
              </w:rPr>
              <w:t>RVX/SoC 제거로 platform resource 회수</w:t>
            </w:r>
          </w:p>
        </w:tc>
      </w:tr>
    </w:tbl>
    <w:tbl>
      <w:tblPr>
        <w:tblW w:type="auto" w:w="0"/>
        <w:jc w:val="center"/>
        <w:tblLook w:firstColumn="1" w:firstRow="1" w:lastColumn="0" w:lastRow="0" w:noHBand="0" w:noVBand="1" w:val="04A0"/>
      </w:tblPr>
      <w:tblGrid>
        <w:gridCol w:w="2560"/>
        <w:gridCol w:w="2560"/>
        <w:gridCol w:w="2560"/>
        <w:gridCol w:w="2560"/>
      </w:tblGrid>
      <w:tr>
        <w:tc>
          <w:tcPr>
            <w:tcW w:type="dxa" w:w="1872"/>
            <w:vAlign w:val="center"/>
            <w:shd w:fill="D9E2F3"/>
          </w:tcPr>
          <w:p>
            <w:r/>
            <w:r>
              <w:rPr>
                <w:b/>
              </w:rPr>
              <w:t>Build</w:t>
            </w:r>
          </w:p>
        </w:tc>
        <w:tc>
          <w:tcPr>
            <w:tcW w:type="dxa" w:w="3168"/>
            <w:vAlign w:val="center"/>
            <w:shd w:fill="D9E2F3"/>
          </w:tcPr>
          <w:p>
            <w:r/>
            <w:r>
              <w:rPr>
                <w:b/>
              </w:rPr>
              <w:t>Tool / flow</w:t>
            </w:r>
          </w:p>
        </w:tc>
        <w:tc>
          <w:tcPr>
            <w:tcW w:type="dxa" w:w="2016"/>
            <w:vAlign w:val="center"/>
            <w:shd w:fill="D9E2F3"/>
          </w:tcPr>
          <w:p>
            <w:r/>
            <w:r>
              <w:rPr>
                <w:b/>
              </w:rPr>
              <w:t>WNS @100 MHz</w:t>
            </w:r>
          </w:p>
        </w:tc>
        <w:tc>
          <w:tcPr>
            <w:tcW w:type="dxa" w:w="3456"/>
            <w:vAlign w:val="center"/>
            <w:shd w:fill="D9E2F3"/>
          </w:tcPr>
          <w:p>
            <w:r/>
            <w:r>
              <w:rPr>
                <w:b/>
              </w:rPr>
              <w:t>250 paired result</w:t>
            </w:r>
          </w:p>
        </w:tc>
      </w:tr>
      <w:tr>
        <w:tc>
          <w:tcPr>
            <w:tcW w:type="dxa" w:w="1872"/>
            <w:vAlign w:val="center"/>
          </w:tcPr>
          <w:p>
            <w:r/>
            <w:r>
              <w:rPr>
                <w:b w:val="0"/>
              </w:rPr>
              <w:t>RVX reference</w:t>
            </w:r>
          </w:p>
        </w:tc>
        <w:tc>
          <w:tcPr>
            <w:tcW w:type="dxa" w:w="3168"/>
            <w:vAlign w:val="center"/>
          </w:tcPr>
          <w:p>
            <w:r/>
            <w:r>
              <w:rPr>
                <w:b w:val="0"/>
              </w:rPr>
              <w:t>Vivado 2024.2 / RVX make</w:t>
            </w:r>
          </w:p>
        </w:tc>
        <w:tc>
          <w:tcPr>
            <w:tcW w:type="dxa" w:w="2016"/>
            <w:vAlign w:val="center"/>
          </w:tcPr>
          <w:p>
            <w:r/>
            <w:r>
              <w:rPr>
                <w:b w:val="0"/>
              </w:rPr>
              <w:t>+0.236 ns</w:t>
            </w:r>
          </w:p>
        </w:tc>
        <w:tc>
          <w:tcPr>
            <w:tcW w:type="dxa" w:w="3456"/>
            <w:vAlign w:val="center"/>
          </w:tcPr>
          <w:p>
            <w:r/>
            <w:r>
              <w:rPr>
                <w:b w:val="0"/>
              </w:rPr>
              <w:t>기준 clean 250-pair</w:t>
            </w:r>
          </w:p>
        </w:tc>
      </w:tr>
      <w:tr>
        <w:tc>
          <w:tcPr>
            <w:tcW w:type="dxa" w:w="1872"/>
            <w:vAlign w:val="center"/>
            <w:shd w:fill="F7F9FC"/>
          </w:tcPr>
          <w:p>
            <w:r/>
            <w:r>
              <w:rPr>
                <w:b w:val="0"/>
              </w:rPr>
              <w:t>Standalone A</w:t>
            </w:r>
          </w:p>
        </w:tc>
        <w:tc>
          <w:tcPr>
            <w:tcW w:type="dxa" w:w="3168"/>
            <w:vAlign w:val="center"/>
            <w:shd w:fill="F7F9FC"/>
          </w:tcPr>
          <w:p>
            <w:r/>
            <w:r>
              <w:rPr>
                <w:b w:val="0"/>
              </w:rPr>
              <w:t>Vivado 2024.2 / TCL batch</w:t>
            </w:r>
          </w:p>
        </w:tc>
        <w:tc>
          <w:tcPr>
            <w:tcW w:type="dxa" w:w="2016"/>
            <w:vAlign w:val="center"/>
            <w:shd w:fill="F7F9FC"/>
          </w:tcPr>
          <w:p>
            <w:r/>
            <w:r>
              <w:rPr>
                <w:b w:val="0"/>
              </w:rPr>
              <w:t>+0.089 ns</w:t>
            </w:r>
          </w:p>
        </w:tc>
        <w:tc>
          <w:tcPr>
            <w:tcW w:type="dxa" w:w="3456"/>
            <w:vAlign w:val="center"/>
            <w:shd w:fill="F7F9FC"/>
          </w:tcPr>
          <w:p>
            <w:r/>
            <w:r>
              <w:rPr>
                <w:b w:val="0"/>
              </w:rPr>
              <w:t>RVX summary와 byte-identical</w:t>
            </w:r>
          </w:p>
        </w:tc>
      </w:tr>
      <w:tr>
        <w:tc>
          <w:tcPr>
            <w:tcW w:type="dxa" w:w="1872"/>
            <w:vAlign w:val="center"/>
          </w:tcPr>
          <w:p>
            <w:r/>
            <w:r>
              <w:rPr>
                <w:b w:val="0"/>
              </w:rPr>
              <w:t>Standalone B</w:t>
            </w:r>
          </w:p>
        </w:tc>
        <w:tc>
          <w:tcPr>
            <w:tcW w:type="dxa" w:w="3168"/>
            <w:vAlign w:val="center"/>
          </w:tcPr>
          <w:p>
            <w:r/>
            <w:r>
              <w:rPr>
                <w:b w:val="0"/>
              </w:rPr>
              <w:t>Vivado 2022.1 / GUI project</w:t>
            </w:r>
          </w:p>
        </w:tc>
        <w:tc>
          <w:tcPr>
            <w:tcW w:type="dxa" w:w="2016"/>
            <w:vAlign w:val="center"/>
          </w:tcPr>
          <w:p>
            <w:r/>
            <w:r>
              <w:rPr>
                <w:b w:val="0"/>
              </w:rPr>
              <w:t>+0.234 ns</w:t>
            </w:r>
          </w:p>
        </w:tc>
        <w:tc>
          <w:tcPr>
            <w:tcW w:type="dxa" w:w="3456"/>
            <w:vAlign w:val="center"/>
          </w:tcPr>
          <w:p>
            <w:r/>
            <w:r>
              <w:rPr>
                <w:b w:val="0"/>
              </w:rPr>
              <w:t>RVX summary와 byte-identical</w:t>
            </w:r>
          </w:p>
        </w:tc>
      </w:tr>
    </w:tbl>
    <w:p>
      <w:pPr>
        <w:pStyle w:val="ListBullet"/>
      </w:pPr>
      <w:r>
        <w:t>대표 seed_roster[0], target_count=256에서 NORMAL/K4H4 result_index=15288, trial=8, L_BBHT=7, actual_iter=7/3, cycle=18,100/14,890으로 simulation과 actual standalone board가 cycle 단위까지 일치했다.</w:t>
      </w:r>
    </w:p>
    <w:p>
      <w:pPr>
        <w:pStyle w:val="ListBullet"/>
      </w:pPr>
      <w:r>
        <w:t>이 equivalence는 frozen K4/H4 standalone port의 wrapper/platform 신뢰 근거다. K3/H3-E4-M2의 timing/board sign-off를 대신하지 않는다.</w:t>
      </w:r>
    </w:p>
    <w:p>
      <w:pPr>
        <w:pStyle w:val="ListBullet"/>
      </w:pPr>
      <w:r>
        <w:t>Standalone의 1 Mbaud UART/Python 왕복은 host-control overhead다. accelerator 내부 CYCLE_COUNT와 섞어 HW 성능으로 보고하지 않는다.</w:t>
      </w:r>
    </w:p>
    <w:p>
      <w:pPr>
        <w:pStyle w:val="Heading2"/>
      </w:pPr>
      <w:r>
        <w:t>26.2 Current experimental source archive anchor — K3/H3-E4-M2</w:t>
      </w:r>
    </w:p>
    <w:p>
      <w:r>
        <w:t>2026-09-06 전달된 최신 experimental source anchor는 `bbht_standalone_260906_K3H3_2row.zip`이다. SHA-256은 9c60786554531891ba962a19b394831251ce79910de02a7575330e87e4452b27이며, top은 CKPT_K=3, POLICY_H_FUTURE=3, INTRA_ENGINES=4로 연결되어 있고 grover_measurement.v에는 M2의 16×32 GROUP_SCAN/selected-group ROW_SCAN 구조가 존재한다. 기존 `bbht_standalone_260906_K3H3.zip` 기록은 prior source provenance로 남기고, 새 변경이 생기면 별도 archive/SHA revision을 만든다.</w:t>
      </w:r>
    </w:p>
    <w:tbl>
      <w:tblPr>
        <w:tblW w:type="auto" w:w="0"/>
        <w:jc w:val="center"/>
        <w:tblLook w:firstColumn="1" w:firstRow="1" w:lastColumn="0" w:lastRow="0" w:noHBand="0" w:noVBand="1" w:val="04A0"/>
      </w:tblPr>
      <w:tblGrid>
        <w:gridCol w:w="3413"/>
        <w:gridCol w:w="3413"/>
        <w:gridCol w:w="3413"/>
      </w:tblGrid>
      <w:tr>
        <w:tc>
          <w:tcPr>
            <w:tcW w:type="dxa" w:w="2880"/>
            <w:vAlign w:val="center"/>
            <w:shd w:fill="D9E2F3"/>
          </w:tcPr>
          <w:p>
            <w:r/>
            <w:r>
              <w:rPr>
                <w:b/>
              </w:rPr>
              <w:t>Artifact / file</w:t>
            </w:r>
          </w:p>
        </w:tc>
        <w:tc>
          <w:tcPr>
            <w:tcW w:type="dxa" w:w="5184"/>
            <w:vAlign w:val="center"/>
            <w:shd w:fill="D9E2F3"/>
          </w:tcPr>
          <w:p>
            <w:r/>
            <w:r>
              <w:rPr>
                <w:b/>
              </w:rPr>
              <w:t>SHA256</w:t>
            </w:r>
          </w:p>
        </w:tc>
        <w:tc>
          <w:tcPr>
            <w:tcW w:type="dxa" w:w="2880"/>
            <w:vAlign w:val="center"/>
            <w:shd w:fill="D9E2F3"/>
          </w:tcPr>
          <w:p>
            <w:r/>
            <w:r>
              <w:rPr>
                <w:b/>
              </w:rPr>
              <w:t>역할</w:t>
            </w:r>
          </w:p>
        </w:tc>
      </w:tr>
      <w:tr>
        <w:tc>
          <w:tcPr>
            <w:tcW w:type="dxa" w:w="2880"/>
            <w:vAlign w:val="center"/>
          </w:tcPr>
          <w:p>
            <w:r/>
            <w:r>
              <w:rPr>
                <w:b w:val="0"/>
              </w:rPr>
              <w:t>bbht_standalone_260906_K3H3.zip</w:t>
            </w:r>
          </w:p>
        </w:tc>
        <w:tc>
          <w:tcPr>
            <w:tcW w:type="dxa" w:w="5184"/>
            <w:vAlign w:val="center"/>
          </w:tcPr>
          <w:p>
            <w:r/>
            <w:r>
              <w:rPr>
                <w:b w:val="0"/>
              </w:rPr>
              <w:t>466aec05f87fcbec3d02cdd786134e442b49512277ca9e153dfd7a992edfd7b0</w:t>
            </w:r>
          </w:p>
        </w:tc>
        <w:tc>
          <w:tcPr>
            <w:tcW w:type="dxa" w:w="2880"/>
            <w:vAlign w:val="center"/>
          </w:tcPr>
          <w:p>
            <w:r/>
            <w:r>
              <w:rPr>
                <w:b w:val="0"/>
              </w:rPr>
              <w:t>15-file current experimental handoff archive</w:t>
            </w:r>
          </w:p>
        </w:tc>
      </w:tr>
      <w:tr>
        <w:tc>
          <w:tcPr>
            <w:tcW w:type="dxa" w:w="2880"/>
            <w:vAlign w:val="center"/>
            <w:shd w:fill="F7F9FC"/>
          </w:tcPr>
          <w:p>
            <w:r/>
            <w:r>
              <w:rPr>
                <w:b w:val="0"/>
              </w:rPr>
              <w:t>bbht_standalone_top.v</w:t>
            </w:r>
          </w:p>
        </w:tc>
        <w:tc>
          <w:tcPr>
            <w:tcW w:type="dxa" w:w="5184"/>
            <w:vAlign w:val="center"/>
            <w:shd w:fill="F7F9FC"/>
          </w:tcPr>
          <w:p>
            <w:r/>
            <w:r>
              <w:rPr>
                <w:b w:val="0"/>
              </w:rPr>
              <w:t>d997d0026e636fa796aa338647dbf90c80dbea2706d62969fbd1c475069e1dfd</w:t>
            </w:r>
          </w:p>
        </w:tc>
        <w:tc>
          <w:tcPr>
            <w:tcW w:type="dxa" w:w="2880"/>
            <w:vAlign w:val="center"/>
            <w:shd w:fill="F7F9FC"/>
          </w:tcPr>
          <w:p>
            <w:r/>
            <w:r>
              <w:rPr>
                <w:b w:val="0"/>
              </w:rPr>
              <w:t>K3/H3/E4 top parameter anchor</w:t>
            </w:r>
          </w:p>
        </w:tc>
      </w:tr>
      <w:tr>
        <w:tc>
          <w:tcPr>
            <w:tcW w:type="dxa" w:w="2880"/>
            <w:vAlign w:val="center"/>
          </w:tcPr>
          <w:p>
            <w:r/>
            <w:r>
              <w:rPr>
                <w:b w:val="0"/>
              </w:rPr>
              <w:t>lpsoc_bbht_grover_main_ip.v</w:t>
            </w:r>
          </w:p>
        </w:tc>
        <w:tc>
          <w:tcPr>
            <w:tcW w:type="dxa" w:w="5184"/>
            <w:vAlign w:val="center"/>
          </w:tcPr>
          <w:p>
            <w:r/>
            <w:r>
              <w:rPr>
                <w:b w:val="0"/>
              </w:rPr>
              <w:t>34205dc64d8a9afa456327acdeb1a34b9f1faf8450184659257e21291232dccb</w:t>
            </w:r>
          </w:p>
        </w:tc>
        <w:tc>
          <w:tcPr>
            <w:tcW w:type="dxa" w:w="2880"/>
            <w:vAlign w:val="center"/>
          </w:tcPr>
          <w:p>
            <w:r/>
            <w:r>
              <w:rPr>
                <w:b w:val="0"/>
              </w:rPr>
              <w:t>E1/E2/E4 Main IP integration</w:t>
            </w:r>
          </w:p>
        </w:tc>
      </w:tr>
      <w:tr>
        <w:tc>
          <w:tcPr>
            <w:tcW w:type="dxa" w:w="2880"/>
            <w:vAlign w:val="center"/>
            <w:shd w:fill="F7F9FC"/>
          </w:tcPr>
          <w:p>
            <w:r/>
            <w:r>
              <w:rPr>
                <w:b w:val="0"/>
              </w:rPr>
              <w:t>grover_policy.v</w:t>
            </w:r>
          </w:p>
        </w:tc>
        <w:tc>
          <w:tcPr>
            <w:tcW w:type="dxa" w:w="5184"/>
            <w:vAlign w:val="center"/>
            <w:shd w:fill="F7F9FC"/>
          </w:tcPr>
          <w:p>
            <w:r/>
            <w:r>
              <w:rPr>
                <w:b w:val="0"/>
              </w:rPr>
              <w:t>70175209bc210c51adb6456e4c60a5c16d2d373d0dd50820af5e2113a884acea</w:t>
            </w:r>
          </w:p>
        </w:tc>
        <w:tc>
          <w:tcPr>
            <w:tcW w:type="dxa" w:w="2880"/>
            <w:vAlign w:val="center"/>
            <w:shd w:fill="F7F9FC"/>
          </w:tcPr>
          <w:p>
            <w:r/>
            <w:r>
              <w:rPr>
                <w:b w:val="0"/>
              </w:rPr>
              <w:t>parameterized Rolling policy; H supplied by top</w:t>
            </w:r>
          </w:p>
        </w:tc>
      </w:tr>
      <w:tr>
        <w:tc>
          <w:tcPr>
            <w:tcW w:type="dxa" w:w="2880"/>
            <w:vAlign w:val="center"/>
          </w:tcPr>
          <w:p>
            <w:r/>
            <w:r>
              <w:rPr>
                <w:b w:val="0"/>
              </w:rPr>
              <w:t>grover_measurement.v</w:t>
            </w:r>
          </w:p>
        </w:tc>
        <w:tc>
          <w:tcPr>
            <w:tcW w:type="dxa" w:w="5184"/>
            <w:vAlign w:val="center"/>
          </w:tcPr>
          <w:p>
            <w:r/>
            <w:r>
              <w:rPr>
                <w:b w:val="0"/>
              </w:rPr>
              <w:t>f5d1e63917c2f9d677635ae7a49ce51127cbddac83546ddc1d1a67ec540c7460</w:t>
            </w:r>
          </w:p>
        </w:tc>
        <w:tc>
          <w:tcPr>
            <w:tcW w:type="dxa" w:w="2880"/>
            <w:vAlign w:val="center"/>
          </w:tcPr>
          <w:p>
            <w:r/>
            <w:r>
              <w:rPr>
                <w:b w:val="0"/>
              </w:rPr>
              <w:t>M1 dual-square BUILD + M2 hierarchical selection</w:t>
            </w:r>
          </w:p>
        </w:tc>
      </w:tr>
      <w:tr>
        <w:tc>
          <w:tcPr>
            <w:tcW w:type="dxa" w:w="2880"/>
            <w:vAlign w:val="center"/>
            <w:shd w:fill="F7F9FC"/>
          </w:tcPr>
          <w:p>
            <w:r/>
            <w:r>
              <w:rPr>
                <w:b w:val="0"/>
              </w:rPr>
              <w:t>grover_iteration.v</w:t>
            </w:r>
          </w:p>
        </w:tc>
        <w:tc>
          <w:tcPr>
            <w:tcW w:type="dxa" w:w="5184"/>
            <w:vAlign w:val="center"/>
            <w:shd w:fill="F7F9FC"/>
          </w:tcPr>
          <w:p>
            <w:r/>
            <w:r>
              <w:rPr>
                <w:b w:val="0"/>
              </w:rPr>
              <w:t>fdeb2730ce700cea9140bac48b9e351c375f8a297cf77015c80fb3d608a567a1</w:t>
            </w:r>
          </w:p>
        </w:tc>
        <w:tc>
          <w:tcPr>
            <w:tcW w:type="dxa" w:w="2880"/>
            <w:vAlign w:val="center"/>
            <w:shd w:fill="F7F9FC"/>
          </w:tcPr>
          <w:p>
            <w:r/>
            <w:r>
              <w:rPr>
                <w:b w:val="0"/>
              </w:rPr>
              <w:t>E4 physical Grover datapath</w:t>
            </w:r>
          </w:p>
        </w:tc>
      </w:tr>
      <w:tr>
        <w:tc>
          <w:tcPr>
            <w:tcW w:type="dxa" w:w="2880"/>
            <w:vAlign w:val="center"/>
          </w:tcPr>
          <w:p>
            <w:r/>
            <w:r>
              <w:rPr>
                <w:b w:val="0"/>
              </w:rPr>
              <w:t>grover_checkpoint.v</w:t>
            </w:r>
          </w:p>
        </w:tc>
        <w:tc>
          <w:tcPr>
            <w:tcW w:type="dxa" w:w="5184"/>
            <w:vAlign w:val="center"/>
          </w:tcPr>
          <w:p>
            <w:r/>
            <w:r>
              <w:rPr>
                <w:b w:val="0"/>
              </w:rPr>
              <w:t>4035690e4180956afa19a341f3693c2d0b7f7c8c39526f217acfd5d445a20cb6</w:t>
            </w:r>
          </w:p>
        </w:tc>
        <w:tc>
          <w:tcPr>
            <w:tcW w:type="dxa" w:w="2880"/>
            <w:vAlign w:val="center"/>
          </w:tcPr>
          <w:p>
            <w:r/>
            <w:r>
              <w:rPr>
                <w:b w:val="0"/>
              </w:rPr>
              <w:t>checkpoint/E4 state interface</w:t>
            </w:r>
          </w:p>
        </w:tc>
      </w:tr>
    </w:tbl>
    <w:p>
      <w:pPr>
        <w:pStyle w:val="ListBullet"/>
      </w:pPr>
      <w:r>
        <w:t>Current archive에 대한 변경이 생기면 새 ZIP과 SHA를 별도 revision으로 남기고 이 SHA를 조용히 덮어쓰지 않는다.</w:t>
      </w:r>
    </w:p>
    <w:p>
      <w:pPr>
        <w:pStyle w:val="Heading2"/>
      </w:pPr>
      <w:r>
        <w:t>26.3 Timing-closure branch 규칙 — post-implementation resource 이후</w:t>
      </w:r>
    </w:p>
    <w:p>
      <w:r>
        <w:t>v0.9.9.4에는 resource만 있고 timing summary가 OPEN이었으나, v0.9.9.6에서 routed report를 확보했다. acceptance는 WNS≥0/TNS=0이며 engineering target은 WNS≥+0.2 ns로 운용한다. 최종 K3/H3-E4-M2 standalone @100 MHz는 WNS +0.224 ns, TNS 0, WHS +0.011 ns, THS 0, WPWS +3.750 ns로 모든 user-specified timing constraint를 만족한다. 따라서 추가 timing optimization은 현재 필수가 아니다.</w:t>
      </w:r>
    </w:p>
    <w:tbl>
      <w:tblPr>
        <w:tblW w:type="auto" w:w="0"/>
        <w:jc w:val="center"/>
        <w:tblLook w:firstColumn="1" w:firstRow="1" w:lastColumn="0" w:lastRow="0" w:noHBand="0" w:noVBand="1" w:val="04A0"/>
      </w:tblPr>
      <w:tblGrid>
        <w:gridCol w:w="5120"/>
        <w:gridCol w:w="5120"/>
      </w:tblGrid>
      <w:tr>
        <w:tc>
          <w:tcPr>
            <w:tcW w:type="dxa" w:w="2304"/>
            <w:vAlign w:val="center"/>
            <w:shd w:fill="D9E2F3"/>
          </w:tcPr>
          <w:p>
            <w:r/>
            <w:r>
              <w:rPr>
                <w:b/>
              </w:rPr>
              <w:t>항목</w:t>
            </w:r>
          </w:p>
        </w:tc>
        <w:tc>
          <w:tcPr>
            <w:tcW w:type="dxa" w:w="8640"/>
            <w:vAlign w:val="center"/>
            <w:shd w:fill="D9E2F3"/>
          </w:tcPr>
          <w:p>
            <w:r/>
            <w:r>
              <w:rPr>
                <w:b/>
              </w:rPr>
              <w:t>v0.9.9.5 계약</w:t>
            </w:r>
          </w:p>
        </w:tc>
      </w:tr>
      <w:tr>
        <w:tc>
          <w:tcPr>
            <w:tcW w:type="dxa" w:w="2304"/>
            <w:vAlign w:val="center"/>
          </w:tcPr>
          <w:p>
            <w:r/>
            <w:r>
              <w:rPr>
                <w:b w:val="0"/>
              </w:rPr>
              <w:t>Engineering target</w:t>
            </w:r>
          </w:p>
        </w:tc>
        <w:tc>
          <w:tcPr>
            <w:tcW w:type="dxa" w:w="8640"/>
            <w:vAlign w:val="center"/>
          </w:tcPr>
          <w:p>
            <w:r>
              <w:t>100 MHz에서 WNS +0.2 ns를 engineering target margin으로 사용. 최소 sign-off는 setup/hold violation이 없어야 함. RVX full-SoC는 +0.125 ns로 sign-off PASS이나 target margin에는 미달하며, bit/board 문제 발생 시에만 추가 최적화.</w:t>
            </w:r>
          </w:p>
        </w:tc>
      </w:tr>
      <w:tr>
        <w:tc>
          <w:tcPr>
            <w:tcW w:type="dxa" w:w="2304"/>
            <w:vAlign w:val="center"/>
            <w:shd w:fill="F7F9FC"/>
          </w:tcPr>
          <w:p>
            <w:r/>
            <w:r>
              <w:rPr>
                <w:b w:val="0"/>
              </w:rPr>
              <w:t>Path triage</w:t>
            </w:r>
          </w:p>
        </w:tc>
        <w:tc>
          <w:tcPr>
            <w:tcW w:type="dxa" w:w="8640"/>
            <w:vAlign w:val="center"/>
            <w:shd w:fill="F7F9FC"/>
          </w:tcPr>
          <w:p>
            <w:r/>
            <w:r>
              <w:rPr>
                <w:b w:val="0"/>
              </w:rPr>
              <w:t>worst_setup_1500.rpt 및 unique-endpoint 형태로 반복 cone/fanout을 분리해 우선순위 결정</w:t>
            </w:r>
          </w:p>
        </w:tc>
      </w:tr>
      <w:tr>
        <w:tc>
          <w:tcPr>
            <w:tcW w:type="dxa" w:w="2304"/>
            <w:vAlign w:val="center"/>
          </w:tcPr>
          <w:p>
            <w:r/>
            <w:r>
              <w:rPr>
                <w:b w:val="0"/>
              </w:rPr>
              <w:t>Pipeline/cycle 추가</w:t>
            </w:r>
          </w:p>
        </w:tc>
        <w:tc>
          <w:tcPr>
            <w:tcW w:type="dxa" w:w="8640"/>
            <w:vAlign w:val="center"/>
          </w:tcPr>
          <w:p>
            <w:r/>
            <w:r>
              <w:rPr>
                <w:b w:val="0"/>
              </w:rPr>
              <w:t>허용. 단 BBHT logical semantics, PRNG accepted sequence, result/FIFO semantics를 바꾸지 말고 latency/cycle anchor를 새로 측정</w:t>
            </w:r>
          </w:p>
        </w:tc>
      </w:tr>
      <w:tr>
        <w:tc>
          <w:tcPr>
            <w:tcW w:type="dxa" w:w="2304"/>
            <w:vAlign w:val="center"/>
            <w:shd w:fill="F7F9FC"/>
          </w:tcPr>
          <w:p>
            <w:r/>
            <w:r>
              <w:rPr>
                <w:b w:val="0"/>
              </w:rPr>
              <w:t>Fix acceptance</w:t>
            </w:r>
          </w:p>
        </w:tc>
        <w:tc>
          <w:tcPr>
            <w:tcW w:type="dxa" w:w="8640"/>
            <w:vAlign w:val="center"/>
            <w:shd w:fill="F7F9FC"/>
          </w:tcPr>
          <w:p>
            <w:r/>
            <w:r>
              <w:rPr>
                <w:b w:val="0"/>
              </w:rPr>
              <w:t>수정 RTL마다 해당 block TB + top/integration regression 후 implementation. 기능 PASS 없는 timing 개선은 채택하지 않음</w:t>
            </w:r>
          </w:p>
        </w:tc>
      </w:tr>
      <w:tr>
        <w:tc>
          <w:tcPr>
            <w:tcW w:type="dxa" w:w="2304"/>
            <w:vAlign w:val="center"/>
          </w:tcPr>
          <w:p>
            <w:r/>
            <w:r>
              <w:rPr>
                <w:b w:val="0"/>
              </w:rPr>
              <w:t>Reporting</w:t>
            </w:r>
          </w:p>
        </w:tc>
        <w:tc>
          <w:tcPr>
            <w:tcW w:type="dxa" w:w="8640"/>
            <w:vAlign w:val="center"/>
          </w:tcPr>
          <w:p>
            <w:r/>
            <w:r>
              <w:rPr>
                <w:b w:val="0"/>
              </w:rPr>
              <w:t>Utilization screenshot에서 timing을 추정하지 않음. routed timing report의 WNS/TNS/WHS/THS를 별도 archive</w:t>
            </w:r>
          </w:p>
        </w:tc>
      </w:tr>
    </w:tbl>
    <w:p>
      <w:pPr>
        <w:pStyle w:val="ListBullet"/>
      </w:pPr>
      <w:r>
        <w:t>Cycle을 추가하는 timing fix는 “semantic-preserving retiming/pipelining”으로 취급한다. publication 성능 표에는 수정 이후 실제 cycle을 다시 사용하며 이전 profile의 cycle 숫자를 그대로 재사용하지 않는다.</w:t>
      </w:r>
    </w:p>
    <w:p>
      <w:pPr>
        <w:pStyle w:val="ListBullet"/>
      </w:pPr>
      <w:r>
        <w:t>K3/H3-E4-M2 standalone timing 및 actual-board status는 v0.9.9.6 §27에서 CLOSED다. v0.9.9.7 §28에서 RVX full-SoC RTL E2E와 100 MHz routed implementation/bitstream도 CLOSED되었으며, 최신 RVX bitstream의 actual-board E2E와 ORCA pure-SW baseline은 별도 OPEN gate로 유지한다.</w:t>
      </w:r>
    </w:p>
    <w:p>
      <w:pPr>
        <w:pStyle w:val="Heading2"/>
      </w:pPr>
      <w:r>
        <w:t>26.4 ORCA / RVX 역할 구분과 논문용 pure-SW baseline contract</w:t>
      </w:r>
    </w:p>
    <w:p>
      <w:r>
        <w:t>ORCA와 RVX server를 혼동하지 않는다. ORCA는 FPGA fabric에 합성되는 RISC-V soft CPU core이고, RVX는 ORCA와 주변장치/IP를 구성·생성·빌드하는 SoC/EDA platform이다. 따라서 논문에서 의미 있는 same-platform SW baseline은 서버의 x86/AMD/Intel CPU가 아니라 Arty A7-100T에 구현된 ORCA가 BBHT/Grover를 pure software로 실행한 결과다.</w:t>
      </w:r>
    </w:p>
    <w:tbl>
      <w:tblPr>
        <w:tblW w:type="auto" w:w="0"/>
        <w:jc w:val="center"/>
        <w:tblLook w:firstColumn="1" w:firstRow="1" w:lastColumn="0" w:lastRow="0" w:noHBand="0" w:noVBand="1" w:val="04A0"/>
      </w:tblPr>
      <w:tblGrid>
        <w:gridCol w:w="3413"/>
        <w:gridCol w:w="3413"/>
        <w:gridCol w:w="3413"/>
      </w:tblGrid>
      <w:tr>
        <w:tc>
          <w:tcPr>
            <w:tcW w:type="dxa" w:w="3456"/>
            <w:vAlign w:val="center"/>
            <w:shd w:fill="D9E2F3"/>
          </w:tcPr>
          <w:p>
            <w:r/>
            <w:r>
              <w:rPr>
                <w:b/>
              </w:rPr>
              <w:t>구분</w:t>
            </w:r>
          </w:p>
        </w:tc>
        <w:tc>
          <w:tcPr>
            <w:tcW w:type="dxa" w:w="2304"/>
            <w:vAlign w:val="center"/>
            <w:shd w:fill="D9E2F3"/>
          </w:tcPr>
          <w:p>
            <w:r/>
            <w:r>
              <w:rPr>
                <w:b/>
              </w:rPr>
              <w:t>사용 가능성</w:t>
            </w:r>
          </w:p>
        </w:tc>
        <w:tc>
          <w:tcPr>
            <w:tcW w:type="dxa" w:w="5184"/>
            <w:vAlign w:val="center"/>
            <w:shd w:fill="D9E2F3"/>
          </w:tcPr>
          <w:p>
            <w:r/>
            <w:r>
              <w:rPr>
                <w:b/>
              </w:rPr>
              <w:t>논문에서의 위치</w:t>
            </w:r>
          </w:p>
        </w:tc>
      </w:tr>
      <w:tr>
        <w:tc>
          <w:tcPr>
            <w:tcW w:type="dxa" w:w="3456"/>
            <w:vAlign w:val="center"/>
          </w:tcPr>
          <w:p>
            <w:r/>
            <w:r>
              <w:rPr>
                <w:b w:val="0"/>
              </w:rPr>
              <w:t>Actual Arty A7 ORCA pure-SW</w:t>
            </w:r>
          </w:p>
        </w:tc>
        <w:tc>
          <w:tcPr>
            <w:tcW w:type="dxa" w:w="2304"/>
            <w:vAlign w:val="center"/>
          </w:tcPr>
          <w:p>
            <w:r/>
            <w:r>
              <w:rPr>
                <w:b w:val="0"/>
              </w:rPr>
              <w:t>최종 우선</w:t>
            </w:r>
          </w:p>
        </w:tc>
        <w:tc>
          <w:tcPr>
            <w:tcW w:type="dxa" w:w="5184"/>
            <w:vAlign w:val="center"/>
          </w:tcPr>
          <w:p>
            <w:r/>
            <w:r>
              <w:rPr>
                <w:b w:val="0"/>
              </w:rPr>
              <w:t>HW accelerator와 same-platform primary SW comparison</w:t>
            </w:r>
          </w:p>
        </w:tc>
      </w:tr>
      <w:tr>
        <w:tc>
          <w:tcPr>
            <w:tcW w:type="dxa" w:w="3456"/>
            <w:vAlign w:val="center"/>
            <w:shd w:fill="F7F9FC"/>
          </w:tcPr>
          <w:p>
            <w:r/>
            <w:r>
              <w:rPr>
                <w:b w:val="0"/>
              </w:rPr>
              <w:t>RVX server의 ORCA RTL/SoC simulation</w:t>
            </w:r>
          </w:p>
        </w:tc>
        <w:tc>
          <w:tcPr>
            <w:tcW w:type="dxa" w:w="2304"/>
            <w:vAlign w:val="center"/>
            <w:shd w:fill="F7F9FC"/>
          </w:tcPr>
          <w:p>
            <w:r/>
            <w:r>
              <w:rPr>
                <w:b w:val="0"/>
              </w:rPr>
              <w:t>가능</w:t>
            </w:r>
          </w:p>
        </w:tc>
        <w:tc>
          <w:tcPr>
            <w:tcW w:type="dxa" w:w="5184"/>
            <w:vAlign w:val="center"/>
            <w:shd w:fill="F7F9FC"/>
          </w:tcPr>
          <w:p>
            <w:r/>
            <w:r>
              <w:rPr>
                <w:b w:val="0"/>
              </w:rPr>
              <w:t>사전 cycle sanity / 디버그. simulator wall-time이 아니라 ORCA architectural cycle을 봄</w:t>
            </w:r>
          </w:p>
        </w:tc>
      </w:tr>
      <w:tr>
        <w:tc>
          <w:tcPr>
            <w:tcW w:type="dxa" w:w="3456"/>
            <w:vAlign w:val="center"/>
          </w:tcPr>
          <w:p>
            <w:r/>
            <w:r>
              <w:rPr>
                <w:b w:val="0"/>
              </w:rPr>
              <w:t>RVX server native CPU에서 C/Python 실행</w:t>
            </w:r>
          </w:p>
        </w:tc>
        <w:tc>
          <w:tcPr>
            <w:tcW w:type="dxa" w:w="2304"/>
            <w:vAlign w:val="center"/>
          </w:tcPr>
          <w:p>
            <w:r/>
            <w:r>
              <w:rPr>
                <w:b w:val="0"/>
              </w:rPr>
              <w:t>가능</w:t>
            </w:r>
          </w:p>
        </w:tc>
        <w:tc>
          <w:tcPr>
            <w:tcW w:type="dxa" w:w="5184"/>
            <w:vAlign w:val="center"/>
          </w:tcPr>
          <w:p>
            <w:r/>
            <w:r>
              <w:rPr>
                <w:b w:val="0"/>
              </w:rPr>
              <w:t>참고용 PC baseline. same-platform ORCA speedup으로 사용 금지</w:t>
            </w:r>
          </w:p>
        </w:tc>
      </w:tr>
    </w:tbl>
    <w:tbl>
      <w:tblPr>
        <w:tblW w:type="auto" w:w="0"/>
        <w:jc w:val="center"/>
        <w:tblLook w:firstColumn="1" w:firstRow="1" w:lastColumn="0" w:lastRow="0" w:noHBand="0" w:noVBand="1" w:val="04A0"/>
      </w:tblPr>
      <w:tblGrid>
        <w:gridCol w:w="5120"/>
        <w:gridCol w:w="5120"/>
      </w:tblGrid>
      <w:tr>
        <w:tc>
          <w:tcPr>
            <w:tcW w:type="dxa" w:w="2880"/>
            <w:vAlign w:val="center"/>
            <w:shd w:fill="D9E2F3"/>
          </w:tcPr>
          <w:p>
            <w:r/>
            <w:r>
              <w:rPr>
                <w:b/>
              </w:rPr>
              <w:t>Pure-SW experiment item</w:t>
            </w:r>
          </w:p>
        </w:tc>
        <w:tc>
          <w:tcPr>
            <w:tcW w:type="dxa" w:w="8064"/>
            <w:vAlign w:val="center"/>
            <w:shd w:fill="D9E2F3"/>
          </w:tcPr>
          <w:p>
            <w:r/>
            <w:r>
              <w:rPr>
                <w:b/>
              </w:rPr>
              <w:t>Contract</w:t>
            </w:r>
          </w:p>
        </w:tc>
      </w:tr>
      <w:tr>
        <w:tc>
          <w:tcPr>
            <w:tcW w:type="dxa" w:w="2880"/>
            <w:vAlign w:val="center"/>
          </w:tcPr>
          <w:p>
            <w:r/>
            <w:r>
              <w:rPr>
                <w:b w:val="0"/>
              </w:rPr>
              <w:t>Workload</w:t>
            </w:r>
          </w:p>
        </w:tc>
        <w:tc>
          <w:tcPr>
            <w:tcW w:type="dxa" w:w="8064"/>
            <w:vAlign w:val="center"/>
          </w:tcPr>
          <w:p>
            <w:r/>
            <w:r>
              <w:rPr>
                <w:b w:val="0"/>
              </w:rPr>
              <w:t>target_count={1,4,16,64,256} × 50 common seeds = 기존 250 paired roster를 우선 사용</w:t>
            </w:r>
          </w:p>
        </w:tc>
      </w:tr>
      <w:tr>
        <w:tc>
          <w:tcPr>
            <w:tcW w:type="dxa" w:w="2880"/>
            <w:vAlign w:val="center"/>
            <w:shd w:fill="F7F9FC"/>
          </w:tcPr>
          <w:p>
            <w:r/>
            <w:r>
              <w:rPr>
                <w:b w:val="0"/>
              </w:rPr>
              <w:t>Inputs</w:t>
            </w:r>
          </w:p>
        </w:tc>
        <w:tc>
          <w:tcPr>
            <w:tcW w:type="dxa" w:w="8064"/>
            <w:vAlign w:val="center"/>
            <w:shd w:fill="F7F9FC"/>
          </w:tcPr>
          <w:p>
            <w:r/>
            <w:r>
              <w:rPr>
                <w:b w:val="0"/>
              </w:rPr>
              <w:t>가능한 한 동일 dataset, seed_j/seed_meas, predicate, BBHT λ/m/budget/termination 및 fixed-point semantics 유지</w:t>
            </w:r>
          </w:p>
        </w:tc>
      </w:tr>
      <w:tr>
        <w:tc>
          <w:tcPr>
            <w:tcW w:type="dxa" w:w="2880"/>
            <w:vAlign w:val="center"/>
          </w:tcPr>
          <w:p>
            <w:r/>
            <w:r>
              <w:rPr>
                <w:b w:val="0"/>
              </w:rPr>
              <w:t>Measurement</w:t>
            </w:r>
          </w:p>
        </w:tc>
        <w:tc>
          <w:tcPr>
            <w:tcW w:type="dxa" w:w="8064"/>
            <w:vAlign w:val="center"/>
          </w:tcPr>
          <w:p>
            <w:r/>
            <w:r>
              <w:rPr>
                <w:b w:val="0"/>
              </w:rPr>
              <w:t>ORCA mcycle/runtime와 clock을 기록. compiler/version/options, C source, raw log도 함께 freeze</w:t>
            </w:r>
          </w:p>
        </w:tc>
      </w:tr>
      <w:tr>
        <w:tc>
          <w:tcPr>
            <w:tcW w:type="dxa" w:w="2880"/>
            <w:vAlign w:val="center"/>
            <w:shd w:fill="F7F9FC"/>
          </w:tcPr>
          <w:p>
            <w:r/>
            <w:r>
              <w:rPr>
                <w:b w:val="0"/>
              </w:rPr>
              <w:t>Timing scope</w:t>
            </w:r>
          </w:p>
        </w:tc>
        <w:tc>
          <w:tcPr>
            <w:tcW w:type="dxa" w:w="8064"/>
            <w:vAlign w:val="center"/>
            <w:shd w:fill="F7F9FC"/>
          </w:tcPr>
          <w:p>
            <w:r/>
            <w:r>
              <w:rPr>
                <w:b w:val="0"/>
              </w:rPr>
              <w:t>HW/SW 모두 search 시작~success/termination 등 같은 범위를 정의. UART/printf/host setup은 동일하게 제외하거나 별도 보고</w:t>
            </w:r>
          </w:p>
        </w:tc>
      </w:tr>
      <w:tr>
        <w:tc>
          <w:tcPr>
            <w:tcW w:type="dxa" w:w="2880"/>
            <w:vAlign w:val="center"/>
          </w:tcPr>
          <w:p>
            <w:r/>
            <w:r>
              <w:rPr>
                <w:b w:val="0"/>
              </w:rPr>
              <w:t>Pairing</w:t>
            </w:r>
          </w:p>
        </w:tc>
        <w:tc>
          <w:tcPr>
            <w:tcW w:type="dxa" w:w="8064"/>
            <w:vAlign w:val="center"/>
          </w:tcPr>
          <w:p>
            <w:r/>
            <w:r>
              <w:rPr>
                <w:b w:val="0"/>
              </w:rPr>
              <w:t>workload별 SW/HW result correctness를 먼저 확인하고 paired speedup을 산출</w:t>
            </w:r>
          </w:p>
        </w:tc>
      </w:tr>
      <w:tr>
        <w:tc>
          <w:tcPr>
            <w:tcW w:type="dxa" w:w="2880"/>
            <w:vAlign w:val="center"/>
            <w:shd w:fill="F7F9FC"/>
          </w:tcPr>
          <w:p>
            <w:r/>
            <w:r>
              <w:rPr>
                <w:b w:val="0"/>
              </w:rPr>
              <w:t>Headline</w:t>
            </w:r>
          </w:p>
        </w:tc>
        <w:tc>
          <w:tcPr>
            <w:tcW w:type="dxa" w:w="8064"/>
            <w:vAlign w:val="center"/>
            <w:shd w:fill="F7F9FC"/>
          </w:tcPr>
          <w:p>
            <w:r/>
            <w:r>
              <w:rPr>
                <w:b w:val="0"/>
              </w:rPr>
              <w:t>ratio-of-sums를 주 headline으로 사용할 수 있고 mean/p50/p95 pairwise speedup은 보조. 결과를 보고 비교대상을 선택하지 않음</w:t>
            </w:r>
          </w:p>
        </w:tc>
      </w:tr>
    </w:tbl>
    <w:p>
      <w:pPr>
        <w:pStyle w:val="ListBullet"/>
      </w:pPr>
      <w:r>
        <w:t>RVX/ORCA 접근 가능 기간이 제한되므로 ORCA SW evidence는 standalone timing fix와 병행하여 먼저 확보해도 된다. 최종 paper metric은 가능하면 actual-board ORCA 실행으로 다시 고정한다.</w:t>
      </w:r>
    </w:p>
    <w:p>
      <w:pPr>
        <w:pStyle w:val="Heading2"/>
      </w:pPr>
      <w:r>
        <w:t>26.5 TalkFile_LPSoC_Grover_CORE_FINAL의 SW cost 등급 정정</w:t>
      </w:r>
    </w:p>
    <w:p>
      <w:r>
        <w:t>`TalkFile_LPSoC_Grover_CORE_FINAL_20260823.zip`의 `03_RESULTS/sw_cost/sw_cost_summary.json`은 platform을 “PC Python/NumPy relative baseline only; not RVX firmware timing”으로 명시한다. 따라서 이 자료는 Python golden/model 및 상대 SW cost 참고 자료로는 유효하지만 ORCA pure-SW timing evidence가 아니다.</w:t>
      </w:r>
    </w:p>
    <w:p>
      <w:pPr>
        <w:pStyle w:val="ListBullet"/>
      </w:pPr>
      <w:r>
        <w:t>TalkFile의 Python model은 향후 ORCA용 C implementation의 functional/golden cross-check에 사용할 수 있다.</w:t>
      </w:r>
    </w:p>
    <w:p>
      <w:pPr>
        <w:pStyle w:val="ListBullet"/>
      </w:pPr>
      <w:r>
        <w:t>TalkFile의 PC ns 값을 accelerator board CYCLE_COUNT와 직접 나눠 논문 speedup으로 사용하지 않는다.</w:t>
      </w:r>
    </w:p>
    <w:p>
      <w:pPr>
        <w:pStyle w:val="Heading2"/>
      </w:pPr>
      <w:r>
        <w:t>26.6 RVX 재통합 원칙과 최신 closure 순서</w:t>
      </w:r>
    </w:p>
    <w:p>
      <w:r>
        <w:t>RVX를 다시 붙일 때 frozen K4/H4의 old bbht_rvx_wrapper를 그대로 복원하지 않는다. 현재 authoritative design boundary의 top은 `bbht_standalone_top`이므로 이 top/core를 source-of-truth로 두고 RVX용 APB/AHB/CDC 연결부를 새로 구성한다. 따라서 과거 K4/H4 wrapper 기반 합성 절차와 일부 integration hierarchy가 달라질 수 있다. 과거 standalone→RVX의 약 +32 BRAM tile 증가는 capacity planning projection일 뿐 actual full-SoC resource로 간주하지 않는다.</w:t>
      </w:r>
    </w:p>
    <w:tbl>
      <w:tblPr>
        <w:tblW w:type="auto" w:w="0"/>
        <w:jc w:val="center"/>
        <w:tblLook w:firstColumn="1" w:firstRow="1" w:lastColumn="0" w:lastRow="0" w:noHBand="0" w:noVBand="1" w:val="04A0"/>
      </w:tblPr>
      <w:tblGrid>
        <w:gridCol w:w="3413"/>
        <w:gridCol w:w="3413"/>
        <w:gridCol w:w="3413"/>
      </w:tblGrid>
      <w:tr>
        <w:tc>
          <w:tcPr>
            <w:tcW w:type="dxa" w:w="1728"/>
            <w:vAlign w:val="center"/>
            <w:shd w:fill="D9E2F3"/>
          </w:tcPr>
          <w:p>
            <w:r/>
            <w:r>
              <w:rPr>
                <w:b/>
              </w:rPr>
              <w:t>Priority</w:t>
            </w:r>
          </w:p>
        </w:tc>
        <w:tc>
          <w:tcPr>
            <w:tcW w:type="dxa" w:w="3312"/>
            <w:vAlign w:val="center"/>
            <w:shd w:fill="D9E2F3"/>
          </w:tcPr>
          <w:p>
            <w:r/>
            <w:r>
              <w:rPr>
                <w:b/>
              </w:rPr>
              <w:t>작업</w:t>
            </w:r>
          </w:p>
        </w:tc>
        <w:tc>
          <w:tcPr>
            <w:tcW w:type="dxa" w:w="5904"/>
            <w:vAlign w:val="center"/>
            <w:shd w:fill="D9E2F3"/>
          </w:tcPr>
          <w:p>
            <w:r/>
            <w:r>
              <w:rPr>
                <w:b/>
              </w:rPr>
              <w:t>완료 조건</w:t>
            </w:r>
          </w:p>
        </w:tc>
      </w:tr>
      <w:tr>
        <w:tc>
          <w:tcPr>
            <w:tcW w:type="dxa" w:w="1728"/>
            <w:vAlign w:val="center"/>
          </w:tcPr>
          <w:p>
            <w:r/>
            <w:r>
              <w:rPr>
                <w:b w:val="0"/>
              </w:rPr>
              <w:t>P0</w:t>
            </w:r>
          </w:p>
        </w:tc>
        <w:tc>
          <w:tcPr>
            <w:tcW w:type="dxa" w:w="3312"/>
            <w:vAlign w:val="center"/>
          </w:tcPr>
          <w:p>
            <w:r/>
            <w:r>
              <w:rPr>
                <w:b w:val="0"/>
              </w:rPr>
              <w:t>K3/H3-E4-M2 standalone timing + actual-board</w:t>
            </w:r>
          </w:p>
        </w:tc>
        <w:tc>
          <w:tcPr>
            <w:tcW w:type="dxa" w:w="5904"/>
            <w:vAlign w:val="center"/>
          </w:tcPr>
          <w:p>
            <w:r>
              <w:t>CLOSED (§27): routed WNS +0.224/TNS 0, WHS +0.011/THS 0, clean 250-pair board PASS</w:t>
            </w:r>
          </w:p>
        </w:tc>
      </w:tr>
      <w:tr>
        <w:tc>
          <w:tcPr>
            <w:tcW w:type="dxa" w:w="1728"/>
            <w:vAlign w:val="center"/>
            <w:shd w:fill="F7F9FC"/>
          </w:tcPr>
          <w:p>
            <w:r/>
            <w:r>
              <w:rPr>
                <w:b w:val="0"/>
              </w:rPr>
              <w:t>P0-parallel</w:t>
            </w:r>
          </w:p>
        </w:tc>
        <w:tc>
          <w:tcPr>
            <w:tcW w:type="dxa" w:w="3312"/>
            <w:vAlign w:val="center"/>
            <w:shd w:fill="F7F9FC"/>
          </w:tcPr>
          <w:p>
            <w:r/>
            <w:r>
              <w:rPr>
                <w:b w:val="0"/>
              </w:rPr>
              <w:t>ORCA pure-SW evidence 확보</w:t>
            </w:r>
          </w:p>
        </w:tc>
        <w:tc>
          <w:tcPr>
            <w:tcW w:type="dxa" w:w="5904"/>
            <w:vAlign w:val="center"/>
            <w:shd w:fill="F7F9FC"/>
          </w:tcPr>
          <w:p>
            <w:r>
              <w:t>OPEN / NEXT: 동일/근접 workload, ORCA mcycle/runtime, compiler/source/raw logs; actual-board ORCA 우선</w:t>
            </w:r>
          </w:p>
        </w:tc>
      </w:tr>
      <w:tr>
        <w:tc>
          <w:tcPr>
            <w:tcW w:type="dxa" w:w="1728"/>
            <w:vAlign w:val="center"/>
          </w:tcPr>
          <w:p>
            <w:r/>
            <w:r>
              <w:rPr>
                <w:b w:val="0"/>
              </w:rPr>
              <w:t>P1</w:t>
            </w:r>
          </w:p>
        </w:tc>
        <w:tc>
          <w:tcPr>
            <w:tcW w:type="dxa" w:w="3312"/>
            <w:vAlign w:val="center"/>
          </w:tcPr>
          <w:p>
            <w:r/>
            <w:r>
              <w:rPr>
                <w:b w:val="0"/>
              </w:rPr>
              <w:t>RVX full-SoC 재통합</w:t>
            </w:r>
          </w:p>
        </w:tc>
        <w:tc>
          <w:tcPr>
            <w:tcW w:type="dxa" w:w="5904"/>
            <w:vAlign w:val="center"/>
          </w:tcPr>
          <w:p>
            <w:r>
              <w:t>CLOSED except board (§28): APB/DMA/Single/Enumeration RTL E2E PASS, full-SoC 100 MHz routed + bitstream PASS; actual-board E2E OPEN</w:t>
            </w:r>
          </w:p>
        </w:tc>
      </w:tr>
      <w:tr>
        <w:tc>
          <w:tcPr>
            <w:tcW w:type="dxa" w:w="1728"/>
            <w:vAlign w:val="center"/>
            <w:shd w:fill="F7F9FC"/>
          </w:tcPr>
          <w:p>
            <w:r/>
            <w:r>
              <w:rPr>
                <w:b w:val="0"/>
              </w:rPr>
              <w:t>P2</w:t>
            </w:r>
          </w:p>
        </w:tc>
        <w:tc>
          <w:tcPr>
            <w:tcW w:type="dxa" w:w="3312"/>
            <w:vAlign w:val="center"/>
            <w:shd w:fill="F7F9FC"/>
          </w:tcPr>
          <w:p>
            <w:r/>
            <w:r>
              <w:rPr>
                <w:b w:val="0"/>
              </w:rPr>
              <w:t>Publication-scale final campaign</w:t>
            </w:r>
          </w:p>
        </w:tc>
        <w:tc>
          <w:tcPr>
            <w:tcW w:type="dxa" w:w="5904"/>
            <w:vAlign w:val="center"/>
            <w:shd w:fill="F7F9FC"/>
          </w:tcPr>
          <w:p>
            <w:r>
              <w:t>OPEN: Normal / frozen K4H4-E1 / E4 / M1 / M2 / final K3H3-E4-M2 ablation + ORCA SW comparison</w:t>
            </w:r>
          </w:p>
        </w:tc>
      </w:tr>
    </w:tbl>
    <w:p>
      <w:pPr>
        <w:pStyle w:val="Heading2"/>
      </w:pPr>
      <w:r>
        <w:t>26.7 v0.9.9.5 handoff · v0.9.9.6/v0.9.9.7 supersession status</w:t>
      </w:r>
    </w:p>
    <w:tbl>
      <w:tblPr>
        <w:tblW w:type="auto" w:w="0"/>
        <w:jc w:val="center"/>
        <w:tblLook w:firstColumn="1" w:firstRow="1" w:lastColumn="0" w:lastRow="0" w:noHBand="0" w:noVBand="1" w:val="04A0"/>
      </w:tblPr>
      <w:tblGrid>
        <w:gridCol w:w="5120"/>
        <w:gridCol w:w="5120"/>
      </w:tblGrid>
      <w:tr>
        <w:tc>
          <w:tcPr>
            <w:tcW w:type="dxa" w:w="2880"/>
            <w:vAlign w:val="center"/>
            <w:shd w:fill="D9E2F3"/>
          </w:tcPr>
          <w:p>
            <w:r/>
            <w:r>
              <w:rPr>
                <w:b/>
              </w:rPr>
              <w:t>축</w:t>
            </w:r>
          </w:p>
        </w:tc>
        <w:tc>
          <w:tcPr>
            <w:tcW w:type="dxa" w:w="8064"/>
            <w:vAlign w:val="center"/>
            <w:shd w:fill="D9E2F3"/>
          </w:tcPr>
          <w:p>
            <w:r/>
            <w:r>
              <w:rPr>
                <w:b/>
              </w:rPr>
              <w:t>최신 상태</w:t>
            </w:r>
          </w:p>
        </w:tc>
      </w:tr>
      <w:tr>
        <w:tc>
          <w:tcPr>
            <w:tcW w:type="dxa" w:w="2880"/>
            <w:vAlign w:val="center"/>
          </w:tcPr>
          <w:p>
            <w:r/>
            <w:r>
              <w:rPr>
                <w:b w:val="0"/>
              </w:rPr>
              <w:t>Publication baseline</w:t>
            </w:r>
          </w:p>
        </w:tc>
        <w:tc>
          <w:tcPr>
            <w:tcW w:type="dxa" w:w="8064"/>
            <w:vAlign w:val="center"/>
          </w:tcPr>
          <w:p>
            <w:r>
              <w:t>K4/H4(E1) frozen, §22 immutable; actual-board 250-pair 2.594587× evidence 유지</w:t>
            </w:r>
          </w:p>
        </w:tc>
      </w:tr>
      <w:tr>
        <w:tc>
          <w:tcPr>
            <w:tcW w:type="dxa" w:w="2880"/>
            <w:vAlign w:val="center"/>
            <w:shd w:fill="F7F9FC"/>
          </w:tcPr>
          <w:p>
            <w:r/>
            <w:r>
              <w:rPr>
                <w:b w:val="0"/>
              </w:rPr>
              <w:t>Experimental candidate</w:t>
            </w:r>
          </w:p>
        </w:tc>
        <w:tc>
          <w:tcPr>
            <w:tcW w:type="dxa" w:w="8064"/>
            <w:vAlign w:val="center"/>
            <w:shd w:fill="F7F9FC"/>
          </w:tcPr>
          <w:p>
            <w:r>
              <w:t>K3/H3-E4-M2; standalone timing/board CLOSED (§27), RVX full-SoC RTL/implementation CLOSED (§28), latest RVX board E2E OPEN</w:t>
            </w:r>
          </w:p>
        </w:tc>
      </w:tr>
      <w:tr>
        <w:tc>
          <w:tcPr>
            <w:tcW w:type="dxa" w:w="2880"/>
            <w:vAlign w:val="center"/>
          </w:tcPr>
          <w:p>
            <w:r/>
            <w:r>
              <w:rPr>
                <w:b w:val="0"/>
              </w:rPr>
              <w:t>Current source anchor</w:t>
            </w:r>
          </w:p>
        </w:tc>
        <w:tc>
          <w:tcPr>
            <w:tcW w:type="dxa" w:w="8064"/>
            <w:vAlign w:val="center"/>
          </w:tcPr>
          <w:p>
            <w:r>
              <w:t>Standalone provenance: bbht_standalone_260906_K3H3_2row.zip / SHA256 9c607865…4452b27; RVX reintegration input: bbht_standalone_260906_K3H3_E4_M2-20260907T050532Z-1-001.zip / SHA256 5e8d8e55…abbed86</w:t>
            </w:r>
          </w:p>
        </w:tc>
      </w:tr>
      <w:tr>
        <w:tc>
          <w:tcPr>
            <w:tcW w:type="dxa" w:w="2880"/>
            <w:vAlign w:val="center"/>
            <w:shd w:fill="F7F9FC"/>
          </w:tcPr>
          <w:p>
            <w:r/>
            <w:r>
              <w:rPr>
                <w:b w:val="0"/>
              </w:rPr>
              <w:t>Standalone resource</w:t>
            </w:r>
          </w:p>
        </w:tc>
        <w:tc>
          <w:tcPr>
            <w:tcW w:type="dxa" w:w="8064"/>
            <w:vAlign w:val="center"/>
            <w:shd w:fill="F7F9FC"/>
          </w:tcPr>
          <w:p>
            <w:r>
              <w:t>LUT 34,399 / FF 28,847 / BRAM 84.5 / DSP 128</w:t>
            </w:r>
          </w:p>
        </w:tc>
      </w:tr>
      <w:tr>
        <w:tc>
          <w:tcPr>
            <w:tcW w:type="dxa" w:w="2880"/>
            <w:vAlign w:val="center"/>
          </w:tcPr>
          <w:p>
            <w:r/>
            <w:r>
              <w:rPr>
                <w:b w:val="0"/>
              </w:rPr>
              <w:t>Timing / board</w:t>
            </w:r>
          </w:p>
        </w:tc>
        <w:tc>
          <w:tcPr>
            <w:tcW w:type="dxa" w:w="8064"/>
            <w:vAlign w:val="center"/>
          </w:tcPr>
          <w:p>
            <w:r>
              <w:t>CLOSED: WNS +0.224 ns, TNS 0; WHS +0.011 ns; clean 250-pair 2.203437×</w:t>
            </w:r>
          </w:p>
        </w:tc>
      </w:tr>
      <w:tr>
        <w:tc>
          <w:tcPr>
            <w:tcW w:type="dxa" w:w="2880"/>
            <w:vAlign w:val="center"/>
            <w:shd w:fill="F7F9FC"/>
          </w:tcPr>
          <w:p>
            <w:r/>
            <w:r>
              <w:rPr>
                <w:b w:val="0"/>
              </w:rPr>
              <w:t>Immediate work</w:t>
            </w:r>
          </w:p>
        </w:tc>
        <w:tc>
          <w:tcPr>
            <w:tcW w:type="dxa" w:w="8064"/>
            <w:vAlign w:val="center"/>
            <w:shd w:fill="F7F9FC"/>
          </w:tcPr>
          <w:p>
            <w:r>
              <w:t>Latest RVX bitstream actual-board E2E + ORCA pure-SW baseline + common 6-case final ablation/evidence 정리</w:t>
            </w:r>
          </w:p>
        </w:tc>
      </w:tr>
      <w:tr>
        <w:tc>
          <w:tcPr>
            <w:tcW w:type="dxa" w:w="2880"/>
            <w:vAlign w:val="center"/>
          </w:tcPr>
          <w:p>
            <w:r/>
            <w:r>
              <w:rPr>
                <w:b w:val="0"/>
              </w:rPr>
              <w:t>RVX reintegration</w:t>
            </w:r>
          </w:p>
        </w:tc>
        <w:tc>
          <w:tcPr>
            <w:tcW w:type="dxa" w:w="8064"/>
            <w:vAlign w:val="center"/>
          </w:tcPr>
          <w:p>
            <w:r>
              <w:t>CLOSED at RTL/implementation (§28): bbht_grover_upgrade generation, APB/DMA/Single/Enumeration E2E, 100 MHz routed + bitstream PASS; actual-board E2E OPEN</w:t>
            </w:r>
          </w:p>
        </w:tc>
      </w:tr>
      <w:tr>
        <w:tc>
          <w:tcPr>
            <w:tcW w:type="dxa" w:w="2880"/>
            <w:vAlign w:val="center"/>
            <w:shd w:fill="F7F9FC"/>
          </w:tcPr>
          <w:p>
            <w:r/>
            <w:r>
              <w:rPr>
                <w:b w:val="0"/>
              </w:rPr>
              <w:t>Family 1/2</w:t>
            </w:r>
          </w:p>
        </w:tc>
        <w:tc>
          <w:tcPr>
            <w:tcW w:type="dxa" w:w="8064"/>
            <w:vAlign w:val="center"/>
            <w:shd w:fill="F7F9FC"/>
          </w:tcPr>
          <w:p>
            <w:r>
              <w:t>§23~§24 provenance 보존; 현재 immediate RTL priority 아님</w:t>
            </w:r>
          </w:p>
        </w:tc>
      </w:tr>
    </w:tbl>
    <w:p>
      <w:r>
        <w:t>Main chat에서는 v0.9.9.7을 먼저 읽고 §22의 frozen K4/H4(E1) publication baseline, §25~§27의 K3/H3-E4-M2 standalone branch, §28의 최신 RVX full-SoC reintegration을 분리한다. K3/H3-E4-M2 standalone timing/board와 RVX RTL/implementation은 CLOSED다. 다음 실행 우선순위는 보드 확보 후 RVX actual-board E2E, ORCA pure-SW evidence, 공통-harness final ablation이다. 새 algorithm branch를 임의로 추가하지 않는다.</w:t>
      </w:r>
    </w:p>
    <w:p>
      <w:r>
        <w:br w:type="page"/>
      </w:r>
    </w:p>
    <w:p>
      <w:pPr>
        <w:pStyle w:val="Heading1"/>
      </w:pPr>
      <w:r>
        <w:t>27. 2026-09-07 v0.9.9.6 · K3/H3-E4-M2 100 MHz routed timing / standalone actual-board closure</w:t>
      </w:r>
    </w:p>
    <w:p>
      <w:r>
        <w:t>본 절은 §25의 K3/H3-E4-M2 architecture candidate와 §26의 운영 계약을 변경하지 않고, 이후 확보된 최종 routed implementation report와 실제 Arty A7-100T board clean benchmark를 authoritative evidence로 고정한다. 이 절 이후 K3/H3-E4-M2의 standalone timing/board 상태는 CLOSED다. frozen K4/H4(E1) publication baseline §22는 그대로 유지하며, 두 speedup의 baseline datapath가 다르다는 점을 명시한다.</w:t>
      </w:r>
    </w:p>
    <w:p>
      <w:pPr>
        <w:pStyle w:val="Heading2"/>
      </w:pPr>
      <w:r>
        <w:t>27.1 Current candidate / E1 baseline provenance</w:t>
      </w:r>
    </w:p>
    <w:p>
      <w:pPr>
        <w:pStyle w:val="ListBullet"/>
      </w:pPr>
      <w:r>
        <w:t>Current final standalone candidate: K3/H3 + E4 intra-iteration + Measurement M2. `bbht_standalone_top.v`는 CKPT_K=3, POLICY_H_FUTURE=3, INTRA_ENGINES=4로 Main IP를 연결한다.</w:t>
      </w:r>
    </w:p>
    <w:p>
      <w:pPr>
        <w:pStyle w:val="ListBullet"/>
      </w:pPr>
      <w:r>
        <w:t>`bbht_standalone_260905(1).zip`은 K4/H4-E1 standalone baseline으로 확인되었으며 변경 없이 보존한다. SHA-256: 7a871706ed86ade8100098fec084b904431b9a1fba9410e895c7ec8eef64b2bd.</w:t>
      </w:r>
    </w:p>
    <w:p>
      <w:pPr>
        <w:pStyle w:val="ListBullet"/>
      </w:pPr>
      <w:r>
        <w:t>Current K3/H3-E4-M2 source archive: `bbht_standalone_260906_K3H3_2row.zip`, SHA-256: 9c60786554531891ba962a19b394831251ce79910de02a7575330e87e4452b27.</w:t>
      </w:r>
    </w:p>
    <w:p>
      <w:pPr>
        <w:pStyle w:val="Heading2"/>
      </w:pPr>
      <w:r>
        <w:t>27.2 100 MHz routed timing closure</w:t>
      </w:r>
    </w:p>
    <w:p>
      <w:r>
        <w:t>Vivado 2022.1, xc7a100tcsg324-1, routed `bbht_standalone_top` 기준 최종 timing summary는 다음과 같다.</w:t>
      </w:r>
    </w:p>
    <w:tbl>
      <w:tblPr>
        <w:tblStyle w:val="TableGrid"/>
        <w:tblW w:type="auto" w:w="0"/>
        <w:jc w:val="center"/>
        <w:tblLook w:firstColumn="1" w:firstRow="1" w:lastColumn="0" w:lastRow="0" w:noHBand="0" w:noVBand="1" w:val="04A0"/>
      </w:tblPr>
      <w:tblGrid>
        <w:gridCol w:w="3413"/>
        <w:gridCol w:w="3413"/>
        <w:gridCol w:w="3413"/>
      </w:tblGrid>
      <w:tr>
        <w:tc>
          <w:tcPr>
            <w:tcW w:type="dxa" w:w="3413"/>
            <w:vAlign w:val="center"/>
            <w:tcMar>
              <w:top w:w="90" w:type="dxa"/>
              <w:start w:w="90" w:type="dxa"/>
              <w:bottom w:w="90" w:type="dxa"/>
              <w:end w:w="90" w:type="dxa"/>
            </w:tcMar>
            <w:shd w:fill="D9E2F3"/>
          </w:tcPr>
          <w:p>
            <w:pPr>
              <w:spacing w:after="0" w:before="0"/>
            </w:pPr>
            <w:r>
              <w:rPr>
                <w:rFonts w:ascii="맑은 고딕" w:hAnsi="맑은 고딕" w:eastAsia="맑은 고딕"/>
                <w:b/>
                <w:sz w:val="17"/>
              </w:rPr>
              <w:t>Metric</w:t>
            </w:r>
          </w:p>
        </w:tc>
        <w:tc>
          <w:tcPr>
            <w:tcW w:type="dxa" w:w="3413"/>
            <w:vAlign w:val="center"/>
            <w:tcMar>
              <w:top w:w="90" w:type="dxa"/>
              <w:start w:w="90" w:type="dxa"/>
              <w:bottom w:w="90" w:type="dxa"/>
              <w:end w:w="90" w:type="dxa"/>
            </w:tcMar>
            <w:shd w:fill="D9E2F3"/>
          </w:tcPr>
          <w:p>
            <w:pPr>
              <w:spacing w:after="0" w:before="0"/>
            </w:pPr>
            <w:r>
              <w:rPr>
                <w:rFonts w:ascii="맑은 고딕" w:hAnsi="맑은 고딕" w:eastAsia="맑은 고딕"/>
                <w:b/>
                <w:sz w:val="17"/>
              </w:rPr>
              <w:t>Result</w:t>
            </w:r>
          </w:p>
        </w:tc>
        <w:tc>
          <w:tcPr>
            <w:tcW w:type="dxa" w:w="3413"/>
            <w:vAlign w:val="center"/>
            <w:tcMar>
              <w:top w:w="90" w:type="dxa"/>
              <w:start w:w="90" w:type="dxa"/>
              <w:bottom w:w="90" w:type="dxa"/>
              <w:end w:w="90" w:type="dxa"/>
            </w:tcMar>
            <w:shd w:fill="D9E2F3"/>
          </w:tcPr>
          <w:p>
            <w:pPr>
              <w:spacing w:after="0" w:before="0"/>
            </w:pPr>
            <w:r>
              <w:rPr>
                <w:rFonts w:ascii="맑은 고딕" w:hAnsi="맑은 고딕" w:eastAsia="맑은 고딕"/>
                <w:b/>
                <w:sz w:val="17"/>
              </w:rPr>
              <w:t>Status</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Setup</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WNS +0.224 ns / TNS 0.000 ns / failing endpoint 0</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PASS</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Hold</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WHS +0.011 ns / THS 0.000 ns / failing endpoint 0</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PASS</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Pulse width</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WPWS +3.750 ns / TPWS 0.000 ns</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PASS</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Routing</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63,580 / 63,580 routable nets fully routed; routing error 0</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PASS</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100 MHz acceptance</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WNS≥0, TNS=0</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CLOSED</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Engineering target</w:t>
            </w:r>
          </w:p>
        </w:tc>
        <w:tc>
          <w:tcPr>
            <w:tcW w:type="dxa" w:w="3413"/>
            <w:vAlign w:val="center"/>
            <w:tcMar>
              <w:top w:w="90" w:type="dxa"/>
              <w:start w:w="90" w:type="dxa"/>
              <w:bottom w:w="90" w:type="dxa"/>
              <w:end w:w="90" w:type="dxa"/>
            </w:tcMar>
          </w:tcPr>
          <w:p>
            <w:r>
              <w:t>100 MHz에서 WNS +0.2 ns를 engineering target margin으로 사용. 최소 sign-off는 setup/hold violation이 없어야 함. RVX full-SoC는 +0.125 ns로 sign-off PASS이나 target margin에는 미달하며, bit/board 문제 발생 시에만 추가 최적화.</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7"/>
              </w:rPr>
              <w:t>PASS (+0.024 ns margin)</w:t>
            </w:r>
          </w:p>
        </w:tc>
      </w:tr>
    </w:tbl>
    <w:p>
      <w:pPr>
        <w:pStyle w:val="ListBullet"/>
      </w:pPr>
      <w:r>
        <w:t>Worst setup path는 Born measurement의 square32 control/enable route이며 data path 9.249 ns 중 route 8.793 ns(95.07%), fanout 586이다. deep combinational logic보다 high-fanout routing이 지배한다.</w:t>
      </w:r>
    </w:p>
    <w:p>
      <w:pPr>
        <w:pStyle w:val="ListBullet"/>
      </w:pPr>
      <w:r>
        <w:t>현재 +0.224 ns가 engineering target을 만족하므로 standalone에서 추가 timing optimization은 필수가 아니다. RVX full-SoC 통합 후 timing 문제가 생기는 경우에만 재개한다.</w:t>
      </w:r>
    </w:p>
    <w:p>
      <w:pPr>
        <w:pStyle w:val="Heading2"/>
      </w:pPr>
      <w:r>
        <w:t>27.3 Final routed resource / Vivado power estimate</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vAlign w:val="center"/>
            <w:tcMar>
              <w:top w:w="90" w:type="dxa"/>
              <w:start w:w="90" w:type="dxa"/>
              <w:bottom w:w="90" w:type="dxa"/>
              <w:end w:w="90" w:type="dxa"/>
            </w:tcMar>
            <w:shd w:fill="D9E2F3"/>
          </w:tcPr>
          <w:p>
            <w:pPr>
              <w:spacing w:after="0" w:before="0"/>
            </w:pPr>
            <w:r>
              <w:rPr>
                <w:rFonts w:ascii="맑은 고딕" w:hAnsi="맑은 고딕" w:eastAsia="맑은 고딕"/>
                <w:b/>
                <w:sz w:val="17"/>
              </w:rPr>
              <w:t>Resource</w:t>
            </w:r>
          </w:p>
        </w:tc>
        <w:tc>
          <w:tcPr>
            <w:tcW w:type="dxa" w:w="2560"/>
            <w:vAlign w:val="center"/>
            <w:tcMar>
              <w:top w:w="90" w:type="dxa"/>
              <w:start w:w="90" w:type="dxa"/>
              <w:bottom w:w="90" w:type="dxa"/>
              <w:end w:w="90" w:type="dxa"/>
            </w:tcMar>
            <w:shd w:fill="D9E2F3"/>
          </w:tcPr>
          <w:p>
            <w:pPr>
              <w:spacing w:after="0" w:before="0"/>
            </w:pPr>
            <w:r>
              <w:rPr>
                <w:rFonts w:ascii="맑은 고딕" w:hAnsi="맑은 고딕" w:eastAsia="맑은 고딕"/>
                <w:b/>
                <w:sz w:val="17"/>
              </w:rPr>
              <w:t>Used</w:t>
            </w:r>
          </w:p>
        </w:tc>
        <w:tc>
          <w:tcPr>
            <w:tcW w:type="dxa" w:w="2560"/>
            <w:vAlign w:val="center"/>
            <w:tcMar>
              <w:top w:w="90" w:type="dxa"/>
              <w:start w:w="90" w:type="dxa"/>
              <w:bottom w:w="90" w:type="dxa"/>
              <w:end w:w="90" w:type="dxa"/>
            </w:tcMar>
            <w:shd w:fill="D9E2F3"/>
          </w:tcPr>
          <w:p>
            <w:pPr>
              <w:spacing w:after="0" w:before="0"/>
            </w:pPr>
            <w:r>
              <w:rPr>
                <w:rFonts w:ascii="맑은 고딕" w:hAnsi="맑은 고딕" w:eastAsia="맑은 고딕"/>
                <w:b/>
                <w:sz w:val="17"/>
              </w:rPr>
              <w:t>Available</w:t>
            </w:r>
          </w:p>
        </w:tc>
        <w:tc>
          <w:tcPr>
            <w:tcW w:type="dxa" w:w="2560"/>
            <w:vAlign w:val="center"/>
            <w:tcMar>
              <w:top w:w="90" w:type="dxa"/>
              <w:start w:w="90" w:type="dxa"/>
              <w:bottom w:w="90" w:type="dxa"/>
              <w:end w:w="90" w:type="dxa"/>
            </w:tcMar>
            <w:shd w:fill="D9E2F3"/>
          </w:tcPr>
          <w:p>
            <w:pPr>
              <w:spacing w:after="0" w:before="0"/>
            </w:pPr>
            <w:r>
              <w:rPr>
                <w:rFonts w:ascii="맑은 고딕" w:hAnsi="맑은 고딕" w:eastAsia="맑은 고딕"/>
                <w:b/>
                <w:sz w:val="17"/>
              </w:rPr>
              <w:t>Utilization</w:t>
            </w:r>
          </w:p>
        </w:tc>
      </w:tr>
      <w:tr>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Slice LUT</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34,399</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63,400</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54.26%</w:t>
            </w:r>
          </w:p>
        </w:tc>
      </w:tr>
      <w:tr>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Slice Register</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28,847</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126,800</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22.75%</w:t>
            </w:r>
          </w:p>
        </w:tc>
      </w:tr>
      <w:tr>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Block RAM Tile</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84.5</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135</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62.59%</w:t>
            </w:r>
          </w:p>
        </w:tc>
      </w:tr>
      <w:tr>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DSP</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128</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240</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53.33%</w:t>
            </w:r>
          </w:p>
        </w:tc>
      </w:tr>
      <w:tr>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Slice</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11,971</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15,850</w:t>
            </w:r>
          </w:p>
        </w:tc>
        <w:tc>
          <w:tcPr>
            <w:tcW w:type="dxa" w:w="2560"/>
            <w:vAlign w:val="center"/>
            <w:tcMar>
              <w:top w:w="90" w:type="dxa"/>
              <w:start w:w="90" w:type="dxa"/>
              <w:bottom w:w="90" w:type="dxa"/>
              <w:end w:w="90" w:type="dxa"/>
            </w:tcMar>
          </w:tcPr>
          <w:p>
            <w:pPr>
              <w:spacing w:after="0" w:before="0"/>
            </w:pPr>
            <w:r>
              <w:rPr>
                <w:rFonts w:ascii="맑은 고딕" w:hAnsi="맑은 고딕" w:eastAsia="맑은 고딕"/>
                <w:sz w:val="17"/>
              </w:rPr>
              <w:t>75.53%</w:t>
            </w:r>
          </w:p>
        </w:tc>
      </w:tr>
    </w:tbl>
    <w:p>
      <w:pPr>
        <w:pStyle w:val="ListBullet"/>
      </w:pPr>
      <w:r>
        <w:t>최종 routed resource는 §25.21의 preliminary LUT 34,365 / FF 25,828을 supersede한다. BRAM 84.5와 DSP 128은 동일하다.</w:t>
      </w:r>
    </w:p>
    <w:p>
      <w:pPr>
        <w:pStyle w:val="ListBullet"/>
      </w:pPr>
      <w:r>
        <w:t>Vivado post-route power estimate: total 0.457 W, dynamic 0.354 W, device static 0.103 W, junction 27.1 °C. Confidence Level은 Low이므로 measured power로 표현하지 않는다.</w:t>
      </w:r>
    </w:p>
    <w:p>
      <w:pPr>
        <w:pStyle w:val="Heading2"/>
      </w:pPr>
      <w:r>
        <w:t>27.4 Standalone actual-board bring-up</w:t>
      </w:r>
    </w:p>
    <w:p>
      <w:pPr>
        <w:pStyle w:val="ListBullet"/>
      </w:pPr>
      <w:r>
        <w:t>Arty A7-100T에 `bbht_standalone_top.bit` programming 완료 후 LD4 heartbeat를 확인하여 bitstream/clock/reset bring-up을 PASS했다.</w:t>
      </w:r>
    </w:p>
    <w:p>
      <w:pPr>
        <w:pStyle w:val="ListBullet"/>
      </w:pPr>
      <w:r>
        <w:t>UART COM7 / 1 Mbaud에서 PING version 0x01과 dataset generation을 확인했다.</w:t>
      </w:r>
    </w:p>
    <w:p>
      <w:pPr>
        <w:pStyle w:val="ListBullet"/>
      </w:pPr>
      <w:r>
        <w:t>Smoke pair에서 Normal-E4와 K3/H3-E4-M2가 동일 result_index=15288, trial=8, L_BBHT=7을 반환했고 actual_iter=7/3, plan_mismatch=0으로 logical pair consistency PASS를 확인했다. smoke의 cycle 5,597/7,045는 짧은 단일 workload에서 policy overhead가 드러나는 sanity 결과이며 performance headline으로 사용하지 않는다.</w:t>
      </w:r>
    </w:p>
    <w:p>
      <w:pPr>
        <w:pStyle w:val="Heading2"/>
      </w:pPr>
      <w:r>
        <w:t>27.5 Clean 5-target × 50-seed actual-board performance</w:t>
      </w:r>
    </w:p>
    <w:p>
      <w:r>
        <w:t>정식 clean run은 target_count={1,4,16,64,256}, 각 50 common seeds로 총 250 paired workloads를 실행했다. `--no-telemetry`로 추가 CSR telemetry read를 제거하여 performance 조건과 분석용 telemetry를 분리했다. 현재 bitstream의 Normal control은 checkpoint를 끄되 동일 E4-M2 datapath를 사용하므로, 이 비교는 final datapath 위에서 K3/H3 checkpoint/policy의 incremental 효과를 격리한다.</w:t>
      </w:r>
    </w:p>
    <w:tbl>
      <w:tblPr>
        <w:tblStyle w:val="TableGrid"/>
        <w:tblW w:type="auto" w:w="0"/>
        <w:jc w:val="center"/>
        <w:tblLook w:firstColumn="1" w:firstRow="1" w:lastColumn="0" w:lastRow="0" w:noHBand="0" w:noVBand="1" w:val="04A0"/>
      </w:tblPr>
      <w:tblGrid>
        <w:gridCol w:w="1707"/>
        <w:gridCol w:w="1707"/>
        <w:gridCol w:w="1707"/>
        <w:gridCol w:w="1707"/>
        <w:gridCol w:w="1707"/>
        <w:gridCol w:w="1707"/>
      </w:tblGrid>
      <w:tr>
        <w:tc>
          <w:tcPr>
            <w:tcW w:type="dxa" w:w="1707"/>
            <w:vAlign w:val="center"/>
            <w:tcMar>
              <w:top w:w="90" w:type="dxa"/>
              <w:start w:w="90" w:type="dxa"/>
              <w:bottom w:w="90" w:type="dxa"/>
              <w:end w:w="90" w:type="dxa"/>
            </w:tcMar>
            <w:shd w:fill="D9E2F3"/>
          </w:tcPr>
          <w:p>
            <w:pPr>
              <w:spacing w:after="0" w:before="0"/>
            </w:pPr>
            <w:r>
              <w:rPr>
                <w:rFonts w:ascii="맑은 고딕" w:hAnsi="맑은 고딕" w:eastAsia="맑은 고딕"/>
                <w:b/>
                <w:sz w:val="16"/>
              </w:rPr>
              <w:t>Target</w:t>
            </w:r>
          </w:p>
        </w:tc>
        <w:tc>
          <w:tcPr>
            <w:tcW w:type="dxa" w:w="1707"/>
            <w:vAlign w:val="center"/>
            <w:tcMar>
              <w:top w:w="90" w:type="dxa"/>
              <w:start w:w="90" w:type="dxa"/>
              <w:bottom w:w="90" w:type="dxa"/>
              <w:end w:w="90" w:type="dxa"/>
            </w:tcMar>
            <w:shd w:fill="D9E2F3"/>
          </w:tcPr>
          <w:p>
            <w:pPr>
              <w:spacing w:after="0" w:before="0"/>
            </w:pPr>
            <w:r>
              <w:rPr>
                <w:rFonts w:ascii="맑은 고딕" w:hAnsi="맑은 고딕" w:eastAsia="맑은 고딕"/>
                <w:b/>
                <w:sz w:val="16"/>
              </w:rPr>
              <w:t>Pairs</w:t>
            </w:r>
          </w:p>
        </w:tc>
        <w:tc>
          <w:tcPr>
            <w:tcW w:type="dxa" w:w="1707"/>
            <w:vAlign w:val="center"/>
            <w:tcMar>
              <w:top w:w="90" w:type="dxa"/>
              <w:start w:w="90" w:type="dxa"/>
              <w:bottom w:w="90" w:type="dxa"/>
              <w:end w:w="90" w:type="dxa"/>
            </w:tcMar>
            <w:shd w:fill="D9E2F3"/>
          </w:tcPr>
          <w:p>
            <w:pPr>
              <w:spacing w:after="0" w:before="0"/>
            </w:pPr>
            <w:r>
              <w:rPr>
                <w:rFonts w:ascii="맑은 고딕" w:hAnsi="맑은 고딕" w:eastAsia="맑은 고딕"/>
                <w:b/>
                <w:sz w:val="16"/>
              </w:rPr>
              <w:t>Normal-E4-M2 cycles</w:t>
            </w:r>
          </w:p>
        </w:tc>
        <w:tc>
          <w:tcPr>
            <w:tcW w:type="dxa" w:w="1707"/>
            <w:vAlign w:val="center"/>
            <w:tcMar>
              <w:top w:w="90" w:type="dxa"/>
              <w:start w:w="90" w:type="dxa"/>
              <w:bottom w:w="90" w:type="dxa"/>
              <w:end w:w="90" w:type="dxa"/>
            </w:tcMar>
            <w:shd w:fill="D9E2F3"/>
          </w:tcPr>
          <w:p>
            <w:pPr>
              <w:spacing w:after="0" w:before="0"/>
            </w:pPr>
            <w:r>
              <w:rPr>
                <w:rFonts w:ascii="맑은 고딕" w:hAnsi="맑은 고딕" w:eastAsia="맑은 고딕"/>
                <w:b/>
                <w:sz w:val="16"/>
              </w:rPr>
              <w:t>K3/H3-E4-M2 cycles</w:t>
            </w:r>
          </w:p>
        </w:tc>
        <w:tc>
          <w:tcPr>
            <w:tcW w:type="dxa" w:w="1707"/>
            <w:vAlign w:val="center"/>
            <w:tcMar>
              <w:top w:w="90" w:type="dxa"/>
              <w:start w:w="90" w:type="dxa"/>
              <w:bottom w:w="90" w:type="dxa"/>
              <w:end w:w="90" w:type="dxa"/>
            </w:tcMar>
            <w:shd w:fill="D9E2F3"/>
          </w:tcPr>
          <w:p>
            <w:pPr>
              <w:spacing w:after="0" w:before="0"/>
            </w:pPr>
            <w:r>
              <w:rPr>
                <w:rFonts w:ascii="맑은 고딕" w:hAnsi="맑은 고딕" w:eastAsia="맑은 고딕"/>
                <w:b/>
                <w:sz w:val="16"/>
              </w:rPr>
              <w:t>Speedup</w:t>
            </w:r>
          </w:p>
        </w:tc>
        <w:tc>
          <w:tcPr>
            <w:tcW w:type="dxa" w:w="1707"/>
            <w:vAlign w:val="center"/>
            <w:tcMar>
              <w:top w:w="90" w:type="dxa"/>
              <w:start w:w="90" w:type="dxa"/>
              <w:bottom w:w="90" w:type="dxa"/>
              <w:end w:w="90" w:type="dxa"/>
            </w:tcMar>
            <w:shd w:fill="D9E2F3"/>
          </w:tcPr>
          <w:p>
            <w:pPr>
              <w:spacing w:after="0" w:before="0"/>
            </w:pPr>
            <w:r>
              <w:rPr>
                <w:rFonts w:ascii="맑은 고딕" w:hAnsi="맑은 고딕" w:eastAsia="맑은 고딕"/>
                <w:b/>
                <w:sz w:val="16"/>
              </w:rPr>
              <w:t>Physical iter N→Final</w:t>
            </w:r>
          </w:p>
        </w:tc>
      </w:tr>
      <w:tr>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50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2,756,809</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1,070,714</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2.5747×</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8,414 → 2,430</w:t>
            </w:r>
          </w:p>
        </w:tc>
      </w:tr>
      <w:tr>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4</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50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1,381,861</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634,596</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2.1775×</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3,615 → 1,098</w:t>
            </w:r>
          </w:p>
        </w:tc>
      </w:tr>
      <w:tr>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16</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50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840,524</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424,625</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1.9795×</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1,882 → 563</w:t>
            </w:r>
          </w:p>
        </w:tc>
      </w:tr>
      <w:tr>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64</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50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410,965</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252,746</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1.6260×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662 → 235</w:t>
            </w:r>
          </w:p>
        </w:tc>
      </w:tr>
      <w:tr>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256</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50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258,139</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180,722</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1.4284×</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310 → 131</w:t>
            </w:r>
          </w:p>
        </w:tc>
      </w:tr>
      <w:tr>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Total</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250</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5,648,298</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2,563,403</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2.203437×</w:t>
            </w:r>
          </w:p>
        </w:tc>
        <w:tc>
          <w:tcPr>
            <w:tcW w:type="dxa" w:w="1707"/>
            <w:vAlign w:val="center"/>
            <w:tcMar>
              <w:top w:w="90" w:type="dxa"/>
              <w:start w:w="90" w:type="dxa"/>
              <w:bottom w:w="90" w:type="dxa"/>
              <w:end w:w="90" w:type="dxa"/>
            </w:tcMar>
          </w:tcPr>
          <w:p>
            <w:pPr>
              <w:spacing w:after="0" w:before="0"/>
            </w:pPr>
            <w:r>
              <w:rPr>
                <w:rFonts w:ascii="맑은 고딕" w:hAnsi="맑은 고딕" w:eastAsia="맑은 고딕"/>
                <w:sz w:val="16"/>
              </w:rPr>
              <w:t>14,883 → 4,457</w:t>
            </w:r>
          </w:p>
        </w:tc>
      </w:tr>
    </w:tbl>
    <w:p>
      <w:pPr>
        <w:pStyle w:val="ListBullet"/>
      </w:pPr>
      <w:r>
        <w:t>PERFORMANCE_RUN_PASS: 250/250 pairs, pair_fail=0, Normal success 250/250, K3/H3-E4-M2 success 250/250.</w:t>
      </w:r>
    </w:p>
    <w:p>
      <w:pPr>
        <w:pStyle w:val="ListBullet"/>
      </w:pPr>
      <w:r>
        <w:t>Ratio-of-sums cycle reduction = 54.6164%, speedup = 2.203437×. Physical Grover iteration reduction = 70.0531%.</w:t>
      </w:r>
    </w:p>
    <w:p>
      <w:pPr>
        <w:pStyle w:val="ListBullet"/>
      </w:pPr>
      <w:r>
        <w:t>Pairwise로 final이 더 빠른 경우는 245/250, 느린 경우는 5/250이다. 따라서 “모든 workload에서 항상 빠르다”는 claim은 하지 않고 aggregate 및 target별 결과로 보고한다.</w:t>
      </w:r>
    </w:p>
    <w:p>
      <w:pPr>
        <w:pStyle w:val="ListBullet"/>
      </w:pPr>
      <w:r>
        <w:t>Clean run은 telemetry를 의도적으로 읽지 않았으므로 250쌍 전체에 대해 plan_mismatch=0을 이 데이터에서 주장하지 않는다. plan_mismatch=0은 별도 smoke에서 확인했으며 clean CSV의 핵심 correctness 기준은 paired logical consistency/success다.</w:t>
      </w:r>
    </w:p>
    <w:p>
      <w:pPr>
        <w:pStyle w:val="Heading2"/>
      </w:pPr>
      <w:r>
        <w:t>27.6 Paper interpretation / comparison boundary</w:t>
      </w:r>
    </w:p>
    <w:p>
      <w:pPr>
        <w:pStyle w:val="ListNumber"/>
      </w:pPr>
      <w:r>
        <w:t>Frozen K4/H4-E1 (§22): 기존 single-engine checkpoint architecture의 publication baseline. Normal-E1 대비 2.594587× actual-board speedup evidence를 그대로 유지한다.</w:t>
      </w:r>
    </w:p>
    <w:p>
      <w:pPr>
        <w:pStyle w:val="ListNumber"/>
      </w:pPr>
      <w:r>
        <w:t>Current K3/H3-E4-M2 (§27): 동일 E4-M2 datapath에서 Normal(checkpoint off) 대비 2.203437×로 K3/H3 checkpoint/policy의 incremental 효과를 actual board에서 확인한다.</w:t>
      </w:r>
    </w:p>
    <w:p>
      <w:pPr>
        <w:pStyle w:val="ListNumber"/>
      </w:pPr>
      <w:r>
        <w:t>두 speedup은 denominator가 다르므로 2.595×와 2.203×를 직접 비교해 K4/H4가 final architecture보다 빠르다고 해석하지 않는다. 전체 architecture evolution은 별도 ablation chain으로 제시한다.</w:t>
      </w:r>
    </w:p>
    <w:p>
      <w:pPr>
        <w:pStyle w:val="ListNumber"/>
      </w:pPr>
      <w:r>
        <w:t>권장 final ablation: Normal-E1 → K4/H4-E1 → K4/H4-E4 → K3/H3-E4 → K3/H3-E4-M1 → K3/H3-E4-M2. 각 단계의 cycle/resource 변화와 same-platform ORCA pure-SW baseline을 분리해 보고한다.</w:t>
      </w:r>
    </w:p>
    <w:p>
      <w:pPr>
        <w:pStyle w:val="Heading2"/>
      </w:pPr>
      <w:r>
        <w:t>27.7 Evidence / reproducibility anchor</w:t>
      </w:r>
    </w:p>
    <w:tbl>
      <w:tblPr>
        <w:tblStyle w:val="TableGrid"/>
        <w:tblW w:type="auto" w:w="0"/>
        <w:jc w:val="center"/>
        <w:tblLayout w:type="fixed"/>
        <w:tblLook w:firstColumn="1" w:firstRow="1" w:lastColumn="0" w:lastRow="0" w:noHBand="0" w:noVBand="1" w:val="04A0"/>
      </w:tblPr>
      <w:tblGrid>
        <w:gridCol w:w="3413"/>
        <w:gridCol w:w="3413"/>
        <w:gridCol w:w="3413"/>
      </w:tblGrid>
      <w:tr>
        <w:trPr>
          <w:cantSplit/>
          <w:tblHeader w:val="true"/>
        </w:trPr>
        <w:tc>
          <w:tcPr>
            <w:tcW w:type="dxa" w:w="3240"/>
            <w:vAlign w:val="center"/>
            <w:tcMar>
              <w:top w:w="90" w:type="dxa"/>
              <w:start w:w="90" w:type="dxa"/>
              <w:bottom w:w="90" w:type="dxa"/>
              <w:end w:w="90" w:type="dxa"/>
            </w:tcMar>
            <w:shd w:fill="D9E2F3"/>
          </w:tcPr>
          <w:p>
            <w:pPr>
              <w:spacing w:after="0" w:before="0"/>
            </w:pPr>
            <w:r>
              <w:rPr>
                <w:rFonts w:ascii="맑은 고딕" w:hAnsi="맑은 고딕" w:eastAsia="맑은 고딕"/>
                <w:b/>
                <w:sz w:val="17"/>
              </w:rPr>
              <w:t>Artifact</w:t>
            </w:r>
          </w:p>
        </w:tc>
        <w:tc>
          <w:tcPr>
            <w:tcW w:type="dxa" w:w="4392"/>
            <w:vAlign w:val="center"/>
            <w:tcMar>
              <w:top w:w="90" w:type="dxa"/>
              <w:start w:w="90" w:type="dxa"/>
              <w:bottom w:w="90" w:type="dxa"/>
              <w:end w:w="90" w:type="dxa"/>
            </w:tcMar>
            <w:shd w:fill="D9E2F3"/>
          </w:tcPr>
          <w:p>
            <w:pPr>
              <w:spacing w:after="0" w:before="0"/>
            </w:pPr>
            <w:r>
              <w:rPr>
                <w:rFonts w:ascii="맑은 고딕" w:hAnsi="맑은 고딕" w:eastAsia="맑은 고딕"/>
                <w:b/>
                <w:sz w:val="17"/>
              </w:rPr>
              <w:t>SHA-256</w:t>
            </w:r>
          </w:p>
        </w:tc>
        <w:tc>
          <w:tcPr>
            <w:tcW w:type="dxa" w:w="2880"/>
            <w:vAlign w:val="center"/>
            <w:tcMar>
              <w:top w:w="90" w:type="dxa"/>
              <w:start w:w="90" w:type="dxa"/>
              <w:bottom w:w="90" w:type="dxa"/>
              <w:end w:w="90" w:type="dxa"/>
            </w:tcMar>
            <w:shd w:fill="D9E2F3"/>
          </w:tcPr>
          <w:p>
            <w:pPr>
              <w:spacing w:after="0" w:before="0"/>
            </w:pPr>
            <w:r>
              <w:rPr>
                <w:rFonts w:ascii="맑은 고딕" w:hAnsi="맑은 고딕" w:eastAsia="맑은 고딕"/>
                <w:b/>
                <w:sz w:val="17"/>
              </w:rPr>
              <w:t>Role</w:t>
            </w:r>
          </w:p>
        </w:tc>
      </w:tr>
      <w:tr>
        <w:trPr>
          <w:cantSplit/>
        </w:trPr>
        <w:tc>
          <w:tcPr>
            <w:tcW w:type="dxa" w:w="3240"/>
            <w:vAlign w:val="center"/>
            <w:tcMar>
              <w:top w:w="90" w:type="dxa"/>
              <w:start w:w="90" w:type="dxa"/>
              <w:bottom w:w="90" w:type="dxa"/>
              <w:end w:w="90" w:type="dxa"/>
            </w:tcMar>
          </w:tcPr>
          <w:p>
            <w:pPr>
              <w:spacing w:after="0" w:before="0"/>
            </w:pPr>
            <w:r>
              <w:rPr>
                <w:rFonts w:ascii="맑은 고딕" w:hAnsi="맑은 고딕" w:eastAsia="맑은 고딕"/>
                <w:sz w:val="17"/>
              </w:rPr>
              <w:t>bbht_standalone_260906_K3H3_2row.zip</w:t>
            </w:r>
          </w:p>
        </w:tc>
        <w:tc>
          <w:tcPr>
            <w:tcW w:type="dxa" w:w="4392"/>
            <w:vAlign w:val="center"/>
            <w:tcMar>
              <w:top w:w="90" w:type="dxa"/>
              <w:start w:w="90" w:type="dxa"/>
              <w:bottom w:w="90" w:type="dxa"/>
              <w:end w:w="90" w:type="dxa"/>
            </w:tcMar>
          </w:tcPr>
          <w:p>
            <w:pPr>
              <w:spacing w:after="0" w:before="0"/>
            </w:pPr>
            <w:r>
              <w:rPr>
                <w:rFonts w:ascii="맑은 고딕" w:hAnsi="맑은 고딕" w:eastAsia="맑은 고딕"/>
                <w:sz w:val="17"/>
              </w:rPr>
              <w:t>9c60786554531891ba962a19b394831251ce79910de02a7575330e87e4452b27</w:t>
            </w:r>
          </w:p>
        </w:tc>
        <w:tc>
          <w:tcPr>
            <w:tcW w:type="dxa" w:w="2880"/>
            <w:vAlign w:val="center"/>
            <w:tcMar>
              <w:top w:w="90" w:type="dxa"/>
              <w:start w:w="90" w:type="dxa"/>
              <w:bottom w:w="90" w:type="dxa"/>
              <w:end w:w="90" w:type="dxa"/>
            </w:tcMar>
          </w:tcPr>
          <w:p>
            <w:pPr>
              <w:spacing w:after="0" w:before="0"/>
            </w:pPr>
            <w:r>
              <w:rPr>
                <w:rFonts w:ascii="맑은 고딕" w:hAnsi="맑은 고딕" w:eastAsia="맑은 고딕"/>
                <w:sz w:val="17"/>
              </w:rPr>
              <w:t>Current K3/H3-E4-M2 source anchor</w:t>
            </w:r>
          </w:p>
        </w:tc>
      </w:tr>
      <w:tr>
        <w:trPr>
          <w:cantSplit/>
        </w:trPr>
        <w:tc>
          <w:tcPr>
            <w:tcW w:type="dxa" w:w="3240"/>
            <w:vAlign w:val="center"/>
            <w:tcMar>
              <w:top w:w="90" w:type="dxa"/>
              <w:start w:w="90" w:type="dxa"/>
              <w:bottom w:w="90" w:type="dxa"/>
              <w:end w:w="90" w:type="dxa"/>
            </w:tcMar>
          </w:tcPr>
          <w:p>
            <w:pPr>
              <w:spacing w:after="0" w:before="0"/>
            </w:pPr>
            <w:r>
              <w:rPr>
                <w:rFonts w:ascii="맑은 고딕" w:hAnsi="맑은 고딕" w:eastAsia="맑은 고딕"/>
                <w:sz w:val="17"/>
              </w:rPr>
              <w:t>bbht_standalone_top.bit</w:t>
            </w:r>
          </w:p>
        </w:tc>
        <w:tc>
          <w:tcPr>
            <w:tcW w:type="dxa" w:w="4392"/>
            <w:vAlign w:val="center"/>
            <w:tcMar>
              <w:top w:w="90" w:type="dxa"/>
              <w:start w:w="90" w:type="dxa"/>
              <w:bottom w:w="90" w:type="dxa"/>
              <w:end w:w="90" w:type="dxa"/>
            </w:tcMar>
          </w:tcPr>
          <w:p>
            <w:pPr>
              <w:spacing w:after="0" w:before="0"/>
            </w:pPr>
            <w:r>
              <w:rPr>
                <w:rFonts w:ascii="맑은 고딕" w:hAnsi="맑은 고딕" w:eastAsia="맑은 고딕"/>
                <w:sz w:val="17"/>
              </w:rPr>
              <w:t>4c93ee5228ac0c82922a0ba7e7f09e4bb6477cfaeb9f58f44f1af6cd526afe4e</w:t>
            </w:r>
          </w:p>
        </w:tc>
        <w:tc>
          <w:tcPr>
            <w:tcW w:type="dxa" w:w="2880"/>
            <w:vAlign w:val="center"/>
            <w:tcMar>
              <w:top w:w="90" w:type="dxa"/>
              <w:start w:w="90" w:type="dxa"/>
              <w:bottom w:w="90" w:type="dxa"/>
              <w:end w:w="90" w:type="dxa"/>
            </w:tcMar>
          </w:tcPr>
          <w:p>
            <w:pPr>
              <w:spacing w:after="0" w:before="0"/>
            </w:pPr>
            <w:r>
              <w:rPr>
                <w:rFonts w:ascii="맑은 고딕" w:hAnsi="맑은 고딕" w:eastAsia="맑은 고딕"/>
                <w:sz w:val="17"/>
              </w:rPr>
              <w:t>Programmed standalone bitstream</w:t>
            </w:r>
          </w:p>
        </w:tc>
      </w:tr>
      <w:tr>
        <w:trPr>
          <w:cantSplit/>
        </w:trPr>
        <w:tc>
          <w:tcPr>
            <w:tcW w:type="dxa" w:w="3240"/>
            <w:vAlign w:val="center"/>
            <w:tcMar>
              <w:top w:w="90" w:type="dxa"/>
              <w:start w:w="90" w:type="dxa"/>
              <w:bottom w:w="90" w:type="dxa"/>
              <w:end w:w="90" w:type="dxa"/>
            </w:tcMar>
          </w:tcPr>
          <w:p>
            <w:pPr>
              <w:spacing w:after="0" w:before="0"/>
            </w:pPr>
            <w:r>
              <w:rPr>
                <w:rFonts w:ascii="맑은 고딕" w:hAnsi="맑은 고딕" w:eastAsia="맑은 고딕"/>
                <w:sz w:val="17"/>
              </w:rPr>
              <w:t>host_bench_k3h3_e4_m2.py</w:t>
            </w:r>
          </w:p>
        </w:tc>
        <w:tc>
          <w:tcPr>
            <w:tcW w:type="dxa" w:w="4392"/>
            <w:vAlign w:val="center"/>
            <w:tcMar>
              <w:top w:w="90" w:type="dxa"/>
              <w:start w:w="90" w:type="dxa"/>
              <w:bottom w:w="90" w:type="dxa"/>
              <w:end w:w="90" w:type="dxa"/>
            </w:tcMar>
          </w:tcPr>
          <w:p>
            <w:pPr>
              <w:spacing w:after="0" w:before="0"/>
            </w:pPr>
            <w:r>
              <w:rPr>
                <w:rFonts w:ascii="맑은 고딕" w:hAnsi="맑은 고딕" w:eastAsia="맑은 고딕"/>
                <w:sz w:val="17"/>
              </w:rPr>
              <w:t>8b1122a2900c642a27951bd35d4434c4db4e93c5afae29c6ae753e638457ef26</w:t>
            </w:r>
          </w:p>
        </w:tc>
        <w:tc>
          <w:tcPr>
            <w:tcW w:type="dxa" w:w="2880"/>
            <w:vAlign w:val="center"/>
            <w:tcMar>
              <w:top w:w="90" w:type="dxa"/>
              <w:start w:w="90" w:type="dxa"/>
              <w:bottom w:w="90" w:type="dxa"/>
              <w:end w:w="90" w:type="dxa"/>
            </w:tcMar>
          </w:tcPr>
          <w:p>
            <w:pPr>
              <w:spacing w:after="0" w:before="0"/>
            </w:pPr>
            <w:r>
              <w:rPr>
                <w:rFonts w:ascii="맑은 고딕" w:hAnsi="맑은 고딕" w:eastAsia="맑은 고딕"/>
                <w:sz w:val="17"/>
              </w:rPr>
              <w:t>UART clean/smoke host bench</w:t>
            </w:r>
          </w:p>
        </w:tc>
      </w:tr>
      <w:tr>
        <w:trPr>
          <w:cantSplit/>
        </w:trPr>
        <w:tc>
          <w:tcPr>
            <w:tcW w:type="dxa" w:w="3240"/>
            <w:vAlign w:val="center"/>
            <w:tcMar>
              <w:top w:w="90" w:type="dxa"/>
              <w:start w:w="90" w:type="dxa"/>
              <w:bottom w:w="90" w:type="dxa"/>
              <w:end w:w="90" w:type="dxa"/>
            </w:tcMar>
          </w:tcPr>
          <w:p>
            <w:pPr>
              <w:spacing w:after="0" w:before="0"/>
            </w:pPr>
            <w:r>
              <w:rPr>
                <w:rFonts w:ascii="맑은 고딕" w:hAnsi="맑은 고딕" w:eastAsia="맑은 고딕"/>
                <w:sz w:val="17"/>
              </w:rPr>
              <w:t>k3h3_e4_m2_clean_250pairs.csv</w:t>
            </w:r>
          </w:p>
        </w:tc>
        <w:tc>
          <w:tcPr>
            <w:tcW w:type="dxa" w:w="4392"/>
            <w:vAlign w:val="center"/>
            <w:tcMar>
              <w:top w:w="90" w:type="dxa"/>
              <w:start w:w="90" w:type="dxa"/>
              <w:bottom w:w="90" w:type="dxa"/>
              <w:end w:w="90" w:type="dxa"/>
            </w:tcMar>
          </w:tcPr>
          <w:p>
            <w:pPr>
              <w:spacing w:after="0" w:before="0"/>
            </w:pPr>
            <w:r>
              <w:rPr>
                <w:rFonts w:ascii="맑은 고딕" w:hAnsi="맑은 고딕" w:eastAsia="맑은 고딕"/>
                <w:sz w:val="17"/>
              </w:rPr>
              <w:t>d319523b0fdc6a299fb31e6bcdd0479a1f4f728a487ce9d03bba4fb79c10b44b</w:t>
            </w:r>
          </w:p>
        </w:tc>
        <w:tc>
          <w:tcPr>
            <w:tcW w:type="dxa" w:w="2880"/>
            <w:vAlign w:val="center"/>
            <w:tcMar>
              <w:top w:w="90" w:type="dxa"/>
              <w:start w:w="90" w:type="dxa"/>
              <w:bottom w:w="90" w:type="dxa"/>
              <w:end w:w="90" w:type="dxa"/>
            </w:tcMar>
          </w:tcPr>
          <w:p>
            <w:pPr>
              <w:spacing w:after="0" w:before="0"/>
            </w:pPr>
            <w:r>
              <w:rPr>
                <w:rFonts w:ascii="맑은 고딕" w:hAnsi="맑은 고딕" w:eastAsia="맑은 고딕"/>
                <w:sz w:val="17"/>
              </w:rPr>
              <w:t>Per-pair clean board data</w:t>
            </w:r>
          </w:p>
        </w:tc>
      </w:tr>
      <w:tr>
        <w:trPr>
          <w:cantSplit/>
        </w:trPr>
        <w:tc>
          <w:tcPr>
            <w:tcW w:type="dxa" w:w="3240"/>
            <w:vAlign w:val="center"/>
            <w:tcMar>
              <w:top w:w="90" w:type="dxa"/>
              <w:start w:w="90" w:type="dxa"/>
              <w:bottom w:w="90" w:type="dxa"/>
              <w:end w:w="90" w:type="dxa"/>
            </w:tcMar>
          </w:tcPr>
          <w:p>
            <w:pPr>
              <w:spacing w:after="0" w:before="0"/>
            </w:pPr>
            <w:r>
              <w:rPr>
                <w:rFonts w:ascii="맑은 고딕" w:hAnsi="맑은 고딕" w:eastAsia="맑은 고딕"/>
                <w:sz w:val="17"/>
              </w:rPr>
              <w:t>k3h3_e4_m2_clean_250pairs.log</w:t>
            </w:r>
          </w:p>
        </w:tc>
        <w:tc>
          <w:tcPr>
            <w:tcW w:type="dxa" w:w="4392"/>
            <w:vAlign w:val="center"/>
            <w:tcMar>
              <w:top w:w="90" w:type="dxa"/>
              <w:start w:w="90" w:type="dxa"/>
              <w:bottom w:w="90" w:type="dxa"/>
              <w:end w:w="90" w:type="dxa"/>
            </w:tcMar>
          </w:tcPr>
          <w:p>
            <w:pPr>
              <w:spacing w:after="0" w:before="0"/>
            </w:pPr>
            <w:r>
              <w:rPr>
                <w:rFonts w:ascii="맑은 고딕" w:hAnsi="맑은 고딕" w:eastAsia="맑은 고딕"/>
                <w:sz w:val="17"/>
              </w:rPr>
              <w:t>597016eeffad48d4c47b3c8cffa28ca98021f778b447a955443273b5631128bc</w:t>
            </w:r>
          </w:p>
        </w:tc>
        <w:tc>
          <w:tcPr>
            <w:tcW w:type="dxa" w:w="2880"/>
            <w:vAlign w:val="center"/>
            <w:tcMar>
              <w:top w:w="90" w:type="dxa"/>
              <w:start w:w="90" w:type="dxa"/>
              <w:bottom w:w="90" w:type="dxa"/>
              <w:end w:w="90" w:type="dxa"/>
            </w:tcMar>
          </w:tcPr>
          <w:p>
            <w:pPr>
              <w:spacing w:after="0" w:before="0"/>
            </w:pPr>
            <w:r>
              <w:rPr>
                <w:rFonts w:ascii="맑은 고딕" w:hAnsi="맑은 고딕" w:eastAsia="맑은 고딕"/>
                <w:sz w:val="17"/>
              </w:rPr>
              <w:t>250-pair summary log</w:t>
            </w:r>
          </w:p>
        </w:tc>
      </w:tr>
      <w:tr>
        <w:trPr>
          <w:cantSplit/>
        </w:trPr>
        <w:tc>
          <w:tcPr>
            <w:tcW w:type="dxa" w:w="3240"/>
            <w:vAlign w:val="center"/>
            <w:tcMar>
              <w:top w:w="90" w:type="dxa"/>
              <w:start w:w="90" w:type="dxa"/>
              <w:bottom w:w="90" w:type="dxa"/>
              <w:end w:w="90" w:type="dxa"/>
            </w:tcMar>
          </w:tcPr>
          <w:p>
            <w:pPr>
              <w:spacing w:after="0" w:before="0"/>
            </w:pPr>
            <w:r>
              <w:rPr>
                <w:rFonts w:ascii="맑은 고딕" w:hAnsi="맑은 고딕" w:eastAsia="맑은 고딕"/>
                <w:sz w:val="17"/>
              </w:rPr>
              <w:t>bbht_standalone_260905(1).zip</w:t>
            </w:r>
          </w:p>
        </w:tc>
        <w:tc>
          <w:tcPr>
            <w:tcW w:type="dxa" w:w="4392"/>
            <w:vAlign w:val="center"/>
            <w:tcMar>
              <w:top w:w="90" w:type="dxa"/>
              <w:start w:w="90" w:type="dxa"/>
              <w:bottom w:w="90" w:type="dxa"/>
              <w:end w:w="90" w:type="dxa"/>
            </w:tcMar>
          </w:tcPr>
          <w:p>
            <w:pPr>
              <w:spacing w:after="0" w:before="0"/>
            </w:pPr>
            <w:r>
              <w:rPr>
                <w:rFonts w:ascii="맑은 고딕" w:hAnsi="맑은 고딕" w:eastAsia="맑은 고딕"/>
                <w:sz w:val="17"/>
              </w:rPr>
              <w:t>7a871706ed86ade8100098fec084b904431b9a1fba9410e895c7ec8eef64b2bd</w:t>
            </w:r>
          </w:p>
        </w:tc>
        <w:tc>
          <w:tcPr>
            <w:tcW w:type="dxa" w:w="2880"/>
            <w:vAlign w:val="center"/>
            <w:tcMar>
              <w:top w:w="90" w:type="dxa"/>
              <w:start w:w="90" w:type="dxa"/>
              <w:bottom w:w="90" w:type="dxa"/>
              <w:end w:w="90" w:type="dxa"/>
            </w:tcMar>
          </w:tcPr>
          <w:p>
            <w:pPr>
              <w:spacing w:after="0" w:before="0"/>
            </w:pPr>
            <w:r>
              <w:rPr>
                <w:rFonts w:ascii="맑은 고딕" w:hAnsi="맑은 고딕" w:eastAsia="맑은 고딕"/>
                <w:sz w:val="17"/>
              </w:rPr>
              <w:t>Preserved K4/H4-E1 standalone baseline</w:t>
            </w:r>
          </w:p>
        </w:tc>
      </w:tr>
    </w:tbl>
    <w:p>
      <w:pPr>
        <w:pStyle w:val="Heading2"/>
      </w:pPr>
      <w:r>
        <w:t>27.8 Closure status / next handoff</w:t>
      </w:r>
    </w:p>
    <w:tbl>
      <w:tblPr>
        <w:tblStyle w:val="TableGrid"/>
        <w:tblW w:type="auto" w:w="0"/>
        <w:jc w:val="center"/>
        <w:tblLook w:firstColumn="1" w:firstRow="1" w:lastColumn="0" w:lastRow="0" w:noHBand="0" w:noVBand="1" w:val="04A0"/>
      </w:tblPr>
      <w:tblGrid>
        <w:gridCol w:w="3413"/>
        <w:gridCol w:w="3413"/>
        <w:gridCol w:w="3413"/>
      </w:tblGrid>
      <w:tr>
        <w:tc>
          <w:tcPr>
            <w:tcW w:type="dxa" w:w="3413"/>
            <w:vAlign w:val="center"/>
            <w:tcMar>
              <w:top w:w="90" w:type="dxa"/>
              <w:start w:w="90" w:type="dxa"/>
              <w:bottom w:w="90" w:type="dxa"/>
              <w:end w:w="90" w:type="dxa"/>
            </w:tcMar>
            <w:shd w:fill="D9E2F3"/>
          </w:tcPr>
          <w:p>
            <w:pPr>
              <w:spacing w:after="0" w:before="0"/>
            </w:pPr>
            <w:r>
              <w:rPr>
                <w:rFonts w:ascii="맑은 고딕" w:hAnsi="맑은 고딕" w:eastAsia="맑은 고딕"/>
                <w:b/>
                <w:sz w:val="16"/>
              </w:rPr>
              <w:t>Gate</w:t>
            </w:r>
          </w:p>
        </w:tc>
        <w:tc>
          <w:tcPr>
            <w:tcW w:type="dxa" w:w="3413"/>
            <w:vAlign w:val="center"/>
            <w:tcMar>
              <w:top w:w="90" w:type="dxa"/>
              <w:start w:w="90" w:type="dxa"/>
              <w:bottom w:w="90" w:type="dxa"/>
              <w:end w:w="90" w:type="dxa"/>
            </w:tcMar>
            <w:shd w:fill="D9E2F3"/>
          </w:tcPr>
          <w:p>
            <w:pPr>
              <w:spacing w:after="0" w:before="0"/>
            </w:pPr>
            <w:r>
              <w:rPr>
                <w:rFonts w:ascii="맑은 고딕" w:hAnsi="맑은 고딕" w:eastAsia="맑은 고딕"/>
                <w:b/>
                <w:sz w:val="16"/>
              </w:rPr>
              <w:t>Status</w:t>
            </w:r>
          </w:p>
        </w:tc>
        <w:tc>
          <w:tcPr>
            <w:tcW w:type="dxa" w:w="3413"/>
            <w:vAlign w:val="center"/>
            <w:tcMar>
              <w:top w:w="90" w:type="dxa"/>
              <w:start w:w="90" w:type="dxa"/>
              <w:bottom w:w="90" w:type="dxa"/>
              <w:end w:w="90" w:type="dxa"/>
            </w:tcMar>
            <w:shd w:fill="D9E2F3"/>
          </w:tcPr>
          <w:p>
            <w:pPr>
              <w:spacing w:after="0" w:before="0"/>
            </w:pPr>
            <w:r>
              <w:rPr>
                <w:rFonts w:ascii="맑은 고딕" w:hAnsi="맑은 고딕" w:eastAsia="맑은 고딕"/>
                <w:b/>
                <w:sz w:val="16"/>
              </w:rPr>
              <w:t>Next action</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K3/H3-E4-M2 standalone RTL/architecture</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CANDIDATE FROZEN</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새 algorithm 추가하지 않음</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Standalone routed timing @100 MHz</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CLOSED</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RVX에서 문제 발생 시에만 timing 재개</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Standalone actual-board clean 250-pair</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CLOSED</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논문 evidence로 사용 가능</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RVX full-SoC reintegration</w:t>
            </w:r>
          </w:p>
        </w:tc>
        <w:tc>
          <w:tcPr>
            <w:tcW w:type="dxa" w:w="3413"/>
            <w:vAlign w:val="center"/>
            <w:tcMar>
              <w:top w:w="90" w:type="dxa"/>
              <w:start w:w="90" w:type="dxa"/>
              <w:bottom w:w="90" w:type="dxa"/>
              <w:end w:w="90" w:type="dxa"/>
            </w:tcMar>
          </w:tcPr>
          <w:p>
            <w:r>
              <w:t>CLOSED except board</w:t>
            </w:r>
          </w:p>
        </w:tc>
        <w:tc>
          <w:tcPr>
            <w:tcW w:type="dxa" w:w="3413"/>
            <w:vAlign w:val="center"/>
            <w:tcMar>
              <w:top w:w="90" w:type="dxa"/>
              <w:start w:w="90" w:type="dxa"/>
              <w:bottom w:w="90" w:type="dxa"/>
              <w:end w:w="90" w:type="dxa"/>
            </w:tcMar>
          </w:tcPr>
          <w:p>
            <w:r>
              <w:t>§28: APB/DMA/Single/Enumeration RTL E2E PASS, 100 MHz full-SoC routed WNS +0.125 ns, bitstream/freeze PASS; actual-board E2E OPEN</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ORCA pure-SW same-platform baseline</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OPEN</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Arty A7-100T ORCA에서 C implementation 실행 및 mcycle 측정</w:t>
            </w:r>
          </w:p>
        </w:tc>
      </w:tr>
      <w:tr>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Final paper ablation / comparison table</w:t>
            </w:r>
          </w:p>
        </w:tc>
        <w:tc>
          <w:tcPr>
            <w:tcW w:type="dxa" w:w="3413"/>
            <w:vAlign w:val="center"/>
            <w:tcMar>
              <w:top w:w="90" w:type="dxa"/>
              <w:start w:w="90" w:type="dxa"/>
              <w:bottom w:w="90" w:type="dxa"/>
              <w:end w:w="90" w:type="dxa"/>
            </w:tcMar>
          </w:tcPr>
          <w:p>
            <w:pPr>
              <w:spacing w:after="0" w:before="0"/>
            </w:pPr>
            <w:r>
              <w:rPr>
                <w:rFonts w:ascii="맑은 고딕" w:hAnsi="맑은 고딕" w:eastAsia="맑은 고딕"/>
                <w:sz w:val="16"/>
              </w:rPr>
              <w:t>OPEN</w:t>
            </w:r>
          </w:p>
        </w:tc>
        <w:tc>
          <w:tcPr>
            <w:tcW w:type="dxa" w:w="3413"/>
            <w:vAlign w:val="center"/>
            <w:tcMar>
              <w:top w:w="90" w:type="dxa"/>
              <w:start w:w="90" w:type="dxa"/>
              <w:bottom w:w="90" w:type="dxa"/>
              <w:end w:w="90" w:type="dxa"/>
            </w:tcMar>
          </w:tcPr>
          <w:p>
            <w:r>
              <w:t>Normal-E1→K4/H4-E1→K4/H4-E4→K3/H3-E4→K3/H3-E4-M1→K3/H3-E4-M2 + ORCA 정리</w:t>
            </w:r>
          </w:p>
        </w:tc>
      </w:tr>
    </w:tbl>
    <w:p>
      <w:r>
        <w:rPr>
          <w:b/>
        </w:rPr>
        <w:t>v0.9.9.6 handoff 당시에는 current `bbht_standalone_top` 기반 RVX full-SoC 재통합이 다음 gate였다. 이 gate는 v0.9.9.7 §28에서 RTL E2E와 100 MHz routed implementation/bitstream까지 CLOSED되었다. 따라서 현재 남은 system gate는 최신 RVX bitstream actual-board E2E이며, paper gate는 ORCA pure-SW baseline과 공통 6-case ablation/evidence 정리다.</w:t>
      </w:r>
      <w:r/>
    </w:p>
    <w:p>
      <w:r>
        <w:br w:type="page"/>
      </w:r>
    </w:p>
    <w:p>
      <w:pPr>
        <w:pStyle w:val="Heading1"/>
      </w:pPr>
      <w:r>
        <w:t>28. 2026-09-07 v0.9.9.7 · K3/H3-E4-M2 RVX full-SoC reintegration / 100 MHz closure</w:t>
      </w:r>
    </w:p>
    <w:p>
      <w:r>
        <w:t>본 절은 §27에서 standalone actual-board까지 닫힌 K3/H3-E4-M2 core를 RVX SoC로 다시 통합한 최신 결과를 고정한다. architecture/algorithm semantics를 새로 변경한 절이 아니며, standalone source를 input anchor로 사용해 새 `bbht_grover_upgrade` workspace에서 RVX platform generation, full-RVX RTL E2E, Arty A7-100T full-SoC synthesis/place/route/bitstream, evidence freeze를 수행했다. 현재 보드가 없어 최신 RVX bitstream의 physical-board E2E만 OPEN이다.</w:t>
      </w:r>
    </w:p>
    <w:p>
      <w:pPr>
        <w:pStyle w:val="Heading2"/>
      </w:pPr>
      <w:r>
        <w:t>28.1 Workspace / source boundary / platform contract</w:t>
      </w:r>
    </w:p>
    <w:p>
      <w:pPr>
        <w:pStyle w:val="ListBullet"/>
      </w:pPr>
      <w:r>
        <w:t>기존 `~/rvx_summer26/platform/bbht_grover`는 historical K4/H4 RVX evidence로 보존하고, 작업용 clone `~/rvx_summer26/platform/bbht_grover_upgrade`를 별도로 생성했다.</w:t>
      </w:r>
    </w:p>
    <w:p>
      <w:pPr>
        <w:pStyle w:val="ListBullet"/>
      </w:pPr>
      <w:r>
        <w:t>Platform 이름과 XML은 `bbht_grover_upgrade` / `bbht_grover_upgrade.xml`로 맞췄다. XML은 `clk_accel=100000000`, `sram_size=128kB`, ORCA `rvc_orca`, APB CSR `user_slaveif_apb_clkout`, AHB DMA `user_masterif_ahb_clkout`을 사용한다.</w:t>
      </w:r>
    </w:p>
    <w:p>
      <w:pPr>
        <w:pStyle w:val="ListBullet"/>
      </w:pPr>
      <w:r>
        <w:t>RVX generator는 `&lt;platform_name&gt;_user_region.vh`를 요구하므로 active USER region은 `bbht_grover_upgrade_user_region.vh`다. APB CSR과 AHB DMA user-side protocol clock은 모두 `clk_accel` 100 MHz에 연결한다.</w:t>
      </w:r>
    </w:p>
    <w:p>
      <w:pPr>
        <w:pStyle w:val="ListBullet"/>
      </w:pPr>
      <w:r>
        <w:t>최신 core input package는 `bbht_standalone_260906_K3H3_E4_M2-20260907T050532Z-1-001.zip`, SHA-256 `5e8d8e552f48c2537ed5a071efc2da6b71b6b7924fc1128a845d2cc14abbed86`이다.</w:t>
      </w:r>
    </w:p>
    <w:p>
      <w:pPr>
        <w:pStyle w:val="ListBullet"/>
      </w:pPr>
      <w:r>
        <w:t>Active RVX wrapper instantiation은 `CHECKPOINT_ENABLE=1`, `CKPT_K=3`, `POLICY_H_FUTURE=3`, `AUTO_SPEC_ENABLE=1`, `INTRA_ENGINES=4`로 고정했다. `bbht_grover_main_ip`를 사용하며 active upgrade RTL의 `lpsoc/LPSoC` 문자열 audit은 0건이다.</w:t>
      </w:r>
    </w:p>
    <w:p>
      <w:pPr>
        <w:pStyle w:val="ListBullet"/>
      </w:pPr>
      <w:r>
        <w:t>Old generated `arch/`, `sim_rtl/`, app build artifact는 clone에서만 제거 후 재생성했으며, 원본 `bbht_grover` evidence는 수정하지 않았다.</w:t>
      </w:r>
    </w:p>
    <w:p>
      <w:pPr>
        <w:pStyle w:val="Heading2"/>
      </w:pPr>
      <w:r>
        <w:t>28.2 RVX generation / compile closure</w:t>
      </w:r>
    </w:p>
    <w:p>
      <w:r>
        <w:t>RVX engine source를 직접 확인해 platform-name/user-region 생성 규칙을 확정한 뒤 `make syn`으로 새 architecture를 생성했다. 결과는 다음과 같다.</w:t>
      </w:r>
    </w:p>
    <w:p>
      <w:pPr>
        <w:pStyle w:val="ListBullet"/>
      </w:pPr>
      <w:r>
        <w:t>`make syn` PASS. Generated top은 `BBHT_GROVER_UPGRADE`, RTL top은 `BBHT_GROVER_UPGRADE_RTL`, USER-region include는 `bbht_grover_upgrade_user_region.vh`로 생성됐다.</w:t>
      </w:r>
    </w:p>
    <w:p>
      <w:pPr>
        <w:pStyle w:val="ListBullet"/>
      </w:pPr>
      <w:r>
        <w:t>Custom USER region의 `bbht_rvx_wrapper` 연결과 APB/AHB 100 MHz clock assignment는 generation 이후에도 유지됐다.</w:t>
      </w:r>
    </w:p>
    <w:p>
      <w:pPr>
        <w:pStyle w:val="ListBullet"/>
      </w:pPr>
      <w:r>
        <w:t>Icarus wrapper elaboration PASS 후 RVX `sim_rtl` workspace를 새 플랫폼 이름으로 생성했고, QuestaSim 2022.1_2 full-RVX compile에서 current `bbht_grover_upgrade/user/rtl/src/*`가 실제 compile source로 사용됨을 확인했다.</w:t>
      </w:r>
    </w:p>
    <w:p>
      <w:pPr>
        <w:pStyle w:val="Heading2"/>
      </w:pPr>
      <w:r>
        <w:t>28.3 Full-RVX RTL E2E validation</w:t>
      </w:r>
    </w:p>
    <w:p>
      <w:r>
        <w:t>보드 없이도 ORCA + RVX fabric + APB/AHB boundary + K3/H3-E4-M2 Main IP 전체 hierarchy를 Questa RTL simulation에서 실행했다.</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2088"/>
            <w:vAlign w:val="center"/>
          </w:tcPr>
          <w:p>
            <w:r>
              <w:rPr>
                <w:sz w:val="18"/>
              </w:rPr>
              <w:t>Test</w:t>
            </w:r>
          </w:p>
        </w:tc>
        <w:tc>
          <w:tcPr>
            <w:tcW w:type="dxa" w:w="4464"/>
            <w:vAlign w:val="center"/>
          </w:tcPr>
          <w:p>
            <w:r>
              <w:rPr>
                <w:sz w:val="18"/>
              </w:rPr>
              <w:t>Key observation</w:t>
            </w:r>
          </w:p>
        </w:tc>
        <w:tc>
          <w:tcPr>
            <w:tcW w:type="dxa" w:w="1080"/>
            <w:vAlign w:val="center"/>
          </w:tcPr>
          <w:p>
            <w:r>
              <w:rPr>
                <w:sz w:val="18"/>
              </w:rPr>
              <w:t>Result</w:t>
            </w:r>
          </w:p>
        </w:tc>
        <w:tc>
          <w:tcPr>
            <w:tcW w:type="dxa" w:w="2448"/>
            <w:vAlign w:val="center"/>
          </w:tcPr>
          <w:p>
            <w:r>
              <w:rPr>
                <w:sz w:val="18"/>
              </w:rPr>
              <w:t>Simulator status</w:t>
            </w:r>
          </w:p>
        </w:tc>
      </w:tr>
      <w:tr>
        <w:trPr>
          <w:cantSplit/>
        </w:trPr>
        <w:tc>
          <w:tcPr>
            <w:tcW w:type="dxa" w:w="2088"/>
            <w:vAlign w:val="center"/>
          </w:tcPr>
          <w:p>
            <w:r>
              <w:rPr>
                <w:sz w:val="18"/>
              </w:rPr>
              <w:t>APB CSR</w:t>
            </w:r>
          </w:p>
        </w:tc>
        <w:tc>
          <w:tcPr>
            <w:tcW w:type="dxa" w:w="4464"/>
            <w:vAlign w:val="center"/>
          </w:tcPr>
          <w:p>
            <w:r>
              <w:rPr>
                <w:sz w:val="18"/>
              </w:rPr>
              <w:t>CONTROL write/read = 0x0000000B</w:t>
            </w:r>
          </w:p>
        </w:tc>
        <w:tc>
          <w:tcPr>
            <w:tcW w:type="dxa" w:w="1080"/>
            <w:vAlign w:val="center"/>
          </w:tcPr>
          <w:p>
            <w:r>
              <w:rPr>
                <w:sz w:val="18"/>
              </w:rPr>
              <w:t>PASS</w:t>
            </w:r>
          </w:p>
        </w:tc>
        <w:tc>
          <w:tcPr>
            <w:tcW w:type="dxa" w:w="2448"/>
            <w:vAlign w:val="center"/>
          </w:tcPr>
          <w:p>
            <w:r>
              <w:rPr>
                <w:sz w:val="18"/>
              </w:rPr>
              <w:t>return code 0 / Errors 0 / Warnings 0</w:t>
            </w:r>
          </w:p>
        </w:tc>
      </w:tr>
      <w:tr>
        <w:trPr>
          <w:cantSplit/>
        </w:trPr>
        <w:tc>
          <w:tcPr>
            <w:tcW w:type="dxa" w:w="2088"/>
            <w:vAlign w:val="center"/>
          </w:tcPr>
          <w:p>
            <w:r>
              <w:rPr>
                <w:sz w:val="18"/>
              </w:rPr>
              <w:t>AHB DMA</w:t>
            </w:r>
          </w:p>
        </w:tc>
        <w:tc>
          <w:tcPr>
            <w:tcW w:type="dxa" w:w="4464"/>
            <w:vAlign w:val="center"/>
          </w:tcPr>
          <w:p>
            <w:r>
              <w:rPr>
                <w:sz w:val="18"/>
              </w:rPr>
              <w:t>DMA_STATUS=0x80; MAIN_STATUS=0x800</w:t>
            </w:r>
          </w:p>
        </w:tc>
        <w:tc>
          <w:tcPr>
            <w:tcW w:type="dxa" w:w="1080"/>
            <w:vAlign w:val="center"/>
          </w:tcPr>
          <w:p>
            <w:r>
              <w:rPr>
                <w:sz w:val="18"/>
              </w:rPr>
              <w:t>PASS</w:t>
            </w:r>
          </w:p>
        </w:tc>
        <w:tc>
          <w:tcPr>
            <w:tcW w:type="dxa" w:w="2448"/>
            <w:vAlign w:val="center"/>
          </w:tcPr>
          <w:p>
            <w:r>
              <w:rPr>
                <w:sz w:val="18"/>
              </w:rPr>
              <w:t>return code 0 / Errors 0 / Warnings 0</w:t>
            </w:r>
          </w:p>
        </w:tc>
      </w:tr>
      <w:tr>
        <w:trPr>
          <w:cantSplit/>
        </w:trPr>
        <w:tc>
          <w:tcPr>
            <w:tcW w:type="dxa" w:w="2088"/>
            <w:vAlign w:val="center"/>
          </w:tcPr>
          <w:p>
            <w:r>
              <w:rPr>
                <w:sz w:val="18"/>
              </w:rPr>
              <w:t>Single BBHT E2E</w:t>
            </w:r>
          </w:p>
        </w:tc>
        <w:tc>
          <w:tcPr>
            <w:tcW w:type="dxa" w:w="4464"/>
            <w:vAlign w:val="center"/>
          </w:tcPr>
          <w:p>
            <w:r>
              <w:rPr>
                <w:sz w:val="18"/>
              </w:rPr>
              <w:t>STATUS=0x80c; RESULT_INDEX=120; TRIAL=1; L=1; ACTUAL_ITER=1; CYCLE=719</w:t>
            </w:r>
          </w:p>
        </w:tc>
        <w:tc>
          <w:tcPr>
            <w:tcW w:type="dxa" w:w="1080"/>
            <w:vAlign w:val="center"/>
          </w:tcPr>
          <w:p>
            <w:r>
              <w:rPr>
                <w:sz w:val="18"/>
              </w:rPr>
              <w:t>PASS</w:t>
            </w:r>
          </w:p>
        </w:tc>
        <w:tc>
          <w:tcPr>
            <w:tcW w:type="dxa" w:w="2448"/>
            <w:vAlign w:val="center"/>
          </w:tcPr>
          <w:p>
            <w:r>
              <w:rPr>
                <w:sz w:val="18"/>
              </w:rPr>
              <w:t>Errors 0 / Warnings 0</w:t>
            </w:r>
          </w:p>
        </w:tc>
      </w:tr>
      <w:tr>
        <w:trPr>
          <w:cantSplit/>
        </w:trPr>
        <w:tc>
          <w:tcPr>
            <w:tcW w:type="dxa" w:w="2088"/>
            <w:vAlign w:val="center"/>
          </w:tcPr>
          <w:p>
            <w:r>
              <w:rPr>
                <w:sz w:val="18"/>
              </w:rPr>
              <w:t>Enumeration/FIFO E2E</w:t>
            </w:r>
          </w:p>
        </w:tc>
        <w:tc>
          <w:tcPr>
            <w:tcW w:type="dxa" w:w="4464"/>
            <w:vAlign w:val="center"/>
          </w:tcPr>
          <w:p>
            <w:r>
              <w:rPr>
                <w:sz w:val="18"/>
              </w:rPr>
              <w:t>FOUND=4; FIFO=4; order 3→0→2→1; drain=0; FIFO_STALL=0; FINAL_STATUS=0xc04</w:t>
            </w:r>
          </w:p>
        </w:tc>
        <w:tc>
          <w:tcPr>
            <w:tcW w:type="dxa" w:w="1080"/>
            <w:vAlign w:val="center"/>
          </w:tcPr>
          <w:p>
            <w:r>
              <w:rPr>
                <w:sz w:val="18"/>
              </w:rPr>
              <w:t>PASS</w:t>
            </w:r>
          </w:p>
        </w:tc>
        <w:tc>
          <w:tcPr>
            <w:tcW w:type="dxa" w:w="2448"/>
            <w:vAlign w:val="center"/>
          </w:tcPr>
          <w:p>
            <w:r>
              <w:rPr>
                <w:sz w:val="18"/>
              </w:rPr>
              <w:t>Errors 0 / Warnings 0</w:t>
            </w:r>
          </w:p>
        </w:tc>
      </w:tr>
    </w:tbl>
    <w:p>
      <w:pPr>
        <w:pStyle w:val="Heading2"/>
      </w:pPr>
      <w:r>
        <w:t>28.4 Arty A7-100T full-SoC 100 MHz implementation closure</w:t>
      </w:r>
    </w:p>
    <w:p>
      <w:r>
        <w:t>Generated FPGA workspace에서 RVX-defined `make imp` target으로 실제 Vivado implementation을 수행했다. Tool은 Vivado 2024.2, target은 Arty A7-100T / xc7a100t이며, synthesis → place → route → timing report → bitstream 생성까지 완료했다.</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2232"/>
            <w:vAlign w:val="center"/>
          </w:tcPr>
          <w:p>
            <w:r>
              <w:rPr>
                <w:sz w:val="18"/>
              </w:rPr>
              <w:t>Metric</w:t>
            </w:r>
          </w:p>
        </w:tc>
        <w:tc>
          <w:tcPr>
            <w:tcW w:type="dxa" w:w="3312"/>
            <w:vAlign w:val="center"/>
          </w:tcPr>
          <w:p>
            <w:r>
              <w:rPr>
                <w:sz w:val="18"/>
              </w:rPr>
              <w:t>Used / Result</w:t>
            </w:r>
          </w:p>
        </w:tc>
        <w:tc>
          <w:tcPr>
            <w:tcW w:type="dxa" w:w="2088"/>
            <w:vAlign w:val="center"/>
          </w:tcPr>
          <w:p>
            <w:r>
              <w:rPr>
                <w:sz w:val="18"/>
              </w:rPr>
              <w:t>Available</w:t>
            </w:r>
          </w:p>
        </w:tc>
        <w:tc>
          <w:tcPr>
            <w:tcW w:type="dxa" w:w="2448"/>
            <w:vAlign w:val="center"/>
          </w:tcPr>
          <w:p>
            <w:r>
              <w:rPr>
                <w:sz w:val="18"/>
              </w:rPr>
              <w:t>Status / Utilization</w:t>
            </w:r>
          </w:p>
        </w:tc>
      </w:tr>
      <w:tr>
        <w:trPr>
          <w:cantSplit/>
        </w:trPr>
        <w:tc>
          <w:tcPr>
            <w:tcW w:type="dxa" w:w="2232"/>
            <w:vAlign w:val="center"/>
          </w:tcPr>
          <w:p>
            <w:r>
              <w:rPr>
                <w:sz w:val="18"/>
              </w:rPr>
              <w:t>Setup timing</w:t>
            </w:r>
          </w:p>
        </w:tc>
        <w:tc>
          <w:tcPr>
            <w:tcW w:type="dxa" w:w="3312"/>
            <w:vAlign w:val="center"/>
          </w:tcPr>
          <w:p>
            <w:r>
              <w:rPr>
                <w:sz w:val="18"/>
              </w:rPr>
              <w:t>WNS +0.125 ns / TNS 0.000 ns</w:t>
            </w:r>
          </w:p>
        </w:tc>
        <w:tc>
          <w:tcPr>
            <w:tcW w:type="dxa" w:w="2088"/>
            <w:vAlign w:val="center"/>
          </w:tcPr>
          <w:p>
            <w:r>
              <w:rPr>
                <w:sz w:val="18"/>
              </w:rPr>
              <w:t>100 MHz target</w:t>
            </w:r>
          </w:p>
        </w:tc>
        <w:tc>
          <w:tcPr>
            <w:tcW w:type="dxa" w:w="2448"/>
            <w:vAlign w:val="center"/>
          </w:tcPr>
          <w:p>
            <w:r>
              <w:rPr>
                <w:sz w:val="18"/>
              </w:rPr>
              <w:t>PASS</w:t>
            </w:r>
          </w:p>
        </w:tc>
      </w:tr>
      <w:tr>
        <w:trPr>
          <w:cantSplit/>
        </w:trPr>
        <w:tc>
          <w:tcPr>
            <w:tcW w:type="dxa" w:w="2232"/>
            <w:vAlign w:val="center"/>
          </w:tcPr>
          <w:p>
            <w:r>
              <w:rPr>
                <w:sz w:val="18"/>
              </w:rPr>
              <w:t>Hold timing</w:t>
            </w:r>
          </w:p>
        </w:tc>
        <w:tc>
          <w:tcPr>
            <w:tcW w:type="dxa" w:w="3312"/>
            <w:vAlign w:val="center"/>
          </w:tcPr>
          <w:p>
            <w:r>
              <w:rPr>
                <w:sz w:val="18"/>
              </w:rPr>
              <w:t>WHS +0.016 ns / THS 0.000 ns</w:t>
            </w:r>
          </w:p>
        </w:tc>
        <w:tc>
          <w:tcPr>
            <w:tcW w:type="dxa" w:w="2088"/>
            <w:vAlign w:val="center"/>
          </w:tcPr>
          <w:p>
            <w:r>
              <w:rPr>
                <w:sz w:val="18"/>
              </w:rPr>
              <w:t>-</w:t>
            </w:r>
          </w:p>
        </w:tc>
        <w:tc>
          <w:tcPr>
            <w:tcW w:type="dxa" w:w="2448"/>
            <w:vAlign w:val="center"/>
          </w:tcPr>
          <w:p>
            <w:r>
              <w:rPr>
                <w:sz w:val="18"/>
              </w:rPr>
              <w:t>PASS</w:t>
            </w:r>
          </w:p>
        </w:tc>
      </w:tr>
      <w:tr>
        <w:trPr>
          <w:cantSplit/>
        </w:trPr>
        <w:tc>
          <w:tcPr>
            <w:tcW w:type="dxa" w:w="2232"/>
            <w:vAlign w:val="center"/>
          </w:tcPr>
          <w:p>
            <w:r>
              <w:rPr>
                <w:sz w:val="18"/>
              </w:rPr>
              <w:t>Slice LUT</w:t>
            </w:r>
          </w:p>
        </w:tc>
        <w:tc>
          <w:tcPr>
            <w:tcW w:type="dxa" w:w="3312"/>
            <w:vAlign w:val="center"/>
          </w:tcPr>
          <w:p>
            <w:r>
              <w:rPr>
                <w:sz w:val="18"/>
              </w:rPr>
              <w:t>45,284</w:t>
            </w:r>
          </w:p>
        </w:tc>
        <w:tc>
          <w:tcPr>
            <w:tcW w:type="dxa" w:w="2088"/>
            <w:vAlign w:val="center"/>
          </w:tcPr>
          <w:p>
            <w:r>
              <w:rPr>
                <w:sz w:val="18"/>
              </w:rPr>
              <w:t>63,400</w:t>
            </w:r>
          </w:p>
        </w:tc>
        <w:tc>
          <w:tcPr>
            <w:tcW w:type="dxa" w:w="2448"/>
            <w:vAlign w:val="center"/>
          </w:tcPr>
          <w:p>
            <w:r>
              <w:rPr>
                <w:sz w:val="18"/>
              </w:rPr>
              <w:t>71.43%</w:t>
            </w:r>
          </w:p>
        </w:tc>
      </w:tr>
      <w:tr>
        <w:trPr>
          <w:cantSplit/>
        </w:trPr>
        <w:tc>
          <w:tcPr>
            <w:tcW w:type="dxa" w:w="2232"/>
            <w:vAlign w:val="center"/>
          </w:tcPr>
          <w:p>
            <w:r>
              <w:rPr>
                <w:sz w:val="18"/>
              </w:rPr>
              <w:t>Slice Register</w:t>
            </w:r>
          </w:p>
        </w:tc>
        <w:tc>
          <w:tcPr>
            <w:tcW w:type="dxa" w:w="3312"/>
            <w:vAlign w:val="center"/>
          </w:tcPr>
          <w:p>
            <w:r>
              <w:rPr>
                <w:sz w:val="18"/>
              </w:rPr>
              <w:t>45,223</w:t>
            </w:r>
          </w:p>
        </w:tc>
        <w:tc>
          <w:tcPr>
            <w:tcW w:type="dxa" w:w="2088"/>
            <w:vAlign w:val="center"/>
          </w:tcPr>
          <w:p>
            <w:r>
              <w:rPr>
                <w:sz w:val="18"/>
              </w:rPr>
              <w:t>126,800</w:t>
            </w:r>
          </w:p>
        </w:tc>
        <w:tc>
          <w:tcPr>
            <w:tcW w:type="dxa" w:w="2448"/>
            <w:vAlign w:val="center"/>
          </w:tcPr>
          <w:p>
            <w:r>
              <w:rPr>
                <w:sz w:val="18"/>
              </w:rPr>
              <w:t>35.66%</w:t>
            </w:r>
          </w:p>
        </w:tc>
      </w:tr>
      <w:tr>
        <w:trPr>
          <w:cantSplit/>
        </w:trPr>
        <w:tc>
          <w:tcPr>
            <w:tcW w:type="dxa" w:w="2232"/>
            <w:vAlign w:val="center"/>
          </w:tcPr>
          <w:p>
            <w:r>
              <w:rPr>
                <w:sz w:val="18"/>
              </w:rPr>
              <w:t>Slice occupancy</w:t>
            </w:r>
          </w:p>
        </w:tc>
        <w:tc>
          <w:tcPr>
            <w:tcW w:type="dxa" w:w="3312"/>
            <w:vAlign w:val="center"/>
          </w:tcPr>
          <w:p>
            <w:r>
              <w:rPr>
                <w:sz w:val="18"/>
              </w:rPr>
              <w:t>15,214</w:t>
            </w:r>
          </w:p>
        </w:tc>
        <w:tc>
          <w:tcPr>
            <w:tcW w:type="dxa" w:w="2088"/>
            <w:vAlign w:val="center"/>
          </w:tcPr>
          <w:p>
            <w:r>
              <w:rPr>
                <w:sz w:val="18"/>
              </w:rPr>
              <w:t>15,850</w:t>
            </w:r>
          </w:p>
        </w:tc>
        <w:tc>
          <w:tcPr>
            <w:tcW w:type="dxa" w:w="2448"/>
            <w:vAlign w:val="center"/>
          </w:tcPr>
          <w:p>
            <w:r>
              <w:rPr>
                <w:sz w:val="18"/>
              </w:rPr>
              <w:t>95.99%</w:t>
            </w:r>
          </w:p>
        </w:tc>
      </w:tr>
      <w:tr>
        <w:trPr>
          <w:cantSplit/>
        </w:trPr>
        <w:tc>
          <w:tcPr>
            <w:tcW w:type="dxa" w:w="2232"/>
            <w:vAlign w:val="center"/>
          </w:tcPr>
          <w:p>
            <w:r>
              <w:rPr>
                <w:sz w:val="18"/>
              </w:rPr>
              <w:t>Block RAM Tile</w:t>
            </w:r>
          </w:p>
        </w:tc>
        <w:tc>
          <w:tcPr>
            <w:tcW w:type="dxa" w:w="3312"/>
            <w:vAlign w:val="center"/>
          </w:tcPr>
          <w:p>
            <w:r>
              <w:rPr>
                <w:sz w:val="18"/>
              </w:rPr>
              <w:t>116</w:t>
            </w:r>
          </w:p>
        </w:tc>
        <w:tc>
          <w:tcPr>
            <w:tcW w:type="dxa" w:w="2088"/>
            <w:vAlign w:val="center"/>
          </w:tcPr>
          <w:p>
            <w:r>
              <w:rPr>
                <w:sz w:val="18"/>
              </w:rPr>
              <w:t>135</w:t>
            </w:r>
          </w:p>
        </w:tc>
        <w:tc>
          <w:tcPr>
            <w:tcW w:type="dxa" w:w="2448"/>
            <w:vAlign w:val="center"/>
          </w:tcPr>
          <w:p>
            <w:r>
              <w:rPr>
                <w:sz w:val="18"/>
              </w:rPr>
              <w:t>85.93%</w:t>
            </w:r>
          </w:p>
        </w:tc>
      </w:tr>
      <w:tr>
        <w:trPr>
          <w:cantSplit/>
        </w:trPr>
        <w:tc>
          <w:tcPr>
            <w:tcW w:type="dxa" w:w="2232"/>
            <w:vAlign w:val="center"/>
          </w:tcPr>
          <w:p>
            <w:r>
              <w:rPr>
                <w:sz w:val="18"/>
              </w:rPr>
              <w:t>RAMB36 / RAMB18</w:t>
            </w:r>
          </w:p>
        </w:tc>
        <w:tc>
          <w:tcPr>
            <w:tcW w:type="dxa" w:w="3312"/>
            <w:vAlign w:val="center"/>
          </w:tcPr>
          <w:p>
            <w:r>
              <w:rPr>
                <w:sz w:val="18"/>
              </w:rPr>
              <w:t>84 / 64</w:t>
            </w:r>
          </w:p>
        </w:tc>
        <w:tc>
          <w:tcPr>
            <w:tcW w:type="dxa" w:w="2088"/>
            <w:vAlign w:val="center"/>
          </w:tcPr>
          <w:p>
            <w:r>
              <w:rPr>
                <w:sz w:val="18"/>
              </w:rPr>
              <w:t>135 / 270</w:t>
            </w:r>
          </w:p>
        </w:tc>
        <w:tc>
          <w:tcPr>
            <w:tcW w:type="dxa" w:w="2448"/>
            <w:vAlign w:val="center"/>
          </w:tcPr>
          <w:p>
            <w:r>
              <w:rPr>
                <w:sz w:val="18"/>
              </w:rPr>
              <w:t>resource detail</w:t>
            </w:r>
          </w:p>
        </w:tc>
      </w:tr>
      <w:tr>
        <w:trPr>
          <w:cantSplit/>
        </w:trPr>
        <w:tc>
          <w:tcPr>
            <w:tcW w:type="dxa" w:w="2232"/>
            <w:vAlign w:val="center"/>
          </w:tcPr>
          <w:p>
            <w:r>
              <w:rPr>
                <w:sz w:val="18"/>
              </w:rPr>
              <w:t>DSP48E1</w:t>
            </w:r>
          </w:p>
        </w:tc>
        <w:tc>
          <w:tcPr>
            <w:tcW w:type="dxa" w:w="3312"/>
            <w:vAlign w:val="center"/>
          </w:tcPr>
          <w:p>
            <w:r>
              <w:rPr>
                <w:sz w:val="18"/>
              </w:rPr>
              <w:t>132</w:t>
            </w:r>
          </w:p>
        </w:tc>
        <w:tc>
          <w:tcPr>
            <w:tcW w:type="dxa" w:w="2088"/>
            <w:vAlign w:val="center"/>
          </w:tcPr>
          <w:p>
            <w:r>
              <w:rPr>
                <w:sz w:val="18"/>
              </w:rPr>
              <w:t>240</w:t>
            </w:r>
          </w:p>
        </w:tc>
        <w:tc>
          <w:tcPr>
            <w:tcW w:type="dxa" w:w="2448"/>
            <w:vAlign w:val="center"/>
          </w:tcPr>
          <w:p>
            <w:r>
              <w:rPr>
                <w:sz w:val="18"/>
              </w:rPr>
              <w:t>55.00%</w:t>
            </w:r>
          </w:p>
        </w:tc>
      </w:tr>
    </w:tbl>
    <w:p>
      <w:pPr>
        <w:pStyle w:val="ListBullet"/>
      </w:pPr>
      <w:r>
        <w:t>Final timing report는 “All user specified timing constraints are met.”를 기록한다. PhysOpt/route 중간 단계의 음수 slack은 최종 sign-off 값이 아니며, publication/evidence에는 routed final WNS/TNS/WHS/THS만 사용한다.</w:t>
      </w:r>
    </w:p>
    <w:p>
      <w:pPr>
        <w:pStyle w:val="ListBullet"/>
      </w:pPr>
      <w:r>
        <w:t>Slice occupancy 95.99%와 BRAM 85.93%는 여유가 작다는 의미이므로 기능 추가·ILA 삽입·큰 RTL 변경에는 위험 요인이다. 그러나 현재 design은 실제 route와 timing closure, bitstream 생성까지 성공했으므로 현 revision 자체는 implementation-feasible로 판정한다.</w:t>
      </w:r>
    </w:p>
    <w:p>
      <w:pPr>
        <w:pStyle w:val="ListBullet"/>
      </w:pPr>
      <w:r>
        <w:t>현재 full-RVX final WNS +0.125 ns는 최소 sign-off(WNS≥0, TNS=0, setup/hold violation-free)는 만족하지만 engineering target +0.2 ns에는 미달한다. 다만 route/bitstream이 정상 완료됐고 현재 운영 규칙은 RVX SoC/bit/board에서 문제가 생길 때만 추가 최적화하는 것이므로, board E2E 또는 필수 기능 변경에서 문제가 발생하지 않는 한 timing/resource optimization을 재개하지 않는다.</w:t>
      </w:r>
    </w:p>
    <w:p>
      <w:pPr>
        <w:pStyle w:val="Heading2"/>
      </w:pPr>
      <w:r>
        <w:t>28.5 Full-SoC evidence / reproducibility freeze</w:t>
      </w:r>
    </w:p>
    <w:tbl>
      <w:tblPr>
        <w:tblStyle w:val="TableGrid"/>
        <w:tblW w:type="auto" w:w="0"/>
        <w:jc w:val="center"/>
        <w:tblLayout w:type="fixed"/>
        <w:tblLook w:firstColumn="1" w:firstRow="1" w:lastColumn="0" w:lastRow="0" w:noHBand="0" w:noVBand="1" w:val="04A0"/>
      </w:tblPr>
      <w:tblGrid>
        <w:gridCol w:w="3413"/>
        <w:gridCol w:w="3413"/>
        <w:gridCol w:w="3413"/>
      </w:tblGrid>
      <w:tr>
        <w:trPr>
          <w:cantSplit/>
          <w:tblHeader w:val="true"/>
        </w:trPr>
        <w:tc>
          <w:tcPr>
            <w:tcW w:type="dxa" w:w="3240"/>
            <w:vAlign w:val="center"/>
          </w:tcPr>
          <w:p>
            <w:r>
              <w:rPr>
                <w:sz w:val="17"/>
              </w:rPr>
              <w:t>Artifact</w:t>
            </w:r>
          </w:p>
        </w:tc>
        <w:tc>
          <w:tcPr>
            <w:tcW w:type="dxa" w:w="4392"/>
            <w:vAlign w:val="center"/>
          </w:tcPr>
          <w:p>
            <w:r>
              <w:rPr>
                <w:sz w:val="17"/>
              </w:rPr>
              <w:t>SHA-256</w:t>
            </w:r>
          </w:p>
        </w:tc>
        <w:tc>
          <w:tcPr>
            <w:tcW w:type="dxa" w:w="2880"/>
            <w:vAlign w:val="center"/>
          </w:tcPr>
          <w:p>
            <w:r>
              <w:rPr>
                <w:sz w:val="17"/>
              </w:rPr>
              <w:t>Role</w:t>
            </w:r>
          </w:p>
        </w:tc>
      </w:tr>
      <w:tr>
        <w:trPr>
          <w:cantSplit/>
        </w:trPr>
        <w:tc>
          <w:tcPr>
            <w:tcW w:type="dxa" w:w="3240"/>
            <w:vAlign w:val="center"/>
          </w:tcPr>
          <w:p>
            <w:r>
              <w:rPr>
                <w:sz w:val="17"/>
              </w:rPr>
              <w:t>bbht_grover_upgrade_fpga.arty-100t.bit</w:t>
            </w:r>
          </w:p>
        </w:tc>
        <w:tc>
          <w:tcPr>
            <w:tcW w:type="dxa" w:w="4392"/>
            <w:vAlign w:val="center"/>
          </w:tcPr>
          <w:p>
            <w:r>
              <w:rPr>
                <w:sz w:val="17"/>
              </w:rPr>
              <w:t>91e05758f0c03cd475fd0a60eb59269ab54a69a779e9ddf9af7407e53da1741a</w:t>
            </w:r>
          </w:p>
        </w:tc>
        <w:tc>
          <w:tcPr>
            <w:tcW w:type="dxa" w:w="2880"/>
            <w:vAlign w:val="center"/>
          </w:tcPr>
          <w:p>
            <w:r>
              <w:rPr>
                <w:sz w:val="17"/>
              </w:rPr>
              <w:t>Final full-RVX bitstream</w:t>
            </w:r>
          </w:p>
        </w:tc>
      </w:tr>
      <w:tr>
        <w:trPr>
          <w:cantSplit/>
        </w:trPr>
        <w:tc>
          <w:tcPr>
            <w:tcW w:type="dxa" w:w="3240"/>
            <w:vAlign w:val="center"/>
          </w:tcPr>
          <w:p>
            <w:r>
              <w:rPr>
                <w:sz w:val="17"/>
              </w:rPr>
              <w:t>final_freeze_20260907.tar.gz</w:t>
            </w:r>
          </w:p>
        </w:tc>
        <w:tc>
          <w:tcPr>
            <w:tcW w:type="dxa" w:w="4392"/>
            <w:vAlign w:val="center"/>
          </w:tcPr>
          <w:p>
            <w:r>
              <w:rPr>
                <w:sz w:val="17"/>
              </w:rPr>
              <w:t>a9d840c1c8130cacac15afc1f7d4ba15e5a6f327d410e9414af7e5f8a60d6345</w:t>
            </w:r>
          </w:p>
        </w:tc>
        <w:tc>
          <w:tcPr>
            <w:tcW w:type="dxa" w:w="2880"/>
            <w:vAlign w:val="center"/>
          </w:tcPr>
          <w:p>
            <w:r>
              <w:rPr>
                <w:sz w:val="17"/>
              </w:rPr>
              <w:t>Frozen full-RVX reports/bitstream/source manifests</w:t>
            </w:r>
          </w:p>
        </w:tc>
      </w:tr>
      <w:tr>
        <w:trPr>
          <w:cantSplit/>
        </w:trPr>
        <w:tc>
          <w:tcPr>
            <w:tcW w:type="dxa" w:w="3240"/>
            <w:vAlign w:val="center"/>
          </w:tcPr>
          <w:p>
            <w:r>
              <w:rPr>
                <w:sz w:val="17"/>
              </w:rPr>
              <w:t>bbht_grover_upgrade.xml</w:t>
            </w:r>
          </w:p>
        </w:tc>
        <w:tc>
          <w:tcPr>
            <w:tcW w:type="dxa" w:w="4392"/>
            <w:vAlign w:val="center"/>
          </w:tcPr>
          <w:p>
            <w:r>
              <w:rPr>
                <w:sz w:val="17"/>
              </w:rPr>
              <w:t>2eff13237b2e513b2bcf235e04e6c8beb75a90c0cfdce66e3d8a37856e5ad899</w:t>
            </w:r>
          </w:p>
        </w:tc>
        <w:tc>
          <w:tcPr>
            <w:tcW w:type="dxa" w:w="2880"/>
            <w:vAlign w:val="center"/>
          </w:tcPr>
          <w:p>
            <w:r>
              <w:rPr>
                <w:sz w:val="17"/>
              </w:rPr>
              <w:t>RVX platform contract</w:t>
            </w:r>
          </w:p>
        </w:tc>
      </w:tr>
      <w:tr>
        <w:trPr>
          <w:cantSplit/>
        </w:trPr>
        <w:tc>
          <w:tcPr>
            <w:tcW w:type="dxa" w:w="3240"/>
            <w:vAlign w:val="center"/>
          </w:tcPr>
          <w:p>
            <w:r>
              <w:rPr>
                <w:sz w:val="17"/>
              </w:rPr>
              <w:t>bbht_grover_upgrade_user_region.vh</w:t>
            </w:r>
          </w:p>
        </w:tc>
        <w:tc>
          <w:tcPr>
            <w:tcW w:type="dxa" w:w="4392"/>
            <w:vAlign w:val="center"/>
          </w:tcPr>
          <w:p>
            <w:r>
              <w:rPr>
                <w:sz w:val="17"/>
              </w:rPr>
              <w:t>4603933be5e04c34d33772d8d9ed544d658d3ba4d52ecc581d440eab8cd84eba</w:t>
            </w:r>
          </w:p>
        </w:tc>
        <w:tc>
          <w:tcPr>
            <w:tcW w:type="dxa" w:w="2880"/>
            <w:vAlign w:val="center"/>
          </w:tcPr>
          <w:p>
            <w:r>
              <w:rPr>
                <w:sz w:val="17"/>
              </w:rPr>
              <w:t>APB/AHB clock + wrapper user region</w:t>
            </w:r>
          </w:p>
        </w:tc>
      </w:tr>
      <w:tr>
        <w:trPr>
          <w:cantSplit/>
        </w:trPr>
        <w:tc>
          <w:tcPr>
            <w:tcW w:type="dxa" w:w="3240"/>
            <w:vAlign w:val="center"/>
          </w:tcPr>
          <w:p>
            <w:r>
              <w:rPr>
                <w:sz w:val="17"/>
              </w:rPr>
              <w:t>bbht_rvx_wrapper.v</w:t>
            </w:r>
          </w:p>
        </w:tc>
        <w:tc>
          <w:tcPr>
            <w:tcW w:type="dxa" w:w="4392"/>
            <w:vAlign w:val="center"/>
          </w:tcPr>
          <w:p>
            <w:r>
              <w:rPr>
                <w:sz w:val="17"/>
              </w:rPr>
              <w:t>70de3ce2bd13c0f325927b6b180a43244e20709e28863fefffe44d5747084831</w:t>
            </w:r>
          </w:p>
        </w:tc>
        <w:tc>
          <w:tcPr>
            <w:tcW w:type="dxa" w:w="2880"/>
            <w:vAlign w:val="center"/>
          </w:tcPr>
          <w:p>
            <w:r>
              <w:rPr>
                <w:sz w:val="17"/>
              </w:rPr>
              <w:t>Current RVX wrapper / K3H3-E4 connection</w:t>
            </w:r>
          </w:p>
        </w:tc>
      </w:tr>
      <w:tr>
        <w:trPr>
          <w:cantSplit/>
        </w:trPr>
        <w:tc>
          <w:tcPr>
            <w:tcW w:type="dxa" w:w="3240"/>
            <w:vAlign w:val="center"/>
          </w:tcPr>
          <w:p>
            <w:r>
              <w:rPr>
                <w:sz w:val="17"/>
              </w:rPr>
              <w:t>bbht_grover_main_ip.v</w:t>
            </w:r>
          </w:p>
        </w:tc>
        <w:tc>
          <w:tcPr>
            <w:tcW w:type="dxa" w:w="4392"/>
            <w:vAlign w:val="center"/>
          </w:tcPr>
          <w:p>
            <w:r>
              <w:rPr>
                <w:sz w:val="17"/>
              </w:rPr>
              <w:t>511d3d6627fad0606a1e78955b1f0b1ba72147a6eb6353f1cf415b6c3ee1f0c7</w:t>
            </w:r>
          </w:p>
        </w:tc>
        <w:tc>
          <w:tcPr>
            <w:tcW w:type="dxa" w:w="2880"/>
            <w:vAlign w:val="center"/>
          </w:tcPr>
          <w:p>
            <w:r>
              <w:rPr>
                <w:sz w:val="17"/>
              </w:rPr>
              <w:t>Current Main IP</w:t>
            </w:r>
          </w:p>
        </w:tc>
      </w:tr>
      <w:tr>
        <w:trPr>
          <w:cantSplit/>
        </w:trPr>
        <w:tc>
          <w:tcPr>
            <w:tcW w:type="dxa" w:w="3240"/>
            <w:vAlign w:val="center"/>
          </w:tcPr>
          <w:p>
            <w:r>
              <w:rPr>
                <w:sz w:val="17"/>
              </w:rPr>
              <w:t>grover_measurement.v</w:t>
            </w:r>
          </w:p>
        </w:tc>
        <w:tc>
          <w:tcPr>
            <w:tcW w:type="dxa" w:w="4392"/>
            <w:vAlign w:val="center"/>
          </w:tcPr>
          <w:p>
            <w:r>
              <w:rPr>
                <w:sz w:val="17"/>
              </w:rPr>
              <w:t>c63a6eeec54b249e92f864b59f47f281e5d9775a4dbcacc81ab7a7c4798b3291</w:t>
            </w:r>
          </w:p>
        </w:tc>
        <w:tc>
          <w:tcPr>
            <w:tcW w:type="dxa" w:w="2880"/>
            <w:vAlign w:val="center"/>
          </w:tcPr>
          <w:p>
            <w:r>
              <w:rPr>
                <w:sz w:val="17"/>
              </w:rPr>
              <w:t>M2 measurement</w:t>
            </w:r>
          </w:p>
        </w:tc>
      </w:tr>
      <w:tr>
        <w:trPr>
          <w:cantSplit/>
        </w:trPr>
        <w:tc>
          <w:tcPr>
            <w:tcW w:type="dxa" w:w="3240"/>
            <w:vAlign w:val="center"/>
          </w:tcPr>
          <w:p>
            <w:r>
              <w:rPr>
                <w:sz w:val="17"/>
              </w:rPr>
              <w:t>grover_policy.v</w:t>
            </w:r>
          </w:p>
        </w:tc>
        <w:tc>
          <w:tcPr>
            <w:tcW w:type="dxa" w:w="4392"/>
            <w:vAlign w:val="center"/>
          </w:tcPr>
          <w:p>
            <w:r>
              <w:rPr>
                <w:sz w:val="17"/>
              </w:rPr>
              <w:t>5d3d725e4d80365f0d3b0e623c447a322166b1f2e57511ed2b43341c86fc84a8</w:t>
            </w:r>
          </w:p>
        </w:tc>
        <w:tc>
          <w:tcPr>
            <w:tcW w:type="dxa" w:w="2880"/>
            <w:vAlign w:val="center"/>
          </w:tcPr>
          <w:p>
            <w:r>
              <w:rPr>
                <w:sz w:val="17"/>
              </w:rPr>
              <w:t>K3/H3 policy</w:t>
            </w:r>
          </w:p>
        </w:tc>
      </w:tr>
      <w:tr>
        <w:trPr>
          <w:cantSplit/>
        </w:trPr>
        <w:tc>
          <w:tcPr>
            <w:tcW w:type="dxa" w:w="3240"/>
            <w:vAlign w:val="center"/>
          </w:tcPr>
          <w:p>
            <w:r>
              <w:rPr>
                <w:sz w:val="17"/>
              </w:rPr>
              <w:t>grover_param.vh</w:t>
            </w:r>
          </w:p>
        </w:tc>
        <w:tc>
          <w:tcPr>
            <w:tcW w:type="dxa" w:w="4392"/>
            <w:vAlign w:val="center"/>
          </w:tcPr>
          <w:p>
            <w:r>
              <w:rPr>
                <w:sz w:val="17"/>
              </w:rPr>
              <w:t>f334d27683ec7660250a4c9ccefd90c1c82b9c7047d37bd4ca887fb29a11f2fd</w:t>
            </w:r>
          </w:p>
        </w:tc>
        <w:tc>
          <w:tcPr>
            <w:tcW w:type="dxa" w:w="2880"/>
            <w:vAlign w:val="center"/>
          </w:tcPr>
          <w:p>
            <w:r>
              <w:rPr>
                <w:sz w:val="17"/>
              </w:rPr>
              <w:t>Parameter include</w:t>
            </w:r>
          </w:p>
        </w:tc>
      </w:tr>
    </w:tbl>
    <w:p>
      <w:pPr>
        <w:pStyle w:val="ListBullet"/>
      </w:pPr>
      <w:r>
        <w:t>Freeze directory에는 routed reports, timing/utilization summaries, `route_power.rpt` / `route_power_hier.rpt`, bitstream, tool/target 정보, active source SHA manifest를 포함한다. Freeze archive 생성 시 evidence directory 약 4.3 MB, tar.gz 약 1.5 MB였다.</w:t>
      </w:r>
    </w:p>
    <w:p>
      <w:pPr>
        <w:pStyle w:val="Heading2"/>
      </w:pPr>
      <w:r>
        <w:t>28.6 Closure boundary — 무엇이 CLOSED이고 무엇이 OPEN인가</w:t>
      </w:r>
    </w:p>
    <w:tbl>
      <w:tblPr>
        <w:tblStyle w:val="TableGrid"/>
        <w:tblW w:type="auto" w:w="0"/>
        <w:jc w:val="center"/>
        <w:tblLayout w:type="fixed"/>
        <w:tblLook w:firstColumn="1" w:firstRow="1" w:lastColumn="0" w:lastRow="0" w:noHBand="0" w:noVBand="1" w:val="04A0"/>
      </w:tblPr>
      <w:tblGrid>
        <w:gridCol w:w="3413"/>
        <w:gridCol w:w="3413"/>
        <w:gridCol w:w="3413"/>
      </w:tblGrid>
      <w:tr>
        <w:trPr>
          <w:cantSplit/>
          <w:tblHeader w:val="true"/>
        </w:trPr>
        <w:tc>
          <w:tcPr>
            <w:tcW w:type="dxa" w:w="3168"/>
            <w:vAlign w:val="center"/>
          </w:tcPr>
          <w:p>
            <w:r>
              <w:rPr>
                <w:sz w:val="18"/>
              </w:rPr>
              <w:t>Gate</w:t>
            </w:r>
          </w:p>
        </w:tc>
        <w:tc>
          <w:tcPr>
            <w:tcW w:type="dxa" w:w="1800"/>
            <w:vAlign w:val="center"/>
          </w:tcPr>
          <w:p>
            <w:r>
              <w:rPr>
                <w:sz w:val="18"/>
              </w:rPr>
              <w:t>Status</w:t>
            </w:r>
          </w:p>
        </w:tc>
        <w:tc>
          <w:tcPr>
            <w:tcW w:type="dxa" w:w="5112"/>
            <w:vAlign w:val="center"/>
          </w:tcPr>
          <w:p>
            <w:r>
              <w:rPr>
                <w:sz w:val="18"/>
              </w:rPr>
              <w:t>Current interpretation / next action</w:t>
            </w:r>
          </w:p>
        </w:tc>
      </w:tr>
      <w:tr>
        <w:trPr>
          <w:cantSplit/>
        </w:trPr>
        <w:tc>
          <w:tcPr>
            <w:tcW w:type="dxa" w:w="3168"/>
            <w:vAlign w:val="center"/>
          </w:tcPr>
          <w:p>
            <w:r>
              <w:rPr>
                <w:sz w:val="18"/>
              </w:rPr>
              <w:t>K3/H3-E4-M2 standalone RTL/architecture</w:t>
            </w:r>
          </w:p>
        </w:tc>
        <w:tc>
          <w:tcPr>
            <w:tcW w:type="dxa" w:w="1800"/>
            <w:vAlign w:val="center"/>
          </w:tcPr>
          <w:p>
            <w:r>
              <w:rPr>
                <w:sz w:val="18"/>
              </w:rPr>
              <w:t>CLOSED / candidate frozen</w:t>
            </w:r>
          </w:p>
        </w:tc>
        <w:tc>
          <w:tcPr>
            <w:tcW w:type="dxa" w:w="5112"/>
            <w:vAlign w:val="center"/>
          </w:tcPr>
          <w:p>
            <w:r>
              <w:rPr>
                <w:sz w:val="18"/>
              </w:rPr>
              <w:t>§25~§27 유지. 새 algorithm branch 추가하지 않음</w:t>
            </w:r>
          </w:p>
        </w:tc>
      </w:tr>
      <w:tr>
        <w:trPr>
          <w:cantSplit/>
        </w:trPr>
        <w:tc>
          <w:tcPr>
            <w:tcW w:type="dxa" w:w="3168"/>
            <w:vAlign w:val="center"/>
          </w:tcPr>
          <w:p>
            <w:r>
              <w:rPr>
                <w:sz w:val="18"/>
              </w:rPr>
              <w:t>Standalone 100 MHz timing + board 250-pair</w:t>
            </w:r>
          </w:p>
        </w:tc>
        <w:tc>
          <w:tcPr>
            <w:tcW w:type="dxa" w:w="1800"/>
            <w:vAlign w:val="center"/>
          </w:tcPr>
          <w:p>
            <w:r>
              <w:rPr>
                <w:sz w:val="18"/>
              </w:rPr>
              <w:t>CLOSED</w:t>
            </w:r>
          </w:p>
        </w:tc>
        <w:tc>
          <w:tcPr>
            <w:tcW w:type="dxa" w:w="5112"/>
            <w:vAlign w:val="center"/>
          </w:tcPr>
          <w:p>
            <w:r>
              <w:rPr>
                <w:sz w:val="18"/>
              </w:rPr>
              <w:t>§27 authoritative</w:t>
            </w:r>
          </w:p>
        </w:tc>
      </w:tr>
      <w:tr>
        <w:trPr>
          <w:cantSplit/>
        </w:trPr>
        <w:tc>
          <w:tcPr>
            <w:tcW w:type="dxa" w:w="3168"/>
            <w:vAlign w:val="center"/>
          </w:tcPr>
          <w:p>
            <w:r>
              <w:rPr>
                <w:sz w:val="18"/>
              </w:rPr>
              <w:t>RVX platform generation + full-RVX RTL E2E</w:t>
            </w:r>
          </w:p>
        </w:tc>
        <w:tc>
          <w:tcPr>
            <w:tcW w:type="dxa" w:w="1800"/>
            <w:vAlign w:val="center"/>
          </w:tcPr>
          <w:p>
            <w:r>
              <w:rPr>
                <w:sz w:val="18"/>
              </w:rPr>
              <w:t>CLOSED</w:t>
            </w:r>
          </w:p>
        </w:tc>
        <w:tc>
          <w:tcPr>
            <w:tcW w:type="dxa" w:w="5112"/>
            <w:vAlign w:val="center"/>
          </w:tcPr>
          <w:p>
            <w:r>
              <w:rPr>
                <w:sz w:val="18"/>
              </w:rPr>
              <w:t>APB/DMA/Single/Enumeration PASS</w:t>
            </w:r>
          </w:p>
        </w:tc>
      </w:tr>
      <w:tr>
        <w:trPr>
          <w:cantSplit/>
        </w:trPr>
        <w:tc>
          <w:tcPr>
            <w:tcW w:type="dxa" w:w="3168"/>
            <w:vAlign w:val="center"/>
          </w:tcPr>
          <w:p>
            <w:r>
              <w:rPr>
                <w:sz w:val="18"/>
              </w:rPr>
              <w:t>RVX full-SoC synth/place/route/timing/bitstream</w:t>
            </w:r>
          </w:p>
        </w:tc>
        <w:tc>
          <w:tcPr>
            <w:tcW w:type="dxa" w:w="1800"/>
            <w:vAlign w:val="center"/>
          </w:tcPr>
          <w:p>
            <w:r>
              <w:rPr>
                <w:sz w:val="18"/>
              </w:rPr>
              <w:t>CLOSED</w:t>
            </w:r>
          </w:p>
        </w:tc>
        <w:tc>
          <w:tcPr>
            <w:tcW w:type="dxa" w:w="5112"/>
            <w:vAlign w:val="center"/>
          </w:tcPr>
          <w:p>
            <w:r>
              <w:rPr>
                <w:sz w:val="18"/>
              </w:rPr>
              <w:t>WNS +0.125 ns @100 MHz, bitstream/freeze SHA 고정</w:t>
            </w:r>
          </w:p>
        </w:tc>
      </w:tr>
      <w:tr>
        <w:trPr>
          <w:cantSplit/>
        </w:trPr>
        <w:tc>
          <w:tcPr>
            <w:tcW w:type="dxa" w:w="3168"/>
            <w:vAlign w:val="center"/>
          </w:tcPr>
          <w:p>
            <w:r>
              <w:rPr>
                <w:sz w:val="18"/>
              </w:rPr>
              <w:t>Latest RVX bitstream actual-board E2E</w:t>
            </w:r>
          </w:p>
        </w:tc>
        <w:tc>
          <w:tcPr>
            <w:tcW w:type="dxa" w:w="1800"/>
            <w:vAlign w:val="center"/>
          </w:tcPr>
          <w:p>
            <w:r>
              <w:rPr>
                <w:sz w:val="18"/>
              </w:rPr>
              <w:t>OPEN</w:t>
            </w:r>
          </w:p>
        </w:tc>
        <w:tc>
          <w:tcPr>
            <w:tcW w:type="dxa" w:w="5112"/>
            <w:vAlign w:val="center"/>
          </w:tcPr>
          <w:p>
            <w:r>
              <w:rPr>
                <w:sz w:val="18"/>
              </w:rPr>
              <w:t>현재 보드 부재. 보드 확보 후 APB→DMA→Single→Enumeration 순서로 확인</w:t>
            </w:r>
          </w:p>
        </w:tc>
      </w:tr>
      <w:tr>
        <w:trPr>
          <w:cantSplit/>
        </w:trPr>
        <w:tc>
          <w:tcPr>
            <w:tcW w:type="dxa" w:w="3168"/>
            <w:vAlign w:val="center"/>
          </w:tcPr>
          <w:p>
            <w:r>
              <w:rPr>
                <w:sz w:val="18"/>
              </w:rPr>
              <w:t>ORCA pure-SW same-platform baseline</w:t>
            </w:r>
          </w:p>
        </w:tc>
        <w:tc>
          <w:tcPr>
            <w:tcW w:type="dxa" w:w="1800"/>
            <w:vAlign w:val="center"/>
          </w:tcPr>
          <w:p>
            <w:r>
              <w:rPr>
                <w:sz w:val="18"/>
              </w:rPr>
              <w:t>OPEN</w:t>
            </w:r>
          </w:p>
        </w:tc>
        <w:tc>
          <w:tcPr>
            <w:tcW w:type="dxa" w:w="5112"/>
            <w:vAlign w:val="center"/>
          </w:tcPr>
          <w:p>
            <w:r>
              <w:rPr>
                <w:sz w:val="18"/>
              </w:rPr>
              <w:t>실제 ORCA execution metric과 source/compiler/log freeze 필요</w:t>
            </w:r>
          </w:p>
        </w:tc>
      </w:tr>
      <w:tr>
        <w:trPr>
          <w:cantSplit/>
        </w:trPr>
        <w:tc>
          <w:tcPr>
            <w:tcW w:type="dxa" w:w="3168"/>
            <w:vAlign w:val="center"/>
          </w:tcPr>
          <w:p>
            <w:r>
              <w:rPr>
                <w:sz w:val="18"/>
              </w:rPr>
              <w:t>Publication final ablation</w:t>
            </w:r>
          </w:p>
        </w:tc>
        <w:tc>
          <w:tcPr>
            <w:tcW w:type="dxa" w:w="1800"/>
            <w:vAlign w:val="center"/>
          </w:tcPr>
          <w:p>
            <w:r>
              <w:rPr>
                <w:sz w:val="18"/>
              </w:rPr>
              <w:t>OPEN</w:t>
            </w:r>
          </w:p>
        </w:tc>
        <w:tc>
          <w:tcPr>
            <w:tcW w:type="dxa" w:w="5112"/>
            <w:vAlign w:val="center"/>
          </w:tcPr>
          <w:p>
            <w:r>
              <w:rPr>
                <w:sz w:val="18"/>
              </w:rPr>
              <w:t>공통 6-case harness를 먼저 찾아 동일 metric으로 빈 단계만 보충</w:t>
            </w:r>
          </w:p>
        </w:tc>
      </w:tr>
    </w:tbl>
    <w:p>
      <w:pPr>
        <w:pStyle w:val="Heading2"/>
      </w:pPr>
      <w:r>
        <w:t>28.7 Final architecture-evolution ablation — 현재 보유값과 빈칸</w:t>
      </w:r>
    </w:p>
    <w:p>
      <w:r>
        <w:t>논문용 evolution은 애매한 `E4 → M1 → M2` shorthand보다 실제 configuration을 모두 명시해 다음 chain으로 정리한다.</w:t>
      </w:r>
    </w:p>
    <w:p>
      <w:pPr>
        <w:pStyle w:val="CodeBlock"/>
      </w:pPr>
      <w:r>
        <w:t>Normal-E1 → K4/H4-E1 → K4/H4-E4 → K3/H3-E4 → K3/H3-E4-M1 → K3/H3-E4-M2</w:t>
      </w:r>
    </w:p>
    <w:p>
      <w:pPr>
        <w:pStyle w:val="ListBullet"/>
      </w:pPr>
      <w:r>
        <w:t>현재 직접 연결 가능한 공통 direct-RTL 6-case aggregate는 K4/H4-E1=568,096 cycles, K4/H4-E4=301,404 cycles, K3/H3-E4=288,164 cycles다. 이 세 값은 같은 6-case comparison 묶음으로 사용 가능하다.</w:t>
      </w:r>
    </w:p>
    <w:p>
      <w:pPr>
        <w:pStyle w:val="ListBullet"/>
      </w:pPr>
      <w:r>
        <w:t>Normal-E1은 별도 RTL을 만들지 않고 frozen K4/H4 완성본에서 burst/checkpoint를 끈 Normal mode로 동일 6-case harness를 실행하면 된다.</w:t>
      </w:r>
    </w:p>
    <w:p>
      <w:pPr>
        <w:pStyle w:val="ListBullet"/>
      </w:pPr>
      <w:r>
        <w:t>K3/H3-E4-M1은 M1 자체의 중간 implementation/profile 기록(Before M1 37,657 → M1 31,769 first-result cycles)은 존재하지만, 별도 final source/freeze와 동일 6-case aggregate는 현재 확인되지 않았다. 필요 시 final M2 source를 보존한 clone에서 M2 hierarchical row selection만 되돌려 M1 상태를 재현하고 같은 harness로 측정한다.</w:t>
      </w:r>
    </w:p>
    <w:p>
      <w:pPr>
        <w:pStyle w:val="ListBullet"/>
      </w:pPr>
      <w:r>
        <w:t>K3/H3-E4-M2는 final source/standalone board/full-RVX closure가 모두 존재한다. 다만 “동일 6-case aggregate” 값은 현재 evidence에서 확인되지 않았으므로, architecture를 다시 만드는 것이 아니라 기존 6-case harness를 찾아 final M2 source에 그대로 실행하면 된다.</w:t>
      </w:r>
    </w:p>
    <w:p>
      <w:pPr>
        <w:pStyle w:val="ListBullet"/>
      </w:pPr>
      <w:r>
        <w:t>M1/M2 first-result 31,769/26,392, M2 full Enumeration 192,874, board 250-pair 2,563,403 등은 서로 workload/aggregation이 다르므로 568,096/301,404/288,164과 한 축의 absolute-cycle evolution으로 직접 이어 붙이지 않는다.</w:t>
      </w:r>
    </w:p>
    <w:p>
      <w:pPr>
        <w:pStyle w:val="ListBullet"/>
      </w:pPr>
      <w:r>
        <w:t>Resource evolution까지 논문에 필요하면 6개 configuration을 동일 standalone synthesis 조건으로 한 번씩 뽑는 것이 가장 깨끗하다. intermediate 모두의 routed timing/board 250-pair는 cycle ablation 자체를 위해 필수는 아니다.</w:t>
      </w:r>
    </w:p>
    <w:p>
      <w:pPr>
        <w:pStyle w:val="Heading2"/>
      </w:pPr>
      <w:r>
        <w:t>28.8 Next-action checklist — PC/board availability 기준</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rPr>
          <w:cantSplit/>
          <w:tblHeader w:val="true"/>
        </w:trPr>
        <w:tc>
          <w:tcPr>
            <w:tcW w:type="dxa" w:w="936"/>
            <w:vAlign w:val="center"/>
          </w:tcPr>
          <w:p>
            <w:r>
              <w:rPr>
                <w:sz w:val="18"/>
              </w:rPr>
              <w:t>Priority</w:t>
            </w:r>
          </w:p>
        </w:tc>
        <w:tc>
          <w:tcPr>
            <w:tcW w:type="dxa" w:w="2088"/>
            <w:vAlign w:val="center"/>
          </w:tcPr>
          <w:p>
            <w:r>
              <w:rPr>
                <w:sz w:val="18"/>
              </w:rPr>
              <w:t>When</w:t>
            </w:r>
          </w:p>
        </w:tc>
        <w:tc>
          <w:tcPr>
            <w:tcW w:type="dxa" w:w="3528"/>
            <w:vAlign w:val="center"/>
          </w:tcPr>
          <w:p>
            <w:r>
              <w:rPr>
                <w:sz w:val="18"/>
              </w:rPr>
              <w:t>Task</w:t>
            </w:r>
          </w:p>
        </w:tc>
        <w:tc>
          <w:tcPr>
            <w:tcW w:type="dxa" w:w="3528"/>
            <w:vAlign w:val="center"/>
          </w:tcPr>
          <w:p>
            <w:r>
              <w:rPr>
                <w:sz w:val="18"/>
              </w:rPr>
              <w:t>Completion condition</w:t>
            </w:r>
          </w:p>
        </w:tc>
      </w:tr>
      <w:tr>
        <w:trPr>
          <w:cantSplit/>
        </w:trPr>
        <w:tc>
          <w:tcPr>
            <w:tcW w:type="dxa" w:w="936"/>
            <w:vAlign w:val="center"/>
          </w:tcPr>
          <w:p>
            <w:r>
              <w:rPr>
                <w:sz w:val="18"/>
              </w:rPr>
              <w:t>P0</w:t>
            </w:r>
          </w:p>
        </w:tc>
        <w:tc>
          <w:tcPr>
            <w:tcW w:type="dxa" w:w="2088"/>
            <w:vAlign w:val="center"/>
          </w:tcPr>
          <w:p>
            <w:r>
              <w:rPr>
                <w:sz w:val="18"/>
              </w:rPr>
              <w:t>현재 외부 / PC 없음</w:t>
            </w:r>
          </w:p>
        </w:tc>
        <w:tc>
          <w:tcPr>
            <w:tcW w:type="dxa" w:w="3528"/>
            <w:vAlign w:val="center"/>
          </w:tcPr>
          <w:p>
            <w:r>
              <w:rPr>
                <w:sz w:val="18"/>
              </w:rPr>
              <w:t>추가 실행 없음. v0.9.9.7과 freeze를 기준 상태로 유지</w:t>
            </w:r>
          </w:p>
        </w:tc>
        <w:tc>
          <w:tcPr>
            <w:tcW w:type="dxa" w:w="3528"/>
            <w:vAlign w:val="center"/>
          </w:tcPr>
          <w:p>
            <w:r>
              <w:rPr>
                <w:sz w:val="18"/>
              </w:rPr>
              <w:t>최종 source/bitstream에 변경을 가하지 않음</w:t>
            </w:r>
          </w:p>
        </w:tc>
      </w:tr>
      <w:tr>
        <w:trPr>
          <w:cantSplit/>
        </w:trPr>
        <w:tc>
          <w:tcPr>
            <w:tcW w:type="dxa" w:w="936"/>
            <w:vAlign w:val="center"/>
          </w:tcPr>
          <w:p>
            <w:r>
              <w:rPr>
                <w:sz w:val="18"/>
              </w:rPr>
              <w:t>P1</w:t>
            </w:r>
          </w:p>
        </w:tc>
        <w:tc>
          <w:tcPr>
            <w:tcW w:type="dxa" w:w="2088"/>
            <w:vAlign w:val="center"/>
          </w:tcPr>
          <w:p>
            <w:r>
              <w:rPr>
                <w:sz w:val="18"/>
              </w:rPr>
              <w:t>PC 사용 가능</w:t>
            </w:r>
          </w:p>
        </w:tc>
        <w:tc>
          <w:tcPr>
            <w:tcW w:type="dxa" w:w="3528"/>
            <w:vAlign w:val="center"/>
          </w:tcPr>
          <w:p>
            <w:r>
              <w:rPr>
                <w:sz w:val="18"/>
              </w:rPr>
              <w:t>기존 568096/301404/288164를 만든 6-case TB/script/log 검색</w:t>
            </w:r>
          </w:p>
        </w:tc>
        <w:tc>
          <w:tcPr>
            <w:tcW w:type="dxa" w:w="3528"/>
            <w:vAlign w:val="center"/>
          </w:tcPr>
          <w:p>
            <w:r>
              <w:rPr>
                <w:sz w:val="18"/>
              </w:rPr>
              <w:t>정확한 6 cases, seed/workload, cycle aggregation 방식 확인</w:t>
            </w:r>
          </w:p>
        </w:tc>
      </w:tr>
      <w:tr>
        <w:trPr>
          <w:cantSplit/>
        </w:trPr>
        <w:tc>
          <w:tcPr>
            <w:tcW w:type="dxa" w:w="936"/>
            <w:vAlign w:val="center"/>
          </w:tcPr>
          <w:p>
            <w:r>
              <w:rPr>
                <w:sz w:val="18"/>
              </w:rPr>
              <w:t>P2</w:t>
            </w:r>
          </w:p>
        </w:tc>
        <w:tc>
          <w:tcPr>
            <w:tcW w:type="dxa" w:w="2088"/>
            <w:vAlign w:val="center"/>
          </w:tcPr>
          <w:p>
            <w:r>
              <w:rPr>
                <w:sz w:val="18"/>
              </w:rPr>
              <w:t>6-case harness 확보 후</w:t>
            </w:r>
          </w:p>
        </w:tc>
        <w:tc>
          <w:tcPr>
            <w:tcW w:type="dxa" w:w="3528"/>
            <w:vAlign w:val="center"/>
          </w:tcPr>
          <w:p>
            <w:r>
              <w:rPr>
                <w:sz w:val="18"/>
              </w:rPr>
              <w:t>Normal-E1와 final K3/H3-E4-M2를 같은 harness로 실행</w:t>
            </w:r>
          </w:p>
        </w:tc>
        <w:tc>
          <w:tcPr>
            <w:tcW w:type="dxa" w:w="3528"/>
            <w:vAlign w:val="center"/>
          </w:tcPr>
          <w:p>
            <w:r>
              <w:rPr>
                <w:sz w:val="18"/>
              </w:rPr>
              <w:t>공통 6-case aggregate 값 확보</w:t>
            </w:r>
          </w:p>
        </w:tc>
      </w:tr>
      <w:tr>
        <w:trPr>
          <w:cantSplit/>
        </w:trPr>
        <w:tc>
          <w:tcPr>
            <w:tcW w:type="dxa" w:w="936"/>
            <w:vAlign w:val="center"/>
          </w:tcPr>
          <w:p>
            <w:r>
              <w:rPr>
                <w:sz w:val="18"/>
              </w:rPr>
              <w:t>P3</w:t>
            </w:r>
          </w:p>
        </w:tc>
        <w:tc>
          <w:tcPr>
            <w:tcW w:type="dxa" w:w="2088"/>
            <w:vAlign w:val="center"/>
          </w:tcPr>
          <w:p>
            <w:r>
              <w:rPr>
                <w:sz w:val="18"/>
              </w:rPr>
              <w:t>필요 시</w:t>
            </w:r>
          </w:p>
        </w:tc>
        <w:tc>
          <w:tcPr>
            <w:tcW w:type="dxa" w:w="3528"/>
            <w:vAlign w:val="center"/>
          </w:tcPr>
          <w:p>
            <w:r>
              <w:rPr>
                <w:sz w:val="18"/>
              </w:rPr>
              <w:t>M1 intermediate를 final M2 clone에서만 재현 후 동일 6-case 실행</w:t>
            </w:r>
          </w:p>
        </w:tc>
        <w:tc>
          <w:tcPr>
            <w:tcW w:type="dxa" w:w="3528"/>
            <w:vAlign w:val="center"/>
          </w:tcPr>
          <w:p>
            <w:r>
              <w:rPr>
                <w:sz w:val="18"/>
              </w:rPr>
              <w:t>K3/H3-E4-M1 공통 aggregate 확보; final M2 원본 무수정</w:t>
            </w:r>
          </w:p>
        </w:tc>
      </w:tr>
      <w:tr>
        <w:trPr>
          <w:cantSplit/>
        </w:trPr>
        <w:tc>
          <w:tcPr>
            <w:tcW w:type="dxa" w:w="936"/>
            <w:vAlign w:val="center"/>
          </w:tcPr>
          <w:p>
            <w:r>
              <w:rPr>
                <w:sz w:val="18"/>
              </w:rPr>
              <w:t>P4</w:t>
            </w:r>
          </w:p>
        </w:tc>
        <w:tc>
          <w:tcPr>
            <w:tcW w:type="dxa" w:w="2088"/>
            <w:vAlign w:val="center"/>
          </w:tcPr>
          <w:p>
            <w:r>
              <w:rPr>
                <w:sz w:val="18"/>
              </w:rPr>
              <w:t>보드 확보 후</w:t>
            </w:r>
          </w:p>
        </w:tc>
        <w:tc>
          <w:tcPr>
            <w:tcW w:type="dxa" w:w="3528"/>
            <w:vAlign w:val="center"/>
          </w:tcPr>
          <w:p>
            <w:r>
              <w:t>RVX board APB/DMA/Single/Enum E2E</w:t>
            </w:r>
          </w:p>
        </w:tc>
        <w:tc>
          <w:tcPr>
            <w:tcW w:type="dxa" w:w="3528"/>
            <w:vAlign w:val="center"/>
          </w:tcPr>
          <w:p>
            <w:r>
              <w:rPr>
                <w:sz w:val="18"/>
              </w:rPr>
              <w:t>최신 full-RVX physical-board integration closure</w:t>
            </w:r>
          </w:p>
        </w:tc>
      </w:tr>
      <w:tr>
        <w:trPr>
          <w:cantSplit/>
        </w:trPr>
        <w:tc>
          <w:tcPr>
            <w:tcW w:type="dxa" w:w="936"/>
            <w:vAlign w:val="center"/>
          </w:tcPr>
          <w:p>
            <w:r>
              <w:rPr>
                <w:sz w:val="18"/>
              </w:rPr>
              <w:t>P5</w:t>
            </w:r>
          </w:p>
        </w:tc>
        <w:tc>
          <w:tcPr>
            <w:tcW w:type="dxa" w:w="2088"/>
            <w:vAlign w:val="center"/>
          </w:tcPr>
          <w:p>
            <w:r>
              <w:rPr>
                <w:sz w:val="18"/>
              </w:rPr>
              <w:t>RVX/ORCA 접근 가능</w:t>
            </w:r>
          </w:p>
        </w:tc>
        <w:tc>
          <w:tcPr>
            <w:tcW w:type="dxa" w:w="3528"/>
            <w:vAlign w:val="center"/>
          </w:tcPr>
          <w:p>
            <w:r>
              <w:rPr>
                <w:sz w:val="18"/>
              </w:rPr>
              <w:t>ORCA pure-SW same-platform baseline</w:t>
            </w:r>
          </w:p>
        </w:tc>
        <w:tc>
          <w:tcPr>
            <w:tcW w:type="dxa" w:w="3528"/>
            <w:vAlign w:val="center"/>
          </w:tcPr>
          <w:p>
            <w:r>
              <w:rPr>
                <w:sz w:val="18"/>
              </w:rPr>
              <w:t>mcycle/runtime + compiler/source/raw log freeze</w:t>
            </w:r>
          </w:p>
        </w:tc>
      </w:tr>
      <w:tr>
        <w:trPr>
          <w:cantSplit/>
        </w:trPr>
        <w:tc>
          <w:tcPr>
            <w:tcW w:type="dxa" w:w="936"/>
            <w:vAlign w:val="center"/>
          </w:tcPr>
          <w:p>
            <w:r>
              <w:rPr>
                <w:sz w:val="18"/>
              </w:rPr>
              <w:t>P6</w:t>
            </w:r>
          </w:p>
        </w:tc>
        <w:tc>
          <w:tcPr>
            <w:tcW w:type="dxa" w:w="2088"/>
            <w:vAlign w:val="center"/>
          </w:tcPr>
          <w:p>
            <w:r>
              <w:rPr>
                <w:sz w:val="18"/>
              </w:rPr>
              <w:t>위 evidence 정리 후</w:t>
            </w:r>
          </w:p>
        </w:tc>
        <w:tc>
          <w:tcPr>
            <w:tcW w:type="dxa" w:w="3528"/>
            <w:vAlign w:val="center"/>
          </w:tcPr>
          <w:p>
            <w:r>
              <w:rPr>
                <w:sz w:val="18"/>
              </w:rPr>
              <w:t>논문 skeleton/figure slot 작성</w:t>
            </w:r>
          </w:p>
        </w:tc>
        <w:tc>
          <w:tcPr>
            <w:tcW w:type="dxa" w:w="3528"/>
            <w:vAlign w:val="center"/>
          </w:tcPr>
          <w:p>
            <w:r>
              <w:rPr>
                <w:sz w:val="18"/>
              </w:rPr>
              <w:t>architecture evolution, standalone/full-SoC resource, board validation, ORCA comparison을 서로 다른 metric 범주로 분리</w:t>
            </w:r>
          </w:p>
        </w:tc>
      </w:tr>
    </w:tbl>
    <w:p>
      <w:pPr>
        <w:pStyle w:val="Heading2"/>
      </w:pPr>
      <w:r>
        <w:t>28.9 Operational notes / handoff</w:t>
      </w:r>
    </w:p>
    <w:p>
      <w:pPr>
        <w:pStyle w:val="ListBullet"/>
      </w:pPr>
      <w:r>
        <w:t>현재 full-RVX final은 high-occupancy design이다. Slice 95.99% 때문에 작은 RTL/ILA 변경도 placement/timing 결과를 바꿀 수 있으므로, board E2E 전에는 불필요한 기능 추가를 피한다.</w:t>
      </w:r>
    </w:p>
    <w:p>
      <w:pPr>
        <w:pStyle w:val="ListBullet"/>
      </w:pPr>
      <w:r>
        <w:t>터미널에 직접 붙여넣는 명령 block에는 interactive shell을 종료시키는 `exit`를 넣지 않는다. 실패 판정은 return code와 echo로 남기고 shell은 유지한다. 기존 프로젝트 운영 규칙대로 `set +e`를 사용한다.</w:t>
      </w:r>
    </w:p>
    <w:p>
      <w:pPr>
        <w:pStyle w:val="ListBullet"/>
      </w:pPr>
      <w:r>
        <w:t>문서 제목의 LPSoC 표기는 historical project/document naming으로 유지한다. 다만 active/package RTL의 LPSoC/lpsoc comment 문자열은 v1.0 전 cleanup에서 0건으로 정리했고, module/file/RTL identifier는 변경하지 않았다. historical frozen evidence/archive는 수정하지 않았다.</w:t>
      </w:r>
    </w:p>
    <w:p>
      <w:pPr>
        <w:pStyle w:val="ListBullet"/>
      </w:pPr>
      <w:r>
        <w:t>v0.9.9.7 handoff 핵심: standalone candidate와 full-RVX implementation은 더 이상 새 architecture를 만드는 단계가 아니다. 다음 연구 작업은 missing evidence를 같은 metric으로 채우고 실제 RVX board/ORCA 결과를 확보하는 것이다.</w:t>
      </w:r>
    </w:p>
    <w:p>
      <w:r>
        <w:br w:type="page"/>
      </w:r>
    </w:p>
    <w:p>
      <w:pPr>
        <w:pStyle w:val="Heading1"/>
      </w:pPr>
      <w:r>
        <w:t>29. 2026-09-08 v0.9.9.8 · common-source publication ablation / final campaign handoff</w:t>
      </w:r>
    </w:p>
    <w:p>
      <w:r>
        <w:rPr>
          <w:b/>
        </w:rPr>
        <w:t>본 절은 §28.7에서 OPEN이었던 final architecture-evolution ablation을 공통 source / 공통 deterministic dataset / 공통 seed roster 기준으로 재구성한 최신 상태를 고정한다. 핵심 원칙은 historical aggregate를 억지로 이어 붙이지 않고, 동일 RTL base에서 compile-time parameter만 바꾼 5개 unique configuration과 동일 runtime Normal/Burst contract로 6-stage 비교를 만드는 것이다. 현재 100-seed campaign은 실행 중이므로 §29.4의 final statistics 칸은 아직 확정하지 않는다.</w:t>
      </w:r>
    </w:p>
    <w:p>
      <w:pPr>
        <w:pStyle w:val="Heading2"/>
      </w:pPr>
      <w:r>
        <w:t>29.1 Ablation chain / configuration contract</w:t>
      </w:r>
    </w:p>
    <w:p>
      <w:pPr>
        <w:pStyle w:val="ListBullet"/>
      </w:pPr>
      <w:r>
        <w:t>논문용 최종 chain: Normal-E1 → K4/H4-E1 → K4/H4-E4 → K3/H3-E4 → K3/H3-E4-M1 → K3/H3-E4-M2.</w:t>
      </w:r>
    </w:p>
    <w:p>
      <w:pPr>
        <w:pStyle w:val="ListBullet"/>
      </w:pPr>
      <w:r>
        <w:t>Normal-E1과 K4/H4-E1은 별도 RTL 두 개가 아니라 동일 K4/H4-E1 compile-time hardware에서 runtime mode만 다르다. Normal은 checkpoint/policy path OFF, K4/H4-E1은 해당 path ON이다.</w:t>
      </w:r>
    </w:p>
    <w:p>
      <w:pPr>
        <w:pStyle w:val="ListBullet"/>
      </w:pPr>
      <w:r>
        <w:t>따라서 6개의 paper stage를 만들기 위해 필요한 compile-time architecture binary는 5개뿐이다: k4h4_e1, k4h4_e4, k3h3_e4, k3h3_e4_m1, k3h3_e4_m2.</w:t>
      </w:r>
    </w:p>
    <w:p>
      <w:pPr>
        <w:pStyle w:val="ListBullet"/>
      </w:pPr>
      <w:r>
        <w:t>M1/M2는 K3/H3-E4 measurement datapath의 compile-time seam으로 취급한다. M1=0/M2=0은 E4 baseline, M1=1/M2=0은 M1, M1=1/M2=1은 final M2다.</w:t>
      </w:r>
    </w:p>
    <w:p>
      <w:pPr>
        <w:pStyle w:val="ListBullet"/>
      </w:pPr>
      <w:r>
        <w:t>K3/H3-E1은 별도 분석점으로 만들 수 있으나 current 6-stage waterfall에는 포함하지 않는다. paper/board cross-check를 위해 새 K3/H3-E1 branch를 추가하지 않는다.</w:t>
      </w:r>
    </w:p>
    <w:tbl>
      <w:tblPr>
        <w:tblStyle w:val="TableGrid"/>
        <w:tblW w:type="auto" w:w="0"/>
        <w:jc w:val="center"/>
        <w:tblLayout w:type="fixed"/>
        <w:tblLook w:firstColumn="1" w:firstRow="1" w:lastColumn="0" w:lastRow="0" w:noHBand="0" w:noVBand="1" w:val="04A0"/>
      </w:tblPr>
      <w:tblGrid>
        <w:gridCol w:w="1463"/>
        <w:gridCol w:w="1463"/>
        <w:gridCol w:w="1463"/>
        <w:gridCol w:w="1463"/>
        <w:gridCol w:w="1463"/>
        <w:gridCol w:w="1463"/>
        <w:gridCol w:w="1463"/>
      </w:tblGrid>
      <w:tr>
        <w:tc>
          <w:tcPr>
            <w:tcW w:type="dxa" w:w="1944"/>
            <w:vAlign w:val="center"/>
            <w:shd w:fill="D9EAF7"/>
          </w:tcPr>
          <w:p>
            <w:pPr>
              <w:spacing w:before="0" w:after="0"/>
              <w:jc w:val="center"/>
            </w:pPr>
            <w:r>
              <w:rPr>
                <w:rFonts w:ascii="맑은 고딕" w:hAnsi="맑은 고딕"/>
                <w:b/>
                <w:sz w:val="16"/>
              </w:rPr>
            </w:r>
            <w:r>
              <w:rPr>
                <w:rFonts w:ascii="맑은 고딕" w:hAnsi="맑은 고딕"/>
                <w:b/>
                <w:sz w:val="16"/>
              </w:rPr>
              <w:t>Paper stage</w:t>
            </w:r>
          </w:p>
        </w:tc>
        <w:tc>
          <w:tcPr>
            <w:tcW w:type="dxa" w:w="1944"/>
            <w:vAlign w:val="center"/>
            <w:shd w:fill="D9EAF7"/>
          </w:tcPr>
          <w:p>
            <w:pPr>
              <w:spacing w:before="0" w:after="0"/>
              <w:jc w:val="center"/>
            </w:pPr>
            <w:r>
              <w:rPr>
                <w:rFonts w:ascii="맑은 고딕" w:hAnsi="맑은 고딕"/>
                <w:b/>
                <w:sz w:val="16"/>
              </w:rPr>
            </w:r>
            <w:r>
              <w:rPr>
                <w:rFonts w:ascii="맑은 고딕" w:hAnsi="맑은 고딕"/>
                <w:b/>
                <w:sz w:val="16"/>
              </w:rPr>
              <w:t>Compile-time config</w:t>
            </w:r>
          </w:p>
        </w:tc>
        <w:tc>
          <w:tcPr>
            <w:tcW w:type="dxa" w:w="1080"/>
            <w:vAlign w:val="center"/>
            <w:shd w:fill="D9EAF7"/>
          </w:tcPr>
          <w:p>
            <w:pPr>
              <w:spacing w:before="0" w:after="0"/>
              <w:jc w:val="center"/>
            </w:pPr>
            <w:r>
              <w:rPr>
                <w:rFonts w:ascii="맑은 고딕" w:hAnsi="맑은 고딕"/>
                <w:b/>
                <w:sz w:val="16"/>
              </w:rPr>
            </w:r>
            <w:r>
              <w:rPr>
                <w:rFonts w:ascii="맑은 고딕" w:hAnsi="맑은 고딕"/>
                <w:b/>
                <w:sz w:val="16"/>
              </w:rPr>
              <w:t>Runtime</w:t>
            </w:r>
          </w:p>
        </w:tc>
        <w:tc>
          <w:tcPr>
            <w:tcW w:type="dxa" w:w="792"/>
            <w:vAlign w:val="center"/>
            <w:shd w:fill="D9EAF7"/>
          </w:tcPr>
          <w:p>
            <w:pPr>
              <w:spacing w:before="0" w:after="0"/>
              <w:jc w:val="center"/>
            </w:pPr>
            <w:r>
              <w:rPr>
                <w:rFonts w:ascii="맑은 고딕" w:hAnsi="맑은 고딕"/>
                <w:b/>
                <w:sz w:val="16"/>
              </w:rPr>
            </w:r>
            <w:r>
              <w:rPr>
                <w:rFonts w:ascii="맑은 고딕" w:hAnsi="맑은 고딕"/>
                <w:b/>
                <w:sz w:val="16"/>
              </w:rPr>
              <w:t>K/H</w:t>
            </w:r>
          </w:p>
        </w:tc>
        <w:tc>
          <w:tcPr>
            <w:tcW w:type="dxa" w:w="604"/>
            <w:vAlign w:val="center"/>
            <w:shd w:fill="D9EAF7"/>
          </w:tcPr>
          <w:p>
            <w:pPr>
              <w:spacing w:before="0" w:after="0"/>
              <w:jc w:val="center"/>
            </w:pPr>
            <w:r>
              <w:rPr>
                <w:rFonts w:ascii="맑은 고딕" w:hAnsi="맑은 고딕"/>
                <w:b/>
                <w:sz w:val="16"/>
              </w:rPr>
            </w:r>
            <w:r>
              <w:rPr>
                <w:rFonts w:ascii="맑은 고딕" w:hAnsi="맑은 고딕"/>
                <w:b/>
                <w:sz w:val="16"/>
              </w:rPr>
              <w:t>E</w:t>
            </w:r>
          </w:p>
        </w:tc>
        <w:tc>
          <w:tcPr>
            <w:tcW w:type="dxa" w:w="604"/>
            <w:vAlign w:val="center"/>
            <w:shd w:fill="D9EAF7"/>
          </w:tcPr>
          <w:p>
            <w:pPr>
              <w:spacing w:before="0" w:after="0"/>
              <w:jc w:val="center"/>
            </w:pPr>
            <w:r>
              <w:rPr>
                <w:rFonts w:ascii="맑은 고딕" w:hAnsi="맑은 고딕"/>
                <w:b/>
                <w:sz w:val="16"/>
              </w:rPr>
            </w:r>
            <w:r>
              <w:rPr>
                <w:rFonts w:ascii="맑은 고딕" w:hAnsi="맑은 고딕"/>
                <w:b/>
                <w:sz w:val="16"/>
              </w:rPr>
              <w:t>M1</w:t>
            </w:r>
          </w:p>
        </w:tc>
        <w:tc>
          <w:tcPr>
            <w:tcW w:type="dxa" w:w="604"/>
            <w:vAlign w:val="center"/>
            <w:shd w:fill="D9EAF7"/>
          </w:tcPr>
          <w:p>
            <w:pPr>
              <w:spacing w:before="0" w:after="0"/>
              <w:jc w:val="center"/>
            </w:pPr>
            <w:r>
              <w:rPr>
                <w:rFonts w:ascii="맑은 고딕" w:hAnsi="맑은 고딕"/>
                <w:b/>
                <w:sz w:val="16"/>
              </w:rPr>
            </w:r>
            <w:r>
              <w:rPr>
                <w:rFonts w:ascii="맑은 고딕" w:hAnsi="맑은 고딕"/>
                <w:b/>
                <w:sz w:val="16"/>
              </w:rPr>
              <w:t>M2</w:t>
            </w:r>
          </w:p>
        </w:tc>
      </w:tr>
      <w:tr>
        <w:tc>
          <w:tcPr>
            <w:tcW w:type="dxa" w:w="1944"/>
            <w:vAlign w:val="center"/>
          </w:tcPr>
          <w:p>
            <w:pPr>
              <w:spacing w:before="0" w:after="0"/>
              <w:jc w:val="center"/>
            </w:pPr>
            <w:r>
              <w:rPr>
                <w:rFonts w:ascii="맑은 고딕" w:hAnsi="맑은 고딕"/>
                <w:sz w:val="16"/>
              </w:rPr>
            </w:r>
            <w:r>
              <w:rPr>
                <w:rFonts w:ascii="맑은 고딕" w:hAnsi="맑은 고딕"/>
                <w:b w:val="0"/>
                <w:sz w:val="16"/>
              </w:rPr>
              <w:t>Normal-E1</w:t>
            </w:r>
          </w:p>
        </w:tc>
        <w:tc>
          <w:tcPr>
            <w:tcW w:type="dxa" w:w="1944"/>
            <w:vAlign w:val="center"/>
          </w:tcPr>
          <w:p>
            <w:pPr>
              <w:spacing w:before="0" w:after="0"/>
              <w:jc w:val="center"/>
            </w:pPr>
            <w:r>
              <w:rPr>
                <w:rFonts w:ascii="맑은 고딕" w:hAnsi="맑은 고딕"/>
                <w:sz w:val="16"/>
              </w:rPr>
            </w:r>
            <w:r>
              <w:rPr>
                <w:rFonts w:ascii="맑은 고딕" w:hAnsi="맑은 고딕"/>
                <w:b w:val="0"/>
                <w:sz w:val="16"/>
              </w:rPr>
              <w:t>k4h4_e1</w:t>
            </w:r>
          </w:p>
        </w:tc>
        <w:tc>
          <w:tcPr>
            <w:tcW w:type="dxa" w:w="1080"/>
            <w:vAlign w:val="center"/>
          </w:tcPr>
          <w:p>
            <w:pPr>
              <w:spacing w:before="0" w:after="0"/>
              <w:jc w:val="center"/>
            </w:pPr>
            <w:r>
              <w:rPr>
                <w:rFonts w:ascii="맑은 고딕" w:hAnsi="맑은 고딕"/>
                <w:sz w:val="16"/>
              </w:rPr>
            </w:r>
            <w:r>
              <w:rPr>
                <w:rFonts w:ascii="맑은 고딕" w:hAnsi="맑은 고딕"/>
                <w:b w:val="0"/>
                <w:sz w:val="16"/>
              </w:rPr>
              <w:t>Normal</w:t>
            </w:r>
          </w:p>
        </w:tc>
        <w:tc>
          <w:tcPr>
            <w:tcW w:type="dxa" w:w="792"/>
            <w:vAlign w:val="center"/>
          </w:tcPr>
          <w:p>
            <w:pPr>
              <w:spacing w:before="0" w:after="0"/>
              <w:jc w:val="center"/>
            </w:pPr>
            <w:r>
              <w:rPr>
                <w:rFonts w:ascii="맑은 고딕" w:hAnsi="맑은 고딕"/>
                <w:sz w:val="16"/>
              </w:rPr>
            </w:r>
            <w:r>
              <w:rPr>
                <w:rFonts w:ascii="맑은 고딕" w:hAnsi="맑은 고딕"/>
                <w:b w:val="0"/>
                <w:sz w:val="16"/>
              </w:rPr>
              <w:t>-</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1</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r>
      <w:tr>
        <w:tc>
          <w:tcPr>
            <w:tcW w:type="dxa" w:w="1944"/>
            <w:vAlign w:val="center"/>
          </w:tcPr>
          <w:p>
            <w:pPr>
              <w:spacing w:before="0" w:after="0"/>
              <w:jc w:val="center"/>
            </w:pPr>
            <w:r>
              <w:rPr>
                <w:rFonts w:ascii="맑은 고딕" w:hAnsi="맑은 고딕"/>
                <w:sz w:val="16"/>
              </w:rPr>
            </w:r>
            <w:r>
              <w:rPr>
                <w:rFonts w:ascii="맑은 고딕" w:hAnsi="맑은 고딕"/>
                <w:b w:val="0"/>
                <w:sz w:val="16"/>
              </w:rPr>
              <w:t>K4/H4-E1</w:t>
            </w:r>
          </w:p>
        </w:tc>
        <w:tc>
          <w:tcPr>
            <w:tcW w:type="dxa" w:w="1944"/>
            <w:vAlign w:val="center"/>
          </w:tcPr>
          <w:p>
            <w:pPr>
              <w:spacing w:before="0" w:after="0"/>
              <w:jc w:val="center"/>
            </w:pPr>
            <w:r>
              <w:rPr>
                <w:rFonts w:ascii="맑은 고딕" w:hAnsi="맑은 고딕"/>
                <w:sz w:val="16"/>
              </w:rPr>
            </w:r>
            <w:r>
              <w:rPr>
                <w:rFonts w:ascii="맑은 고딕" w:hAnsi="맑은 고딕"/>
                <w:b w:val="0"/>
                <w:sz w:val="16"/>
              </w:rPr>
              <w:t>k4h4_e1</w:t>
            </w:r>
          </w:p>
        </w:tc>
        <w:tc>
          <w:tcPr>
            <w:tcW w:type="dxa" w:w="1080"/>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792"/>
            <w:vAlign w:val="center"/>
          </w:tcPr>
          <w:p>
            <w:pPr>
              <w:spacing w:before="0" w:after="0"/>
              <w:jc w:val="center"/>
            </w:pPr>
            <w:r>
              <w:rPr>
                <w:rFonts w:ascii="맑은 고딕" w:hAnsi="맑은 고딕"/>
                <w:sz w:val="16"/>
              </w:rPr>
            </w:r>
            <w:r>
              <w:rPr>
                <w:rFonts w:ascii="맑은 고딕" w:hAnsi="맑은 고딕"/>
                <w:b w:val="0"/>
                <w:sz w:val="16"/>
              </w:rPr>
              <w:t>4/4</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1</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r>
      <w:tr>
        <w:tc>
          <w:tcPr>
            <w:tcW w:type="dxa" w:w="1944"/>
            <w:vAlign w:val="center"/>
          </w:tcPr>
          <w:p>
            <w:pPr>
              <w:spacing w:before="0" w:after="0"/>
              <w:jc w:val="center"/>
            </w:pPr>
            <w:r>
              <w:rPr>
                <w:rFonts w:ascii="맑은 고딕" w:hAnsi="맑은 고딕"/>
                <w:sz w:val="16"/>
              </w:rPr>
            </w:r>
            <w:r>
              <w:rPr>
                <w:rFonts w:ascii="맑은 고딕" w:hAnsi="맑은 고딕"/>
                <w:b w:val="0"/>
                <w:sz w:val="16"/>
              </w:rPr>
              <w:t>K4/H4-E4</w:t>
            </w:r>
          </w:p>
        </w:tc>
        <w:tc>
          <w:tcPr>
            <w:tcW w:type="dxa" w:w="1944"/>
            <w:vAlign w:val="center"/>
          </w:tcPr>
          <w:p>
            <w:pPr>
              <w:spacing w:before="0" w:after="0"/>
              <w:jc w:val="center"/>
            </w:pPr>
            <w:r>
              <w:rPr>
                <w:rFonts w:ascii="맑은 고딕" w:hAnsi="맑은 고딕"/>
                <w:sz w:val="16"/>
              </w:rPr>
            </w:r>
            <w:r>
              <w:rPr>
                <w:rFonts w:ascii="맑은 고딕" w:hAnsi="맑은 고딕"/>
                <w:b w:val="0"/>
                <w:sz w:val="16"/>
              </w:rPr>
              <w:t>k4h4_e4</w:t>
            </w:r>
          </w:p>
        </w:tc>
        <w:tc>
          <w:tcPr>
            <w:tcW w:type="dxa" w:w="1080"/>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792"/>
            <w:vAlign w:val="center"/>
          </w:tcPr>
          <w:p>
            <w:pPr>
              <w:spacing w:before="0" w:after="0"/>
              <w:jc w:val="center"/>
            </w:pPr>
            <w:r>
              <w:rPr>
                <w:rFonts w:ascii="맑은 고딕" w:hAnsi="맑은 고딕"/>
                <w:sz w:val="16"/>
              </w:rPr>
            </w:r>
            <w:r>
              <w:rPr>
                <w:rFonts w:ascii="맑은 고딕" w:hAnsi="맑은 고딕"/>
                <w:b w:val="0"/>
                <w:sz w:val="16"/>
              </w:rPr>
              <w:t>4/4</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4</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r>
      <w:tr>
        <w:tc>
          <w:tcPr>
            <w:tcW w:type="dxa" w:w="1944"/>
            <w:vAlign w:val="center"/>
          </w:tcPr>
          <w:p>
            <w:pPr>
              <w:spacing w:before="0" w:after="0"/>
              <w:jc w:val="center"/>
            </w:pPr>
            <w:r>
              <w:rPr>
                <w:rFonts w:ascii="맑은 고딕" w:hAnsi="맑은 고딕"/>
                <w:sz w:val="16"/>
              </w:rPr>
            </w:r>
            <w:r>
              <w:rPr>
                <w:rFonts w:ascii="맑은 고딕" w:hAnsi="맑은 고딕"/>
                <w:b w:val="0"/>
                <w:sz w:val="16"/>
              </w:rPr>
              <w:t>K3/H3-E4</w:t>
            </w:r>
          </w:p>
        </w:tc>
        <w:tc>
          <w:tcPr>
            <w:tcW w:type="dxa" w:w="1944"/>
            <w:vAlign w:val="center"/>
          </w:tcPr>
          <w:p>
            <w:pPr>
              <w:spacing w:before="0" w:after="0"/>
              <w:jc w:val="center"/>
            </w:pPr>
            <w:r>
              <w:rPr>
                <w:rFonts w:ascii="맑은 고딕" w:hAnsi="맑은 고딕"/>
                <w:sz w:val="16"/>
              </w:rPr>
            </w:r>
            <w:r>
              <w:rPr>
                <w:rFonts w:ascii="맑은 고딕" w:hAnsi="맑은 고딕"/>
                <w:b w:val="0"/>
                <w:sz w:val="16"/>
              </w:rPr>
              <w:t>k3h3_e4</w:t>
            </w:r>
          </w:p>
        </w:tc>
        <w:tc>
          <w:tcPr>
            <w:tcW w:type="dxa" w:w="1080"/>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792"/>
            <w:vAlign w:val="center"/>
          </w:tcPr>
          <w:p>
            <w:pPr>
              <w:spacing w:before="0" w:after="0"/>
              <w:jc w:val="center"/>
            </w:pPr>
            <w:r>
              <w:rPr>
                <w:rFonts w:ascii="맑은 고딕" w:hAnsi="맑은 고딕"/>
                <w:sz w:val="16"/>
              </w:rPr>
            </w:r>
            <w:r>
              <w:rPr>
                <w:rFonts w:ascii="맑은 고딕" w:hAnsi="맑은 고딕"/>
                <w:b w:val="0"/>
                <w:sz w:val="16"/>
              </w:rPr>
              <w:t>3/3</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4</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r>
      <w:tr>
        <w:tc>
          <w:tcPr>
            <w:tcW w:type="dxa" w:w="1944"/>
            <w:vAlign w:val="center"/>
          </w:tcPr>
          <w:p>
            <w:pPr>
              <w:spacing w:before="0" w:after="0"/>
              <w:jc w:val="center"/>
            </w:pPr>
            <w:r>
              <w:rPr>
                <w:rFonts w:ascii="맑은 고딕" w:hAnsi="맑은 고딕"/>
                <w:sz w:val="16"/>
              </w:rPr>
            </w:r>
            <w:r>
              <w:rPr>
                <w:rFonts w:ascii="맑은 고딕" w:hAnsi="맑은 고딕"/>
                <w:b w:val="0"/>
                <w:sz w:val="16"/>
              </w:rPr>
              <w:t>K3/H3-E4-M1</w:t>
            </w:r>
          </w:p>
        </w:tc>
        <w:tc>
          <w:tcPr>
            <w:tcW w:type="dxa" w:w="1944"/>
            <w:vAlign w:val="center"/>
          </w:tcPr>
          <w:p>
            <w:pPr>
              <w:spacing w:before="0" w:after="0"/>
              <w:jc w:val="center"/>
            </w:pPr>
            <w:r>
              <w:rPr>
                <w:rFonts w:ascii="맑은 고딕" w:hAnsi="맑은 고딕"/>
                <w:sz w:val="16"/>
              </w:rPr>
            </w:r>
            <w:r>
              <w:rPr>
                <w:rFonts w:ascii="맑은 고딕" w:hAnsi="맑은 고딕"/>
                <w:b w:val="0"/>
                <w:sz w:val="16"/>
              </w:rPr>
              <w:t>k3h3_e4_m1</w:t>
            </w:r>
          </w:p>
        </w:tc>
        <w:tc>
          <w:tcPr>
            <w:tcW w:type="dxa" w:w="1080"/>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792"/>
            <w:vAlign w:val="center"/>
          </w:tcPr>
          <w:p>
            <w:pPr>
              <w:spacing w:before="0" w:after="0"/>
              <w:jc w:val="center"/>
            </w:pPr>
            <w:r>
              <w:rPr>
                <w:rFonts w:ascii="맑은 고딕" w:hAnsi="맑은 고딕"/>
                <w:sz w:val="16"/>
              </w:rPr>
            </w:r>
            <w:r>
              <w:rPr>
                <w:rFonts w:ascii="맑은 고딕" w:hAnsi="맑은 고딕"/>
                <w:b w:val="0"/>
                <w:sz w:val="16"/>
              </w:rPr>
              <w:t>3/3</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4</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1</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0</w:t>
            </w:r>
          </w:p>
        </w:tc>
      </w:tr>
      <w:tr>
        <w:tc>
          <w:tcPr>
            <w:tcW w:type="dxa" w:w="1944"/>
            <w:vAlign w:val="center"/>
          </w:tcPr>
          <w:p>
            <w:pPr>
              <w:spacing w:before="0" w:after="0"/>
              <w:jc w:val="center"/>
            </w:pPr>
            <w:r>
              <w:rPr>
                <w:rFonts w:ascii="맑은 고딕" w:hAnsi="맑은 고딕"/>
                <w:sz w:val="16"/>
              </w:rPr>
            </w:r>
            <w:r>
              <w:rPr>
                <w:rFonts w:ascii="맑은 고딕" w:hAnsi="맑은 고딕"/>
                <w:b w:val="0"/>
                <w:sz w:val="16"/>
              </w:rPr>
              <w:t>K3/H3-E4-M2</w:t>
            </w:r>
          </w:p>
        </w:tc>
        <w:tc>
          <w:tcPr>
            <w:tcW w:type="dxa" w:w="1944"/>
            <w:vAlign w:val="center"/>
          </w:tcPr>
          <w:p>
            <w:pPr>
              <w:spacing w:before="0" w:after="0"/>
              <w:jc w:val="center"/>
            </w:pPr>
            <w:r>
              <w:rPr>
                <w:rFonts w:ascii="맑은 고딕" w:hAnsi="맑은 고딕"/>
                <w:sz w:val="16"/>
              </w:rPr>
            </w:r>
            <w:r>
              <w:rPr>
                <w:rFonts w:ascii="맑은 고딕" w:hAnsi="맑은 고딕"/>
                <w:b w:val="0"/>
                <w:sz w:val="16"/>
              </w:rPr>
              <w:t>k3h3_e4_m2</w:t>
            </w:r>
          </w:p>
        </w:tc>
        <w:tc>
          <w:tcPr>
            <w:tcW w:type="dxa" w:w="1080"/>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792"/>
            <w:vAlign w:val="center"/>
          </w:tcPr>
          <w:p>
            <w:pPr>
              <w:spacing w:before="0" w:after="0"/>
              <w:jc w:val="center"/>
            </w:pPr>
            <w:r>
              <w:rPr>
                <w:rFonts w:ascii="맑은 고딕" w:hAnsi="맑은 고딕"/>
                <w:sz w:val="16"/>
              </w:rPr>
            </w:r>
            <w:r>
              <w:rPr>
                <w:rFonts w:ascii="맑은 고딕" w:hAnsi="맑은 고딕"/>
                <w:b w:val="0"/>
                <w:sz w:val="16"/>
              </w:rPr>
              <w:t>3/3</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4</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1</w:t>
            </w:r>
          </w:p>
        </w:tc>
        <w:tc>
          <w:tcPr>
            <w:tcW w:type="dxa" w:w="604"/>
            <w:vAlign w:val="center"/>
          </w:tcPr>
          <w:p>
            <w:pPr>
              <w:spacing w:before="0" w:after="0"/>
              <w:jc w:val="center"/>
            </w:pPr>
            <w:r>
              <w:rPr>
                <w:rFonts w:ascii="맑은 고딕" w:hAnsi="맑은 고딕"/>
                <w:sz w:val="16"/>
              </w:rPr>
            </w:r>
            <w:r>
              <w:rPr>
                <w:rFonts w:ascii="맑은 고딕" w:hAnsi="맑은 고딕"/>
                <w:b w:val="0"/>
                <w:sz w:val="16"/>
              </w:rPr>
              <w:t>1</w:t>
            </w:r>
          </w:p>
        </w:tc>
      </w:tr>
    </w:tbl>
    <w:p>
      <w:pPr>
        <w:pStyle w:val="Heading2"/>
      </w:pPr>
      <w:r>
        <w:t>29.2 M1/M2 seam closure / frozen-final equivalence</w:t>
      </w:r>
    </w:p>
    <w:p>
      <w:pPr>
        <w:pStyle w:val="ListBullet"/>
      </w:pPr>
      <w:r>
        <w:t>Independent ablation platform `~/rvx_summer26/platform/bbht_grover_paper_ablation`에서만 M1/M2 compile-time seam을 추가했다. frozen `bbht_grover_upgrade` active source는 변경하지 않았다.</w:t>
      </w:r>
    </w:p>
    <w:p>
      <w:pPr>
        <w:pStyle w:val="ListBullet"/>
      </w:pPr>
      <w:r>
        <w:t>Main IP에 MEAS_M1_ENABLE / MEAS_M2_ENABLE parameter를 추가하고 measurement module의 E4 dual-build / hierarchical-select 경로를 gate했다. M1-only는 dual BUILD를 사용하되 legacy full-row scan을 유지하고, M2에서만 group-CDF / S_GROUP_SCAN을 활성화한다.</w:t>
      </w:r>
    </w:p>
    <w:p>
      <w:pPr>
        <w:pStyle w:val="ListBullet"/>
      </w:pPr>
      <w:r>
        <w:t>Patched M1=1/M2=1은 frozen final M2와 target_count=256, seed0에서 output과 cycle이 동일했다: Normal 5,597 cycles, Burst 7,045 cycles, result_index=15,288, trial=8, L_BBHT=7, actual_iter=7/3.</w:t>
      </w:r>
    </w:p>
    <w:p>
      <w:pPr>
        <w:pStyle w:val="ListBullet"/>
      </w:pPr>
      <w:r>
        <w:t>Seam evidence manifest SHA-256: f542426d0dae99de14c2b2b76ca4ec99c32cd33f61c869c7a9f2aa8909063acc.</w:t>
      </w:r>
    </w:p>
    <w:p>
      <w:r>
        <w:br w:type="page"/>
      </w:r>
    </w:p>
    <w:tbl>
      <w:tblPr>
        <w:tblStyle w:val="TableGrid"/>
        <w:tblW w:type="auto" w:w="0"/>
        <w:jc w:val="center"/>
        <w:tblLayout w:type="fixed"/>
        <w:tblLook w:firstColumn="1" w:firstRow="1" w:lastColumn="0" w:lastRow="0" w:noHBand="0" w:noVBand="1" w:val="04A0"/>
      </w:tblPr>
      <w:tblGrid>
        <w:gridCol w:w="1707"/>
        <w:gridCol w:w="1707"/>
        <w:gridCol w:w="1707"/>
        <w:gridCol w:w="1707"/>
        <w:gridCol w:w="1707"/>
        <w:gridCol w:w="1707"/>
      </w:tblGrid>
      <w:tr>
        <w:tc>
          <w:tcPr>
            <w:tcW w:type="dxa" w:w="2448"/>
            <w:vAlign w:val="center"/>
            <w:shd w:fill="D9EAF7"/>
          </w:tcPr>
          <w:p>
            <w:pPr>
              <w:spacing w:before="0" w:after="0"/>
              <w:jc w:val="center"/>
            </w:pPr>
            <w:r>
              <w:rPr>
                <w:rFonts w:ascii="맑은 고딕" w:hAnsi="맑은 고딕"/>
                <w:b/>
                <w:sz w:val="16"/>
              </w:rPr>
            </w:r>
            <w:r>
              <w:rPr>
                <w:rFonts w:ascii="맑은 고딕" w:hAnsi="맑은 고딕"/>
                <w:b/>
                <w:sz w:val="16"/>
              </w:rPr>
              <w:t>K3/H3-E4 measurement config</w:t>
            </w:r>
          </w:p>
        </w:tc>
        <w:tc>
          <w:tcPr>
            <w:tcW w:type="dxa" w:w="648"/>
            <w:vAlign w:val="center"/>
            <w:shd w:fill="D9EAF7"/>
          </w:tcPr>
          <w:p>
            <w:pPr>
              <w:spacing w:before="0" w:after="0"/>
              <w:jc w:val="center"/>
            </w:pPr>
            <w:r>
              <w:rPr>
                <w:rFonts w:ascii="맑은 고딕" w:hAnsi="맑은 고딕"/>
                <w:b/>
                <w:sz w:val="16"/>
              </w:rPr>
            </w:r>
            <w:r>
              <w:rPr>
                <w:rFonts w:ascii="맑은 고딕" w:hAnsi="맑은 고딕"/>
                <w:b/>
                <w:sz w:val="16"/>
              </w:rPr>
              <w:t>M1</w:t>
            </w:r>
          </w:p>
        </w:tc>
        <w:tc>
          <w:tcPr>
            <w:tcW w:type="dxa" w:w="648"/>
            <w:vAlign w:val="center"/>
            <w:shd w:fill="D9EAF7"/>
          </w:tcPr>
          <w:p>
            <w:pPr>
              <w:spacing w:before="0" w:after="0"/>
              <w:jc w:val="center"/>
            </w:pPr>
            <w:r>
              <w:rPr>
                <w:rFonts w:ascii="맑은 고딕" w:hAnsi="맑은 고딕"/>
                <w:b/>
                <w:sz w:val="16"/>
              </w:rPr>
            </w:r>
            <w:r>
              <w:rPr>
                <w:rFonts w:ascii="맑은 고딕" w:hAnsi="맑은 고딕"/>
                <w:b/>
                <w:sz w:val="16"/>
              </w:rPr>
              <w:t>M2</w:t>
            </w:r>
          </w:p>
        </w:tc>
        <w:tc>
          <w:tcPr>
            <w:tcW w:type="dxa" w:w="1512"/>
            <w:vAlign w:val="center"/>
            <w:shd w:fill="D9EAF7"/>
          </w:tcPr>
          <w:p>
            <w:pPr>
              <w:spacing w:before="0" w:after="0"/>
              <w:jc w:val="center"/>
            </w:pPr>
            <w:r>
              <w:rPr>
                <w:rFonts w:ascii="맑은 고딕" w:hAnsi="맑은 고딕"/>
                <w:b/>
                <w:sz w:val="16"/>
              </w:rPr>
            </w:r>
            <w:r>
              <w:rPr>
                <w:rFonts w:ascii="맑은 고딕" w:hAnsi="맑은 고딕"/>
                <w:b/>
                <w:sz w:val="16"/>
              </w:rPr>
              <w:t>Normal cycles</w:t>
            </w:r>
          </w:p>
        </w:tc>
        <w:tc>
          <w:tcPr>
            <w:tcW w:type="dxa" w:w="1512"/>
            <w:vAlign w:val="center"/>
            <w:shd w:fill="D9EAF7"/>
          </w:tcPr>
          <w:p>
            <w:pPr>
              <w:spacing w:before="0" w:after="0"/>
              <w:jc w:val="center"/>
            </w:pPr>
            <w:r>
              <w:rPr>
                <w:rFonts w:ascii="맑은 고딕" w:hAnsi="맑은 고딕"/>
                <w:b/>
                <w:sz w:val="16"/>
              </w:rPr>
            </w:r>
            <w:r>
              <w:rPr>
                <w:rFonts w:ascii="맑은 고딕" w:hAnsi="맑은 고딕"/>
                <w:b/>
                <w:sz w:val="16"/>
              </w:rPr>
              <w:t>Burst cycles</w:t>
            </w:r>
          </w:p>
        </w:tc>
        <w:tc>
          <w:tcPr>
            <w:tcW w:type="dxa" w:w="1800"/>
            <w:vAlign w:val="center"/>
            <w:shd w:fill="D9EAF7"/>
          </w:tcPr>
          <w:p>
            <w:pPr>
              <w:spacing w:before="0" w:after="0"/>
              <w:jc w:val="center"/>
            </w:pPr>
            <w:r>
              <w:rPr>
                <w:rFonts w:ascii="맑은 고딕" w:hAnsi="맑은 고딕"/>
                <w:b/>
                <w:sz w:val="16"/>
              </w:rPr>
            </w:r>
            <w:r>
              <w:rPr>
                <w:rFonts w:ascii="맑은 고딕" w:hAnsi="맑은 고딕"/>
                <w:b/>
                <w:sz w:val="16"/>
              </w:rPr>
              <w:t>Result / trial / L</w:t>
            </w:r>
          </w:p>
        </w:tc>
      </w:tr>
      <w:tr>
        <w:tc>
          <w:tcPr>
            <w:tcW w:type="dxa" w:w="2448"/>
            <w:vAlign w:val="center"/>
          </w:tcPr>
          <w:p>
            <w:pPr>
              <w:spacing w:before="0" w:after="0"/>
              <w:jc w:val="center"/>
            </w:pPr>
            <w:r>
              <w:rPr>
                <w:rFonts w:ascii="맑은 고딕" w:hAnsi="맑은 고딕"/>
                <w:sz w:val="16"/>
              </w:rPr>
            </w:r>
            <w:r>
              <w:rPr>
                <w:rFonts w:ascii="맑은 고딕" w:hAnsi="맑은 고딕"/>
                <w:b w:val="0"/>
                <w:sz w:val="16"/>
              </w:rPr>
              <w:t>E4 baseline</w:t>
            </w:r>
          </w:p>
        </w:tc>
        <w:tc>
          <w:tcPr>
            <w:tcW w:type="dxa" w:w="648"/>
            <w:vAlign w:val="center"/>
          </w:tcPr>
          <w:p>
            <w:pPr>
              <w:spacing w:before="0" w:after="0"/>
              <w:jc w:val="center"/>
            </w:pPr>
            <w:r>
              <w:rPr>
                <w:rFonts w:ascii="맑은 고딕" w:hAnsi="맑은 고딕"/>
                <w:sz w:val="16"/>
              </w:rPr>
            </w:r>
            <w:r>
              <w:rPr>
                <w:rFonts w:ascii="맑은 고딕" w:hAnsi="맑은 고딕"/>
                <w:b w:val="0"/>
                <w:sz w:val="16"/>
              </w:rPr>
              <w:t>0</w:t>
            </w:r>
          </w:p>
        </w:tc>
        <w:tc>
          <w:tcPr>
            <w:tcW w:type="dxa" w:w="648"/>
            <w:vAlign w:val="center"/>
          </w:tcPr>
          <w:p>
            <w:pPr>
              <w:spacing w:before="0" w:after="0"/>
              <w:jc w:val="center"/>
            </w:pPr>
            <w:r>
              <w:rPr>
                <w:rFonts w:ascii="맑은 고딕" w:hAnsi="맑은 고딕"/>
                <w:sz w:val="16"/>
              </w:rPr>
            </w:r>
            <w:r>
              <w:rPr>
                <w:rFonts w:ascii="맑은 고딕" w:hAnsi="맑은 고딕"/>
                <w:b w:val="0"/>
                <w:sz w:val="16"/>
              </w:rPr>
              <w:t>0</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9,652</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11,100</w:t>
            </w:r>
          </w:p>
        </w:tc>
        <w:tc>
          <w:tcPr>
            <w:tcW w:type="dxa" w:w="1800"/>
            <w:vAlign w:val="center"/>
          </w:tcPr>
          <w:p>
            <w:pPr>
              <w:spacing w:before="0" w:after="0"/>
              <w:jc w:val="center"/>
            </w:pPr>
            <w:r>
              <w:rPr>
                <w:rFonts w:ascii="맑은 고딕" w:hAnsi="맑은 고딕"/>
                <w:sz w:val="16"/>
              </w:rPr>
            </w:r>
            <w:r>
              <w:rPr>
                <w:rFonts w:ascii="맑은 고딕" w:hAnsi="맑은 고딕"/>
                <w:b w:val="0"/>
                <w:sz w:val="16"/>
              </w:rPr>
              <w:t>15288 / 8 / 7</w:t>
            </w:r>
          </w:p>
        </w:tc>
      </w:tr>
      <w:tr>
        <w:tc>
          <w:tcPr>
            <w:tcW w:type="dxa" w:w="2448"/>
            <w:vAlign w:val="center"/>
          </w:tcPr>
          <w:p>
            <w:pPr>
              <w:spacing w:before="0" w:after="0"/>
              <w:jc w:val="center"/>
            </w:pPr>
            <w:r>
              <w:rPr>
                <w:rFonts w:ascii="맑은 고딕" w:hAnsi="맑은 고딕"/>
                <w:sz w:val="16"/>
              </w:rPr>
            </w:r>
            <w:r>
              <w:rPr>
                <w:rFonts w:ascii="맑은 고딕" w:hAnsi="맑은 고딕"/>
                <w:b w:val="0"/>
                <w:sz w:val="16"/>
              </w:rPr>
              <w:t>E4-M1</w:t>
            </w:r>
          </w:p>
        </w:tc>
        <w:tc>
          <w:tcPr>
            <w:tcW w:type="dxa" w:w="648"/>
            <w:vAlign w:val="center"/>
          </w:tcPr>
          <w:p>
            <w:pPr>
              <w:spacing w:before="0" w:after="0"/>
              <w:jc w:val="center"/>
            </w:pPr>
            <w:r>
              <w:rPr>
                <w:rFonts w:ascii="맑은 고딕" w:hAnsi="맑은 고딕"/>
                <w:sz w:val="16"/>
              </w:rPr>
            </w:r>
            <w:r>
              <w:rPr>
                <w:rFonts w:ascii="맑은 고딕" w:hAnsi="맑은 고딕"/>
                <w:b w:val="0"/>
                <w:sz w:val="16"/>
              </w:rPr>
              <w:t>1</w:t>
            </w:r>
          </w:p>
        </w:tc>
        <w:tc>
          <w:tcPr>
            <w:tcW w:type="dxa" w:w="648"/>
            <w:vAlign w:val="center"/>
          </w:tcPr>
          <w:p>
            <w:pPr>
              <w:spacing w:before="0" w:after="0"/>
              <w:jc w:val="center"/>
            </w:pPr>
            <w:r>
              <w:rPr>
                <w:rFonts w:ascii="맑은 고딕" w:hAnsi="맑은 고딕"/>
                <w:sz w:val="16"/>
              </w:rPr>
            </w:r>
            <w:r>
              <w:rPr>
                <w:rFonts w:ascii="맑은 고딕" w:hAnsi="맑은 고딕"/>
                <w:b w:val="0"/>
                <w:sz w:val="16"/>
              </w:rPr>
              <w:t>0</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7,604</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9,052</w:t>
            </w:r>
          </w:p>
        </w:tc>
        <w:tc>
          <w:tcPr>
            <w:tcW w:type="dxa" w:w="1800"/>
            <w:vAlign w:val="center"/>
          </w:tcPr>
          <w:p>
            <w:pPr>
              <w:spacing w:before="0" w:after="0"/>
              <w:jc w:val="center"/>
            </w:pPr>
            <w:r>
              <w:rPr>
                <w:rFonts w:ascii="맑은 고딕" w:hAnsi="맑은 고딕"/>
                <w:sz w:val="16"/>
              </w:rPr>
            </w:r>
            <w:r>
              <w:rPr>
                <w:rFonts w:ascii="맑은 고딕" w:hAnsi="맑은 고딕"/>
                <w:b w:val="0"/>
                <w:sz w:val="16"/>
              </w:rPr>
              <w:t>15288 / 8 / 7</w:t>
            </w:r>
          </w:p>
        </w:tc>
      </w:tr>
      <w:tr>
        <w:tc>
          <w:tcPr>
            <w:tcW w:type="dxa" w:w="2448"/>
            <w:vAlign w:val="center"/>
          </w:tcPr>
          <w:p>
            <w:pPr>
              <w:spacing w:before="0" w:after="0"/>
              <w:jc w:val="center"/>
            </w:pPr>
            <w:r>
              <w:rPr>
                <w:rFonts w:ascii="맑은 고딕" w:hAnsi="맑은 고딕"/>
                <w:sz w:val="16"/>
              </w:rPr>
            </w:r>
            <w:r>
              <w:rPr>
                <w:rFonts w:ascii="맑은 고딕" w:hAnsi="맑은 고딕"/>
                <w:b w:val="0"/>
                <w:sz w:val="16"/>
              </w:rPr>
              <w:t>E4-M2</w:t>
            </w:r>
          </w:p>
        </w:tc>
        <w:tc>
          <w:tcPr>
            <w:tcW w:type="dxa" w:w="648"/>
            <w:vAlign w:val="center"/>
          </w:tcPr>
          <w:p>
            <w:pPr>
              <w:spacing w:before="0" w:after="0"/>
              <w:jc w:val="center"/>
            </w:pPr>
            <w:r>
              <w:rPr>
                <w:rFonts w:ascii="맑은 고딕" w:hAnsi="맑은 고딕"/>
                <w:sz w:val="16"/>
              </w:rPr>
            </w:r>
            <w:r>
              <w:rPr>
                <w:rFonts w:ascii="맑은 고딕" w:hAnsi="맑은 고딕"/>
                <w:b w:val="0"/>
                <w:sz w:val="16"/>
              </w:rPr>
              <w:t>1</w:t>
            </w:r>
          </w:p>
        </w:tc>
        <w:tc>
          <w:tcPr>
            <w:tcW w:type="dxa" w:w="648"/>
            <w:vAlign w:val="center"/>
          </w:tcPr>
          <w:p>
            <w:pPr>
              <w:spacing w:before="0" w:after="0"/>
              <w:jc w:val="center"/>
            </w:pPr>
            <w:r>
              <w:rPr>
                <w:rFonts w:ascii="맑은 고딕" w:hAnsi="맑은 고딕"/>
                <w:sz w:val="16"/>
              </w:rPr>
            </w:r>
            <w:r>
              <w:rPr>
                <w:rFonts w:ascii="맑은 고딕" w:hAnsi="맑은 고딕"/>
                <w:b w:val="0"/>
                <w:sz w:val="16"/>
              </w:rPr>
              <w:t>1</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5,597</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7,045</w:t>
            </w:r>
          </w:p>
        </w:tc>
        <w:tc>
          <w:tcPr>
            <w:tcW w:type="dxa" w:w="1800"/>
            <w:vAlign w:val="center"/>
          </w:tcPr>
          <w:p>
            <w:pPr>
              <w:spacing w:before="0" w:after="0"/>
              <w:jc w:val="center"/>
            </w:pPr>
            <w:r>
              <w:rPr>
                <w:rFonts w:ascii="맑은 고딕" w:hAnsi="맑은 고딕"/>
                <w:sz w:val="16"/>
              </w:rPr>
            </w:r>
            <w:r>
              <w:rPr>
                <w:rFonts w:ascii="맑은 고딕" w:hAnsi="맑은 고딕"/>
                <w:b w:val="0"/>
                <w:sz w:val="16"/>
              </w:rPr>
              <w:t>15288 / 8 / 7</w:t>
            </w:r>
          </w:p>
        </w:tc>
      </w:tr>
    </w:tbl>
    <w:p>
      <w:pPr>
        <w:pStyle w:val="Heading2"/>
      </w:pPr>
      <w:r>
        <w:t>29.3 Common-source 6-stage single-seed anchor · 25/25 RTL runs PASS</w:t>
      </w:r>
    </w:p>
    <w:p>
      <w:pPr>
        <w:pStyle w:val="ListBullet"/>
      </w:pPr>
      <w:r>
        <w:t>5 targets {1,4,16,64,256} × seed0 × 5 compile-time binaries = 25 underlying RTL simulations를 동일 standalone TB/plusarg contract로 실행했고 모두 PASS했다.</w:t>
      </w:r>
    </w:p>
    <w:p>
      <w:pPr>
        <w:pStyle w:val="ListBullet"/>
      </w:pPr>
      <w:r>
        <w:t>각 target에서 6개 paper stage가 result_index / trial / L_BBHT를 동일하게 반환해 semantic consistency를 확인했다. Normal-E1은 k4h4_e1 binary의 Normal runtime 결과를 사용한다.</w:t>
      </w:r>
    </w:p>
    <w:p>
      <w:pPr>
        <w:pStyle w:val="ListBullet"/>
      </w:pPr>
      <w:r>
        <w:t>이 표는 final statistical headline이 아니라 common-source architecture bring-up / cycle-exact anchor다. 최종 논문 수치는 §29.4의 100-seed aggregate가 완료되면 그것을 우선한다.</w:t>
      </w:r>
    </w:p>
    <w:tbl>
      <w:tblPr>
        <w:tblStyle w:val="TableGrid"/>
        <w:tblW w:type="auto" w:w="0"/>
        <w:jc w:val="center"/>
        <w:tblLayout w:type="fixed"/>
        <w:tblLook w:firstColumn="1" w:firstRow="1" w:lastColumn="0" w:lastRow="0" w:noHBand="0" w:noVBand="1" w:val="04A0"/>
      </w:tblPr>
      <w:tblGrid>
        <w:gridCol w:w="2048"/>
        <w:gridCol w:w="2048"/>
        <w:gridCol w:w="2048"/>
        <w:gridCol w:w="2048"/>
        <w:gridCol w:w="2048"/>
      </w:tblGrid>
      <w:tr>
        <w:tc>
          <w:tcPr>
            <w:tcW w:type="dxa" w:w="2088"/>
            <w:vAlign w:val="center"/>
            <w:shd w:fill="D9EAF7"/>
          </w:tcPr>
          <w:p>
            <w:pPr>
              <w:spacing w:before="0" w:after="0"/>
              <w:jc w:val="center"/>
            </w:pPr>
            <w:r>
              <w:rPr>
                <w:rFonts w:ascii="맑은 고딕" w:hAnsi="맑은 고딕"/>
                <w:b/>
                <w:sz w:val="16"/>
              </w:rPr>
            </w:r>
            <w:r>
              <w:rPr>
                <w:rFonts w:ascii="맑은 고딕" w:hAnsi="맑은 고딕"/>
                <w:b/>
                <w:sz w:val="16"/>
              </w:rPr>
              <w:t>Stage</w:t>
            </w:r>
          </w:p>
        </w:tc>
        <w:tc>
          <w:tcPr>
            <w:tcW w:type="dxa" w:w="2088"/>
            <w:vAlign w:val="center"/>
            <w:shd w:fill="D9EAF7"/>
          </w:tcPr>
          <w:p>
            <w:pPr>
              <w:spacing w:before="0" w:after="0"/>
              <w:jc w:val="center"/>
            </w:pPr>
            <w:r>
              <w:rPr>
                <w:rFonts w:ascii="맑은 고딕" w:hAnsi="맑은 고딕"/>
                <w:b/>
                <w:sz w:val="16"/>
              </w:rPr>
            </w:r>
            <w:r>
              <w:rPr>
                <w:rFonts w:ascii="맑은 고딕" w:hAnsi="맑은 고딕"/>
                <w:b/>
                <w:sz w:val="16"/>
              </w:rPr>
              <w:t>5-target aggregate cycles</w:t>
            </w:r>
          </w:p>
        </w:tc>
        <w:tc>
          <w:tcPr>
            <w:tcW w:type="dxa" w:w="1655"/>
            <w:vAlign w:val="center"/>
            <w:shd w:fill="D9EAF7"/>
          </w:tcPr>
          <w:p>
            <w:pPr>
              <w:spacing w:before="0" w:after="0"/>
              <w:jc w:val="center"/>
            </w:pPr>
            <w:r>
              <w:rPr>
                <w:rFonts w:ascii="맑은 고딕" w:hAnsi="맑은 고딕"/>
                <w:b/>
                <w:sz w:val="16"/>
              </w:rPr>
            </w:r>
            <w:r>
              <w:rPr>
                <w:rFonts w:ascii="맑은 고딕" w:hAnsi="맑은 고딕"/>
                <w:b/>
                <w:sz w:val="16"/>
              </w:rPr>
              <w:t>Speedup vs Normal</w:t>
            </w:r>
          </w:p>
        </w:tc>
        <w:tc>
          <w:tcPr>
            <w:tcW w:type="dxa" w:w="1512"/>
            <w:vAlign w:val="center"/>
            <w:shd w:fill="D9EAF7"/>
          </w:tcPr>
          <w:p>
            <w:pPr>
              <w:spacing w:before="0" w:after="0"/>
              <w:jc w:val="center"/>
            </w:pPr>
            <w:r>
              <w:rPr>
                <w:rFonts w:ascii="맑은 고딕" w:hAnsi="맑은 고딕"/>
                <w:b/>
                <w:sz w:val="16"/>
              </w:rPr>
            </w:r>
            <w:r>
              <w:rPr>
                <w:rFonts w:ascii="맑은 고딕" w:hAnsi="맑은 고딕"/>
                <w:b/>
                <w:sz w:val="16"/>
              </w:rPr>
              <w:t>Total reduction</w:t>
            </w:r>
          </w:p>
        </w:tc>
        <w:tc>
          <w:tcPr>
            <w:tcW w:type="dxa" w:w="1655"/>
            <w:vAlign w:val="center"/>
            <w:shd w:fill="D9EAF7"/>
          </w:tcPr>
          <w:p>
            <w:pPr>
              <w:spacing w:before="0" w:after="0"/>
              <w:jc w:val="center"/>
            </w:pPr>
            <w:r>
              <w:rPr>
                <w:rFonts w:ascii="맑은 고딕" w:hAnsi="맑은 고딕"/>
                <w:b/>
                <w:sz w:val="16"/>
              </w:rPr>
            </w:r>
            <w:r>
              <w:rPr>
                <w:rFonts w:ascii="맑은 고딕" w:hAnsi="맑은 고딕"/>
                <w:b/>
                <w:sz w:val="16"/>
              </w:rPr>
              <w:t>Reduction vs prev.</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Normal-E1</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563,272</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1.0000×</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0.00%</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K4/H4-E1</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207,593</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2.7133×</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63.15%</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63.15%</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K4/H4-E4</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116,580</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4.8316×</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79.30%</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43.84%</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K3/H3-E4</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107,464</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5.2415×</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80.92%</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7.82%</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K3/H3-E4-M1</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89,288</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6.3085×</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84.15%</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16.91%</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K3/H3-E4-M2</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72,997</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7.7164×</w:t>
            </w:r>
          </w:p>
        </w:tc>
        <w:tc>
          <w:tcPr>
            <w:tcW w:type="dxa" w:w="1512"/>
            <w:vAlign w:val="center"/>
          </w:tcPr>
          <w:p>
            <w:pPr>
              <w:spacing w:before="0" w:after="0"/>
              <w:jc w:val="center"/>
            </w:pPr>
            <w:r>
              <w:rPr>
                <w:rFonts w:ascii="맑은 고딕" w:hAnsi="맑은 고딕"/>
                <w:sz w:val="16"/>
              </w:rPr>
            </w:r>
            <w:r>
              <w:rPr>
                <w:rFonts w:ascii="맑은 고딕" w:hAnsi="맑은 고딕"/>
                <w:b w:val="0"/>
                <w:sz w:val="16"/>
              </w:rPr>
              <w:t>87.04%</w:t>
            </w:r>
          </w:p>
        </w:tc>
        <w:tc>
          <w:tcPr>
            <w:tcW w:type="dxa" w:w="1655"/>
            <w:vAlign w:val="center"/>
          </w:tcPr>
          <w:p>
            <w:pPr>
              <w:spacing w:before="0" w:after="0"/>
              <w:jc w:val="center"/>
            </w:pPr>
            <w:r>
              <w:rPr>
                <w:rFonts w:ascii="맑은 고딕" w:hAnsi="맑은 고딕"/>
                <w:sz w:val="16"/>
              </w:rPr>
            </w:r>
            <w:r>
              <w:rPr>
                <w:rFonts w:ascii="맑은 고딕" w:hAnsi="맑은 고딕"/>
                <w:b w:val="0"/>
                <w:sz w:val="16"/>
              </w:rPr>
              <w:t>18.25%</w:t>
            </w:r>
          </w:p>
        </w:tc>
      </w:tr>
    </w:tbl>
    <w:tbl>
      <w:tblPr>
        <w:tblStyle w:val="TableGrid"/>
        <w:tblW w:type="auto" w:w="0"/>
        <w:jc w:val="center"/>
        <w:tblLayout w:type="fixed"/>
        <w:tblLook w:firstColumn="1" w:firstRow="1" w:lastColumn="0" w:lastRow="0" w:noHBand="0" w:noVBand="1" w:val="04A0"/>
      </w:tblPr>
      <w:tblGrid>
        <w:gridCol w:w="1463"/>
        <w:gridCol w:w="1463"/>
        <w:gridCol w:w="1463"/>
        <w:gridCol w:w="1463"/>
        <w:gridCol w:w="1463"/>
        <w:gridCol w:w="1463"/>
        <w:gridCol w:w="1463"/>
      </w:tblGrid>
      <w:tr>
        <w:tc>
          <w:tcPr>
            <w:tcW w:type="dxa" w:w="792"/>
            <w:vAlign w:val="center"/>
            <w:shd w:fill="D9EAF7"/>
          </w:tcPr>
          <w:p>
            <w:pPr>
              <w:spacing w:before="0" w:after="0"/>
              <w:jc w:val="center"/>
            </w:pPr>
            <w:r>
              <w:rPr>
                <w:rFonts w:ascii="맑은 고딕" w:hAnsi="맑은 고딕"/>
                <w:b/>
                <w:sz w:val="15"/>
              </w:rPr>
            </w:r>
            <w:r>
              <w:rPr>
                <w:rFonts w:ascii="맑은 고딕" w:hAnsi="맑은 고딕"/>
                <w:b/>
                <w:sz w:val="15"/>
              </w:rPr>
              <w:t>Target</w:t>
            </w:r>
          </w:p>
        </w:tc>
        <w:tc>
          <w:tcPr>
            <w:tcW w:type="dxa" w:w="1368"/>
            <w:vAlign w:val="center"/>
            <w:shd w:fill="D9EAF7"/>
          </w:tcPr>
          <w:p>
            <w:pPr>
              <w:spacing w:before="0" w:after="0"/>
              <w:jc w:val="center"/>
            </w:pPr>
            <w:r>
              <w:rPr>
                <w:rFonts w:ascii="맑은 고딕" w:hAnsi="맑은 고딕"/>
                <w:b/>
                <w:sz w:val="15"/>
              </w:rPr>
            </w:r>
            <w:r>
              <w:rPr>
                <w:rFonts w:ascii="맑은 고딕" w:hAnsi="맑은 고딕"/>
                <w:b/>
                <w:sz w:val="15"/>
              </w:rPr>
              <w:t>Normal-E1</w:t>
            </w:r>
          </w:p>
        </w:tc>
        <w:tc>
          <w:tcPr>
            <w:tcW w:type="dxa" w:w="1368"/>
            <w:vAlign w:val="center"/>
            <w:shd w:fill="D9EAF7"/>
          </w:tcPr>
          <w:p>
            <w:pPr>
              <w:spacing w:before="0" w:after="0"/>
              <w:jc w:val="center"/>
            </w:pPr>
            <w:r>
              <w:rPr>
                <w:rFonts w:ascii="맑은 고딕" w:hAnsi="맑은 고딕"/>
                <w:b/>
                <w:sz w:val="15"/>
              </w:rPr>
            </w:r>
            <w:r>
              <w:rPr>
                <w:rFonts w:ascii="맑은 고딕" w:hAnsi="맑은 고딕"/>
                <w:b/>
                <w:sz w:val="15"/>
              </w:rPr>
              <w:t>K4/H4-E1</w:t>
            </w:r>
          </w:p>
        </w:tc>
        <w:tc>
          <w:tcPr>
            <w:tcW w:type="dxa" w:w="1368"/>
            <w:vAlign w:val="center"/>
            <w:shd w:fill="D9EAF7"/>
          </w:tcPr>
          <w:p>
            <w:pPr>
              <w:spacing w:before="0" w:after="0"/>
              <w:jc w:val="center"/>
            </w:pPr>
            <w:r>
              <w:rPr>
                <w:rFonts w:ascii="맑은 고딕" w:hAnsi="맑은 고딕"/>
                <w:b/>
                <w:sz w:val="15"/>
              </w:rPr>
            </w:r>
            <w:r>
              <w:rPr>
                <w:rFonts w:ascii="맑은 고딕" w:hAnsi="맑은 고딕"/>
                <w:b/>
                <w:sz w:val="15"/>
              </w:rPr>
              <w:t>K4/H4-E4</w:t>
            </w:r>
          </w:p>
        </w:tc>
        <w:tc>
          <w:tcPr>
            <w:tcW w:type="dxa" w:w="1368"/>
            <w:vAlign w:val="center"/>
            <w:shd w:fill="D9EAF7"/>
          </w:tcPr>
          <w:p>
            <w:pPr>
              <w:spacing w:before="0" w:after="0"/>
              <w:jc w:val="center"/>
            </w:pPr>
            <w:r>
              <w:rPr>
                <w:rFonts w:ascii="맑은 고딕" w:hAnsi="맑은 고딕"/>
                <w:b/>
                <w:sz w:val="15"/>
              </w:rPr>
            </w:r>
            <w:r>
              <w:rPr>
                <w:rFonts w:ascii="맑은 고딕" w:hAnsi="맑은 고딕"/>
                <w:b/>
                <w:sz w:val="15"/>
              </w:rPr>
              <w:t>K3/H3-E4</w:t>
            </w:r>
          </w:p>
        </w:tc>
        <w:tc>
          <w:tcPr>
            <w:tcW w:type="dxa" w:w="1152"/>
            <w:vAlign w:val="center"/>
            <w:shd w:fill="D9EAF7"/>
          </w:tcPr>
          <w:p>
            <w:pPr>
              <w:spacing w:before="0" w:after="0"/>
              <w:jc w:val="center"/>
            </w:pPr>
            <w:r>
              <w:rPr>
                <w:rFonts w:ascii="맑은 고딕" w:hAnsi="맑은 고딕"/>
                <w:b/>
                <w:sz w:val="15"/>
              </w:rPr>
            </w:r>
            <w:r>
              <w:rPr>
                <w:rFonts w:ascii="맑은 고딕" w:hAnsi="맑은 고딕"/>
                <w:b/>
                <w:sz w:val="15"/>
              </w:rPr>
              <w:t>E4-M1</w:t>
            </w:r>
          </w:p>
        </w:tc>
        <w:tc>
          <w:tcPr>
            <w:tcW w:type="dxa" w:w="1152"/>
            <w:vAlign w:val="center"/>
            <w:shd w:fill="D9EAF7"/>
          </w:tcPr>
          <w:p>
            <w:pPr>
              <w:spacing w:before="0" w:after="0"/>
              <w:jc w:val="center"/>
            </w:pPr>
            <w:r>
              <w:rPr>
                <w:rFonts w:ascii="맑은 고딕" w:hAnsi="맑은 고딕"/>
                <w:b/>
                <w:sz w:val="15"/>
              </w:rPr>
            </w:r>
            <w:r>
              <w:rPr>
                <w:rFonts w:ascii="맑은 고딕" w:hAnsi="맑은 고딕"/>
                <w:b/>
                <w:sz w:val="15"/>
              </w:rPr>
              <w:t>E4-M2</w:t>
            </w:r>
          </w:p>
        </w:tc>
      </w:tr>
      <w:tr>
        <w:tc>
          <w:tcPr>
            <w:tcW w:type="dxa" w:w="792"/>
            <w:vAlign w:val="center"/>
          </w:tcPr>
          <w:p>
            <w:pPr>
              <w:spacing w:before="0" w:after="0"/>
              <w:jc w:val="center"/>
            </w:pPr>
            <w:r>
              <w:rPr>
                <w:rFonts w:ascii="맑은 고딕" w:hAnsi="맑은 고딕"/>
                <w:sz w:val="15"/>
              </w:rPr>
            </w:r>
            <w:r>
              <w:rPr>
                <w:rFonts w:ascii="맑은 고딕" w:hAnsi="맑은 고딕"/>
                <w:b w:val="0"/>
                <w:sz w:val="15"/>
              </w:rPr>
              <w:t>1</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351,419</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100,198</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46,053</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42,604</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36,204</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30,913</w:t>
            </w:r>
          </w:p>
        </w:tc>
      </w:tr>
      <w:tr>
        <w:tc>
          <w:tcPr>
            <w:tcW w:type="dxa" w:w="792"/>
            <w:vAlign w:val="center"/>
          </w:tcPr>
          <w:p>
            <w:pPr>
              <w:spacing w:before="0" w:after="0"/>
              <w:jc w:val="center"/>
            </w:pPr>
            <w:r>
              <w:rPr>
                <w:rFonts w:ascii="맑은 고딕" w:hAnsi="맑은 고딕"/>
                <w:sz w:val="15"/>
              </w:rPr>
            </w:r>
            <w:r>
              <w:rPr>
                <w:rFonts w:ascii="맑은 고딕" w:hAnsi="맑은 고딕"/>
                <w:b w:val="0"/>
                <w:sz w:val="15"/>
              </w:rPr>
              <w:t>4</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151,009</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62,890</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33,321</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30,981</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25,605</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20,935</w:t>
            </w:r>
          </w:p>
        </w:tc>
      </w:tr>
      <w:tr>
        <w:tc>
          <w:tcPr>
            <w:tcW w:type="dxa" w:w="792"/>
            <w:vAlign w:val="center"/>
          </w:tcPr>
          <w:p>
            <w:pPr>
              <w:spacing w:before="0" w:after="0"/>
              <w:jc w:val="center"/>
            </w:pPr>
            <w:r>
              <w:rPr>
                <w:rFonts w:ascii="맑은 고딕" w:hAnsi="맑은 고딕"/>
                <w:sz w:val="15"/>
              </w:rPr>
            </w:r>
            <w:r>
              <w:rPr>
                <w:rFonts w:ascii="맑은 고딕" w:hAnsi="맑은 고딕"/>
                <w:b w:val="0"/>
                <w:sz w:val="15"/>
              </w:rPr>
              <w:t>16</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30,404</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17,403</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14,714</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13,605</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10,789</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8,010</w:t>
            </w:r>
          </w:p>
        </w:tc>
      </w:tr>
      <w:tr>
        <w:tc>
          <w:tcPr>
            <w:tcW w:type="dxa" w:w="792"/>
            <w:vAlign w:val="center"/>
          </w:tcPr>
          <w:p>
            <w:pPr>
              <w:spacing w:before="0" w:after="0"/>
              <w:jc w:val="center"/>
            </w:pPr>
            <w:r>
              <w:rPr>
                <w:rFonts w:ascii="맑은 고딕" w:hAnsi="맑은 고딕"/>
                <w:sz w:val="15"/>
              </w:rPr>
            </w:r>
            <w:r>
              <w:rPr>
                <w:rFonts w:ascii="맑은 고딕" w:hAnsi="맑은 고딕"/>
                <w:b w:val="0"/>
                <w:sz w:val="15"/>
              </w:rPr>
              <w:t>64</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12,332</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12,204</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10,283</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9,174</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7,638</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6,094</w:t>
            </w:r>
          </w:p>
        </w:tc>
      </w:tr>
      <w:tr>
        <w:tc>
          <w:tcPr>
            <w:tcW w:type="dxa" w:w="792"/>
            <w:vAlign w:val="center"/>
          </w:tcPr>
          <w:p>
            <w:pPr>
              <w:spacing w:before="0" w:after="0"/>
              <w:jc w:val="center"/>
            </w:pPr>
            <w:r>
              <w:rPr>
                <w:rFonts w:ascii="맑은 고딕" w:hAnsi="맑은 고딕"/>
                <w:sz w:val="15"/>
              </w:rPr>
            </w:r>
            <w:r>
              <w:rPr>
                <w:rFonts w:ascii="맑은 고딕" w:hAnsi="맑은 고딕"/>
                <w:b w:val="0"/>
                <w:sz w:val="15"/>
              </w:rPr>
              <w:t>256</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18,108</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14,898</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12,209</w:t>
            </w:r>
          </w:p>
        </w:tc>
        <w:tc>
          <w:tcPr>
            <w:tcW w:type="dxa" w:w="1368"/>
            <w:vAlign w:val="center"/>
          </w:tcPr>
          <w:p>
            <w:pPr>
              <w:spacing w:before="0" w:after="0"/>
              <w:jc w:val="center"/>
            </w:pPr>
            <w:r>
              <w:rPr>
                <w:rFonts w:ascii="맑은 고딕" w:hAnsi="맑은 고딕"/>
                <w:sz w:val="15"/>
              </w:rPr>
            </w:r>
            <w:r>
              <w:rPr>
                <w:rFonts w:ascii="맑은 고딕" w:hAnsi="맑은 고딕"/>
                <w:b w:val="0"/>
                <w:sz w:val="15"/>
              </w:rPr>
              <w:t>11,100</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9,052</w:t>
            </w:r>
          </w:p>
        </w:tc>
        <w:tc>
          <w:tcPr>
            <w:tcW w:type="dxa" w:w="1152"/>
            <w:vAlign w:val="center"/>
          </w:tcPr>
          <w:p>
            <w:pPr>
              <w:spacing w:before="0" w:after="0"/>
              <w:jc w:val="center"/>
            </w:pPr>
            <w:r>
              <w:rPr>
                <w:rFonts w:ascii="맑은 고딕" w:hAnsi="맑은 고딕"/>
                <w:sz w:val="15"/>
              </w:rPr>
            </w:r>
            <w:r>
              <w:rPr>
                <w:rFonts w:ascii="맑은 고딕" w:hAnsi="맑은 고딕"/>
                <w:b w:val="0"/>
                <w:sz w:val="15"/>
              </w:rPr>
              <w:t>7,045</w:t>
            </w:r>
          </w:p>
        </w:tc>
      </w:tr>
    </w:tbl>
    <w:p>
      <w:r>
        <w:rPr>
          <w:b/>
        </w:rPr>
        <w:t>Single-seed evidence manifest SHA-256: a5a5f8a24595b4989261397d5283529319b942c433bf64a319dea7fc38ff349d.</w:t>
      </w:r>
    </w:p>
    <w:p>
      <w:pPr>
        <w:pStyle w:val="Heading2"/>
      </w:pPr>
      <w:r>
        <w:t>29.4 Final 100-seed × 5-target publication campaign · RUNNING</w:t>
      </w:r>
    </w:p>
    <w:p>
      <w:pPr>
        <w:pStyle w:val="ListBullet"/>
      </w:pPr>
      <w:r>
        <w:t>Workload roster는 target_count={1,4,16,64,256} × 100 common seed pairs = 500 workloads다. seed roster는 기존 `bbht_paper_bench/src/seed_roster.h`의 100 pairs를 사용하며 seed0 J=0x7B1DCDAF, MEAS=0x24370DF2를 anchor로 cross-check했다.</w:t>
      </w:r>
    </w:p>
    <w:p>
      <w:pPr>
        <w:pStyle w:val="ListBullet"/>
      </w:pPr>
      <w:r>
        <w:t>5 compile-time binaries × 500 workloads = 2,500 underlying vvp simulations이며, paper mapping은 각 workload당 Normal-E1 1개 + Burst architecture 5개 = 3,000 stage observations다.</w:t>
      </w:r>
    </w:p>
    <w:p>
      <w:pPr>
        <w:pStyle w:val="ListBullet"/>
      </w:pPr>
      <w:r>
        <w:t>측정 cycle은 testbench wall-clock `$time`이 아니라 DUT의 synthesizable `CSR_CYCLE_COUNT`를 readback한 값이다. 따라서 paper에는 “cycle-accurate RTL simulation”으로 표기하고 actual-board execution time으로 오인시키지 않는다.</w:t>
      </w:r>
    </w:p>
    <w:p>
      <w:pPr>
        <w:pStyle w:val="ListBullet"/>
      </w:pPr>
      <w:r>
        <w:t>TB는 standalone UART/APB/dataset/load/search/readback integration path를 유지한다. 대규모 campaign에서도 accelerator 내부 cycle counter를 비교하므로 UART simulation latency 자체는 성능 metric에 포함하지 않는다.</w:t>
      </w:r>
    </w:p>
    <w:p>
      <w:pPr>
        <w:pStyle w:val="ListBullet"/>
      </w:pPr>
      <w:r>
        <w:t>완료 gate: 2,500/2,500 TB PASS, 500 workloads의 6-stage semantic equality, target=256 seed0 anchor 18,108 / 14,898 / 12,209 / 11,100 / 9,052 / 7,045 재확인, raw/stage/summary/by-target CSV 생성, manifest/evidence archive freeze.</w:t>
      </w:r>
    </w:p>
    <w:tbl>
      <w:tblPr>
        <w:tblStyle w:val="TableGrid"/>
        <w:tblW w:type="auto" w:w="0"/>
        <w:jc w:val="center"/>
        <w:tblLayout w:type="fixed"/>
        <w:tblLook w:firstColumn="1" w:firstRow="1" w:lastColumn="0" w:lastRow="0" w:noHBand="0" w:noVBand="1" w:val="04A0"/>
      </w:tblPr>
      <w:tblGrid>
        <w:gridCol w:w="5120"/>
        <w:gridCol w:w="5120"/>
      </w:tblGrid>
      <w:tr>
        <w:tc>
          <w:tcPr>
            <w:tcW w:type="dxa" w:w="2880"/>
            <w:vAlign w:val="center"/>
            <w:shd w:fill="D9EAF7"/>
          </w:tcPr>
          <w:p>
            <w:pPr>
              <w:spacing w:before="0" w:after="0"/>
              <w:jc w:val="center"/>
            </w:pPr>
            <w:r>
              <w:rPr>
                <w:rFonts w:ascii="맑은 고딕" w:hAnsi="맑은 고딕"/>
                <w:b/>
                <w:sz w:val="16"/>
              </w:rPr>
            </w:r>
            <w:r>
              <w:rPr>
                <w:rFonts w:ascii="맑은 고딕" w:hAnsi="맑은 고딕"/>
                <w:b/>
                <w:sz w:val="16"/>
              </w:rPr>
              <w:t>Item</w:t>
            </w:r>
          </w:p>
        </w:tc>
        <w:tc>
          <w:tcPr>
            <w:tcW w:type="dxa" w:w="7056"/>
            <w:vAlign w:val="center"/>
            <w:shd w:fill="D9EAF7"/>
          </w:tcPr>
          <w:p>
            <w:pPr>
              <w:spacing w:before="0" w:after="0"/>
              <w:jc w:val="center"/>
            </w:pPr>
            <w:r>
              <w:rPr>
                <w:rFonts w:ascii="맑은 고딕" w:hAnsi="맑은 고딕"/>
                <w:b/>
                <w:sz w:val="16"/>
              </w:rPr>
            </w:r>
            <w:r>
              <w:rPr>
                <w:rFonts w:ascii="맑은 고딕" w:hAnsi="맑은 고딕"/>
                <w:b/>
                <w:sz w:val="16"/>
              </w:rPr>
              <w:t>Publication campaign contract / status</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Targets</w:t>
            </w:r>
          </w:p>
        </w:tc>
        <w:tc>
          <w:tcPr>
            <w:tcW w:type="dxa" w:w="7056"/>
            <w:vAlign w:val="center"/>
          </w:tcPr>
          <w:p>
            <w:pPr>
              <w:spacing w:before="0" w:after="0"/>
            </w:pPr>
            <w:r>
              <w:rPr>
                <w:rFonts w:ascii="맑은 고딕" w:hAnsi="맑은 고딕"/>
                <w:sz w:val="16"/>
              </w:rPr>
            </w:r>
            <w:r>
              <w:rPr>
                <w:rFonts w:ascii="맑은 고딕" w:hAnsi="맑은 고딕"/>
                <w:b w:val="0"/>
                <w:sz w:val="16"/>
              </w:rPr>
              <w:t>1, 4, 16, 64, 256</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Seeds</w:t>
            </w:r>
          </w:p>
        </w:tc>
        <w:tc>
          <w:tcPr>
            <w:tcW w:type="dxa" w:w="7056"/>
            <w:vAlign w:val="center"/>
          </w:tcPr>
          <w:p>
            <w:pPr>
              <w:spacing w:before="0" w:after="0"/>
            </w:pPr>
            <w:r>
              <w:rPr>
                <w:rFonts w:ascii="맑은 고딕" w:hAnsi="맑은 고딕"/>
                <w:sz w:val="16"/>
              </w:rPr>
            </w:r>
            <w:r>
              <w:rPr>
                <w:rFonts w:ascii="맑은 고딕" w:hAnsi="맑은 고딕"/>
                <w:b w:val="0"/>
                <w:sz w:val="16"/>
              </w:rPr>
              <w:t>100 common deterministic pairs</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Logical workloads</w:t>
            </w:r>
          </w:p>
        </w:tc>
        <w:tc>
          <w:tcPr>
            <w:tcW w:type="dxa" w:w="7056"/>
            <w:vAlign w:val="center"/>
          </w:tcPr>
          <w:p>
            <w:pPr>
              <w:spacing w:before="0" w:after="0"/>
            </w:pPr>
            <w:r>
              <w:rPr>
                <w:rFonts w:ascii="맑은 고딕" w:hAnsi="맑은 고딕"/>
                <w:sz w:val="16"/>
              </w:rPr>
            </w:r>
            <w:r>
              <w:rPr>
                <w:rFonts w:ascii="맑은 고딕" w:hAnsi="맑은 고딕"/>
                <w:b w:val="0"/>
                <w:sz w:val="16"/>
              </w:rPr>
              <w:t>500</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Unique compile-time binaries</w:t>
            </w:r>
          </w:p>
        </w:tc>
        <w:tc>
          <w:tcPr>
            <w:tcW w:type="dxa" w:w="7056"/>
            <w:vAlign w:val="center"/>
          </w:tcPr>
          <w:p>
            <w:pPr>
              <w:spacing w:before="0" w:after="0"/>
            </w:pPr>
            <w:r>
              <w:rPr>
                <w:rFonts w:ascii="맑은 고딕" w:hAnsi="맑은 고딕"/>
                <w:sz w:val="16"/>
              </w:rPr>
            </w:r>
            <w:r>
              <w:rPr>
                <w:rFonts w:ascii="맑은 고딕" w:hAnsi="맑은 고딕"/>
                <w:b w:val="0"/>
                <w:sz w:val="16"/>
              </w:rPr>
              <w:t>5</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Underlying simulations</w:t>
            </w:r>
          </w:p>
        </w:tc>
        <w:tc>
          <w:tcPr>
            <w:tcW w:type="dxa" w:w="7056"/>
            <w:vAlign w:val="center"/>
          </w:tcPr>
          <w:p>
            <w:pPr>
              <w:spacing w:before="0" w:after="0"/>
            </w:pPr>
            <w:r>
              <w:rPr>
                <w:rFonts w:ascii="맑은 고딕" w:hAnsi="맑은 고딕"/>
                <w:sz w:val="16"/>
              </w:rPr>
            </w:r>
            <w:r>
              <w:rPr>
                <w:rFonts w:ascii="맑은 고딕" w:hAnsi="맑은 고딕"/>
                <w:b w:val="0"/>
                <w:sz w:val="16"/>
              </w:rPr>
              <w:t>2,500</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Paper stage observations</w:t>
            </w:r>
          </w:p>
        </w:tc>
        <w:tc>
          <w:tcPr>
            <w:tcW w:type="dxa" w:w="7056"/>
            <w:vAlign w:val="center"/>
          </w:tcPr>
          <w:p>
            <w:pPr>
              <w:spacing w:before="0" w:after="0"/>
            </w:pPr>
            <w:r>
              <w:rPr>
                <w:rFonts w:ascii="맑은 고딕" w:hAnsi="맑은 고딕"/>
                <w:sz w:val="16"/>
              </w:rPr>
            </w:r>
            <w:r>
              <w:rPr>
                <w:rFonts w:ascii="맑은 고딕" w:hAnsi="맑은 고딕"/>
                <w:b w:val="0"/>
                <w:sz w:val="16"/>
              </w:rPr>
              <w:t>3,000</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Cycle source</w:t>
            </w:r>
          </w:p>
        </w:tc>
        <w:tc>
          <w:tcPr>
            <w:tcW w:type="dxa" w:w="7056"/>
            <w:vAlign w:val="center"/>
          </w:tcPr>
          <w:p>
            <w:pPr>
              <w:spacing w:before="0" w:after="0"/>
            </w:pPr>
            <w:r>
              <w:rPr>
                <w:rFonts w:ascii="맑은 고딕" w:hAnsi="맑은 고딕"/>
                <w:sz w:val="16"/>
              </w:rPr>
            </w:r>
            <w:r>
              <w:rPr>
                <w:rFonts w:ascii="맑은 고딕" w:hAnsi="맑은 고딕"/>
                <w:b w:val="0"/>
                <w:sz w:val="16"/>
              </w:rPr>
              <w:t>DUT CSR_CYCLE_COUNT</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Correctness gate</w:t>
            </w:r>
          </w:p>
        </w:tc>
        <w:tc>
          <w:tcPr>
            <w:tcW w:type="dxa" w:w="7056"/>
            <w:vAlign w:val="center"/>
          </w:tcPr>
          <w:p>
            <w:pPr>
              <w:spacing w:before="0" w:after="0"/>
            </w:pPr>
            <w:r>
              <w:rPr>
                <w:rFonts w:ascii="맑은 고딕" w:hAnsi="맑은 고딕"/>
                <w:sz w:val="16"/>
              </w:rPr>
            </w:r>
            <w:r>
              <w:rPr>
                <w:rFonts w:ascii="맑은 고딕" w:hAnsi="맑은 고딕"/>
                <w:b w:val="0"/>
                <w:sz w:val="16"/>
              </w:rPr>
              <w:t>6-stage result/trial/L equality per workload</w:t>
            </w:r>
          </w:p>
        </w:tc>
      </w:tr>
      <w:tr>
        <w:tc>
          <w:tcPr>
            <w:tcW w:type="dxa" w:w="2880"/>
            <w:vAlign w:val="center"/>
          </w:tcPr>
          <w:p>
            <w:pPr>
              <w:spacing w:before="0" w:after="0"/>
              <w:jc w:val="center"/>
            </w:pPr>
            <w:r>
              <w:rPr>
                <w:rFonts w:ascii="맑은 고딕" w:hAnsi="맑은 고딕"/>
                <w:sz w:val="16"/>
              </w:rPr>
            </w:r>
            <w:r>
              <w:rPr>
                <w:rFonts w:ascii="맑은 고딕" w:hAnsi="맑은 고딕"/>
                <w:b w:val="0"/>
                <w:sz w:val="16"/>
              </w:rPr>
              <w:t>Current status</w:t>
            </w:r>
          </w:p>
        </w:tc>
        <w:tc>
          <w:tcPr>
            <w:tcW w:type="dxa" w:w="7056"/>
            <w:vAlign w:val="center"/>
          </w:tcPr>
          <w:p>
            <w:pPr>
              <w:spacing w:before="0" w:after="0"/>
            </w:pPr>
            <w:r>
              <w:rPr>
                <w:rFonts w:ascii="맑은 고딕" w:hAnsi="맑은 고딕"/>
                <w:sz w:val="16"/>
              </w:rPr>
            </w:r>
            <w:r>
              <w:rPr>
                <w:rFonts w:ascii="맑은 고딕" w:hAnsi="맑은 고딕"/>
                <w:b w:val="0"/>
                <w:sz w:val="16"/>
              </w:rPr>
              <w:t>RUNNING — final statistics not yet authoritative</w:t>
            </w:r>
          </w:p>
        </w:tc>
      </w:tr>
    </w:tbl>
    <w:p>
      <w:r>
        <w:rPr>
          <w:b/>
        </w:rPr>
        <w:t>100-seed final summary placeholder — campaign 완료 후 이 표를 authoritative 값으로 갱신</w:t>
      </w:r>
    </w:p>
    <w:tbl>
      <w:tblPr>
        <w:tblStyle w:val="TableGrid"/>
        <w:tblW w:type="auto" w:w="0"/>
        <w:jc w:val="center"/>
        <w:tblLayout w:type="fixed"/>
        <w:tblLook w:firstColumn="1" w:firstRow="1" w:lastColumn="0" w:lastRow="0" w:noHBand="0" w:noVBand="1" w:val="04A0"/>
      </w:tblPr>
      <w:tblGrid>
        <w:gridCol w:w="1280"/>
        <w:gridCol w:w="1280"/>
        <w:gridCol w:w="1280"/>
        <w:gridCol w:w="1280"/>
        <w:gridCol w:w="1280"/>
        <w:gridCol w:w="1280"/>
        <w:gridCol w:w="1280"/>
        <w:gridCol w:w="1280"/>
      </w:tblGrid>
      <w:tr>
        <w:tc>
          <w:tcPr>
            <w:tcW w:type="dxa" w:w="1800"/>
            <w:vAlign w:val="center"/>
            <w:shd w:fill="D9EAF7"/>
          </w:tcPr>
          <w:p>
            <w:pPr>
              <w:spacing w:before="0" w:after="0"/>
              <w:jc w:val="center"/>
            </w:pPr>
            <w:r>
              <w:rPr>
                <w:rFonts w:ascii="맑은 고딕" w:hAnsi="맑은 고딕"/>
                <w:b/>
                <w:sz w:val="14"/>
              </w:rPr>
            </w:r>
            <w:r>
              <w:rPr>
                <w:rFonts w:ascii="맑은 고딕" w:hAnsi="맑은 고딕"/>
                <w:b/>
                <w:sz w:val="14"/>
              </w:rPr>
              <w:t>Stage</w:t>
            </w:r>
          </w:p>
        </w:tc>
        <w:tc>
          <w:tcPr>
            <w:tcW w:type="dxa" w:w="1224"/>
            <w:vAlign w:val="center"/>
            <w:shd w:fill="D9EAF7"/>
          </w:tcPr>
          <w:p>
            <w:pPr>
              <w:spacing w:before="0" w:after="0"/>
              <w:jc w:val="center"/>
            </w:pPr>
            <w:r>
              <w:rPr>
                <w:rFonts w:ascii="맑은 고딕" w:hAnsi="맑은 고딕"/>
                <w:b/>
                <w:sz w:val="14"/>
              </w:rPr>
            </w:r>
            <w:r>
              <w:rPr>
                <w:rFonts w:ascii="맑은 고딕" w:hAnsi="맑은 고딕"/>
                <w:b/>
                <w:sz w:val="14"/>
              </w:rPr>
              <w:t>Total cycles</w:t>
            </w:r>
          </w:p>
        </w:tc>
        <w:tc>
          <w:tcPr>
            <w:tcW w:type="dxa" w:w="936"/>
            <w:vAlign w:val="center"/>
            <w:shd w:fill="D9EAF7"/>
          </w:tcPr>
          <w:p>
            <w:pPr>
              <w:spacing w:before="0" w:after="0"/>
              <w:jc w:val="center"/>
            </w:pPr>
            <w:r>
              <w:rPr>
                <w:rFonts w:ascii="맑은 고딕" w:hAnsi="맑은 고딕"/>
                <w:b/>
                <w:sz w:val="14"/>
              </w:rPr>
            </w:r>
            <w:r>
              <w:rPr>
                <w:rFonts w:ascii="맑은 고딕" w:hAnsi="맑은 고딕"/>
                <w:b/>
                <w:sz w:val="14"/>
              </w:rPr>
              <w:t>Mean</w:t>
            </w:r>
          </w:p>
        </w:tc>
        <w:tc>
          <w:tcPr>
            <w:tcW w:type="dxa" w:w="936"/>
            <w:vAlign w:val="center"/>
            <w:shd w:fill="D9EAF7"/>
          </w:tcPr>
          <w:p>
            <w:pPr>
              <w:spacing w:before="0" w:after="0"/>
              <w:jc w:val="center"/>
            </w:pPr>
            <w:r>
              <w:rPr>
                <w:rFonts w:ascii="맑은 고딕" w:hAnsi="맑은 고딕"/>
                <w:b/>
                <w:sz w:val="14"/>
              </w:rPr>
            </w:r>
            <w:r>
              <w:rPr>
                <w:rFonts w:ascii="맑은 고딕" w:hAnsi="맑은 고딕"/>
                <w:b/>
                <w:sz w:val="14"/>
              </w:rPr>
              <w:t>Median</w:t>
            </w:r>
          </w:p>
        </w:tc>
        <w:tc>
          <w:tcPr>
            <w:tcW w:type="dxa" w:w="1007"/>
            <w:vAlign w:val="center"/>
            <w:shd w:fill="D9EAF7"/>
          </w:tcPr>
          <w:p>
            <w:pPr>
              <w:spacing w:before="0" w:after="0"/>
              <w:jc w:val="center"/>
            </w:pPr>
            <w:r>
              <w:rPr>
                <w:rFonts w:ascii="맑은 고딕" w:hAnsi="맑은 고딕"/>
                <w:b/>
                <w:sz w:val="14"/>
              </w:rPr>
            </w:r>
            <w:r>
              <w:rPr>
                <w:rFonts w:ascii="맑은 고딕" w:hAnsi="맑은 고딕"/>
                <w:b/>
                <w:sz w:val="14"/>
              </w:rPr>
              <w:t>Std. dev.</w:t>
            </w:r>
          </w:p>
        </w:tc>
        <w:tc>
          <w:tcPr>
            <w:tcW w:type="dxa" w:w="792"/>
            <w:vAlign w:val="center"/>
            <w:shd w:fill="D9EAF7"/>
          </w:tcPr>
          <w:p>
            <w:pPr>
              <w:spacing w:before="0" w:after="0"/>
              <w:jc w:val="center"/>
            </w:pPr>
            <w:r>
              <w:rPr>
                <w:rFonts w:ascii="맑은 고딕" w:hAnsi="맑은 고딕"/>
                <w:b/>
                <w:sz w:val="14"/>
              </w:rPr>
            </w:r>
            <w:r>
              <w:rPr>
                <w:rFonts w:ascii="맑은 고딕" w:hAnsi="맑은 고딕"/>
                <w:b/>
                <w:sz w:val="14"/>
              </w:rPr>
              <w:t>P95</w:t>
            </w:r>
          </w:p>
        </w:tc>
        <w:tc>
          <w:tcPr>
            <w:tcW w:type="dxa" w:w="1440"/>
            <w:vAlign w:val="center"/>
            <w:shd w:fill="D9EAF7"/>
          </w:tcPr>
          <w:p>
            <w:pPr>
              <w:spacing w:before="0" w:after="0"/>
              <w:jc w:val="center"/>
            </w:pPr>
            <w:r>
              <w:rPr>
                <w:rFonts w:ascii="맑은 고딕" w:hAnsi="맑은 고딕"/>
                <w:b/>
                <w:sz w:val="14"/>
              </w:rPr>
            </w:r>
            <w:r>
              <w:rPr>
                <w:rFonts w:ascii="맑은 고딕" w:hAnsi="맑은 고딕"/>
                <w:b/>
                <w:sz w:val="14"/>
              </w:rPr>
              <w:t>Aggregate speedup</w:t>
            </w:r>
          </w:p>
        </w:tc>
        <w:tc>
          <w:tcPr>
            <w:tcW w:type="dxa" w:w="1368"/>
            <w:vAlign w:val="center"/>
            <w:shd w:fill="D9EAF7"/>
          </w:tcPr>
          <w:p>
            <w:pPr>
              <w:spacing w:before="0" w:after="0"/>
              <w:jc w:val="center"/>
            </w:pPr>
            <w:r>
              <w:rPr>
                <w:rFonts w:ascii="맑은 고딕" w:hAnsi="맑은 고딕"/>
                <w:b/>
                <w:sz w:val="14"/>
              </w:rPr>
            </w:r>
            <w:r>
              <w:rPr>
                <w:rFonts w:ascii="맑은 고딕" w:hAnsi="맑은 고딕"/>
                <w:b/>
                <w:sz w:val="14"/>
              </w:rPr>
              <w:t>Stage reduction</w:t>
            </w:r>
          </w:p>
        </w:tc>
      </w:tr>
      <w:tr>
        <w:tc>
          <w:tcPr>
            <w:tcW w:type="dxa" w:w="1800"/>
            <w:vAlign w:val="center"/>
          </w:tcPr>
          <w:p>
            <w:pPr>
              <w:spacing w:before="0" w:after="0"/>
              <w:jc w:val="center"/>
            </w:pPr>
            <w:r>
              <w:rPr>
                <w:rFonts w:ascii="맑은 고딕" w:hAnsi="맑은 고딕"/>
                <w:sz w:val="14"/>
              </w:rPr>
            </w:r>
            <w:r>
              <w:rPr>
                <w:rFonts w:ascii="맑은 고딕" w:hAnsi="맑은 고딕"/>
                <w:b w:val="0"/>
                <w:sz w:val="14"/>
              </w:rPr>
              <w:t>Normal-E1</w:t>
            </w:r>
          </w:p>
        </w:tc>
        <w:tc>
          <w:tcPr>
            <w:tcW w:type="dxa" w:w="1224"/>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007"/>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792"/>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440"/>
            <w:vAlign w:val="center"/>
          </w:tcPr>
          <w:p>
            <w:pPr>
              <w:spacing w:before="0" w:after="0"/>
              <w:jc w:val="center"/>
            </w:pPr>
            <w:r>
              <w:rPr>
                <w:rFonts w:ascii="맑은 고딕" w:hAnsi="맑은 고딕"/>
                <w:sz w:val="14"/>
              </w:rPr>
            </w:r>
            <w:r>
              <w:rPr>
                <w:rFonts w:ascii="맑은 고딕" w:hAnsi="맑은 고딕"/>
                <w:b w:val="0"/>
                <w:sz w:val="14"/>
              </w:rPr>
              <w:t>1.0000×</w:t>
            </w:r>
          </w:p>
        </w:tc>
        <w:tc>
          <w:tcPr>
            <w:tcW w:type="dxa" w:w="1368"/>
            <w:vAlign w:val="center"/>
          </w:tcPr>
          <w:p>
            <w:pPr>
              <w:spacing w:before="0" w:after="0"/>
              <w:jc w:val="center"/>
            </w:pPr>
            <w:r>
              <w:rPr>
                <w:rFonts w:ascii="맑은 고딕" w:hAnsi="맑은 고딕"/>
                <w:sz w:val="14"/>
              </w:rPr>
            </w:r>
            <w:r>
              <w:rPr>
                <w:rFonts w:ascii="맑은 고딕" w:hAnsi="맑은 고딕"/>
                <w:b w:val="0"/>
                <w:sz w:val="14"/>
              </w:rPr>
              <w:t>-</w:t>
            </w:r>
          </w:p>
        </w:tc>
      </w:tr>
      <w:tr>
        <w:tc>
          <w:tcPr>
            <w:tcW w:type="dxa" w:w="1800"/>
            <w:vAlign w:val="center"/>
          </w:tcPr>
          <w:p>
            <w:pPr>
              <w:spacing w:before="0" w:after="0"/>
              <w:jc w:val="center"/>
            </w:pPr>
            <w:r>
              <w:rPr>
                <w:rFonts w:ascii="맑은 고딕" w:hAnsi="맑은 고딕"/>
                <w:sz w:val="14"/>
              </w:rPr>
            </w:r>
            <w:r>
              <w:rPr>
                <w:rFonts w:ascii="맑은 고딕" w:hAnsi="맑은 고딕"/>
                <w:b w:val="0"/>
                <w:sz w:val="14"/>
              </w:rPr>
              <w:t>K4/H4-E1</w:t>
            </w:r>
          </w:p>
        </w:tc>
        <w:tc>
          <w:tcPr>
            <w:tcW w:type="dxa" w:w="1224"/>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007"/>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792"/>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440"/>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368"/>
            <w:vAlign w:val="center"/>
          </w:tcPr>
          <w:p>
            <w:pPr>
              <w:spacing w:before="0" w:after="0"/>
              <w:jc w:val="center"/>
            </w:pPr>
            <w:r>
              <w:rPr>
                <w:rFonts w:ascii="맑은 고딕" w:hAnsi="맑은 고딕"/>
                <w:sz w:val="14"/>
              </w:rPr>
            </w:r>
            <w:r>
              <w:rPr>
                <w:rFonts w:ascii="맑은 고딕" w:hAnsi="맑은 고딕"/>
                <w:b w:val="0"/>
                <w:sz w:val="14"/>
              </w:rPr>
              <w:t>TBD</w:t>
            </w:r>
          </w:p>
        </w:tc>
      </w:tr>
      <w:tr>
        <w:tc>
          <w:tcPr>
            <w:tcW w:type="dxa" w:w="1800"/>
            <w:vAlign w:val="center"/>
          </w:tcPr>
          <w:p>
            <w:pPr>
              <w:spacing w:before="0" w:after="0"/>
              <w:jc w:val="center"/>
            </w:pPr>
            <w:r>
              <w:rPr>
                <w:rFonts w:ascii="맑은 고딕" w:hAnsi="맑은 고딕"/>
                <w:sz w:val="14"/>
              </w:rPr>
            </w:r>
            <w:r>
              <w:rPr>
                <w:rFonts w:ascii="맑은 고딕" w:hAnsi="맑은 고딕"/>
                <w:b w:val="0"/>
                <w:sz w:val="14"/>
              </w:rPr>
              <w:t>K4/H4-E4</w:t>
            </w:r>
          </w:p>
        </w:tc>
        <w:tc>
          <w:tcPr>
            <w:tcW w:type="dxa" w:w="1224"/>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007"/>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792"/>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440"/>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368"/>
            <w:vAlign w:val="center"/>
          </w:tcPr>
          <w:p>
            <w:pPr>
              <w:spacing w:before="0" w:after="0"/>
              <w:jc w:val="center"/>
            </w:pPr>
            <w:r>
              <w:rPr>
                <w:rFonts w:ascii="맑은 고딕" w:hAnsi="맑은 고딕"/>
                <w:sz w:val="14"/>
              </w:rPr>
            </w:r>
            <w:r>
              <w:rPr>
                <w:rFonts w:ascii="맑은 고딕" w:hAnsi="맑은 고딕"/>
                <w:b w:val="0"/>
                <w:sz w:val="14"/>
              </w:rPr>
              <w:t>TBD</w:t>
            </w:r>
          </w:p>
        </w:tc>
      </w:tr>
      <w:tr>
        <w:tc>
          <w:tcPr>
            <w:tcW w:type="dxa" w:w="1800"/>
            <w:vAlign w:val="center"/>
          </w:tcPr>
          <w:p>
            <w:pPr>
              <w:spacing w:before="0" w:after="0"/>
              <w:jc w:val="center"/>
            </w:pPr>
            <w:r>
              <w:rPr>
                <w:rFonts w:ascii="맑은 고딕" w:hAnsi="맑은 고딕"/>
                <w:sz w:val="14"/>
              </w:rPr>
            </w:r>
            <w:r>
              <w:rPr>
                <w:rFonts w:ascii="맑은 고딕" w:hAnsi="맑은 고딕"/>
                <w:b w:val="0"/>
                <w:sz w:val="14"/>
              </w:rPr>
              <w:t>K3/H3-E4</w:t>
            </w:r>
          </w:p>
        </w:tc>
        <w:tc>
          <w:tcPr>
            <w:tcW w:type="dxa" w:w="1224"/>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007"/>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792"/>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440"/>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368"/>
            <w:vAlign w:val="center"/>
          </w:tcPr>
          <w:p>
            <w:pPr>
              <w:spacing w:before="0" w:after="0"/>
              <w:jc w:val="center"/>
            </w:pPr>
            <w:r>
              <w:rPr>
                <w:rFonts w:ascii="맑은 고딕" w:hAnsi="맑은 고딕"/>
                <w:sz w:val="14"/>
              </w:rPr>
            </w:r>
            <w:r>
              <w:rPr>
                <w:rFonts w:ascii="맑은 고딕" w:hAnsi="맑은 고딕"/>
                <w:b w:val="0"/>
                <w:sz w:val="14"/>
              </w:rPr>
              <w:t>TBD</w:t>
            </w:r>
          </w:p>
        </w:tc>
      </w:tr>
      <w:tr>
        <w:tc>
          <w:tcPr>
            <w:tcW w:type="dxa" w:w="1800"/>
            <w:vAlign w:val="center"/>
          </w:tcPr>
          <w:p>
            <w:pPr>
              <w:spacing w:before="0" w:after="0"/>
              <w:jc w:val="center"/>
            </w:pPr>
            <w:r>
              <w:rPr>
                <w:rFonts w:ascii="맑은 고딕" w:hAnsi="맑은 고딕"/>
                <w:sz w:val="14"/>
              </w:rPr>
            </w:r>
            <w:r>
              <w:rPr>
                <w:rFonts w:ascii="맑은 고딕" w:hAnsi="맑은 고딕"/>
                <w:b w:val="0"/>
                <w:sz w:val="14"/>
              </w:rPr>
              <w:t>K3/H3-E4-M1</w:t>
            </w:r>
          </w:p>
        </w:tc>
        <w:tc>
          <w:tcPr>
            <w:tcW w:type="dxa" w:w="1224"/>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007"/>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792"/>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440"/>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368"/>
            <w:vAlign w:val="center"/>
          </w:tcPr>
          <w:p>
            <w:pPr>
              <w:spacing w:before="0" w:after="0"/>
              <w:jc w:val="center"/>
            </w:pPr>
            <w:r>
              <w:rPr>
                <w:rFonts w:ascii="맑은 고딕" w:hAnsi="맑은 고딕"/>
                <w:sz w:val="14"/>
              </w:rPr>
            </w:r>
            <w:r>
              <w:rPr>
                <w:rFonts w:ascii="맑은 고딕" w:hAnsi="맑은 고딕"/>
                <w:b w:val="0"/>
                <w:sz w:val="14"/>
              </w:rPr>
              <w:t>TBD</w:t>
            </w:r>
          </w:p>
        </w:tc>
      </w:tr>
      <w:tr>
        <w:tc>
          <w:tcPr>
            <w:tcW w:type="dxa" w:w="1800"/>
            <w:vAlign w:val="center"/>
          </w:tcPr>
          <w:p>
            <w:pPr>
              <w:spacing w:before="0" w:after="0"/>
              <w:jc w:val="center"/>
            </w:pPr>
            <w:r>
              <w:rPr>
                <w:rFonts w:ascii="맑은 고딕" w:hAnsi="맑은 고딕"/>
                <w:sz w:val="14"/>
              </w:rPr>
            </w:r>
            <w:r>
              <w:rPr>
                <w:rFonts w:ascii="맑은 고딕" w:hAnsi="맑은 고딕"/>
                <w:b w:val="0"/>
                <w:sz w:val="14"/>
              </w:rPr>
              <w:t>K3/H3-E4-M2</w:t>
            </w:r>
          </w:p>
        </w:tc>
        <w:tc>
          <w:tcPr>
            <w:tcW w:type="dxa" w:w="1224"/>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936"/>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007"/>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792"/>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440"/>
            <w:vAlign w:val="center"/>
          </w:tcPr>
          <w:p>
            <w:pPr>
              <w:spacing w:before="0" w:after="0"/>
              <w:jc w:val="center"/>
            </w:pPr>
            <w:r>
              <w:rPr>
                <w:rFonts w:ascii="맑은 고딕" w:hAnsi="맑은 고딕"/>
                <w:sz w:val="14"/>
              </w:rPr>
            </w:r>
            <w:r>
              <w:rPr>
                <w:rFonts w:ascii="맑은 고딕" w:hAnsi="맑은 고딕"/>
                <w:b w:val="0"/>
                <w:sz w:val="14"/>
              </w:rPr>
              <w:t>TBD</w:t>
            </w:r>
          </w:p>
        </w:tc>
        <w:tc>
          <w:tcPr>
            <w:tcW w:type="dxa" w:w="1368"/>
            <w:vAlign w:val="center"/>
          </w:tcPr>
          <w:p>
            <w:pPr>
              <w:spacing w:before="0" w:after="0"/>
              <w:jc w:val="center"/>
            </w:pPr>
            <w:r>
              <w:rPr>
                <w:rFonts w:ascii="맑은 고딕" w:hAnsi="맑은 고딕"/>
                <w:sz w:val="14"/>
              </w:rPr>
            </w:r>
            <w:r>
              <w:rPr>
                <w:rFonts w:ascii="맑은 고딕" w:hAnsi="맑은 고딕"/>
                <w:b w:val="0"/>
                <w:sz w:val="14"/>
              </w:rPr>
              <w:t>TBD</w:t>
            </w:r>
          </w:p>
        </w:tc>
      </w:tr>
    </w:tbl>
    <w:p>
      <w:pPr>
        <w:pStyle w:val="Heading2"/>
      </w:pPr>
      <w:r>
        <w:t>29.5 Actual-board cross-check policy · representative 3-point validation</w:t>
      </w:r>
    </w:p>
    <w:p>
      <w:pPr>
        <w:pStyle w:val="ListBullet"/>
      </w:pPr>
      <w:r>
        <w:t>보드 cross-check의 목적은 6-stage RTL ablation 전체를 board에서 반복하는 것이 아니라, baseline→checkpoint/policy→final 방향이 실제 FPGA에서도 성립하는지 대표 지점으로 확인하는 것이다.</w:t>
      </w:r>
    </w:p>
    <w:p>
      <w:pPr>
        <w:pStyle w:val="ListBullet"/>
      </w:pPr>
      <w:r>
        <w:t>기존 K4/H4-E1 bitstream 하나에서 runtime mode만 바꿔 Normal-E1과 K4/H4-E1을 함께 측정한다. 동일 bitstream/P&amp;R/board condition 비교이므로 첫 번째 architecture step을 깔끔하게 cross-check할 수 있다.</w:t>
      </w:r>
    </w:p>
    <w:p>
      <w:pPr>
        <w:pStyle w:val="ListBullet"/>
      </w:pPr>
      <w:r>
        <w:t>기존 final K3/H3-E4-M2 standalone board evidence를 third point로 사용한다. 새 K3/H3-E1 또는 K3/H3-E4 board bitstream은 만들지 않는다.</w:t>
      </w:r>
    </w:p>
    <w:p>
      <w:pPr>
        <w:pStyle w:val="ListBullet"/>
      </w:pPr>
      <w:r>
        <w:t>최종 3-point hardware validation: Normal-E1 → K4/H4-E1 → K3/H3-E4-M2.</w:t>
      </w:r>
    </w:p>
    <w:p>
      <w:pPr>
        <w:pStyle w:val="ListBullet"/>
      </w:pPr>
      <w:r>
        <w:t>주의: final M2 bitstream의 checkpoint-off Normal은 E4/M1/M2 datapath가 compile된 Normal이므로 이를 Normal-E1 baseline으로 사용하지 않는다.</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c>
          <w:tcPr>
            <w:tcW w:type="dxa" w:w="2160"/>
            <w:vAlign w:val="center"/>
            <w:shd w:fill="D9EAF7"/>
          </w:tcPr>
          <w:p>
            <w:pPr>
              <w:spacing w:before="0" w:after="0"/>
              <w:jc w:val="center"/>
            </w:pPr>
            <w:r>
              <w:rPr>
                <w:rFonts w:ascii="맑은 고딕" w:hAnsi="맑은 고딕"/>
                <w:b/>
                <w:sz w:val="16"/>
              </w:rPr>
            </w:r>
            <w:r>
              <w:rPr>
                <w:rFonts w:ascii="맑은 고딕" w:hAnsi="맑은 고딕"/>
                <w:b/>
                <w:sz w:val="16"/>
              </w:rPr>
              <w:t>Hardware point</w:t>
            </w:r>
          </w:p>
        </w:tc>
        <w:tc>
          <w:tcPr>
            <w:tcW w:type="dxa" w:w="2592"/>
            <w:vAlign w:val="center"/>
            <w:shd w:fill="D9EAF7"/>
          </w:tcPr>
          <w:p>
            <w:pPr>
              <w:spacing w:before="0" w:after="0"/>
              <w:jc w:val="center"/>
            </w:pPr>
            <w:r>
              <w:rPr>
                <w:rFonts w:ascii="맑은 고딕" w:hAnsi="맑은 고딕"/>
                <w:b/>
                <w:sz w:val="16"/>
              </w:rPr>
            </w:r>
            <w:r>
              <w:rPr>
                <w:rFonts w:ascii="맑은 고딕" w:hAnsi="맑은 고딕"/>
                <w:b/>
                <w:sz w:val="16"/>
              </w:rPr>
              <w:t>Source bitstream</w:t>
            </w:r>
          </w:p>
        </w:tc>
        <w:tc>
          <w:tcPr>
            <w:tcW w:type="dxa" w:w="1584"/>
            <w:vAlign w:val="center"/>
            <w:shd w:fill="D9EAF7"/>
          </w:tcPr>
          <w:p>
            <w:pPr>
              <w:spacing w:before="0" w:after="0"/>
              <w:jc w:val="center"/>
            </w:pPr>
            <w:r>
              <w:rPr>
                <w:rFonts w:ascii="맑은 고딕" w:hAnsi="맑은 고딕"/>
                <w:b/>
                <w:sz w:val="16"/>
              </w:rPr>
            </w:r>
            <w:r>
              <w:rPr>
                <w:rFonts w:ascii="맑은 고딕" w:hAnsi="맑은 고딕"/>
                <w:b/>
                <w:sz w:val="16"/>
              </w:rPr>
              <w:t>Runtime mode</w:t>
            </w:r>
          </w:p>
        </w:tc>
        <w:tc>
          <w:tcPr>
            <w:tcW w:type="dxa" w:w="3024"/>
            <w:vAlign w:val="center"/>
            <w:shd w:fill="D9EAF7"/>
          </w:tcPr>
          <w:p>
            <w:pPr>
              <w:spacing w:before="0" w:after="0"/>
              <w:jc w:val="center"/>
            </w:pPr>
            <w:r>
              <w:rPr>
                <w:rFonts w:ascii="맑은 고딕" w:hAnsi="맑은 고딕"/>
                <w:b/>
                <w:sz w:val="16"/>
              </w:rPr>
            </w:r>
            <w:r>
              <w:rPr>
                <w:rFonts w:ascii="맑은 고딕" w:hAnsi="맑은 고딕"/>
                <w:b/>
                <w:sz w:val="16"/>
              </w:rPr>
              <w:t>Role</w:t>
            </w:r>
          </w:p>
        </w:tc>
      </w:tr>
      <w:tr>
        <w:tc>
          <w:tcPr>
            <w:tcW w:type="dxa" w:w="2160"/>
            <w:vAlign w:val="center"/>
          </w:tcPr>
          <w:p>
            <w:pPr>
              <w:spacing w:before="0" w:after="0"/>
              <w:jc w:val="center"/>
            </w:pPr>
            <w:r>
              <w:rPr>
                <w:rFonts w:ascii="맑은 고딕" w:hAnsi="맑은 고딕"/>
                <w:sz w:val="16"/>
              </w:rPr>
            </w:r>
            <w:r>
              <w:rPr>
                <w:rFonts w:ascii="맑은 고딕" w:hAnsi="맑은 고딕"/>
                <w:b w:val="0"/>
                <w:sz w:val="16"/>
              </w:rPr>
              <w:t>Normal-E1</w:t>
            </w:r>
          </w:p>
        </w:tc>
        <w:tc>
          <w:tcPr>
            <w:tcW w:type="dxa" w:w="2592"/>
            <w:vAlign w:val="center"/>
          </w:tcPr>
          <w:p>
            <w:pPr>
              <w:spacing w:before="0" w:after="0"/>
              <w:jc w:val="center"/>
            </w:pPr>
            <w:r>
              <w:rPr>
                <w:rFonts w:ascii="맑은 고딕" w:hAnsi="맑은 고딕"/>
                <w:sz w:val="16"/>
              </w:rPr>
            </w:r>
            <w:r>
              <w:rPr>
                <w:rFonts w:ascii="맑은 고딕" w:hAnsi="맑은 고딕"/>
                <w:b w:val="0"/>
                <w:sz w:val="16"/>
              </w:rPr>
              <w:t>existing K4/H4-E1</w:t>
            </w:r>
          </w:p>
        </w:tc>
        <w:tc>
          <w:tcPr>
            <w:tcW w:type="dxa" w:w="1584"/>
            <w:vAlign w:val="center"/>
          </w:tcPr>
          <w:p>
            <w:pPr>
              <w:spacing w:before="0" w:after="0"/>
              <w:jc w:val="center"/>
            </w:pPr>
            <w:r>
              <w:rPr>
                <w:rFonts w:ascii="맑은 고딕" w:hAnsi="맑은 고딕"/>
                <w:sz w:val="16"/>
              </w:rPr>
            </w:r>
            <w:r>
              <w:rPr>
                <w:rFonts w:ascii="맑은 고딕" w:hAnsi="맑은 고딕"/>
                <w:b w:val="0"/>
                <w:sz w:val="16"/>
              </w:rPr>
              <w:t>Normal</w:t>
            </w:r>
          </w:p>
        </w:tc>
        <w:tc>
          <w:tcPr>
            <w:tcW w:type="dxa" w:w="3024"/>
            <w:vAlign w:val="center"/>
          </w:tcPr>
          <w:p>
            <w:pPr>
              <w:spacing w:before="0" w:after="0"/>
              <w:jc w:val="center"/>
            </w:pPr>
            <w:r>
              <w:rPr>
                <w:rFonts w:ascii="맑은 고딕" w:hAnsi="맑은 고딕"/>
                <w:sz w:val="16"/>
              </w:rPr>
            </w:r>
            <w:r>
              <w:rPr>
                <w:rFonts w:ascii="맑은 고딕" w:hAnsi="맑은 고딕"/>
                <w:b w:val="0"/>
                <w:sz w:val="16"/>
              </w:rPr>
              <w:t>true E1 baseline</w:t>
            </w:r>
          </w:p>
        </w:tc>
      </w:tr>
      <w:tr>
        <w:tc>
          <w:tcPr>
            <w:tcW w:type="dxa" w:w="2160"/>
            <w:vAlign w:val="center"/>
          </w:tcPr>
          <w:p>
            <w:pPr>
              <w:spacing w:before="0" w:after="0"/>
              <w:jc w:val="center"/>
            </w:pPr>
            <w:r>
              <w:rPr>
                <w:rFonts w:ascii="맑은 고딕" w:hAnsi="맑은 고딕"/>
                <w:sz w:val="16"/>
              </w:rPr>
            </w:r>
            <w:r>
              <w:rPr>
                <w:rFonts w:ascii="맑은 고딕" w:hAnsi="맑은 고딕"/>
                <w:b w:val="0"/>
                <w:sz w:val="16"/>
              </w:rPr>
              <w:t>K4/H4-E1</w:t>
            </w:r>
          </w:p>
        </w:tc>
        <w:tc>
          <w:tcPr>
            <w:tcW w:type="dxa" w:w="2592"/>
            <w:vAlign w:val="center"/>
          </w:tcPr>
          <w:p>
            <w:pPr>
              <w:spacing w:before="0" w:after="0"/>
              <w:jc w:val="center"/>
            </w:pPr>
            <w:r>
              <w:rPr>
                <w:rFonts w:ascii="맑은 고딕" w:hAnsi="맑은 고딕"/>
                <w:sz w:val="16"/>
              </w:rPr>
            </w:r>
            <w:r>
              <w:rPr>
                <w:rFonts w:ascii="맑은 고딕" w:hAnsi="맑은 고딕"/>
                <w:b w:val="0"/>
                <w:sz w:val="16"/>
              </w:rPr>
              <w:t>existing K4/H4-E1</w:t>
            </w:r>
          </w:p>
        </w:tc>
        <w:tc>
          <w:tcPr>
            <w:tcW w:type="dxa" w:w="1584"/>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3024"/>
            <w:vAlign w:val="center"/>
          </w:tcPr>
          <w:p>
            <w:pPr>
              <w:spacing w:before="0" w:after="0"/>
              <w:jc w:val="center"/>
            </w:pPr>
            <w:r>
              <w:rPr>
                <w:rFonts w:ascii="맑은 고딕" w:hAnsi="맑은 고딕"/>
                <w:sz w:val="16"/>
              </w:rPr>
            </w:r>
            <w:r>
              <w:rPr>
                <w:rFonts w:ascii="맑은 고딕" w:hAnsi="맑은 고딕"/>
                <w:b w:val="0"/>
                <w:sz w:val="16"/>
              </w:rPr>
              <w:t>checkpoint/policy step</w:t>
            </w:r>
          </w:p>
        </w:tc>
      </w:tr>
      <w:tr>
        <w:tc>
          <w:tcPr>
            <w:tcW w:type="dxa" w:w="2160"/>
            <w:vAlign w:val="center"/>
          </w:tcPr>
          <w:p>
            <w:pPr>
              <w:spacing w:before="0" w:after="0"/>
              <w:jc w:val="center"/>
            </w:pPr>
            <w:r>
              <w:rPr>
                <w:rFonts w:ascii="맑은 고딕" w:hAnsi="맑은 고딕"/>
                <w:sz w:val="16"/>
              </w:rPr>
            </w:r>
            <w:r>
              <w:rPr>
                <w:rFonts w:ascii="맑은 고딕" w:hAnsi="맑은 고딕"/>
                <w:b w:val="0"/>
                <w:sz w:val="16"/>
              </w:rPr>
              <w:t>K3/H3-E4-M2</w:t>
            </w:r>
          </w:p>
        </w:tc>
        <w:tc>
          <w:tcPr>
            <w:tcW w:type="dxa" w:w="2592"/>
            <w:vAlign w:val="center"/>
          </w:tcPr>
          <w:p>
            <w:pPr>
              <w:spacing w:before="0" w:after="0"/>
              <w:jc w:val="center"/>
            </w:pPr>
            <w:r>
              <w:rPr>
                <w:rFonts w:ascii="맑은 고딕" w:hAnsi="맑은 고딕"/>
                <w:sz w:val="16"/>
              </w:rPr>
            </w:r>
            <w:r>
              <w:rPr>
                <w:rFonts w:ascii="맑은 고딕" w:hAnsi="맑은 고딕"/>
                <w:b w:val="0"/>
                <w:sz w:val="16"/>
              </w:rPr>
              <w:t>existing final M2</w:t>
            </w:r>
          </w:p>
        </w:tc>
        <w:tc>
          <w:tcPr>
            <w:tcW w:type="dxa" w:w="1584"/>
            <w:vAlign w:val="center"/>
          </w:tcPr>
          <w:p>
            <w:pPr>
              <w:spacing w:before="0" w:after="0"/>
              <w:jc w:val="center"/>
            </w:pPr>
            <w:r>
              <w:rPr>
                <w:rFonts w:ascii="맑은 고딕" w:hAnsi="맑은 고딕"/>
                <w:sz w:val="16"/>
              </w:rPr>
            </w:r>
            <w:r>
              <w:rPr>
                <w:rFonts w:ascii="맑은 고딕" w:hAnsi="맑은 고딕"/>
                <w:b w:val="0"/>
                <w:sz w:val="16"/>
              </w:rPr>
              <w:t>Burst</w:t>
            </w:r>
          </w:p>
        </w:tc>
        <w:tc>
          <w:tcPr>
            <w:tcW w:type="dxa" w:w="3024"/>
            <w:vAlign w:val="center"/>
          </w:tcPr>
          <w:p>
            <w:pPr>
              <w:spacing w:before="0" w:after="0"/>
              <w:jc w:val="center"/>
            </w:pPr>
            <w:r>
              <w:rPr>
                <w:rFonts w:ascii="맑은 고딕" w:hAnsi="맑은 고딕"/>
                <w:sz w:val="16"/>
              </w:rPr>
            </w:r>
            <w:r>
              <w:rPr>
                <w:rFonts w:ascii="맑은 고딕" w:hAnsi="맑은 고딕"/>
                <w:b w:val="0"/>
                <w:sz w:val="16"/>
              </w:rPr>
              <w:t>final architecture</w:t>
            </w:r>
          </w:p>
        </w:tc>
      </w:tr>
    </w:tbl>
    <w:p>
      <w:pPr>
        <w:pStyle w:val="Heading2"/>
      </w:pPr>
      <w:r>
        <w:t>29.6 Resource ablation plan · 5 unique synthesis configurations</w:t>
      </w:r>
    </w:p>
    <w:p>
      <w:pPr>
        <w:pStyle w:val="ListBullet"/>
      </w:pPr>
      <w:r>
        <w:t>Cycle ablation 완료 후 같은 standalone synthesis condition에서 5 unique compile-time configurations만 synthesis한다. Normal-E1과 K4/H4-E1은 동일 compile-time hardware이므로 LUT/FF/BRAM/DSP가 동일하다.</w:t>
      </w:r>
    </w:p>
    <w:p>
      <w:pPr>
        <w:pStyle w:val="ListBullet"/>
      </w:pPr>
      <w:r>
        <w:t>논문 resource stage table에는 6 paper stages를 모두 표시하되 Normal-E1과 K4/H4-E1 resource는 “same hardware / runtime mode only”로 명시한다.</w:t>
      </w:r>
    </w:p>
    <w:p>
      <w:pPr>
        <w:pStyle w:val="ListBullet"/>
      </w:pPr>
      <w:r>
        <w:t>공정한 stage 비교를 위해 intermediate resource는 historical mixed-flow 수치를 섞지 않고 동일 tool/target/top/clock 조건으로 다시 추출한다. final M2의 full-RVX routed resource는 system feasibility evidence로 별도 유지한다.</w:t>
      </w:r>
    </w:p>
    <w:tbl>
      <w:tblPr>
        <w:tblStyle w:val="TableGrid"/>
        <w:tblW w:type="auto" w:w="0"/>
        <w:jc w:val="center"/>
        <w:tblLayout w:type="fixed"/>
        <w:tblLook w:firstColumn="1" w:firstRow="1" w:lastColumn="0" w:lastRow="0" w:noHBand="0" w:noVBand="1" w:val="04A0"/>
      </w:tblPr>
      <w:tblGrid>
        <w:gridCol w:w="2560"/>
        <w:gridCol w:w="2560"/>
        <w:gridCol w:w="2560"/>
        <w:gridCol w:w="2560"/>
      </w:tblGrid>
      <w:tr>
        <w:tc>
          <w:tcPr>
            <w:tcW w:type="dxa" w:w="2088"/>
            <w:vAlign w:val="center"/>
            <w:shd w:fill="D9EAF7"/>
          </w:tcPr>
          <w:p>
            <w:pPr>
              <w:spacing w:before="0" w:after="0"/>
              <w:jc w:val="center"/>
            </w:pPr>
            <w:r>
              <w:rPr>
                <w:rFonts w:ascii="맑은 고딕" w:hAnsi="맑은 고딕"/>
                <w:b/>
                <w:sz w:val="16"/>
              </w:rPr>
            </w:r>
            <w:r>
              <w:rPr>
                <w:rFonts w:ascii="맑은 고딕" w:hAnsi="맑은 고딕"/>
                <w:b/>
                <w:sz w:val="16"/>
              </w:rPr>
              <w:t>Paper stage</w:t>
            </w:r>
          </w:p>
        </w:tc>
        <w:tc>
          <w:tcPr>
            <w:tcW w:type="dxa" w:w="2088"/>
            <w:vAlign w:val="center"/>
            <w:shd w:fill="D9EAF7"/>
          </w:tcPr>
          <w:p>
            <w:pPr>
              <w:spacing w:before="0" w:after="0"/>
              <w:jc w:val="center"/>
            </w:pPr>
            <w:r>
              <w:rPr>
                <w:rFonts w:ascii="맑은 고딕" w:hAnsi="맑은 고딕"/>
                <w:b/>
                <w:sz w:val="16"/>
              </w:rPr>
            </w:r>
            <w:r>
              <w:rPr>
                <w:rFonts w:ascii="맑은 고딕" w:hAnsi="맑은 고딕"/>
                <w:b/>
                <w:sz w:val="16"/>
              </w:rPr>
              <w:t>Unique synth config</w:t>
            </w:r>
          </w:p>
        </w:tc>
        <w:tc>
          <w:tcPr>
            <w:tcW w:type="dxa" w:w="2951"/>
            <w:vAlign w:val="center"/>
            <w:shd w:fill="D9EAF7"/>
          </w:tcPr>
          <w:p>
            <w:pPr>
              <w:spacing w:before="0" w:after="0"/>
              <w:jc w:val="center"/>
            </w:pPr>
            <w:r>
              <w:rPr>
                <w:rFonts w:ascii="맑은 고딕" w:hAnsi="맑은 고딕"/>
                <w:b/>
                <w:sz w:val="16"/>
              </w:rPr>
            </w:r>
            <w:r>
              <w:rPr>
                <w:rFonts w:ascii="맑은 고딕" w:hAnsi="맑은 고딕"/>
                <w:b/>
                <w:sz w:val="16"/>
              </w:rPr>
              <w:t>Resource relation</w:t>
            </w:r>
          </w:p>
        </w:tc>
        <w:tc>
          <w:tcPr>
            <w:tcW w:type="dxa" w:w="2304"/>
            <w:vAlign w:val="center"/>
            <w:shd w:fill="D9EAF7"/>
          </w:tcPr>
          <w:p>
            <w:pPr>
              <w:spacing w:before="0" w:after="0"/>
              <w:jc w:val="center"/>
            </w:pPr>
            <w:r>
              <w:rPr>
                <w:rFonts w:ascii="맑은 고딕" w:hAnsi="맑은 고딕"/>
                <w:b/>
                <w:sz w:val="16"/>
              </w:rPr>
            </w:r>
            <w:r>
              <w:rPr>
                <w:rFonts w:ascii="맑은 고딕" w:hAnsi="맑은 고딕"/>
                <w:b/>
                <w:sz w:val="16"/>
              </w:rPr>
              <w:t>Status</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Normal-E1</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k4h4_e1</w:t>
            </w:r>
          </w:p>
        </w:tc>
        <w:tc>
          <w:tcPr>
            <w:tcW w:type="dxa" w:w="2951"/>
            <w:vAlign w:val="center"/>
          </w:tcPr>
          <w:p>
            <w:pPr>
              <w:spacing w:before="0" w:after="0"/>
              <w:jc w:val="center"/>
            </w:pPr>
            <w:r>
              <w:rPr>
                <w:rFonts w:ascii="맑은 고딕" w:hAnsi="맑은 고딕"/>
                <w:sz w:val="16"/>
              </w:rPr>
            </w:r>
            <w:r>
              <w:rPr>
                <w:rFonts w:ascii="맑은 고딕" w:hAnsi="맑은 고딕"/>
                <w:b w:val="0"/>
                <w:sz w:val="16"/>
              </w:rPr>
              <w:t>same as K4/H4-E1</w:t>
            </w:r>
          </w:p>
        </w:tc>
        <w:tc>
          <w:tcPr>
            <w:tcW w:type="dxa" w:w="2304"/>
            <w:vAlign w:val="center"/>
          </w:tcPr>
          <w:p>
            <w:pPr>
              <w:spacing w:before="0" w:after="0"/>
              <w:jc w:val="center"/>
            </w:pPr>
            <w:r>
              <w:rPr>
                <w:rFonts w:ascii="맑은 고딕" w:hAnsi="맑은 고딕"/>
                <w:sz w:val="16"/>
              </w:rPr>
            </w:r>
            <w:r>
              <w:rPr>
                <w:rFonts w:ascii="맑은 고딕" w:hAnsi="맑은 고딕"/>
                <w:b w:val="0"/>
                <w:sz w:val="16"/>
              </w:rPr>
              <w:t>pending common synth</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K4/H4-E1</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k4h4_e1</w:t>
            </w:r>
          </w:p>
        </w:tc>
        <w:tc>
          <w:tcPr>
            <w:tcW w:type="dxa" w:w="2951"/>
            <w:vAlign w:val="center"/>
          </w:tcPr>
          <w:p>
            <w:pPr>
              <w:spacing w:before="0" w:after="0"/>
              <w:jc w:val="center"/>
            </w:pPr>
            <w:r>
              <w:rPr>
                <w:rFonts w:ascii="맑은 고딕" w:hAnsi="맑은 고딕"/>
                <w:sz w:val="16"/>
              </w:rPr>
            </w:r>
            <w:r>
              <w:rPr>
                <w:rFonts w:ascii="맑은 고딕" w:hAnsi="맑은 고딕"/>
                <w:b w:val="0"/>
                <w:sz w:val="16"/>
              </w:rPr>
              <w:t>shared compile-time HW</w:t>
            </w:r>
          </w:p>
        </w:tc>
        <w:tc>
          <w:tcPr>
            <w:tcW w:type="dxa" w:w="2304"/>
            <w:vAlign w:val="center"/>
          </w:tcPr>
          <w:p>
            <w:pPr>
              <w:spacing w:before="0" w:after="0"/>
              <w:jc w:val="center"/>
            </w:pPr>
            <w:r>
              <w:rPr>
                <w:rFonts w:ascii="맑은 고딕" w:hAnsi="맑은 고딕"/>
                <w:sz w:val="16"/>
              </w:rPr>
            </w:r>
            <w:r>
              <w:rPr>
                <w:rFonts w:ascii="맑은 고딕" w:hAnsi="맑은 고딕"/>
                <w:b w:val="0"/>
                <w:sz w:val="16"/>
              </w:rPr>
              <w:t>pending common synth</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K4/H4-E4</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k4h4_e4</w:t>
            </w:r>
          </w:p>
        </w:tc>
        <w:tc>
          <w:tcPr>
            <w:tcW w:type="dxa" w:w="2951"/>
            <w:vAlign w:val="center"/>
          </w:tcPr>
          <w:p>
            <w:pPr>
              <w:spacing w:before="0" w:after="0"/>
              <w:jc w:val="center"/>
            </w:pPr>
            <w:r>
              <w:rPr>
                <w:rFonts w:ascii="맑은 고딕" w:hAnsi="맑은 고딕"/>
                <w:sz w:val="16"/>
              </w:rPr>
            </w:r>
            <w:r>
              <w:rPr>
                <w:rFonts w:ascii="맑은 고딕" w:hAnsi="맑은 고딕"/>
                <w:b w:val="0"/>
                <w:sz w:val="16"/>
              </w:rPr>
              <w:t>unique</w:t>
            </w:r>
          </w:p>
        </w:tc>
        <w:tc>
          <w:tcPr>
            <w:tcW w:type="dxa" w:w="2304"/>
            <w:vAlign w:val="center"/>
          </w:tcPr>
          <w:p>
            <w:pPr>
              <w:spacing w:before="0" w:after="0"/>
              <w:jc w:val="center"/>
            </w:pPr>
            <w:r>
              <w:rPr>
                <w:rFonts w:ascii="맑은 고딕" w:hAnsi="맑은 고딕"/>
                <w:sz w:val="16"/>
              </w:rPr>
            </w:r>
            <w:r>
              <w:rPr>
                <w:rFonts w:ascii="맑은 고딕" w:hAnsi="맑은 고딕"/>
                <w:b w:val="0"/>
                <w:sz w:val="16"/>
              </w:rPr>
              <w:t>pending common synth</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K3/H3-E4</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k3h3_e4</w:t>
            </w:r>
          </w:p>
        </w:tc>
        <w:tc>
          <w:tcPr>
            <w:tcW w:type="dxa" w:w="2951"/>
            <w:vAlign w:val="center"/>
          </w:tcPr>
          <w:p>
            <w:pPr>
              <w:spacing w:before="0" w:after="0"/>
              <w:jc w:val="center"/>
            </w:pPr>
            <w:r>
              <w:rPr>
                <w:rFonts w:ascii="맑은 고딕" w:hAnsi="맑은 고딕"/>
                <w:sz w:val="16"/>
              </w:rPr>
            </w:r>
            <w:r>
              <w:rPr>
                <w:rFonts w:ascii="맑은 고딕" w:hAnsi="맑은 고딕"/>
                <w:b w:val="0"/>
                <w:sz w:val="16"/>
              </w:rPr>
              <w:t>unique</w:t>
            </w:r>
          </w:p>
        </w:tc>
        <w:tc>
          <w:tcPr>
            <w:tcW w:type="dxa" w:w="2304"/>
            <w:vAlign w:val="center"/>
          </w:tcPr>
          <w:p>
            <w:pPr>
              <w:spacing w:before="0" w:after="0"/>
              <w:jc w:val="center"/>
            </w:pPr>
            <w:r>
              <w:rPr>
                <w:rFonts w:ascii="맑은 고딕" w:hAnsi="맑은 고딕"/>
                <w:sz w:val="16"/>
              </w:rPr>
            </w:r>
            <w:r>
              <w:rPr>
                <w:rFonts w:ascii="맑은 고딕" w:hAnsi="맑은 고딕"/>
                <w:b w:val="0"/>
                <w:sz w:val="16"/>
              </w:rPr>
              <w:t>pending common synth</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K3/H3-E4-M1</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k3h3_e4_m1</w:t>
            </w:r>
          </w:p>
        </w:tc>
        <w:tc>
          <w:tcPr>
            <w:tcW w:type="dxa" w:w="2951"/>
            <w:vAlign w:val="center"/>
          </w:tcPr>
          <w:p>
            <w:pPr>
              <w:spacing w:before="0" w:after="0"/>
              <w:jc w:val="center"/>
            </w:pPr>
            <w:r>
              <w:rPr>
                <w:rFonts w:ascii="맑은 고딕" w:hAnsi="맑은 고딕"/>
                <w:sz w:val="16"/>
              </w:rPr>
            </w:r>
            <w:r>
              <w:rPr>
                <w:rFonts w:ascii="맑은 고딕" w:hAnsi="맑은 고딕"/>
                <w:b w:val="0"/>
                <w:sz w:val="16"/>
              </w:rPr>
              <w:t>unique</w:t>
            </w:r>
          </w:p>
        </w:tc>
        <w:tc>
          <w:tcPr>
            <w:tcW w:type="dxa" w:w="2304"/>
            <w:vAlign w:val="center"/>
          </w:tcPr>
          <w:p>
            <w:pPr>
              <w:spacing w:before="0" w:after="0"/>
              <w:jc w:val="center"/>
            </w:pPr>
            <w:r>
              <w:rPr>
                <w:rFonts w:ascii="맑은 고딕" w:hAnsi="맑은 고딕"/>
                <w:sz w:val="16"/>
              </w:rPr>
            </w:r>
            <w:r>
              <w:rPr>
                <w:rFonts w:ascii="맑은 고딕" w:hAnsi="맑은 고딕"/>
                <w:b w:val="0"/>
                <w:sz w:val="16"/>
              </w:rPr>
              <w:t>pending common synth</w:t>
            </w:r>
          </w:p>
        </w:tc>
      </w:tr>
      <w:tr>
        <w:tc>
          <w:tcPr>
            <w:tcW w:type="dxa" w:w="2088"/>
            <w:vAlign w:val="center"/>
          </w:tcPr>
          <w:p>
            <w:pPr>
              <w:spacing w:before="0" w:after="0"/>
              <w:jc w:val="center"/>
            </w:pPr>
            <w:r>
              <w:rPr>
                <w:rFonts w:ascii="맑은 고딕" w:hAnsi="맑은 고딕"/>
                <w:sz w:val="16"/>
              </w:rPr>
            </w:r>
            <w:r>
              <w:rPr>
                <w:rFonts w:ascii="맑은 고딕" w:hAnsi="맑은 고딕"/>
                <w:b w:val="0"/>
                <w:sz w:val="16"/>
              </w:rPr>
              <w:t>K3/H3-E4-M2</w:t>
            </w:r>
          </w:p>
        </w:tc>
        <w:tc>
          <w:tcPr>
            <w:tcW w:type="dxa" w:w="2088"/>
            <w:vAlign w:val="center"/>
          </w:tcPr>
          <w:p>
            <w:pPr>
              <w:spacing w:before="0" w:after="0"/>
              <w:jc w:val="center"/>
            </w:pPr>
            <w:r>
              <w:rPr>
                <w:rFonts w:ascii="맑은 고딕" w:hAnsi="맑은 고딕"/>
                <w:sz w:val="16"/>
              </w:rPr>
            </w:r>
            <w:r>
              <w:rPr>
                <w:rFonts w:ascii="맑은 고딕" w:hAnsi="맑은 고딕"/>
                <w:b w:val="0"/>
                <w:sz w:val="16"/>
              </w:rPr>
              <w:t>k3h3_e4_m2</w:t>
            </w:r>
          </w:p>
        </w:tc>
        <w:tc>
          <w:tcPr>
            <w:tcW w:type="dxa" w:w="2951"/>
            <w:vAlign w:val="center"/>
          </w:tcPr>
          <w:p>
            <w:pPr>
              <w:spacing w:before="0" w:after="0"/>
              <w:jc w:val="center"/>
            </w:pPr>
            <w:r>
              <w:rPr>
                <w:rFonts w:ascii="맑은 고딕" w:hAnsi="맑은 고딕"/>
                <w:sz w:val="16"/>
              </w:rPr>
            </w:r>
            <w:r>
              <w:rPr>
                <w:rFonts w:ascii="맑은 고딕" w:hAnsi="맑은 고딕"/>
                <w:b w:val="0"/>
                <w:sz w:val="16"/>
              </w:rPr>
              <w:t>unique</w:t>
            </w:r>
          </w:p>
        </w:tc>
        <w:tc>
          <w:tcPr>
            <w:tcW w:type="dxa" w:w="2304"/>
            <w:vAlign w:val="center"/>
          </w:tcPr>
          <w:p>
            <w:pPr>
              <w:spacing w:before="0" w:after="0"/>
              <w:jc w:val="center"/>
            </w:pPr>
            <w:r>
              <w:rPr>
                <w:rFonts w:ascii="맑은 고딕" w:hAnsi="맑은 고딕"/>
                <w:sz w:val="16"/>
              </w:rPr>
            </w:r>
            <w:r>
              <w:rPr>
                <w:rFonts w:ascii="맑은 고딕" w:hAnsi="맑은 고딕"/>
                <w:b w:val="0"/>
                <w:sz w:val="16"/>
              </w:rPr>
              <w:t>pending common synth</w:t>
            </w:r>
          </w:p>
        </w:tc>
      </w:tr>
    </w:tbl>
    <w:p>
      <w:pPr>
        <w:pStyle w:val="Heading2"/>
      </w:pPr>
      <w:r>
        <w:t>29.7 Evidence hierarchy / claim boundary</w:t>
      </w:r>
    </w:p>
    <w:p>
      <w:pPr>
        <w:pStyle w:val="ListNumber"/>
      </w:pPr>
      <w:r>
        <w:t>6-stage performance waterfall의 authoritative 수치는 100-seed common-source RTL campaign 완료 후 생성되는 aggregate/by-target statistics다. 현재 single-seed 7.7164×는 bring-up anchor이지 final headline이 아니다.</w:t>
      </w:r>
    </w:p>
    <w:p>
      <w:pPr>
        <w:pStyle w:val="ListNumber"/>
      </w:pPr>
      <w:r>
        <w:t>RTL campaign 결과는 “cycle-accurate RTL simulation cycle reduction/speedup”으로 표현한다. “FPGA board speedup”으로 표현하지 않는다.</w:t>
      </w:r>
    </w:p>
    <w:p>
      <w:pPr>
        <w:pStyle w:val="ListNumber"/>
      </w:pPr>
      <w:r>
        <w:t>FPGA implementation feasibility/resource/timing claim은 §27 standalone routed closure와 §28 full-RVX routed closure에서 가져온다.</w:t>
      </w:r>
    </w:p>
    <w:p>
      <w:pPr>
        <w:pStyle w:val="ListNumber"/>
      </w:pPr>
      <w:r>
        <w:t>Actual-board claim은 frozen K4/H4 board evidence와 final M2 standalone board evidence, 이후 §29.5의 3-point representative cross-check에서 가져온다.</w:t>
      </w:r>
    </w:p>
    <w:p>
      <w:pPr>
        <w:pStyle w:val="ListNumber"/>
      </w:pPr>
      <w:r>
        <w:t>Historical K4/H4 2.594587×와 final M2 2.203437×는 baseline datapath가 달라 직접 우열 비교하지 않는다. architecture evolution의 causal comparison은 common-source 6-stage RTL axis를 사용한다.</w:t>
      </w:r>
    </w:p>
    <w:p>
      <w:pPr>
        <w:pStyle w:val="Heading2"/>
      </w:pPr>
      <w:r>
        <w:t>29.8 Current handoff / next actions</w:t>
      </w:r>
    </w:p>
    <w:p>
      <w:pPr>
        <w:pStyle w:val="ListNumber"/>
      </w:pPr>
      <w:r>
        <w:t>현재 실행 중인 2,500-simulation campaign을 2,500/2,500 PASS까지 완료한다. 완료 전 interim statistics를 publication number로 고정하지 않는다.</w:t>
      </w:r>
    </w:p>
    <w:p>
      <w:pPr>
        <w:pStyle w:val="ListNumber"/>
      </w:pPr>
      <w:r>
        <w:t>전체 로그에서 500 workloads × 6 stages = 3,000 observations를 재파싱하고 total/mean/median/std/p95, aggregate speedup, per-workload speedup, target별 statistics를 생성한 뒤 manifest와 evidence archive를 freeze한다.</w:t>
      </w:r>
    </w:p>
    <w:p>
      <w:pPr>
        <w:pStyle w:val="ListNumber"/>
      </w:pPr>
      <w:r>
        <w:t>다음으로 5 unique configurations의 common-condition synthesis를 수행해 LUT/FF/BRAM/DSP stage table을 확정한다.</w:t>
      </w:r>
    </w:p>
    <w:p>
      <w:pPr>
        <w:pStyle w:val="ListNumber"/>
      </w:pPr>
      <w:r>
        <w:t>보드 확보 후 기존 K4/H4-E1 bitstream의 Normal/Burst pair와 기존 final M2를 이용해 Normal-E1 → K4/H4-E1 → final M2 representative 3-point cross-check를 수행한다.</w:t>
      </w:r>
    </w:p>
    <w:p>
      <w:pPr>
        <w:pStyle w:val="ListNumber"/>
      </w:pPr>
      <w:r>
        <w:t>ORCA pure-SW same-platform baseline은 accelerator ablation과 분리된 system-level comparison으로 유지하며, PC Python/NumPy timing을 대체값으로 사용하지 않는다.</w:t>
      </w:r>
    </w:p>
    <w:p>
      <w:pPr>
        <w:pStyle w:val="ListNumber"/>
      </w:pPr>
      <w:r>
        <w:t>논문 초안/별도 paper-prep 파일은 당분간 만들지 않고, 신규 실험·결정·evidence는 이 최종 집약본을 single source of truth로 누적한다.</w:t>
      </w:r>
    </w:p>
    <w:p>
      <w:r>
        <w:br w:type="page"/>
      </w:r>
    </w:p>
    <w:p>
      <w:pPr>
        <w:pStyle w:val="Heading1"/>
      </w:pPr>
      <w:r>
        <w:t>30. 2026-09-08 v0.9.9.9 · 100-seed publication ablation / resource closure</w:t>
      </w:r>
    </w:p>
    <w:p>
      <w:r>
        <w:t>본 절은 §29의 v0.9.9.8 RUNNING/PLAN snapshot을 supersede한다. architecture 자체를 변경하지 않고, 동일 common-source 6-stage axis에서 100 common seeds × 5 target densities의 cycle-accurate RTL campaign을 완료하고, 5 unique compile-time configurations의 common-condition synthesis resource를 확정·freeze한다. 이 절의 cycle 수치는 DUT CSR_CYCLE_COUNT 기반 RTL simulation이며 actual-board execution time이 아니다.</w:t>
      </w:r>
    </w:p>
    <w:p>
      <w:pPr>
        <w:pStyle w:val="Heading2"/>
      </w:pPr>
      <w:r>
        <w:t>30.1 100-seed × 5-target campaign closure · 2,500/2,500 PASS</w:t>
      </w:r>
    </w:p>
    <w:p>
      <w:pPr>
        <w:pStyle w:val="ListBullet"/>
      </w:pPr>
      <w:r>
        <w:t>Workloads: target_count={1,4,16,64,256} × 100 common seed pairs = 500 workloads.</w:t>
      </w:r>
    </w:p>
    <w:p>
      <w:pPr>
        <w:pStyle w:val="ListBullet"/>
      </w:pPr>
      <w:r>
        <w:t>Underlying simulations: 5 compile-time binaries × 500 workloads = 2,500 vvp runs; 2,500/2,500 PASS, bad log 0.</w:t>
      </w:r>
    </w:p>
    <w:p>
      <w:pPr>
        <w:pStyle w:val="ListBullet"/>
      </w:pPr>
      <w:r>
        <w:t>Paper observations: 500 workloads × 6 paper stages = 3,000/3,000 observations.</w:t>
      </w:r>
    </w:p>
    <w:p>
      <w:pPr>
        <w:pStyle w:val="ListBullet"/>
      </w:pPr>
      <w:r>
        <w:t>Semantic equality: 500/500 workloads에서 6-stage result_index / trial / L_BBHT 일치, semantic failure 0.</w:t>
      </w:r>
    </w:p>
    <w:p>
      <w:pPr>
        <w:pStyle w:val="ListBullet"/>
      </w:pPr>
      <w:r>
        <w:t>target=256 seed0 anchor 6/6 exact PASS: 18,108 / 14,898 / 12,209 / 11,100 / 9,052 / 7,045.</w:t>
      </w:r>
    </w:p>
    <w:p>
      <w:pPr>
        <w:pStyle w:val="ListBullet"/>
      </w:pPr>
      <w:r>
        <w:t>Ablation source freeze와 frozen bbht_grover_upgrade unchanged SHA audit 모두 PASS.</w:t>
      </w:r>
    </w:p>
    <w:tbl>
      <w:tblPr>
        <w:tblStyle w:val="TableGrid"/>
        <w:tblW w:type="auto" w:w="0"/>
        <w:tblLook w:firstColumn="1" w:firstRow="1" w:lastColumn="0" w:lastRow="0" w:noHBand="0" w:noVBand="1" w:val="04A0"/>
      </w:tblPr>
      <w:tblGrid>
        <w:gridCol w:w="1463"/>
        <w:gridCol w:w="1463"/>
        <w:gridCol w:w="1463"/>
        <w:gridCol w:w="1463"/>
        <w:gridCol w:w="1463"/>
        <w:gridCol w:w="1463"/>
        <w:gridCol w:w="1463"/>
      </w:tblGrid>
      <w:tr>
        <w:trPr>
          <w:cantSplit/>
          <w:tblHeader w:val="true"/>
        </w:trPr>
        <w:tc>
          <w:tcPr>
            <w:tcW w:type="dxa" w:w="1463"/>
            <w:vAlign w:val="center"/>
            <w:shd w:fill="D9EAF7"/>
          </w:tcPr>
          <w:p>
            <w:pPr>
              <w:spacing w:before="0" w:after="0"/>
            </w:pPr>
            <w:r>
              <w:rPr>
                <w:b/>
                <w:sz w:val="14"/>
              </w:rPr>
            </w:r>
            <w:r>
              <w:rPr>
                <w:b/>
                <w:sz w:val="14"/>
              </w:rPr>
              <w:t>Stage</w:t>
            </w:r>
          </w:p>
        </w:tc>
        <w:tc>
          <w:tcPr>
            <w:tcW w:type="dxa" w:w="1463"/>
            <w:vAlign w:val="center"/>
            <w:shd w:fill="D9EAF7"/>
          </w:tcPr>
          <w:p>
            <w:pPr>
              <w:spacing w:before="0" w:after="0"/>
            </w:pPr>
            <w:r>
              <w:rPr>
                <w:b/>
                <w:sz w:val="14"/>
              </w:rPr>
            </w:r>
            <w:r>
              <w:rPr>
                <w:b/>
                <w:sz w:val="14"/>
              </w:rPr>
              <w:t>Total cycles</w:t>
            </w:r>
          </w:p>
        </w:tc>
        <w:tc>
          <w:tcPr>
            <w:tcW w:type="dxa" w:w="1463"/>
            <w:vAlign w:val="center"/>
            <w:shd w:fill="D9EAF7"/>
          </w:tcPr>
          <w:p>
            <w:pPr>
              <w:spacing w:before="0" w:after="0"/>
            </w:pPr>
            <w:r>
              <w:rPr>
                <w:b/>
                <w:sz w:val="14"/>
              </w:rPr>
            </w:r>
            <w:r>
              <w:rPr>
                <w:b/>
                <w:sz w:val="14"/>
              </w:rPr>
              <w:t>Mean</w:t>
            </w:r>
          </w:p>
        </w:tc>
        <w:tc>
          <w:tcPr>
            <w:tcW w:type="dxa" w:w="1463"/>
            <w:vAlign w:val="center"/>
            <w:shd w:fill="D9EAF7"/>
          </w:tcPr>
          <w:p>
            <w:pPr>
              <w:spacing w:before="0" w:after="0"/>
            </w:pPr>
            <w:r>
              <w:rPr>
                <w:b/>
                <w:sz w:val="14"/>
              </w:rPr>
            </w:r>
            <w:r>
              <w:rPr>
                <w:b/>
                <w:sz w:val="14"/>
              </w:rPr>
              <w:t>Median</w:t>
            </w:r>
          </w:p>
        </w:tc>
        <w:tc>
          <w:tcPr>
            <w:tcW w:type="dxa" w:w="1463"/>
            <w:vAlign w:val="center"/>
            <w:shd w:fill="D9EAF7"/>
          </w:tcPr>
          <w:p>
            <w:pPr>
              <w:spacing w:before="0" w:after="0"/>
            </w:pPr>
            <w:r>
              <w:rPr>
                <w:b/>
                <w:sz w:val="14"/>
              </w:rPr>
            </w:r>
            <w:r>
              <w:rPr>
                <w:b/>
                <w:sz w:val="14"/>
              </w:rPr>
              <w:t>P95</w:t>
            </w:r>
          </w:p>
        </w:tc>
        <w:tc>
          <w:tcPr>
            <w:tcW w:type="dxa" w:w="1463"/>
            <w:vAlign w:val="center"/>
            <w:shd w:fill="D9EAF7"/>
          </w:tcPr>
          <w:p>
            <w:pPr>
              <w:spacing w:before="0" w:after="0"/>
            </w:pPr>
            <w:r>
              <w:rPr>
                <w:b/>
                <w:sz w:val="14"/>
              </w:rPr>
            </w:r>
            <w:r>
              <w:rPr>
                <w:b/>
                <w:sz w:val="14"/>
              </w:rPr>
              <w:t>Speedup vs Normal</w:t>
            </w:r>
          </w:p>
        </w:tc>
        <w:tc>
          <w:tcPr>
            <w:tcW w:type="dxa" w:w="1463"/>
            <w:vAlign w:val="center"/>
            <w:shd w:fill="D9EAF7"/>
          </w:tcPr>
          <w:p>
            <w:pPr>
              <w:spacing w:before="0" w:after="0"/>
            </w:pPr>
            <w:r>
              <w:rPr>
                <w:b/>
                <w:sz w:val="14"/>
              </w:rPr>
            </w:r>
            <w:r>
              <w:rPr>
                <w:b/>
                <w:sz w:val="14"/>
              </w:rPr>
              <w:t>Reduction vs prev.</w:t>
            </w:r>
          </w:p>
        </w:tc>
      </w:tr>
      <w:tr>
        <w:trPr>
          <w:cantSplit/>
        </w:trPr>
        <w:tc>
          <w:tcPr>
            <w:tcW w:type="dxa" w:w="1463"/>
            <w:vAlign w:val="center"/>
          </w:tcPr>
          <w:p>
            <w:pPr>
              <w:spacing w:before="0" w:after="0"/>
            </w:pPr>
            <w:r>
              <w:rPr>
                <w:sz w:val="14"/>
              </w:rPr>
            </w:r>
            <w:r>
              <w:rPr>
                <w:b w:val="0"/>
                <w:sz w:val="14"/>
              </w:rPr>
              <w:t>Normal-E1</w:t>
            </w:r>
          </w:p>
        </w:tc>
        <w:tc>
          <w:tcPr>
            <w:tcW w:type="dxa" w:w="1463"/>
            <w:vAlign w:val="center"/>
          </w:tcPr>
          <w:p>
            <w:pPr>
              <w:spacing w:before="0" w:after="0"/>
            </w:pPr>
            <w:r>
              <w:rPr>
                <w:sz w:val="14"/>
              </w:rPr>
            </w:r>
            <w:r>
              <w:rPr>
                <w:b w:val="0"/>
                <w:sz w:val="14"/>
              </w:rPr>
              <w:t>42,308,335</w:t>
            </w:r>
          </w:p>
        </w:tc>
        <w:tc>
          <w:tcPr>
            <w:tcW w:type="dxa" w:w="1463"/>
            <w:vAlign w:val="center"/>
          </w:tcPr>
          <w:p>
            <w:pPr>
              <w:spacing w:before="0" w:after="0"/>
            </w:pPr>
            <w:r>
              <w:rPr>
                <w:sz w:val="14"/>
              </w:rPr>
            </w:r>
            <w:r>
              <w:rPr>
                <w:b w:val="0"/>
                <w:sz w:val="14"/>
              </w:rPr>
              <w:t>84,616.67</w:t>
            </w:r>
          </w:p>
        </w:tc>
        <w:tc>
          <w:tcPr>
            <w:tcW w:type="dxa" w:w="1463"/>
            <w:vAlign w:val="center"/>
          </w:tcPr>
          <w:p>
            <w:pPr>
              <w:spacing w:before="0" w:after="0"/>
            </w:pPr>
            <w:r>
              <w:rPr>
                <w:sz w:val="14"/>
              </w:rPr>
            </w:r>
            <w:r>
              <w:rPr>
                <w:b w:val="0"/>
                <w:sz w:val="14"/>
              </w:rPr>
              <w:t>51,963.50</w:t>
            </w:r>
          </w:p>
        </w:tc>
        <w:tc>
          <w:tcPr>
            <w:tcW w:type="dxa" w:w="1463"/>
            <w:vAlign w:val="center"/>
          </w:tcPr>
          <w:p>
            <w:pPr>
              <w:spacing w:before="0" w:after="0"/>
            </w:pPr>
            <w:r>
              <w:rPr>
                <w:sz w:val="14"/>
              </w:rPr>
            </w:r>
            <w:r>
              <w:rPr>
                <w:b w:val="0"/>
                <w:sz w:val="14"/>
              </w:rPr>
              <w:t>280,527</w:t>
            </w:r>
          </w:p>
        </w:tc>
        <w:tc>
          <w:tcPr>
            <w:tcW w:type="dxa" w:w="1463"/>
            <w:vAlign w:val="center"/>
          </w:tcPr>
          <w:p>
            <w:pPr>
              <w:spacing w:before="0" w:after="0"/>
            </w:pPr>
            <w:r>
              <w:rPr>
                <w:sz w:val="14"/>
              </w:rPr>
            </w:r>
            <w:r>
              <w:rPr>
                <w:b w:val="0"/>
                <w:sz w:val="14"/>
              </w:rPr>
              <w:t>1.0000×</w:t>
            </w:r>
          </w:p>
        </w:tc>
        <w:tc>
          <w:tcPr>
            <w:tcW w:type="dxa" w:w="1463"/>
            <w:vAlign w:val="center"/>
          </w:tcPr>
          <w:p>
            <w:pPr>
              <w:spacing w:before="0" w:after="0"/>
            </w:pPr>
            <w:r>
              <w:rPr>
                <w:sz w:val="14"/>
              </w:rPr>
            </w:r>
            <w:r>
              <w:rPr>
                <w:b w:val="0"/>
                <w:sz w:val="14"/>
              </w:rPr>
              <w:t>-</w:t>
            </w:r>
          </w:p>
        </w:tc>
      </w:tr>
      <w:tr>
        <w:trPr>
          <w:cantSplit/>
        </w:trPr>
        <w:tc>
          <w:tcPr>
            <w:tcW w:type="dxa" w:w="1463"/>
            <w:vAlign w:val="center"/>
          </w:tcPr>
          <w:p>
            <w:pPr>
              <w:spacing w:before="0" w:after="0"/>
            </w:pPr>
            <w:r>
              <w:rPr>
                <w:sz w:val="14"/>
              </w:rPr>
            </w:r>
            <w:r>
              <w:rPr>
                <w:b w:val="0"/>
                <w:sz w:val="14"/>
              </w:rPr>
              <w:t>K4/H4-E1</w:t>
            </w:r>
          </w:p>
        </w:tc>
        <w:tc>
          <w:tcPr>
            <w:tcW w:type="dxa" w:w="1463"/>
            <w:vAlign w:val="center"/>
          </w:tcPr>
          <w:p>
            <w:pPr>
              <w:spacing w:before="0" w:after="0"/>
            </w:pPr>
            <w:r>
              <w:rPr>
                <w:sz w:val="14"/>
              </w:rPr>
            </w:r>
            <w:r>
              <w:rPr>
                <w:b w:val="0"/>
                <w:sz w:val="14"/>
              </w:rPr>
              <w:t>18,349,320</w:t>
            </w:r>
          </w:p>
        </w:tc>
        <w:tc>
          <w:tcPr>
            <w:tcW w:type="dxa" w:w="1463"/>
            <w:vAlign w:val="center"/>
          </w:tcPr>
          <w:p>
            <w:pPr>
              <w:spacing w:before="0" w:after="0"/>
            </w:pPr>
            <w:r>
              <w:rPr>
                <w:sz w:val="14"/>
              </w:rPr>
            </w:r>
            <w:r>
              <w:rPr>
                <w:b w:val="0"/>
                <w:sz w:val="14"/>
              </w:rPr>
              <w:t>36,698.64</w:t>
            </w:r>
          </w:p>
        </w:tc>
        <w:tc>
          <w:tcPr>
            <w:tcW w:type="dxa" w:w="1463"/>
            <w:vAlign w:val="center"/>
          </w:tcPr>
          <w:p>
            <w:pPr>
              <w:spacing w:before="0" w:after="0"/>
            </w:pPr>
            <w:r>
              <w:rPr>
                <w:sz w:val="14"/>
              </w:rPr>
            </w:r>
            <w:r>
              <w:rPr>
                <w:b w:val="0"/>
                <w:sz w:val="14"/>
              </w:rPr>
              <w:t>26,775.00</w:t>
            </w:r>
          </w:p>
        </w:tc>
        <w:tc>
          <w:tcPr>
            <w:tcW w:type="dxa" w:w="1463"/>
            <w:vAlign w:val="center"/>
          </w:tcPr>
          <w:p>
            <w:pPr>
              <w:spacing w:before="0" w:after="0"/>
            </w:pPr>
            <w:r>
              <w:rPr>
                <w:sz w:val="14"/>
              </w:rPr>
            </w:r>
            <w:r>
              <w:rPr>
                <w:b w:val="0"/>
                <w:sz w:val="14"/>
              </w:rPr>
              <w:t>94,869</w:t>
            </w:r>
          </w:p>
        </w:tc>
        <w:tc>
          <w:tcPr>
            <w:tcW w:type="dxa" w:w="1463"/>
            <w:vAlign w:val="center"/>
          </w:tcPr>
          <w:p>
            <w:pPr>
              <w:spacing w:before="0" w:after="0"/>
            </w:pPr>
            <w:r>
              <w:rPr>
                <w:sz w:val="14"/>
              </w:rPr>
            </w:r>
            <w:r>
              <w:rPr>
                <w:b w:val="0"/>
                <w:sz w:val="14"/>
              </w:rPr>
              <w:t>2.3057×</w:t>
            </w:r>
          </w:p>
        </w:tc>
        <w:tc>
          <w:tcPr>
            <w:tcW w:type="dxa" w:w="1463"/>
            <w:vAlign w:val="center"/>
          </w:tcPr>
          <w:p>
            <w:pPr>
              <w:spacing w:before="0" w:after="0"/>
            </w:pPr>
            <w:r>
              <w:rPr>
                <w:sz w:val="14"/>
              </w:rPr>
            </w:r>
            <w:r>
              <w:rPr>
                <w:b w:val="0"/>
                <w:sz w:val="14"/>
              </w:rPr>
              <w:t>56.63%</w:t>
            </w:r>
          </w:p>
        </w:tc>
      </w:tr>
      <w:tr>
        <w:trPr>
          <w:cantSplit/>
        </w:trPr>
        <w:tc>
          <w:tcPr>
            <w:tcW w:type="dxa" w:w="1463"/>
            <w:vAlign w:val="center"/>
          </w:tcPr>
          <w:p>
            <w:pPr>
              <w:spacing w:before="0" w:after="0"/>
            </w:pPr>
            <w:r>
              <w:rPr>
                <w:sz w:val="14"/>
              </w:rPr>
            </w:r>
            <w:r>
              <w:rPr>
                <w:b w:val="0"/>
                <w:sz w:val="14"/>
              </w:rPr>
              <w:t>K4/H4-E4</w:t>
            </w:r>
          </w:p>
        </w:tc>
        <w:tc>
          <w:tcPr>
            <w:tcW w:type="dxa" w:w="1463"/>
            <w:vAlign w:val="center"/>
          </w:tcPr>
          <w:p>
            <w:pPr>
              <w:spacing w:before="0" w:after="0"/>
            </w:pPr>
            <w:r>
              <w:rPr>
                <w:sz w:val="14"/>
              </w:rPr>
            </w:r>
            <w:r>
              <w:rPr>
                <w:b w:val="0"/>
                <w:sz w:val="14"/>
              </w:rPr>
              <w:t>11,246,755</w:t>
            </w:r>
          </w:p>
        </w:tc>
        <w:tc>
          <w:tcPr>
            <w:tcW w:type="dxa" w:w="1463"/>
            <w:vAlign w:val="center"/>
          </w:tcPr>
          <w:p>
            <w:pPr>
              <w:spacing w:before="0" w:after="0"/>
            </w:pPr>
            <w:r>
              <w:rPr>
                <w:sz w:val="14"/>
              </w:rPr>
            </w:r>
            <w:r>
              <w:rPr>
                <w:b w:val="0"/>
                <w:sz w:val="14"/>
              </w:rPr>
              <w:t>22,493.51</w:t>
            </w:r>
          </w:p>
        </w:tc>
        <w:tc>
          <w:tcPr>
            <w:tcW w:type="dxa" w:w="1463"/>
            <w:vAlign w:val="center"/>
          </w:tcPr>
          <w:p>
            <w:pPr>
              <w:spacing w:before="0" w:after="0"/>
            </w:pPr>
            <w:r>
              <w:rPr>
                <w:sz w:val="14"/>
              </w:rPr>
            </w:r>
            <w:r>
              <w:rPr>
                <w:b w:val="0"/>
                <w:sz w:val="14"/>
              </w:rPr>
              <w:t>19,740.50</w:t>
            </w:r>
          </w:p>
        </w:tc>
        <w:tc>
          <w:tcPr>
            <w:tcW w:type="dxa" w:w="1463"/>
            <w:vAlign w:val="center"/>
          </w:tcPr>
          <w:p>
            <w:pPr>
              <w:spacing w:before="0" w:after="0"/>
            </w:pPr>
            <w:r>
              <w:rPr>
                <w:sz w:val="14"/>
              </w:rPr>
            </w:r>
            <w:r>
              <w:rPr>
                <w:b w:val="0"/>
                <w:sz w:val="14"/>
              </w:rPr>
              <w:t>45,621</w:t>
            </w:r>
          </w:p>
        </w:tc>
        <w:tc>
          <w:tcPr>
            <w:tcW w:type="dxa" w:w="1463"/>
            <w:vAlign w:val="center"/>
          </w:tcPr>
          <w:p>
            <w:pPr>
              <w:spacing w:before="0" w:after="0"/>
            </w:pPr>
            <w:r>
              <w:rPr>
                <w:sz w:val="14"/>
              </w:rPr>
            </w:r>
            <w:r>
              <w:rPr>
                <w:b w:val="0"/>
                <w:sz w:val="14"/>
              </w:rPr>
              <w:t>3.7618×</w:t>
            </w:r>
          </w:p>
        </w:tc>
        <w:tc>
          <w:tcPr>
            <w:tcW w:type="dxa" w:w="1463"/>
            <w:vAlign w:val="center"/>
          </w:tcPr>
          <w:p>
            <w:pPr>
              <w:spacing w:before="0" w:after="0"/>
            </w:pPr>
            <w:r>
              <w:rPr>
                <w:sz w:val="14"/>
              </w:rPr>
            </w:r>
            <w:r>
              <w:rPr>
                <w:b w:val="0"/>
                <w:sz w:val="14"/>
              </w:rPr>
              <w:t>38.71%</w:t>
            </w:r>
          </w:p>
        </w:tc>
      </w:tr>
      <w:tr>
        <w:trPr>
          <w:cantSplit/>
        </w:trPr>
        <w:tc>
          <w:tcPr>
            <w:tcW w:type="dxa" w:w="1463"/>
            <w:vAlign w:val="center"/>
          </w:tcPr>
          <w:p>
            <w:pPr>
              <w:spacing w:before="0" w:after="0"/>
            </w:pPr>
            <w:r>
              <w:rPr>
                <w:sz w:val="14"/>
              </w:rPr>
            </w:r>
            <w:r>
              <w:rPr>
                <w:b w:val="0"/>
                <w:sz w:val="14"/>
              </w:rPr>
              <w:t>K3/H3-E4</w:t>
            </w:r>
          </w:p>
        </w:tc>
        <w:tc>
          <w:tcPr>
            <w:tcW w:type="dxa" w:w="1463"/>
            <w:vAlign w:val="center"/>
          </w:tcPr>
          <w:p>
            <w:pPr>
              <w:spacing w:before="0" w:after="0"/>
            </w:pPr>
            <w:r>
              <w:rPr>
                <w:sz w:val="14"/>
              </w:rPr>
            </w:r>
            <w:r>
              <w:rPr>
                <w:b w:val="0"/>
                <w:sz w:val="14"/>
              </w:rPr>
              <w:t>10,385,795</w:t>
            </w:r>
          </w:p>
        </w:tc>
        <w:tc>
          <w:tcPr>
            <w:tcW w:type="dxa" w:w="1463"/>
            <w:vAlign w:val="center"/>
          </w:tcPr>
          <w:p>
            <w:pPr>
              <w:spacing w:before="0" w:after="0"/>
            </w:pPr>
            <w:r>
              <w:rPr>
                <w:sz w:val="14"/>
              </w:rPr>
            </w:r>
            <w:r>
              <w:rPr>
                <w:b w:val="0"/>
                <w:sz w:val="14"/>
              </w:rPr>
              <w:t>20,771.59</w:t>
            </w:r>
          </w:p>
        </w:tc>
        <w:tc>
          <w:tcPr>
            <w:tcW w:type="dxa" w:w="1463"/>
            <w:vAlign w:val="center"/>
          </w:tcPr>
          <w:p>
            <w:pPr>
              <w:spacing w:before="0" w:after="0"/>
            </w:pPr>
            <w:r>
              <w:rPr>
                <w:sz w:val="14"/>
              </w:rPr>
            </w:r>
            <w:r>
              <w:rPr>
                <w:b w:val="0"/>
                <w:sz w:val="14"/>
              </w:rPr>
              <w:t>18,208.00</w:t>
            </w:r>
          </w:p>
        </w:tc>
        <w:tc>
          <w:tcPr>
            <w:tcW w:type="dxa" w:w="1463"/>
            <w:vAlign w:val="center"/>
          </w:tcPr>
          <w:p>
            <w:pPr>
              <w:spacing w:before="0" w:after="0"/>
            </w:pPr>
            <w:r>
              <w:rPr>
                <w:sz w:val="14"/>
              </w:rPr>
            </w:r>
            <w:r>
              <w:rPr>
                <w:b w:val="0"/>
                <w:sz w:val="14"/>
              </w:rPr>
              <w:t>42,522</w:t>
            </w:r>
          </w:p>
        </w:tc>
        <w:tc>
          <w:tcPr>
            <w:tcW w:type="dxa" w:w="1463"/>
            <w:vAlign w:val="center"/>
          </w:tcPr>
          <w:p>
            <w:pPr>
              <w:spacing w:before="0" w:after="0"/>
            </w:pPr>
            <w:r>
              <w:rPr>
                <w:sz w:val="14"/>
              </w:rPr>
            </w:r>
            <w:r>
              <w:rPr>
                <w:b w:val="0"/>
                <w:sz w:val="14"/>
              </w:rPr>
              <w:t>4.0737×</w:t>
            </w:r>
          </w:p>
        </w:tc>
        <w:tc>
          <w:tcPr>
            <w:tcW w:type="dxa" w:w="1463"/>
            <w:vAlign w:val="center"/>
          </w:tcPr>
          <w:p>
            <w:pPr>
              <w:spacing w:before="0" w:after="0"/>
            </w:pPr>
            <w:r>
              <w:rPr>
                <w:sz w:val="14"/>
              </w:rPr>
            </w:r>
            <w:r>
              <w:rPr>
                <w:b w:val="0"/>
                <w:sz w:val="14"/>
              </w:rPr>
              <w:t>7.66%</w:t>
            </w:r>
          </w:p>
        </w:tc>
      </w:tr>
      <w:tr>
        <w:trPr>
          <w:cantSplit/>
        </w:trPr>
        <w:tc>
          <w:tcPr>
            <w:tcW w:type="dxa" w:w="1463"/>
            <w:vAlign w:val="center"/>
          </w:tcPr>
          <w:p>
            <w:pPr>
              <w:spacing w:before="0" w:after="0"/>
            </w:pPr>
            <w:r>
              <w:rPr>
                <w:sz w:val="14"/>
              </w:rPr>
            </w:r>
            <w:r>
              <w:rPr>
                <w:b w:val="0"/>
                <w:sz w:val="14"/>
              </w:rPr>
              <w:t>K3/H3-E4-M1</w:t>
            </w:r>
          </w:p>
        </w:tc>
        <w:tc>
          <w:tcPr>
            <w:tcW w:type="dxa" w:w="1463"/>
            <w:vAlign w:val="center"/>
          </w:tcPr>
          <w:p>
            <w:pPr>
              <w:spacing w:before="0" w:after="0"/>
            </w:pPr>
            <w:r>
              <w:rPr>
                <w:sz w:val="14"/>
              </w:rPr>
            </w:r>
            <w:r>
              <w:rPr>
                <w:b w:val="0"/>
                <w:sz w:val="14"/>
              </w:rPr>
              <w:t>8,500,620</w:t>
            </w:r>
          </w:p>
        </w:tc>
        <w:tc>
          <w:tcPr>
            <w:tcW w:type="dxa" w:w="1463"/>
            <w:vAlign w:val="center"/>
          </w:tcPr>
          <w:p>
            <w:pPr>
              <w:spacing w:before="0" w:after="0"/>
            </w:pPr>
            <w:r>
              <w:rPr>
                <w:sz w:val="14"/>
              </w:rPr>
            </w:r>
            <w:r>
              <w:rPr>
                <w:b w:val="0"/>
                <w:sz w:val="14"/>
              </w:rPr>
              <w:t>17,001.24</w:t>
            </w:r>
          </w:p>
        </w:tc>
        <w:tc>
          <w:tcPr>
            <w:tcW w:type="dxa" w:w="1463"/>
            <w:vAlign w:val="center"/>
          </w:tcPr>
          <w:p>
            <w:pPr>
              <w:spacing w:before="0" w:after="0"/>
            </w:pPr>
            <w:r>
              <w:rPr>
                <w:sz w:val="14"/>
              </w:rPr>
            </w:r>
            <w:r>
              <w:rPr>
                <w:b w:val="0"/>
                <w:sz w:val="14"/>
              </w:rPr>
              <w:t>14,500.00</w:t>
            </w:r>
          </w:p>
        </w:tc>
        <w:tc>
          <w:tcPr>
            <w:tcW w:type="dxa" w:w="1463"/>
            <w:vAlign w:val="center"/>
          </w:tcPr>
          <w:p>
            <w:pPr>
              <w:spacing w:before="0" w:after="0"/>
            </w:pPr>
            <w:r>
              <w:rPr>
                <w:sz w:val="14"/>
              </w:rPr>
            </w:r>
            <w:r>
              <w:rPr>
                <w:b w:val="0"/>
                <w:sz w:val="14"/>
              </w:rPr>
              <w:t>36,204</w:t>
            </w:r>
          </w:p>
        </w:tc>
        <w:tc>
          <w:tcPr>
            <w:tcW w:type="dxa" w:w="1463"/>
            <w:vAlign w:val="center"/>
          </w:tcPr>
          <w:p>
            <w:pPr>
              <w:spacing w:before="0" w:after="0"/>
            </w:pPr>
            <w:r>
              <w:rPr>
                <w:sz w:val="14"/>
              </w:rPr>
            </w:r>
            <w:r>
              <w:rPr>
                <w:b w:val="0"/>
                <w:sz w:val="14"/>
              </w:rPr>
              <w:t>4.9771×</w:t>
            </w:r>
          </w:p>
        </w:tc>
        <w:tc>
          <w:tcPr>
            <w:tcW w:type="dxa" w:w="1463"/>
            <w:vAlign w:val="center"/>
          </w:tcPr>
          <w:p>
            <w:pPr>
              <w:spacing w:before="0" w:after="0"/>
            </w:pPr>
            <w:r>
              <w:rPr>
                <w:sz w:val="14"/>
              </w:rPr>
            </w:r>
            <w:r>
              <w:rPr>
                <w:b w:val="0"/>
                <w:sz w:val="14"/>
              </w:rPr>
              <w:t>18.15%</w:t>
            </w:r>
          </w:p>
        </w:tc>
      </w:tr>
      <w:tr>
        <w:trPr>
          <w:cantSplit/>
        </w:trPr>
        <w:tc>
          <w:tcPr>
            <w:tcW w:type="dxa" w:w="1463"/>
            <w:vAlign w:val="center"/>
          </w:tcPr>
          <w:p>
            <w:pPr>
              <w:spacing w:before="0" w:after="0"/>
            </w:pPr>
            <w:r>
              <w:rPr>
                <w:sz w:val="14"/>
              </w:rPr>
            </w:r>
            <w:r>
              <w:rPr>
                <w:b w:val="0"/>
                <w:sz w:val="14"/>
              </w:rPr>
              <w:t>K3/H3-E4-M2</w:t>
            </w:r>
          </w:p>
        </w:tc>
        <w:tc>
          <w:tcPr>
            <w:tcW w:type="dxa" w:w="1463"/>
            <w:vAlign w:val="center"/>
          </w:tcPr>
          <w:p>
            <w:pPr>
              <w:spacing w:before="0" w:after="0"/>
            </w:pPr>
            <w:r>
              <w:rPr>
                <w:sz w:val="14"/>
              </w:rPr>
            </w:r>
            <w:r>
              <w:rPr>
                <w:b w:val="0"/>
                <w:sz w:val="14"/>
              </w:rPr>
              <w:t>6,890,470</w:t>
            </w:r>
          </w:p>
        </w:tc>
        <w:tc>
          <w:tcPr>
            <w:tcW w:type="dxa" w:w="1463"/>
            <w:vAlign w:val="center"/>
          </w:tcPr>
          <w:p>
            <w:pPr>
              <w:spacing w:before="0" w:after="0"/>
            </w:pPr>
            <w:r>
              <w:rPr>
                <w:sz w:val="14"/>
              </w:rPr>
            </w:r>
            <w:r>
              <w:rPr>
                <w:b w:val="0"/>
                <w:sz w:val="14"/>
              </w:rPr>
              <w:t>13,780.94</w:t>
            </w:r>
          </w:p>
        </w:tc>
        <w:tc>
          <w:tcPr>
            <w:tcW w:type="dxa" w:w="1463"/>
            <w:vAlign w:val="center"/>
          </w:tcPr>
          <w:p>
            <w:pPr>
              <w:spacing w:before="0" w:after="0"/>
            </w:pPr>
            <w:r>
              <w:rPr>
                <w:sz w:val="14"/>
              </w:rPr>
            </w:r>
            <w:r>
              <w:rPr>
                <w:b w:val="0"/>
                <w:sz w:val="14"/>
              </w:rPr>
              <w:t>11,212.00</w:t>
            </w:r>
          </w:p>
        </w:tc>
        <w:tc>
          <w:tcPr>
            <w:tcW w:type="dxa" w:w="1463"/>
            <w:vAlign w:val="center"/>
          </w:tcPr>
          <w:p>
            <w:pPr>
              <w:spacing w:before="0" w:after="0"/>
            </w:pPr>
            <w:r>
              <w:rPr>
                <w:sz w:val="14"/>
              </w:rPr>
            </w:r>
            <w:r>
              <w:rPr>
                <w:b w:val="0"/>
                <w:sz w:val="14"/>
              </w:rPr>
              <w:t>30,933</w:t>
            </w:r>
          </w:p>
        </w:tc>
        <w:tc>
          <w:tcPr>
            <w:tcW w:type="dxa" w:w="1463"/>
            <w:vAlign w:val="center"/>
          </w:tcPr>
          <w:p>
            <w:pPr>
              <w:spacing w:before="0" w:after="0"/>
            </w:pPr>
            <w:r>
              <w:rPr>
                <w:sz w:val="14"/>
              </w:rPr>
            </w:r>
            <w:r>
              <w:rPr>
                <w:b w:val="0"/>
                <w:sz w:val="14"/>
              </w:rPr>
              <w:t>6.1401×</w:t>
            </w:r>
          </w:p>
        </w:tc>
        <w:tc>
          <w:tcPr>
            <w:tcW w:type="dxa" w:w="1463"/>
            <w:vAlign w:val="center"/>
          </w:tcPr>
          <w:p>
            <w:pPr>
              <w:spacing w:before="0" w:after="0"/>
            </w:pPr>
            <w:r>
              <w:rPr>
                <w:sz w:val="14"/>
              </w:rPr>
            </w:r>
            <w:r>
              <w:rPr>
                <w:b w:val="0"/>
                <w:sz w:val="14"/>
              </w:rPr>
              <w:t>18.94%</w:t>
            </w:r>
          </w:p>
        </w:tc>
      </w:tr>
    </w:tbl>
    <w:p>
      <w:r>
        <w:t>최종 headline: Normal-E1 대비 K3/H3-E4-M2 aggregate speedup 6.1401×, cycle reduction 83.7137%. single-seed 7.7164×는 common-source bring-up anchor로만 유지한다.</w:t>
      </w:r>
    </w:p>
    <w:p>
      <w:pPr>
        <w:pStyle w:val="Heading2"/>
      </w:pPr>
      <w:r>
        <w:t>30.2 Common-condition resource ablation closure · 5/5 synth PASS</w:t>
      </w:r>
    </w:p>
    <w:p>
      <w:pPr>
        <w:pStyle w:val="ListBullet"/>
      </w:pPr>
      <w:r>
        <w:t>Tool/target: Vivado 2024.2, xc7a100tcsg324-1, bbht_standalone_top, 100 MHz XDC를 read한 synthesis-only common-condition flow.</w:t>
      </w:r>
    </w:p>
    <w:p>
      <w:pPr>
        <w:pStyle w:val="ListBullet"/>
      </w:pPr>
      <w:r>
        <w:t>Unique compile-time configurations 5개 모두 Vivado return code 0: k4h4_e1, k4h4_e4, k3h3_e4, k3h3_e4_m1, k3h3_e4_m2.</w:t>
      </w:r>
    </w:p>
    <w:p>
      <w:pPr>
        <w:pStyle w:val="ListBullet"/>
      </w:pPr>
      <w:r>
        <w:t>Normal-E1과 K4/H4-E1은 동일 k4h4_e1 hardware에서 runtime mode만 다르므로 resource가 동일하다.</w:t>
      </w:r>
    </w:p>
    <w:p>
      <w:pPr>
        <w:pStyle w:val="ListBullet"/>
      </w:pPr>
      <w:r>
        <w:t>Vivado 2024.2 report의 LUT row `Slice LUTs*` label 때문에 initial parser가 LUT만 누락했으나 기존 synthesis report를 재파싱해 수정했으며 재합성은 하지 않았다. 최종 parse error 0.</w:t>
      </w:r>
    </w:p>
    <w:tbl>
      <w:tblPr>
        <w:tblStyle w:val="TableGrid"/>
        <w:tblW w:type="auto" w:w="0"/>
        <w:tblLook w:firstColumn="1" w:firstRow="1" w:lastColumn="0" w:lastRow="0" w:noHBand="0" w:noVBand="1" w:val="04A0"/>
      </w:tblPr>
      <w:tblGrid>
        <w:gridCol w:w="1707"/>
        <w:gridCol w:w="1707"/>
        <w:gridCol w:w="1707"/>
        <w:gridCol w:w="1707"/>
        <w:gridCol w:w="1707"/>
        <w:gridCol w:w="1707"/>
      </w:tblGrid>
      <w:tr>
        <w:trPr>
          <w:cantSplit/>
          <w:tblHeader w:val="true"/>
        </w:trPr>
        <w:tc>
          <w:tcPr>
            <w:tcW w:type="dxa" w:w="1707"/>
            <w:vAlign w:val="center"/>
            <w:shd w:fill="D9EAF7"/>
          </w:tcPr>
          <w:p>
            <w:r/>
            <w:r>
              <w:rPr>
                <w:b/>
                <w:sz w:val="16"/>
              </w:rPr>
              <w:t>Stage</w:t>
            </w:r>
          </w:p>
        </w:tc>
        <w:tc>
          <w:tcPr>
            <w:tcW w:type="dxa" w:w="1707"/>
            <w:vAlign w:val="center"/>
            <w:shd w:fill="D9EAF7"/>
          </w:tcPr>
          <w:p>
            <w:r/>
            <w:r>
              <w:rPr>
                <w:b/>
                <w:sz w:val="16"/>
              </w:rPr>
              <w:t>LUT</w:t>
            </w:r>
          </w:p>
        </w:tc>
        <w:tc>
          <w:tcPr>
            <w:tcW w:type="dxa" w:w="1707"/>
            <w:vAlign w:val="center"/>
            <w:shd w:fill="D9EAF7"/>
          </w:tcPr>
          <w:p>
            <w:r/>
            <w:r>
              <w:rPr>
                <w:b/>
                <w:sz w:val="16"/>
              </w:rPr>
              <w:t>FF</w:t>
            </w:r>
          </w:p>
        </w:tc>
        <w:tc>
          <w:tcPr>
            <w:tcW w:type="dxa" w:w="1707"/>
            <w:vAlign w:val="center"/>
            <w:shd w:fill="D9EAF7"/>
          </w:tcPr>
          <w:p>
            <w:r/>
            <w:r>
              <w:rPr>
                <w:b/>
                <w:sz w:val="16"/>
              </w:rPr>
              <w:t>BRAM tile</w:t>
            </w:r>
          </w:p>
        </w:tc>
        <w:tc>
          <w:tcPr>
            <w:tcW w:type="dxa" w:w="1707"/>
            <w:vAlign w:val="center"/>
            <w:shd w:fill="D9EAF7"/>
          </w:tcPr>
          <w:p>
            <w:r/>
            <w:r>
              <w:rPr>
                <w:b/>
                <w:sz w:val="16"/>
              </w:rPr>
              <w:t>DSP</w:t>
            </w:r>
          </w:p>
        </w:tc>
        <w:tc>
          <w:tcPr>
            <w:tcW w:type="dxa" w:w="1707"/>
            <w:vAlign w:val="center"/>
            <w:shd w:fill="D9EAF7"/>
          </w:tcPr>
          <w:p>
            <w:r/>
            <w:r>
              <w:rPr>
                <w:b/>
                <w:sz w:val="16"/>
              </w:rPr>
              <w:t>Resource relation</w:t>
            </w:r>
          </w:p>
        </w:tc>
      </w:tr>
      <w:tr>
        <w:trPr>
          <w:cantSplit/>
        </w:trPr>
        <w:tc>
          <w:tcPr>
            <w:tcW w:type="dxa" w:w="1707"/>
            <w:vAlign w:val="center"/>
          </w:tcPr>
          <w:p>
            <w:r/>
            <w:r>
              <w:rPr>
                <w:b w:val="0"/>
                <w:sz w:val="16"/>
              </w:rPr>
              <w:t>Normal-E1</w:t>
            </w:r>
          </w:p>
        </w:tc>
        <w:tc>
          <w:tcPr>
            <w:tcW w:type="dxa" w:w="1707"/>
            <w:vAlign w:val="center"/>
          </w:tcPr>
          <w:p>
            <w:r/>
            <w:r>
              <w:rPr>
                <w:b w:val="0"/>
                <w:sz w:val="16"/>
              </w:rPr>
              <w:t>13,804</w:t>
            </w:r>
          </w:p>
        </w:tc>
        <w:tc>
          <w:tcPr>
            <w:tcW w:type="dxa" w:w="1707"/>
            <w:vAlign w:val="center"/>
          </w:tcPr>
          <w:p>
            <w:r/>
            <w:r>
              <w:rPr>
                <w:b w:val="0"/>
                <w:sz w:val="16"/>
              </w:rPr>
              <w:t>13,611</w:t>
            </w:r>
          </w:p>
        </w:tc>
        <w:tc>
          <w:tcPr>
            <w:tcW w:type="dxa" w:w="1707"/>
            <w:vAlign w:val="center"/>
          </w:tcPr>
          <w:p>
            <w:r/>
            <w:r>
              <w:rPr>
                <w:b w:val="0"/>
                <w:sz w:val="16"/>
              </w:rPr>
              <w:t>66.0</w:t>
            </w:r>
          </w:p>
        </w:tc>
        <w:tc>
          <w:tcPr>
            <w:tcW w:type="dxa" w:w="1707"/>
            <w:vAlign w:val="center"/>
          </w:tcPr>
          <w:p>
            <w:r/>
            <w:r>
              <w:rPr>
                <w:b w:val="0"/>
                <w:sz w:val="16"/>
              </w:rPr>
              <w:t>64</w:t>
            </w:r>
          </w:p>
        </w:tc>
        <w:tc>
          <w:tcPr>
            <w:tcW w:type="dxa" w:w="1707"/>
            <w:vAlign w:val="center"/>
          </w:tcPr>
          <w:p>
            <w:r/>
            <w:r>
              <w:rPr>
                <w:b w:val="0"/>
                <w:sz w:val="16"/>
              </w:rPr>
              <w:t>same HW as K4/H4-E1</w:t>
            </w:r>
          </w:p>
        </w:tc>
      </w:tr>
      <w:tr>
        <w:trPr>
          <w:cantSplit/>
        </w:trPr>
        <w:tc>
          <w:tcPr>
            <w:tcW w:type="dxa" w:w="1707"/>
            <w:vAlign w:val="center"/>
          </w:tcPr>
          <w:p>
            <w:r/>
            <w:r>
              <w:rPr>
                <w:b w:val="0"/>
                <w:sz w:val="16"/>
              </w:rPr>
              <w:t>K4/H4-E1</w:t>
            </w:r>
          </w:p>
        </w:tc>
        <w:tc>
          <w:tcPr>
            <w:tcW w:type="dxa" w:w="1707"/>
            <w:vAlign w:val="center"/>
          </w:tcPr>
          <w:p>
            <w:r/>
            <w:r>
              <w:rPr>
                <w:b w:val="0"/>
                <w:sz w:val="16"/>
              </w:rPr>
              <w:t>13,804</w:t>
            </w:r>
          </w:p>
        </w:tc>
        <w:tc>
          <w:tcPr>
            <w:tcW w:type="dxa" w:w="1707"/>
            <w:vAlign w:val="center"/>
          </w:tcPr>
          <w:p>
            <w:r/>
            <w:r>
              <w:rPr>
                <w:b w:val="0"/>
                <w:sz w:val="16"/>
              </w:rPr>
              <w:t>13,611</w:t>
            </w:r>
          </w:p>
        </w:tc>
        <w:tc>
          <w:tcPr>
            <w:tcW w:type="dxa" w:w="1707"/>
            <w:vAlign w:val="center"/>
          </w:tcPr>
          <w:p>
            <w:r/>
            <w:r>
              <w:rPr>
                <w:b w:val="0"/>
                <w:sz w:val="16"/>
              </w:rPr>
              <w:t>66.0</w:t>
            </w:r>
          </w:p>
        </w:tc>
        <w:tc>
          <w:tcPr>
            <w:tcW w:type="dxa" w:w="1707"/>
            <w:vAlign w:val="center"/>
          </w:tcPr>
          <w:p>
            <w:r/>
            <w:r>
              <w:rPr>
                <w:b w:val="0"/>
                <w:sz w:val="16"/>
              </w:rPr>
              <w:t>64</w:t>
            </w:r>
          </w:p>
        </w:tc>
        <w:tc>
          <w:tcPr>
            <w:tcW w:type="dxa" w:w="1707"/>
            <w:vAlign w:val="center"/>
          </w:tcPr>
          <w:p>
            <w:r/>
            <w:r>
              <w:rPr>
                <w:b w:val="0"/>
                <w:sz w:val="16"/>
              </w:rPr>
              <w:t>runtime checkpoint/policy ON</w:t>
            </w:r>
          </w:p>
        </w:tc>
      </w:tr>
      <w:tr>
        <w:trPr>
          <w:cantSplit/>
        </w:trPr>
        <w:tc>
          <w:tcPr>
            <w:tcW w:type="dxa" w:w="1707"/>
            <w:vAlign w:val="center"/>
          </w:tcPr>
          <w:p>
            <w:r/>
            <w:r>
              <w:rPr>
                <w:b w:val="0"/>
                <w:sz w:val="16"/>
              </w:rPr>
              <w:t>K4/H4-E4</w:t>
            </w:r>
          </w:p>
        </w:tc>
        <w:tc>
          <w:tcPr>
            <w:tcW w:type="dxa" w:w="1707"/>
            <w:vAlign w:val="center"/>
          </w:tcPr>
          <w:p>
            <w:r/>
            <w:r>
              <w:rPr>
                <w:b w:val="0"/>
                <w:sz w:val="16"/>
              </w:rPr>
              <w:t>30,294</w:t>
            </w:r>
          </w:p>
        </w:tc>
        <w:tc>
          <w:tcPr>
            <w:tcW w:type="dxa" w:w="1707"/>
            <w:vAlign w:val="center"/>
          </w:tcPr>
          <w:p>
            <w:r/>
            <w:r>
              <w:rPr>
                <w:b w:val="0"/>
                <w:sz w:val="16"/>
              </w:rPr>
              <w:t>25,822</w:t>
            </w:r>
          </w:p>
        </w:tc>
        <w:tc>
          <w:tcPr>
            <w:tcW w:type="dxa" w:w="1707"/>
            <w:vAlign w:val="center"/>
          </w:tcPr>
          <w:p>
            <w:r/>
            <w:r>
              <w:rPr>
                <w:b w:val="0"/>
                <w:sz w:val="16"/>
              </w:rPr>
              <w:t>83.0</w:t>
            </w:r>
          </w:p>
        </w:tc>
        <w:tc>
          <w:tcPr>
            <w:tcW w:type="dxa" w:w="1707"/>
            <w:vAlign w:val="center"/>
          </w:tcPr>
          <w:p>
            <w:r/>
            <w:r>
              <w:rPr>
                <w:b w:val="0"/>
                <w:sz w:val="16"/>
              </w:rPr>
              <w:t>64</w:t>
            </w:r>
          </w:p>
        </w:tc>
        <w:tc>
          <w:tcPr>
            <w:tcW w:type="dxa" w:w="1707"/>
            <w:vAlign w:val="center"/>
          </w:tcPr>
          <w:p>
            <w:r/>
            <w:r>
              <w:rPr>
                <w:b w:val="0"/>
                <w:sz w:val="16"/>
              </w:rPr>
              <w:t>E1→E4 spatial expansion</w:t>
            </w:r>
          </w:p>
        </w:tc>
      </w:tr>
      <w:tr>
        <w:trPr>
          <w:cantSplit/>
        </w:trPr>
        <w:tc>
          <w:tcPr>
            <w:tcW w:type="dxa" w:w="1707"/>
            <w:vAlign w:val="center"/>
          </w:tcPr>
          <w:p>
            <w:r/>
            <w:r>
              <w:rPr>
                <w:b w:val="0"/>
                <w:sz w:val="16"/>
              </w:rPr>
              <w:t>K3/H3-E4</w:t>
            </w:r>
          </w:p>
        </w:tc>
        <w:tc>
          <w:tcPr>
            <w:tcW w:type="dxa" w:w="1707"/>
            <w:vAlign w:val="center"/>
          </w:tcPr>
          <w:p>
            <w:r/>
            <w:r>
              <w:rPr>
                <w:b w:val="0"/>
                <w:sz w:val="16"/>
              </w:rPr>
              <w:t>29,959</w:t>
            </w:r>
          </w:p>
        </w:tc>
        <w:tc>
          <w:tcPr>
            <w:tcW w:type="dxa" w:w="1707"/>
            <w:vAlign w:val="center"/>
          </w:tcPr>
          <w:p>
            <w:r/>
            <w:r>
              <w:rPr>
                <w:b w:val="0"/>
                <w:sz w:val="16"/>
              </w:rPr>
              <w:t>25,655</w:t>
            </w:r>
          </w:p>
        </w:tc>
        <w:tc>
          <w:tcPr>
            <w:tcW w:type="dxa" w:w="1707"/>
            <w:vAlign w:val="center"/>
          </w:tcPr>
          <w:p>
            <w:r/>
            <w:r>
              <w:rPr>
                <w:b w:val="0"/>
                <w:sz w:val="16"/>
              </w:rPr>
              <w:t>83.0</w:t>
            </w:r>
          </w:p>
        </w:tc>
        <w:tc>
          <w:tcPr>
            <w:tcW w:type="dxa" w:w="1707"/>
            <w:vAlign w:val="center"/>
          </w:tcPr>
          <w:p>
            <w:r/>
            <w:r>
              <w:rPr>
                <w:b w:val="0"/>
                <w:sz w:val="16"/>
              </w:rPr>
              <w:t>64</w:t>
            </w:r>
          </w:p>
        </w:tc>
        <w:tc>
          <w:tcPr>
            <w:tcW w:type="dxa" w:w="1707"/>
            <w:vAlign w:val="center"/>
          </w:tcPr>
          <w:p>
            <w:r/>
            <w:r>
              <w:rPr>
                <w:b w:val="0"/>
                <w:sz w:val="16"/>
              </w:rPr>
              <w:t>K/H reduction</w:t>
            </w:r>
          </w:p>
        </w:tc>
      </w:tr>
      <w:tr>
        <w:trPr>
          <w:cantSplit/>
        </w:trPr>
        <w:tc>
          <w:tcPr>
            <w:tcW w:type="dxa" w:w="1707"/>
            <w:vAlign w:val="center"/>
          </w:tcPr>
          <w:p>
            <w:r/>
            <w:r>
              <w:rPr>
                <w:b w:val="0"/>
                <w:sz w:val="16"/>
              </w:rPr>
              <w:t>K3/H3-E4-M1</w:t>
            </w:r>
          </w:p>
        </w:tc>
        <w:tc>
          <w:tcPr>
            <w:tcW w:type="dxa" w:w="1707"/>
            <w:vAlign w:val="center"/>
          </w:tcPr>
          <w:p>
            <w:r/>
            <w:r>
              <w:rPr>
                <w:b w:val="0"/>
                <w:sz w:val="16"/>
              </w:rPr>
              <w:t>33,547</w:t>
            </w:r>
          </w:p>
        </w:tc>
        <w:tc>
          <w:tcPr>
            <w:tcW w:type="dxa" w:w="1707"/>
            <w:vAlign w:val="center"/>
          </w:tcPr>
          <w:p>
            <w:r/>
            <w:r>
              <w:rPr>
                <w:b w:val="0"/>
                <w:sz w:val="16"/>
              </w:rPr>
              <w:t>28,195</w:t>
            </w:r>
          </w:p>
        </w:tc>
        <w:tc>
          <w:tcPr>
            <w:tcW w:type="dxa" w:w="1707"/>
            <w:vAlign w:val="center"/>
          </w:tcPr>
          <w:p>
            <w:r/>
            <w:r>
              <w:rPr>
                <w:b w:val="0"/>
                <w:sz w:val="16"/>
              </w:rPr>
              <w:t>84.0</w:t>
            </w:r>
          </w:p>
        </w:tc>
        <w:tc>
          <w:tcPr>
            <w:tcW w:type="dxa" w:w="1707"/>
            <w:vAlign w:val="center"/>
          </w:tcPr>
          <w:p>
            <w:r/>
            <w:r>
              <w:rPr>
                <w:b w:val="0"/>
                <w:sz w:val="16"/>
              </w:rPr>
              <w:t>128</w:t>
            </w:r>
          </w:p>
        </w:tc>
        <w:tc>
          <w:tcPr>
            <w:tcW w:type="dxa" w:w="1707"/>
            <w:vAlign w:val="center"/>
          </w:tcPr>
          <w:p>
            <w:r/>
            <w:r>
              <w:rPr>
                <w:b w:val="0"/>
                <w:sz w:val="16"/>
              </w:rPr>
              <w:t>M1 measurement datapath</w:t>
            </w:r>
          </w:p>
        </w:tc>
      </w:tr>
      <w:tr>
        <w:trPr>
          <w:cantSplit/>
        </w:trPr>
        <w:tc>
          <w:tcPr>
            <w:tcW w:type="dxa" w:w="1707"/>
            <w:vAlign w:val="center"/>
          </w:tcPr>
          <w:p>
            <w:r/>
            <w:r>
              <w:rPr>
                <w:b w:val="0"/>
                <w:sz w:val="16"/>
              </w:rPr>
              <w:t>K3/H3-E4-M2</w:t>
            </w:r>
          </w:p>
        </w:tc>
        <w:tc>
          <w:tcPr>
            <w:tcW w:type="dxa" w:w="1707"/>
            <w:vAlign w:val="center"/>
          </w:tcPr>
          <w:p>
            <w:r/>
            <w:r>
              <w:rPr>
                <w:b w:val="0"/>
                <w:sz w:val="16"/>
              </w:rPr>
              <w:t>33,730</w:t>
            </w:r>
          </w:p>
        </w:tc>
        <w:tc>
          <w:tcPr>
            <w:tcW w:type="dxa" w:w="1707"/>
            <w:vAlign w:val="center"/>
          </w:tcPr>
          <w:p>
            <w:r/>
            <w:r>
              <w:rPr>
                <w:b w:val="0"/>
                <w:sz w:val="16"/>
              </w:rPr>
              <w:t>28,258</w:t>
            </w:r>
          </w:p>
        </w:tc>
        <w:tc>
          <w:tcPr>
            <w:tcW w:type="dxa" w:w="1707"/>
            <w:vAlign w:val="center"/>
          </w:tcPr>
          <w:p>
            <w:r/>
            <w:r>
              <w:rPr>
                <w:b w:val="0"/>
                <w:sz w:val="16"/>
              </w:rPr>
              <w:t>84.0</w:t>
            </w:r>
          </w:p>
        </w:tc>
        <w:tc>
          <w:tcPr>
            <w:tcW w:type="dxa" w:w="1707"/>
            <w:vAlign w:val="center"/>
          </w:tcPr>
          <w:p>
            <w:r/>
            <w:r>
              <w:rPr>
                <w:b w:val="0"/>
                <w:sz w:val="16"/>
              </w:rPr>
              <w:t>128</w:t>
            </w:r>
          </w:p>
        </w:tc>
        <w:tc>
          <w:tcPr>
            <w:tcW w:type="dxa" w:w="1707"/>
            <w:vAlign w:val="center"/>
          </w:tcPr>
          <w:p>
            <w:r/>
            <w:r>
              <w:rPr>
                <w:b w:val="0"/>
                <w:sz w:val="16"/>
              </w:rPr>
              <w:t>final M2</w:t>
            </w:r>
          </w:p>
        </w:tc>
      </w:tr>
    </w:tbl>
    <w:p>
      <w:r>
        <w:t>위 표는 동일 Vivado 2024.2 common-condition standalone synthesis의 hierarchical report에서 `u_main_ip` row만 추출한 accelerator-only resource다. standalone-top 전체 resource CSV는 harness-inclusive auxiliary provenance로 curated package에 보존한다. §27 standalone routed resource와 §28 full-RVX routed resource는 구현 수준/flow가 다르므로 절대값을 직접 동일시하지 않는다.</w:t>
      </w:r>
    </w:p>
    <w:p>
      <w:pPr>
        <w:pStyle w:val="Heading2"/>
      </w:pPr>
      <w:r>
        <w:t>30.3 Stage-by-stage performance/resource interpretation</w:t>
      </w:r>
    </w:p>
    <w:tbl>
      <w:tblPr>
        <w:tblStyle w:val="TableGrid"/>
        <w:tblW w:type="auto" w:w="0"/>
        <w:tblLook w:firstColumn="1" w:firstRow="1" w:lastColumn="0" w:lastRow="0" w:noHBand="0" w:noVBand="1" w:val="04A0"/>
      </w:tblPr>
      <w:tblGrid>
        <w:gridCol w:w="1463"/>
        <w:gridCol w:w="1463"/>
        <w:gridCol w:w="1463"/>
        <w:gridCol w:w="1463"/>
        <w:gridCol w:w="1463"/>
        <w:gridCol w:w="1463"/>
        <w:gridCol w:w="1463"/>
      </w:tblGrid>
      <w:tr>
        <w:trPr>
          <w:cantSplit/>
          <w:tblHeader w:val="true"/>
        </w:trPr>
        <w:tc>
          <w:tcPr>
            <w:tcW w:type="dxa" w:w="1463"/>
            <w:vAlign w:val="center"/>
            <w:shd w:fill="D9EAF7"/>
          </w:tcPr>
          <w:p>
            <w:r/>
            <w:r>
              <w:rPr>
                <w:b/>
                <w:sz w:val="15"/>
              </w:rPr>
              <w:t>Transition</w:t>
            </w:r>
          </w:p>
        </w:tc>
        <w:tc>
          <w:tcPr>
            <w:tcW w:type="dxa" w:w="1463"/>
            <w:vAlign w:val="center"/>
            <w:shd w:fill="D9EAF7"/>
          </w:tcPr>
          <w:p>
            <w:r/>
            <w:r>
              <w:rPr>
                <w:b/>
                <w:sz w:val="15"/>
              </w:rPr>
              <w:t>Cycle reduction</w:t>
            </w:r>
          </w:p>
        </w:tc>
        <w:tc>
          <w:tcPr>
            <w:tcW w:type="dxa" w:w="1463"/>
            <w:vAlign w:val="center"/>
            <w:shd w:fill="D9EAF7"/>
          </w:tcPr>
          <w:p>
            <w:r/>
            <w:r>
              <w:rPr>
                <w:b/>
                <w:sz w:val="15"/>
              </w:rPr>
              <w:t>Δ LUT</w:t>
            </w:r>
          </w:p>
        </w:tc>
        <w:tc>
          <w:tcPr>
            <w:tcW w:type="dxa" w:w="1463"/>
            <w:vAlign w:val="center"/>
            <w:shd w:fill="D9EAF7"/>
          </w:tcPr>
          <w:p>
            <w:r/>
            <w:r>
              <w:rPr>
                <w:b/>
                <w:sz w:val="15"/>
              </w:rPr>
              <w:t>Δ FF</w:t>
            </w:r>
          </w:p>
        </w:tc>
        <w:tc>
          <w:tcPr>
            <w:tcW w:type="dxa" w:w="1463"/>
            <w:vAlign w:val="center"/>
            <w:shd w:fill="D9EAF7"/>
          </w:tcPr>
          <w:p>
            <w:r/>
            <w:r>
              <w:rPr>
                <w:b/>
                <w:sz w:val="15"/>
              </w:rPr>
              <w:t>Δ BRAM</w:t>
            </w:r>
          </w:p>
        </w:tc>
        <w:tc>
          <w:tcPr>
            <w:tcW w:type="dxa" w:w="1463"/>
            <w:vAlign w:val="center"/>
            <w:shd w:fill="D9EAF7"/>
          </w:tcPr>
          <w:p>
            <w:r/>
            <w:r>
              <w:rPr>
                <w:b/>
                <w:sz w:val="15"/>
              </w:rPr>
              <w:t>Δ DSP</w:t>
            </w:r>
          </w:p>
        </w:tc>
        <w:tc>
          <w:tcPr>
            <w:tcW w:type="dxa" w:w="1463"/>
            <w:vAlign w:val="center"/>
            <w:shd w:fill="D9EAF7"/>
          </w:tcPr>
          <w:p>
            <w:r/>
            <w:r>
              <w:rPr>
                <w:b/>
                <w:sz w:val="15"/>
              </w:rPr>
              <w:t>Interpretation</w:t>
            </w:r>
          </w:p>
        </w:tc>
      </w:tr>
      <w:tr>
        <w:trPr>
          <w:cantSplit/>
        </w:trPr>
        <w:tc>
          <w:tcPr>
            <w:tcW w:type="dxa" w:w="1463"/>
            <w:vAlign w:val="center"/>
          </w:tcPr>
          <w:p>
            <w:r/>
            <w:r>
              <w:rPr>
                <w:b w:val="0"/>
                <w:sz w:val="15"/>
              </w:rPr>
              <w:t>Normal-E1 → K4/H4-E1</w:t>
            </w:r>
          </w:p>
        </w:tc>
        <w:tc>
          <w:tcPr>
            <w:tcW w:type="dxa" w:w="1463"/>
            <w:vAlign w:val="center"/>
          </w:tcPr>
          <w:p>
            <w:r/>
            <w:r>
              <w:rPr>
                <w:b w:val="0"/>
                <w:sz w:val="15"/>
              </w:rPr>
              <w:t>56.63%</w:t>
            </w:r>
          </w:p>
        </w:tc>
        <w:tc>
          <w:tcPr>
            <w:tcW w:type="dxa" w:w="1463"/>
            <w:vAlign w:val="center"/>
          </w:tcPr>
          <w:p>
            <w:r/>
            <w:r>
              <w:rPr>
                <w:b w:val="0"/>
                <w:sz w:val="15"/>
              </w:rPr>
              <w:t>0</w:t>
            </w:r>
          </w:p>
        </w:tc>
        <w:tc>
          <w:tcPr>
            <w:tcW w:type="dxa" w:w="1463"/>
            <w:vAlign w:val="center"/>
          </w:tcPr>
          <w:p>
            <w:r/>
            <w:r>
              <w:rPr>
                <w:b w:val="0"/>
                <w:sz w:val="15"/>
              </w:rPr>
              <w:t>0</w:t>
            </w:r>
          </w:p>
        </w:tc>
        <w:tc>
          <w:tcPr>
            <w:tcW w:type="dxa" w:w="1463"/>
            <w:vAlign w:val="center"/>
          </w:tcPr>
          <w:p>
            <w:r/>
            <w:r>
              <w:rPr>
                <w:b w:val="0"/>
                <w:sz w:val="15"/>
              </w:rPr>
              <w:t>0</w:t>
            </w:r>
          </w:p>
        </w:tc>
        <w:tc>
          <w:tcPr>
            <w:tcW w:type="dxa" w:w="1463"/>
            <w:vAlign w:val="center"/>
          </w:tcPr>
          <w:p>
            <w:r/>
            <w:r>
              <w:rPr>
                <w:b w:val="0"/>
                <w:sz w:val="15"/>
              </w:rPr>
              <w:t>0</w:t>
            </w:r>
          </w:p>
        </w:tc>
        <w:tc>
          <w:tcPr>
            <w:tcW w:type="dxa" w:w="1463"/>
            <w:vAlign w:val="center"/>
          </w:tcPr>
          <w:p>
            <w:r/>
            <w:r>
              <w:rPr>
                <w:b w:val="0"/>
                <w:sz w:val="15"/>
              </w:rPr>
              <w:t>same hardware; runtime checkpoint/policy effect</w:t>
            </w:r>
          </w:p>
        </w:tc>
      </w:tr>
      <w:tr>
        <w:trPr>
          <w:cantSplit/>
        </w:trPr>
        <w:tc>
          <w:tcPr>
            <w:tcW w:type="dxa" w:w="1463"/>
            <w:vAlign w:val="center"/>
          </w:tcPr>
          <w:p>
            <w:r/>
            <w:r>
              <w:rPr>
                <w:b w:val="0"/>
                <w:sz w:val="15"/>
              </w:rPr>
              <w:t>K4/H4-E1 → K4/H4-E4</w:t>
            </w:r>
          </w:p>
        </w:tc>
        <w:tc>
          <w:tcPr>
            <w:tcW w:type="dxa" w:w="1463"/>
            <w:vAlign w:val="center"/>
          </w:tcPr>
          <w:p>
            <w:r/>
            <w:r>
              <w:rPr>
                <w:b w:val="0"/>
                <w:sz w:val="15"/>
              </w:rPr>
              <w:t>38.71%</w:t>
            </w:r>
          </w:p>
        </w:tc>
        <w:tc>
          <w:tcPr>
            <w:tcW w:type="dxa" w:w="1463"/>
            <w:vAlign w:val="center"/>
          </w:tcPr>
          <w:p>
            <w:r/>
            <w:r>
              <w:rPr>
                <w:b w:val="0"/>
                <w:sz w:val="15"/>
              </w:rPr>
              <w:t>+16,490</w:t>
            </w:r>
          </w:p>
        </w:tc>
        <w:tc>
          <w:tcPr>
            <w:tcW w:type="dxa" w:w="1463"/>
            <w:vAlign w:val="center"/>
          </w:tcPr>
          <w:p>
            <w:r/>
            <w:r>
              <w:rPr>
                <w:b w:val="0"/>
                <w:sz w:val="15"/>
              </w:rPr>
              <w:t>+12,211</w:t>
            </w:r>
          </w:p>
        </w:tc>
        <w:tc>
          <w:tcPr>
            <w:tcW w:type="dxa" w:w="1463"/>
            <w:vAlign w:val="center"/>
          </w:tcPr>
          <w:p>
            <w:r/>
            <w:r>
              <w:rPr>
                <w:b w:val="0"/>
                <w:sz w:val="15"/>
              </w:rPr>
              <w:t>+17.0</w:t>
            </w:r>
          </w:p>
        </w:tc>
        <w:tc>
          <w:tcPr>
            <w:tcW w:type="dxa" w:w="1463"/>
            <w:vAlign w:val="center"/>
          </w:tcPr>
          <w:p>
            <w:r/>
            <w:r>
              <w:rPr>
                <w:b w:val="0"/>
                <w:sz w:val="15"/>
              </w:rPr>
              <w:t>0</w:t>
            </w:r>
          </w:p>
        </w:tc>
        <w:tc>
          <w:tcPr>
            <w:tcW w:type="dxa" w:w="1463"/>
            <w:vAlign w:val="center"/>
          </w:tcPr>
          <w:p>
            <w:r/>
            <w:r>
              <w:rPr>
                <w:b w:val="0"/>
                <w:sz w:val="15"/>
              </w:rPr>
              <w:t>largest spatial hardware investment</w:t>
            </w:r>
          </w:p>
        </w:tc>
      </w:tr>
      <w:tr>
        <w:trPr>
          <w:cantSplit/>
        </w:trPr>
        <w:tc>
          <w:tcPr>
            <w:tcW w:type="dxa" w:w="1463"/>
            <w:vAlign w:val="center"/>
          </w:tcPr>
          <w:p>
            <w:r/>
            <w:r>
              <w:rPr>
                <w:b w:val="0"/>
                <w:sz w:val="15"/>
              </w:rPr>
              <w:t>K4/H4-E4 → K3/H3-E4</w:t>
            </w:r>
          </w:p>
        </w:tc>
        <w:tc>
          <w:tcPr>
            <w:tcW w:type="dxa" w:w="1463"/>
            <w:vAlign w:val="center"/>
          </w:tcPr>
          <w:p>
            <w:r/>
            <w:r>
              <w:rPr>
                <w:b w:val="0"/>
                <w:sz w:val="15"/>
              </w:rPr>
              <w:t>7.66%</w:t>
            </w:r>
          </w:p>
        </w:tc>
        <w:tc>
          <w:tcPr>
            <w:tcW w:type="dxa" w:w="1463"/>
            <w:vAlign w:val="center"/>
          </w:tcPr>
          <w:p>
            <w:r/>
            <w:r>
              <w:rPr>
                <w:b w:val="0"/>
                <w:sz w:val="15"/>
              </w:rPr>
              <w:t>-335</w:t>
            </w:r>
          </w:p>
        </w:tc>
        <w:tc>
          <w:tcPr>
            <w:tcW w:type="dxa" w:w="1463"/>
            <w:vAlign w:val="center"/>
          </w:tcPr>
          <w:p>
            <w:r/>
            <w:r>
              <w:rPr>
                <w:b w:val="0"/>
                <w:sz w:val="15"/>
              </w:rPr>
              <w:t>-167</w:t>
            </w:r>
          </w:p>
        </w:tc>
        <w:tc>
          <w:tcPr>
            <w:tcW w:type="dxa" w:w="1463"/>
            <w:vAlign w:val="center"/>
          </w:tcPr>
          <w:p>
            <w:r/>
            <w:r>
              <w:rPr>
                <w:b w:val="0"/>
                <w:sz w:val="15"/>
              </w:rPr>
              <w:t>0</w:t>
            </w:r>
          </w:p>
        </w:tc>
        <w:tc>
          <w:tcPr>
            <w:tcW w:type="dxa" w:w="1463"/>
            <w:vAlign w:val="center"/>
          </w:tcPr>
          <w:p>
            <w:r/>
            <w:r>
              <w:rPr>
                <w:b w:val="0"/>
                <w:sz w:val="15"/>
              </w:rPr>
              <w:t>0</w:t>
            </w:r>
          </w:p>
        </w:tc>
        <w:tc>
          <w:tcPr>
            <w:tcW w:type="dxa" w:w="1463"/>
            <w:vAlign w:val="center"/>
          </w:tcPr>
          <w:p>
            <w:r/>
            <w:r>
              <w:rPr>
                <w:b w:val="0"/>
                <w:sz w:val="15"/>
              </w:rPr>
              <w:t>performance up while LUT/FF decrease</w:t>
            </w:r>
          </w:p>
        </w:tc>
      </w:tr>
      <w:tr>
        <w:trPr>
          <w:cantSplit/>
        </w:trPr>
        <w:tc>
          <w:tcPr>
            <w:tcW w:type="dxa" w:w="1463"/>
            <w:vAlign w:val="center"/>
          </w:tcPr>
          <w:p>
            <w:r/>
            <w:r>
              <w:rPr>
                <w:b w:val="0"/>
                <w:sz w:val="15"/>
              </w:rPr>
              <w:t>K3/H3-E4 → M1</w:t>
            </w:r>
          </w:p>
        </w:tc>
        <w:tc>
          <w:tcPr>
            <w:tcW w:type="dxa" w:w="1463"/>
            <w:vAlign w:val="center"/>
          </w:tcPr>
          <w:p>
            <w:r/>
            <w:r>
              <w:rPr>
                <w:b w:val="0"/>
                <w:sz w:val="15"/>
              </w:rPr>
              <w:t>18.15%</w:t>
            </w:r>
          </w:p>
        </w:tc>
        <w:tc>
          <w:tcPr>
            <w:tcW w:type="dxa" w:w="1463"/>
            <w:vAlign w:val="center"/>
          </w:tcPr>
          <w:p>
            <w:r/>
            <w:r>
              <w:rPr>
                <w:b w:val="0"/>
                <w:sz w:val="15"/>
              </w:rPr>
              <w:t>+3,588</w:t>
            </w:r>
          </w:p>
        </w:tc>
        <w:tc>
          <w:tcPr>
            <w:tcW w:type="dxa" w:w="1463"/>
            <w:vAlign w:val="center"/>
          </w:tcPr>
          <w:p>
            <w:r/>
            <w:r>
              <w:rPr>
                <w:b w:val="0"/>
                <w:sz w:val="15"/>
              </w:rPr>
              <w:t>+2,540</w:t>
            </w:r>
          </w:p>
        </w:tc>
        <w:tc>
          <w:tcPr>
            <w:tcW w:type="dxa" w:w="1463"/>
            <w:vAlign w:val="center"/>
          </w:tcPr>
          <w:p>
            <w:r/>
            <w:r>
              <w:rPr>
                <w:b w:val="0"/>
                <w:sz w:val="15"/>
              </w:rPr>
              <w:t>+1.0</w:t>
            </w:r>
          </w:p>
        </w:tc>
        <w:tc>
          <w:tcPr>
            <w:tcW w:type="dxa" w:w="1463"/>
            <w:vAlign w:val="center"/>
          </w:tcPr>
          <w:p>
            <w:r/>
            <w:r>
              <w:rPr>
                <w:b w:val="0"/>
                <w:sz w:val="15"/>
              </w:rPr>
              <w:t>+64</w:t>
            </w:r>
          </w:p>
        </w:tc>
        <w:tc>
          <w:tcPr>
            <w:tcW w:type="dxa" w:w="1463"/>
            <w:vAlign w:val="center"/>
          </w:tcPr>
          <w:p>
            <w:r/>
            <w:r>
              <w:rPr>
                <w:b w:val="0"/>
                <w:sz w:val="15"/>
              </w:rPr>
              <w:t>measurement parallelism uses extra DSP</w:t>
            </w:r>
          </w:p>
        </w:tc>
      </w:tr>
      <w:tr>
        <w:trPr>
          <w:cantSplit/>
        </w:trPr>
        <w:tc>
          <w:tcPr>
            <w:tcW w:type="dxa" w:w="1463"/>
            <w:vAlign w:val="center"/>
          </w:tcPr>
          <w:p>
            <w:r/>
            <w:r>
              <w:rPr>
                <w:b w:val="0"/>
                <w:sz w:val="15"/>
              </w:rPr>
              <w:t>M1 → M2</w:t>
            </w:r>
          </w:p>
        </w:tc>
        <w:tc>
          <w:tcPr>
            <w:tcW w:type="dxa" w:w="1463"/>
            <w:vAlign w:val="center"/>
          </w:tcPr>
          <w:p>
            <w:r/>
            <w:r>
              <w:rPr>
                <w:b w:val="0"/>
                <w:sz w:val="15"/>
              </w:rPr>
              <w:t>18.94%</w:t>
            </w:r>
          </w:p>
        </w:tc>
        <w:tc>
          <w:tcPr>
            <w:tcW w:type="dxa" w:w="1463"/>
            <w:vAlign w:val="center"/>
          </w:tcPr>
          <w:p>
            <w:r/>
            <w:r>
              <w:rPr>
                <w:b w:val="0"/>
                <w:sz w:val="15"/>
              </w:rPr>
              <w:t>+183</w:t>
            </w:r>
          </w:p>
        </w:tc>
        <w:tc>
          <w:tcPr>
            <w:tcW w:type="dxa" w:w="1463"/>
            <w:vAlign w:val="center"/>
          </w:tcPr>
          <w:p>
            <w:r/>
            <w:r>
              <w:rPr>
                <w:b w:val="0"/>
                <w:sz w:val="15"/>
              </w:rPr>
              <w:t>+63</w:t>
            </w:r>
          </w:p>
        </w:tc>
        <w:tc>
          <w:tcPr>
            <w:tcW w:type="dxa" w:w="1463"/>
            <w:vAlign w:val="center"/>
          </w:tcPr>
          <w:p>
            <w:r/>
            <w:r>
              <w:rPr>
                <w:b w:val="0"/>
                <w:sz w:val="15"/>
              </w:rPr>
              <w:t>0</w:t>
            </w:r>
          </w:p>
        </w:tc>
        <w:tc>
          <w:tcPr>
            <w:tcW w:type="dxa" w:w="1463"/>
            <w:vAlign w:val="center"/>
          </w:tcPr>
          <w:p>
            <w:r/>
            <w:r>
              <w:rPr>
                <w:b w:val="0"/>
                <w:sz w:val="15"/>
              </w:rPr>
              <w:t>0</w:t>
            </w:r>
          </w:p>
        </w:tc>
        <w:tc>
          <w:tcPr>
            <w:tcW w:type="dxa" w:w="1463"/>
            <w:vAlign w:val="center"/>
          </w:tcPr>
          <w:p>
            <w:r/>
            <w:r>
              <w:rPr>
                <w:b w:val="0"/>
                <w:sz w:val="15"/>
              </w:rPr>
              <w:t>strong marginal gain; negligible extra resource</w:t>
            </w:r>
          </w:p>
        </w:tc>
      </w:tr>
    </w:tbl>
    <w:p>
      <w:pPr>
        <w:pStyle w:val="ListBullet"/>
      </w:pPr>
      <w:r>
        <w:t>Normal-E1 → K4/H4-E1은 compile-time resource 증가 없이 56.63% cycle 감소를 보여 checkpoint/policy의 독립 효과를 직접 증명한다.</w:t>
      </w:r>
    </w:p>
    <w:p>
      <w:pPr>
        <w:pStyle w:val="ListBullet"/>
      </w:pPr>
      <w:r>
        <w:t>K4/H4-E4 → K3/H3-E4는 cycle 7.66% 추가 감소와 동시에 LUT 336, FF 167 감소를 보여 K3/H3 선택의 practical design-point 근거가 된다.</w:t>
      </w:r>
    </w:p>
    <w:p>
      <w:pPr>
        <w:pStyle w:val="ListBullet"/>
      </w:pPr>
      <w:r>
        <w:t>M1 → M2는 accelerator-only 기준 LUT +183(+0.55% vs M1), FF +63(+0.22% vs M1), BRAM/DSP 추가 0으로 18.94% cycle을 더 줄여 가장 강한 marginal efficiency를 보인다.</w:t>
      </w:r>
    </w:p>
    <w:p>
      <w:pPr>
        <w:pStyle w:val="ListBullet"/>
      </w:pPr>
      <w:r>
        <w:t>Normal-E1 → final M2 전체로는 cycle 83.7137% 감소 / 6.1401× speedup이며, accelerator-only resource는 LUT +144.35%, FF +107.61%, BRAM +18 tile(+27.27%), DSP +64(+100%)다.</w:t>
      </w:r>
    </w:p>
    <w:p>
      <w:pPr>
        <w:pStyle w:val="Heading2"/>
      </w:pPr>
      <w:r>
        <w:t>30.4 Evidence freeze / reproducibility anchors</w:t>
      </w:r>
    </w:p>
    <w:tbl>
      <w:tblPr>
        <w:tblStyle w:val="TableGrid"/>
        <w:tblW w:type="auto" w:w="0"/>
        <w:tblLook w:firstColumn="1" w:firstRow="1" w:lastColumn="0" w:lastRow="0" w:noHBand="0" w:noVBand="1" w:val="04A0"/>
      </w:tblPr>
      <w:tblGrid>
        <w:gridCol w:w="3413"/>
        <w:gridCol w:w="3413"/>
        <w:gridCol w:w="3413"/>
      </w:tblGrid>
      <w:tr>
        <w:trPr>
          <w:cantSplit/>
          <w:tblHeader w:val="true"/>
        </w:trPr>
        <w:tc>
          <w:tcPr>
            <w:tcW w:type="dxa" w:w="3413"/>
            <w:vAlign w:val="center"/>
            <w:shd w:fill="D9EAF7"/>
          </w:tcPr>
          <w:p>
            <w:pPr>
              <w:spacing w:before="0" w:after="0"/>
            </w:pPr>
            <w:r>
              <w:rPr>
                <w:b/>
                <w:sz w:val="13"/>
              </w:rPr>
            </w:r>
            <w:r>
              <w:rPr>
                <w:b/>
                <w:sz w:val="13"/>
              </w:rPr>
              <w:t>Evidence</w:t>
            </w:r>
          </w:p>
        </w:tc>
        <w:tc>
          <w:tcPr>
            <w:tcW w:type="dxa" w:w="3413"/>
            <w:vAlign w:val="center"/>
            <w:shd w:fill="D9EAF7"/>
          </w:tcPr>
          <w:p>
            <w:pPr>
              <w:spacing w:before="0" w:after="0"/>
            </w:pPr>
            <w:r>
              <w:rPr>
                <w:b/>
                <w:sz w:val="13"/>
              </w:rPr>
            </w:r>
            <w:r>
              <w:rPr>
                <w:b/>
                <w:sz w:val="13"/>
              </w:rPr>
              <w:t>Path / role</w:t>
            </w:r>
          </w:p>
        </w:tc>
        <w:tc>
          <w:tcPr>
            <w:tcW w:type="dxa" w:w="3413"/>
            <w:vAlign w:val="center"/>
            <w:shd w:fill="D9EAF7"/>
          </w:tcPr>
          <w:p>
            <w:pPr>
              <w:spacing w:before="0" w:after="0"/>
            </w:pPr>
            <w:r>
              <w:rPr>
                <w:b/>
                <w:sz w:val="13"/>
              </w:rPr>
            </w:r>
            <w:r>
              <w:rPr>
                <w:b/>
                <w:sz w:val="13"/>
              </w:rPr>
              <w:t>SHA-256</w:t>
            </w:r>
          </w:p>
        </w:tc>
      </w:tr>
      <w:tr>
        <w:trPr>
          <w:cantSplit/>
        </w:trPr>
        <w:tc>
          <w:tcPr>
            <w:tcW w:type="dxa" w:w="3413"/>
            <w:vAlign w:val="center"/>
          </w:tcPr>
          <w:p>
            <w:pPr>
              <w:spacing w:before="0" w:after="0"/>
            </w:pPr>
            <w:r>
              <w:rPr>
                <w:sz w:val="13"/>
              </w:rPr>
            </w:r>
            <w:r>
              <w:rPr>
                <w:b w:val="0"/>
                <w:sz w:val="13"/>
              </w:rPr>
              <w:t>100-seed manifest</w:t>
            </w:r>
          </w:p>
        </w:tc>
        <w:tc>
          <w:tcPr>
            <w:tcW w:type="dxa" w:w="3413"/>
            <w:vAlign w:val="center"/>
          </w:tcPr>
          <w:p>
            <w:pPr>
              <w:spacing w:before="0" w:after="0"/>
            </w:pPr>
            <w:r>
              <w:rPr>
                <w:sz w:val="13"/>
              </w:rPr>
            </w:r>
            <w:r>
              <w:rPr>
                <w:b w:val="0"/>
                <w:sz w:val="13"/>
              </w:rPr>
              <w:t>evidence_publication_100seed_20260908/publication_100seed_manifest.sha256</w:t>
            </w:r>
          </w:p>
        </w:tc>
        <w:tc>
          <w:tcPr>
            <w:tcW w:type="dxa" w:w="3413"/>
            <w:vAlign w:val="center"/>
          </w:tcPr>
          <w:p>
            <w:pPr>
              <w:spacing w:before="0" w:after="0"/>
            </w:pPr>
            <w:r>
              <w:rPr>
                <w:sz w:val="13"/>
              </w:rPr>
            </w:r>
            <w:r>
              <w:rPr>
                <w:b w:val="0"/>
                <w:sz w:val="13"/>
              </w:rPr>
              <w:t>c256d528e51b03112e6adcbdd2f42aad6b1a760cd8c18a3662fcf8c4c3f0cb95</w:t>
            </w:r>
          </w:p>
        </w:tc>
      </w:tr>
      <w:tr>
        <w:trPr>
          <w:cantSplit/>
        </w:trPr>
        <w:tc>
          <w:tcPr>
            <w:tcW w:type="dxa" w:w="3413"/>
            <w:vAlign w:val="center"/>
          </w:tcPr>
          <w:p>
            <w:pPr>
              <w:spacing w:before="0" w:after="0"/>
            </w:pPr>
            <w:r>
              <w:rPr>
                <w:sz w:val="13"/>
              </w:rPr>
            </w:r>
            <w:r>
              <w:rPr>
                <w:b w:val="0"/>
                <w:sz w:val="13"/>
              </w:rPr>
              <w:t>100-seed archive</w:t>
            </w:r>
          </w:p>
        </w:tc>
        <w:tc>
          <w:tcPr>
            <w:tcW w:type="dxa" w:w="3413"/>
            <w:vAlign w:val="center"/>
          </w:tcPr>
          <w:p>
            <w:pPr>
              <w:spacing w:before="0" w:after="0"/>
            </w:pPr>
            <w:r>
              <w:rPr>
                <w:sz w:val="13"/>
              </w:rPr>
            </w:r>
            <w:r>
              <w:rPr>
                <w:b w:val="0"/>
                <w:sz w:val="13"/>
              </w:rPr>
              <w:t>publication_100seed_evidence_20260908.tar.gz</w:t>
            </w:r>
          </w:p>
        </w:tc>
        <w:tc>
          <w:tcPr>
            <w:tcW w:type="dxa" w:w="3413"/>
            <w:vAlign w:val="center"/>
          </w:tcPr>
          <w:p>
            <w:pPr>
              <w:spacing w:before="0" w:after="0"/>
            </w:pPr>
            <w:r>
              <w:rPr>
                <w:sz w:val="13"/>
              </w:rPr>
            </w:r>
            <w:r>
              <w:rPr>
                <w:b w:val="0"/>
                <w:sz w:val="13"/>
              </w:rPr>
              <w:t>52ff688dbb7f305e8d4c8b2a66c5413a65b53a790788464ad826d0a384c47e9f</w:t>
            </w:r>
          </w:p>
        </w:tc>
      </w:tr>
      <w:tr>
        <w:trPr>
          <w:cantSplit/>
        </w:trPr>
        <w:tc>
          <w:tcPr>
            <w:tcW w:type="dxa" w:w="3413"/>
            <w:vAlign w:val="center"/>
          </w:tcPr>
          <w:p>
            <w:pPr>
              <w:spacing w:before="0" w:after="0"/>
            </w:pPr>
            <w:r>
              <w:rPr>
                <w:sz w:val="13"/>
              </w:rPr>
            </w:r>
            <w:r>
              <w:rPr>
                <w:b w:val="0"/>
                <w:sz w:val="13"/>
              </w:rPr>
              <w:t>Resource manifest</w:t>
            </w:r>
          </w:p>
        </w:tc>
        <w:tc>
          <w:tcPr>
            <w:tcW w:type="dxa" w:w="3413"/>
            <w:vAlign w:val="center"/>
          </w:tcPr>
          <w:p>
            <w:pPr>
              <w:spacing w:before="0" w:after="0"/>
            </w:pPr>
            <w:r>
              <w:rPr>
                <w:sz w:val="13"/>
              </w:rPr>
            </w:r>
            <w:r>
              <w:rPr>
                <w:b w:val="0"/>
                <w:sz w:val="13"/>
              </w:rPr>
              <w:t>resource_ablation_synth_20260908/resource_manifest.sha256</w:t>
            </w:r>
          </w:p>
        </w:tc>
        <w:tc>
          <w:tcPr>
            <w:tcW w:type="dxa" w:w="3413"/>
            <w:vAlign w:val="center"/>
          </w:tcPr>
          <w:p>
            <w:pPr>
              <w:spacing w:before="0" w:after="0"/>
            </w:pPr>
            <w:r>
              <w:rPr>
                <w:sz w:val="13"/>
              </w:rPr>
            </w:r>
            <w:r>
              <w:rPr>
                <w:b w:val="0"/>
                <w:sz w:val="13"/>
              </w:rPr>
              <w:t>509d9fd857459a6a642b6aeed9c3badc21f59d792858c855e5a13b302654a82c</w:t>
            </w:r>
          </w:p>
        </w:tc>
      </w:tr>
      <w:tr>
        <w:trPr>
          <w:cantSplit/>
        </w:trPr>
        <w:tc>
          <w:tcPr>
            <w:tcW w:type="dxa" w:w="3413"/>
            <w:vAlign w:val="center"/>
          </w:tcPr>
          <w:p>
            <w:pPr>
              <w:spacing w:before="0" w:after="0"/>
            </w:pPr>
            <w:r>
              <w:rPr>
                <w:sz w:val="13"/>
              </w:rPr>
            </w:r>
            <w:r>
              <w:rPr>
                <w:b w:val="0"/>
                <w:sz w:val="13"/>
              </w:rPr>
              <w:t>Resource archive</w:t>
            </w:r>
          </w:p>
        </w:tc>
        <w:tc>
          <w:tcPr>
            <w:tcW w:type="dxa" w:w="3413"/>
            <w:vAlign w:val="center"/>
          </w:tcPr>
          <w:p>
            <w:pPr>
              <w:spacing w:before="0" w:after="0"/>
            </w:pPr>
            <w:r>
              <w:rPr>
                <w:sz w:val="13"/>
              </w:rPr>
            </w:r>
            <w:r>
              <w:rPr>
                <w:b w:val="0"/>
                <w:sz w:val="13"/>
              </w:rPr>
              <w:t>resource_evidence_20260908.tar.gz</w:t>
            </w:r>
          </w:p>
        </w:tc>
        <w:tc>
          <w:tcPr>
            <w:tcW w:type="dxa" w:w="3413"/>
            <w:vAlign w:val="center"/>
          </w:tcPr>
          <w:p>
            <w:pPr>
              <w:spacing w:before="0" w:after="0"/>
            </w:pPr>
            <w:r>
              <w:rPr>
                <w:sz w:val="13"/>
              </w:rPr>
            </w:r>
            <w:r>
              <w:rPr>
                <w:b w:val="0"/>
                <w:sz w:val="13"/>
              </w:rPr>
              <w:t>30fe70ae57cb5537885bbb37446929f80c19e8bf6b43296061ea9eb36b38f27e</w:t>
            </w:r>
          </w:p>
        </w:tc>
      </w:tr>
    </w:tbl>
    <w:p>
      <w:pPr>
        <w:pStyle w:val="ListBullet"/>
      </w:pPr>
      <w:r>
        <w:t>100-seed artifacts: raw_2500 / stage_observations_3000 / workload_wide_500 / 6stage_summary / by_target_summary CSV와 validation text를 freeze archive에 보존한다.</w:t>
      </w:r>
    </w:p>
    <w:p>
      <w:pPr>
        <w:pStyle w:val="ListBullet"/>
      </w:pPr>
      <w:r>
        <w:t>Resource artifacts: 각 config의 post_synth_util / post_synth_util_hier / post_synth_timing report, resource CSV, synth_status, parser/freeze scripts와 SHA manifest를 보존한다.</w:t>
      </w:r>
    </w:p>
    <w:p>
      <w:pPr>
        <w:pStyle w:val="Heading2"/>
      </w:pPr>
      <w:r>
        <w:t>30.5 Publication claim boundary after v0.9.9.9</w:t>
      </w:r>
    </w:p>
    <w:p>
      <w:pPr>
        <w:pStyle w:val="ListNumber"/>
      </w:pPr>
      <w:r>
        <w:t>Architecture-evolution headline은 common-source 100-seed cycle-accurate RTL axis의 6.1401×를 사용한다. 이를 actual-board speedup으로 표현하지 않는다.</w:t>
      </w:r>
    </w:p>
    <w:p>
      <w:pPr>
        <w:pStyle w:val="ListNumber"/>
      </w:pPr>
      <w:r>
        <w:t>Resource-evolution 표는 Vivado 2024.2 common-condition standalone synthesis의 hierarchical `u_main_ip` post-synthesis 결과다. standalone-top 전체 resource는 auxiliary provenance로만 유지한다.</w:t>
      </w:r>
    </w:p>
    <w:p>
      <w:pPr>
        <w:pStyle w:val="ListNumber"/>
      </w:pPr>
      <w:r>
        <w:t>K4/H4 historical board 2.594587×와 final M2 board 2.203437×는 baseline datapath가 달라 직접 architecture 우열 숫자로 비교하지 않는다.</w:t>
      </w:r>
    </w:p>
    <w:p>
      <w:pPr>
        <w:pStyle w:val="ListNumber"/>
      </w:pPr>
      <w:r>
        <w:t>대표 hardware cross-check는 기존 K4/H4-E1 bitstream의 Normal-E1 / K4/H4-E1 두 runtime points와 기존 final K3/H3-E4-M2를 연결한 3-point validation으로 수행한다.</w:t>
      </w:r>
    </w:p>
    <w:p>
      <w:pPr>
        <w:pStyle w:val="Heading2"/>
      </w:pPr>
      <w:r>
        <w:t>30.6 Remaining gates / next handoff</w:t>
      </w:r>
    </w:p>
    <w:tbl>
      <w:tblPr>
        <w:tblStyle w:val="TableGrid"/>
        <w:tblW w:type="auto" w:w="0"/>
        <w:tblLook w:firstColumn="1" w:firstRow="1" w:lastColumn="0" w:lastRow="0" w:noHBand="0" w:noVBand="1" w:val="04A0"/>
      </w:tblPr>
      <w:tblGrid>
        <w:gridCol w:w="2560"/>
        <w:gridCol w:w="2560"/>
        <w:gridCol w:w="2560"/>
        <w:gridCol w:w="2560"/>
      </w:tblGrid>
      <w:tr>
        <w:trPr>
          <w:cantSplit/>
          <w:tblHeader w:val="true"/>
        </w:trPr>
        <w:tc>
          <w:tcPr>
            <w:tcW w:type="dxa" w:w="2560"/>
            <w:vAlign w:val="center"/>
            <w:shd w:fill="D9EAF7"/>
          </w:tcPr>
          <w:p>
            <w:r/>
            <w:r>
              <w:rPr>
                <w:b/>
                <w:sz w:val="15"/>
              </w:rPr>
              <w:t>Priority</w:t>
            </w:r>
          </w:p>
        </w:tc>
        <w:tc>
          <w:tcPr>
            <w:tcW w:type="dxa" w:w="2560"/>
            <w:vAlign w:val="center"/>
            <w:shd w:fill="D9EAF7"/>
          </w:tcPr>
          <w:p>
            <w:r/>
            <w:r>
              <w:rPr>
                <w:b/>
                <w:sz w:val="15"/>
              </w:rPr>
              <w:t>Gate</w:t>
            </w:r>
          </w:p>
        </w:tc>
        <w:tc>
          <w:tcPr>
            <w:tcW w:type="dxa" w:w="2560"/>
            <w:vAlign w:val="center"/>
            <w:shd w:fill="D9EAF7"/>
          </w:tcPr>
          <w:p>
            <w:r/>
            <w:r>
              <w:rPr>
                <w:b/>
                <w:sz w:val="15"/>
              </w:rPr>
              <w:t>Current status</w:t>
            </w:r>
          </w:p>
        </w:tc>
        <w:tc>
          <w:tcPr>
            <w:tcW w:type="dxa" w:w="2560"/>
            <w:vAlign w:val="center"/>
            <w:shd w:fill="D9EAF7"/>
          </w:tcPr>
          <w:p>
            <w:r/>
            <w:r>
              <w:rPr>
                <w:b/>
                <w:sz w:val="15"/>
              </w:rPr>
              <w:t>Completion condition</w:t>
            </w:r>
          </w:p>
        </w:tc>
      </w:tr>
      <w:tr>
        <w:trPr>
          <w:cantSplit/>
        </w:trPr>
        <w:tc>
          <w:tcPr>
            <w:tcW w:type="dxa" w:w="2560"/>
            <w:vAlign w:val="center"/>
          </w:tcPr>
          <w:p>
            <w:r/>
            <w:r>
              <w:rPr>
                <w:b w:val="0"/>
                <w:sz w:val="15"/>
              </w:rPr>
              <w:t>P0</w:t>
            </w:r>
          </w:p>
        </w:tc>
        <w:tc>
          <w:tcPr>
            <w:tcW w:type="dxa" w:w="2560"/>
            <w:vAlign w:val="center"/>
          </w:tcPr>
          <w:p>
            <w:r/>
            <w:r>
              <w:rPr>
                <w:b w:val="0"/>
                <w:sz w:val="15"/>
              </w:rPr>
              <w:t>Representative board 3-point cross-check</w:t>
            </w:r>
          </w:p>
        </w:tc>
        <w:tc>
          <w:tcPr>
            <w:tcW w:type="dxa" w:w="2560"/>
            <w:vAlign w:val="center"/>
          </w:tcPr>
          <w:p>
            <w:pPr>
              <w:spacing w:before="0" w:after="0" w:line="240" w:lineRule="auto"/>
            </w:pPr>
            <w:r/>
            <w:r>
              <w:rPr>
                <w:rFonts w:ascii="맑은 고딕" w:hAnsi="맑은 고딕"/>
                <w:b w:val="0"/>
                <w:sz w:val="15"/>
              </w:rPr>
              <w:t>OPEN — board unavailable / pending</w:t>
            </w:r>
          </w:p>
        </w:tc>
        <w:tc>
          <w:tcPr>
            <w:tcW w:type="dxa" w:w="2560"/>
            <w:vAlign w:val="center"/>
          </w:tcPr>
          <w:p>
            <w:r/>
            <w:r>
              <w:rPr>
                <w:b w:val="0"/>
                <w:sz w:val="15"/>
              </w:rPr>
              <w:t>기존 K4/H4-E1에서 Normal-E1 + K4/H4-E1 측정 후 final M2와 3-point 연결</w:t>
            </w:r>
          </w:p>
        </w:tc>
      </w:tr>
      <w:tr>
        <w:trPr>
          <w:cantSplit/>
        </w:trPr>
        <w:tc>
          <w:tcPr>
            <w:tcW w:type="dxa" w:w="2560"/>
            <w:vAlign w:val="center"/>
          </w:tcPr>
          <w:p>
            <w:r/>
            <w:r>
              <w:rPr>
                <w:b w:val="0"/>
                <w:sz w:val="15"/>
              </w:rPr>
              <w:t>CLOSED</w:t>
            </w:r>
          </w:p>
        </w:tc>
        <w:tc>
          <w:tcPr>
            <w:tcW w:type="dxa" w:w="2560"/>
            <w:vAlign w:val="center"/>
          </w:tcPr>
          <w:p>
            <w:r/>
            <w:r>
              <w:rPr>
                <w:b w:val="0"/>
                <w:sz w:val="15"/>
              </w:rPr>
              <w:t>Accelerator-only hierarchical resource</w:t>
            </w:r>
          </w:p>
        </w:tc>
        <w:tc>
          <w:tcPr>
            <w:tcW w:type="dxa" w:w="2560"/>
            <w:vAlign w:val="center"/>
          </w:tcPr>
          <w:p>
            <w:r/>
            <w:r>
              <w:rPr>
                <w:b w:val="0"/>
                <w:sz w:val="15"/>
              </w:rPr>
              <w:t>CLOSED — 5 configs / u_main_ip extracted</w:t>
            </w:r>
          </w:p>
        </w:tc>
        <w:tc>
          <w:tcPr>
            <w:tcW w:type="dxa" w:w="2560"/>
            <w:vAlign w:val="center"/>
          </w:tcPr>
          <w:p>
            <w:r/>
            <w:r>
              <w:rPr>
                <w:b w:val="0"/>
                <w:sz w:val="15"/>
              </w:rPr>
              <w:t>13,804→33,730 LUT 등 main-IP 6-stage table + SHA 고정</w:t>
            </w:r>
          </w:p>
        </w:tc>
      </w:tr>
      <w:tr>
        <w:trPr>
          <w:cantSplit/>
        </w:trPr>
        <w:tc>
          <w:tcPr>
            <w:tcW w:type="dxa" w:w="2560"/>
            <w:vAlign w:val="center"/>
          </w:tcPr>
          <w:p>
            <w:r/>
            <w:r>
              <w:rPr>
                <w:b w:val="0"/>
                <w:sz w:val="15"/>
              </w:rPr>
              <w:t>CLOSED</w:t>
            </w:r>
          </w:p>
        </w:tc>
        <w:tc>
          <w:tcPr>
            <w:tcW w:type="dxa" w:w="2560"/>
            <w:vAlign w:val="center"/>
          </w:tcPr>
          <w:p>
            <w:r/>
            <w:r>
              <w:rPr>
                <w:b w:val="0"/>
                <w:sz w:val="15"/>
              </w:rPr>
              <w:t>Curated pre-board PC backup</w:t>
            </w:r>
          </w:p>
        </w:tc>
        <w:tc>
          <w:tcPr>
            <w:tcW w:type="dxa" w:w="2560"/>
            <w:vAlign w:val="center"/>
          </w:tcPr>
          <w:p>
            <w:r/>
            <w:r>
              <w:rPr>
                <w:b w:val="0"/>
                <w:sz w:val="15"/>
              </w:rPr>
              <w:t>CLOSED — Windows SHA verified</w:t>
            </w:r>
          </w:p>
        </w:tc>
        <w:tc>
          <w:tcPr>
            <w:tcW w:type="dxa" w:w="2560"/>
            <w:vAlign w:val="center"/>
          </w:tcPr>
          <w:p>
            <w:r/>
            <w:r>
              <w:rPr>
                <w:b w:val="0"/>
                <w:sz w:val="15"/>
              </w:rPr>
              <w:t>BBHT_Grover_Paper_PreBoard_v1.0_20260908.tar.gz SHA-256 일치</w:t>
            </w:r>
          </w:p>
        </w:tc>
      </w:tr>
      <w:tr>
        <w:trPr>
          <w:cantSplit/>
        </w:trPr>
        <w:tc>
          <w:tcPr>
            <w:tcW w:type="dxa" w:w="2560"/>
            <w:vAlign w:val="center"/>
          </w:tcPr>
          <w:p>
            <w:pPr>
              <w:spacing w:before="0" w:after="0" w:line="240" w:lineRule="auto"/>
            </w:pPr>
            <w:r/>
            <w:r>
              <w:rPr>
                <w:rFonts w:ascii="맑은 고딕" w:hAnsi="맑은 고딕"/>
                <w:b w:val="0"/>
                <w:sz w:val="15"/>
              </w:rPr>
              <w:t>P1</w:t>
            </w:r>
          </w:p>
        </w:tc>
        <w:tc>
          <w:tcPr>
            <w:tcW w:type="dxa" w:w="2560"/>
            <w:vAlign w:val="center"/>
          </w:tcPr>
          <w:p>
            <w:pPr>
              <w:spacing w:before="0" w:after="0" w:line="240" w:lineRule="auto"/>
            </w:pPr>
            <w:r/>
            <w:r>
              <w:rPr>
                <w:rFonts w:ascii="맑은 고딕" w:hAnsi="맑은 고딕"/>
                <w:b w:val="0"/>
                <w:sz w:val="15"/>
              </w:rPr>
              <w:t>ORCA pure-SW same-platform baseline</w:t>
            </w:r>
          </w:p>
        </w:tc>
        <w:tc>
          <w:tcPr>
            <w:tcW w:type="dxa" w:w="2560"/>
            <w:vAlign w:val="center"/>
          </w:tcPr>
          <w:p>
            <w:pPr>
              <w:spacing w:before="0" w:after="0" w:line="240" w:lineRule="auto"/>
            </w:pPr>
            <w:r/>
            <w:r>
              <w:rPr>
                <w:rFonts w:ascii="맑은 고딕" w:hAnsi="맑은 고딕"/>
                <w:b w:val="0"/>
                <w:sz w:val="15"/>
              </w:rPr>
              <w:t>BOARDLESS PREP CLOSED / actual-board 500 OPEN</w:t>
            </w:r>
          </w:p>
        </w:tc>
        <w:tc>
          <w:tcPr>
            <w:tcW w:type="dxa" w:w="2560"/>
            <w:vAlign w:val="center"/>
          </w:tcPr>
          <w:p>
            <w:pPr>
              <w:spacing w:before="0" w:after="0" w:line="240" w:lineRule="auto"/>
            </w:pPr>
            <w:r/>
            <w:r>
              <w:rPr>
                <w:rFonts w:ascii="맑은 고딕" w:hAnsi="맑은 고딕"/>
                <w:b w:val="0"/>
                <w:sz w:val="15"/>
              </w:rPr>
              <w:t>Native 500/500 + full-RVX smoke + BoardReady v0.2.3 완료; 보드 확보 후 5 targets × 100 seeds real-clock 측정</w:t>
            </w:r>
          </w:p>
        </w:tc>
      </w:tr>
      <w:tr>
        <w:tc>
          <w:tcPr>
            <w:tcW w:type="dxa" w:w="2560"/>
            <w:vAlign w:val="center"/>
          </w:tcPr>
          <w:p>
            <w:r/>
            <w:r>
              <w:rPr>
                <w:b w:val="0"/>
                <w:sz w:val="15"/>
              </w:rPr>
              <w:t>P2</w:t>
            </w:r>
          </w:p>
        </w:tc>
        <w:tc>
          <w:tcPr>
            <w:tcW w:type="dxa" w:w="2560"/>
            <w:vAlign w:val="center"/>
          </w:tcPr>
          <w:p>
            <w:r/>
            <w:r>
              <w:rPr>
                <w:b w:val="0"/>
                <w:sz w:val="15"/>
              </w:rPr>
              <w:t>Paper-prep / manuscript extraction</w:t>
            </w:r>
          </w:p>
        </w:tc>
        <w:tc>
          <w:tcPr>
            <w:tcW w:type="dxa" w:w="2560"/>
            <w:vAlign w:val="center"/>
          </w:tcPr>
          <w:p>
            <w:r/>
            <w:r>
              <w:rPr>
                <w:b w:val="0"/>
                <w:sz w:val="15"/>
              </w:rPr>
              <w:t>DEFERRED by user</w:t>
            </w:r>
          </w:p>
        </w:tc>
        <w:tc>
          <w:tcPr>
            <w:tcW w:type="dxa" w:w="2560"/>
            <w:vAlign w:val="center"/>
          </w:tcPr>
          <w:p>
            <w:r/>
            <w:r>
              <w:rPr>
                <w:b w:val="0"/>
                <w:sz w:val="15"/>
              </w:rPr>
              <w:t>필요 시 v1.1 이후 frozen claims/tables/figures를 논문 초안으로 전환</w:t>
            </w:r>
          </w:p>
        </w:tc>
      </w:tr>
    </w:tbl>
    <w:p>
      <w:pPr>
        <w:pStyle w:val="ListBullet"/>
      </w:pPr>
      <w:r>
        <w:t>현재 architecture/cycle/resource 실험 축은 CLOSED다. 새 architecture branch를 만들거나 6-stage를 board에서 모두 재현하는 작업은 필요하지 않다.</w:t>
      </w:r>
    </w:p>
    <w:p>
      <w:pPr>
        <w:pStyle w:val="ListBullet"/>
      </w:pPr>
      <w:r>
        <w:t>Accelerator-only hierarchical resource refinement는 완료했다. 기존 5개 post_synth_util_hier.rpt에서 u_main_ip를 추출했고 5-config/6-stage CSV와 supplemental SHA evidence를 고정했다.</w:t>
      </w:r>
    </w:p>
    <w:p>
      <w:pPr>
        <w:pStyle w:val="ListBullet"/>
      </w:pPr>
      <w:r>
        <w:t>v0.9.9.9 작성 시점에는 보드 확보를 전제로 다음 단계를 계획했으나, v1.0.2 현재는 보드를 사용할 수 없는 상태다. representative 3-point hardware cross-check는 pending이며, 현재 handoff와 실행 순서는 §32.9가 supersede한다.</w:t>
      </w:r>
    </w:p>
    <w:p>
      <w:pPr>
        <w:pStyle w:val="ListBullet"/>
      </w:pPr>
      <w:r>
        <w:t>v0.9.9.9 당시에는 ORCA pure-SW baseline을 board 결과/v1.1 이후 수행하도록 계획했다. v1.0.1에서는 보드 대기 시간을 이용해 ORCA pure-SW의 boardless 구현·500/500 semantic validation·full-RVX RTL smoke·BoardReady packaging을 선행 완료했고, v1.0.2에서는 official BoardReady v0.2.3의 independent Windows SHA verification까지 닫았다. actual-board timing campaign만 pending으로 남긴다. 논문 초안은 아직 만들지 않는다.</w:t>
      </w:r>
    </w:p>
    <w:p>
      <w:r>
        <w:br w:type="page"/>
      </w:r>
    </w:p>
    <w:p>
      <w:pPr>
        <w:pStyle w:val="Heading1"/>
      </w:pPr>
      <w:r>
        <w:t>31. 2026-09-08 v1.0 · pre-board publication release closure</w:t>
      </w:r>
    </w:p>
    <w:p>
      <w:r>
        <w:t>본 절은 v0.9.9.9 이후 수행한 source cleanup, accelerator-only resource refinement, exact full-RVX report extraction, 논문용 curated package의 PC backup verification을 반영한 pre-board authoritative release다. architecture/cycle/resource/implementation 축은 여기서 boardless CLOSED이며, 실제 보드 representative 3-point 결과는 아직 포함하지 않는다.</w:t>
      </w:r>
    </w:p>
    <w:p>
      <w:pPr>
        <w:pStyle w:val="Heading2"/>
      </w:pPr>
      <w:r>
        <w:t>31.1 Boardless closure summary</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2560"/>
            <w:vAlign w:val="center"/>
            <w:shd w:fill="D9EAF7"/>
          </w:tcPr>
          <w:p>
            <w:r>
              <w:rPr>
                <w:b/>
                <w:sz w:val="15"/>
              </w:rPr>
            </w:r>
            <w:r>
              <w:rPr>
                <w:b/>
                <w:sz w:val="15"/>
              </w:rPr>
              <w:t>Gate</w:t>
            </w:r>
          </w:p>
        </w:tc>
        <w:tc>
          <w:tcPr>
            <w:tcW w:type="dxa" w:w="2560"/>
            <w:vAlign w:val="center"/>
            <w:shd w:fill="D9EAF7"/>
          </w:tcPr>
          <w:p>
            <w:r>
              <w:rPr>
                <w:b/>
                <w:sz w:val="15"/>
              </w:rPr>
            </w:r>
            <w:r>
              <w:rPr>
                <w:b/>
                <w:sz w:val="15"/>
              </w:rPr>
              <w:t>Authoritative result</w:t>
            </w:r>
          </w:p>
        </w:tc>
        <w:tc>
          <w:tcPr>
            <w:tcW w:type="dxa" w:w="2560"/>
            <w:vAlign w:val="center"/>
            <w:shd w:fill="D9EAF7"/>
          </w:tcPr>
          <w:p>
            <w:r>
              <w:rPr>
                <w:b/>
                <w:sz w:val="15"/>
              </w:rPr>
            </w:r>
            <w:r>
              <w:rPr>
                <w:b/>
                <w:sz w:val="15"/>
              </w:rPr>
              <w:t>Status</w:t>
            </w:r>
          </w:p>
        </w:tc>
        <w:tc>
          <w:tcPr>
            <w:tcW w:type="dxa" w:w="2560"/>
            <w:vAlign w:val="center"/>
            <w:shd w:fill="D9EAF7"/>
          </w:tcPr>
          <w:p>
            <w:r>
              <w:rPr>
                <w:b/>
                <w:sz w:val="15"/>
              </w:rPr>
            </w:r>
            <w:r>
              <w:rPr>
                <w:b/>
                <w:sz w:val="15"/>
              </w:rPr>
              <w:t>Paper role</w:t>
            </w:r>
          </w:p>
        </w:tc>
      </w:tr>
      <w:tr>
        <w:tc>
          <w:tcPr>
            <w:tcW w:type="dxa" w:w="2560"/>
            <w:vAlign w:val="center"/>
          </w:tcPr>
          <w:p>
            <w:r>
              <w:rPr>
                <w:sz w:val="15"/>
              </w:rPr>
            </w:r>
            <w:r>
              <w:rPr>
                <w:b w:val="0"/>
                <w:sz w:val="15"/>
              </w:rPr>
              <w:t>Common-source cycle ablation</w:t>
            </w:r>
          </w:p>
        </w:tc>
        <w:tc>
          <w:tcPr>
            <w:tcW w:type="dxa" w:w="2560"/>
            <w:vAlign w:val="center"/>
          </w:tcPr>
          <w:p>
            <w:r>
              <w:rPr>
                <w:sz w:val="15"/>
              </w:rPr>
            </w:r>
            <w:r>
              <w:rPr>
                <w:b w:val="0"/>
                <w:sz w:val="15"/>
              </w:rPr>
              <w:t>500 workloads / 2,500 TB PASS / 3,000 observations / final 6.1401×</w:t>
            </w:r>
          </w:p>
        </w:tc>
        <w:tc>
          <w:tcPr>
            <w:tcW w:type="dxa" w:w="2560"/>
            <w:vAlign w:val="center"/>
          </w:tcPr>
          <w:p>
            <w:r>
              <w:rPr>
                <w:sz w:val="15"/>
              </w:rPr>
            </w:r>
            <w:r>
              <w:rPr>
                <w:b w:val="0"/>
                <w:sz w:val="15"/>
              </w:rPr>
              <w:t>CLOSED</w:t>
            </w:r>
          </w:p>
        </w:tc>
        <w:tc>
          <w:tcPr>
            <w:tcW w:type="dxa" w:w="2560"/>
            <w:vAlign w:val="center"/>
          </w:tcPr>
          <w:p>
            <w:r>
              <w:rPr>
                <w:sz w:val="15"/>
              </w:rPr>
            </w:r>
            <w:r>
              <w:rPr>
                <w:b w:val="0"/>
                <w:sz w:val="15"/>
              </w:rPr>
              <w:t>architecture-evolution performance</w:t>
            </w:r>
          </w:p>
        </w:tc>
      </w:tr>
      <w:tr>
        <w:tc>
          <w:tcPr>
            <w:tcW w:type="dxa" w:w="2560"/>
            <w:vAlign w:val="center"/>
          </w:tcPr>
          <w:p>
            <w:r>
              <w:rPr>
                <w:sz w:val="15"/>
              </w:rPr>
            </w:r>
            <w:r>
              <w:rPr>
                <w:b w:val="0"/>
                <w:sz w:val="15"/>
              </w:rPr>
              <w:t>Accelerator-only resource</w:t>
            </w:r>
          </w:p>
        </w:tc>
        <w:tc>
          <w:tcPr>
            <w:tcW w:type="dxa" w:w="2560"/>
            <w:vAlign w:val="center"/>
          </w:tcPr>
          <w:p>
            <w:r>
              <w:rPr>
                <w:sz w:val="15"/>
              </w:rPr>
            </w:r>
            <w:r>
              <w:rPr>
                <w:b w:val="0"/>
                <w:sz w:val="15"/>
              </w:rPr>
              <w:t>5 configs / u_main_ip hierarchical extraction / final 33,730 LUT, 28,258 FF, 84 BRAM, 128 DSP</w:t>
            </w:r>
          </w:p>
        </w:tc>
        <w:tc>
          <w:tcPr>
            <w:tcW w:type="dxa" w:w="2560"/>
            <w:vAlign w:val="center"/>
          </w:tcPr>
          <w:p>
            <w:r>
              <w:rPr>
                <w:sz w:val="15"/>
              </w:rPr>
            </w:r>
            <w:r>
              <w:rPr>
                <w:b w:val="0"/>
                <w:sz w:val="15"/>
              </w:rPr>
              <w:t>CLOSED</w:t>
            </w:r>
          </w:p>
        </w:tc>
        <w:tc>
          <w:tcPr>
            <w:tcW w:type="dxa" w:w="2560"/>
            <w:vAlign w:val="center"/>
          </w:tcPr>
          <w:p>
            <w:r>
              <w:rPr>
                <w:sz w:val="15"/>
              </w:rPr>
            </w:r>
            <w:r>
              <w:rPr>
                <w:b w:val="0"/>
                <w:sz w:val="15"/>
              </w:rPr>
              <w:t>resource-performance trade-off</w:t>
            </w:r>
          </w:p>
        </w:tc>
      </w:tr>
      <w:tr>
        <w:tc>
          <w:tcPr>
            <w:tcW w:type="dxa" w:w="2560"/>
            <w:vAlign w:val="center"/>
          </w:tcPr>
          <w:p>
            <w:r>
              <w:rPr>
                <w:sz w:val="15"/>
              </w:rPr>
            </w:r>
            <w:r>
              <w:rPr>
                <w:b w:val="0"/>
                <w:sz w:val="15"/>
              </w:rPr>
              <w:t>Final full-RVX implementation</w:t>
            </w:r>
          </w:p>
        </w:tc>
        <w:tc>
          <w:tcPr>
            <w:tcW w:type="dxa" w:w="2560"/>
            <w:vAlign w:val="center"/>
          </w:tcPr>
          <w:p>
            <w:r>
              <w:rPr>
                <w:sz w:val="15"/>
              </w:rPr>
            </w:r>
            <w:r>
              <w:rPr>
                <w:b w:val="0"/>
                <w:sz w:val="15"/>
              </w:rPr>
              <w:t>100 MHz routed / WNS +0.126 ns / LUT 45,284 / BRAM 116 / DSP 132</w:t>
            </w:r>
          </w:p>
        </w:tc>
        <w:tc>
          <w:tcPr>
            <w:tcW w:type="dxa" w:w="2560"/>
            <w:vAlign w:val="center"/>
          </w:tcPr>
          <w:p>
            <w:r>
              <w:rPr>
                <w:sz w:val="15"/>
              </w:rPr>
            </w:r>
            <w:r>
              <w:rPr>
                <w:b w:val="0"/>
                <w:sz w:val="15"/>
              </w:rPr>
              <w:t>CLOSED</w:t>
            </w:r>
          </w:p>
        </w:tc>
        <w:tc>
          <w:tcPr>
            <w:tcW w:type="dxa" w:w="2560"/>
            <w:vAlign w:val="center"/>
          </w:tcPr>
          <w:p>
            <w:r>
              <w:rPr>
                <w:sz w:val="15"/>
              </w:rPr>
            </w:r>
            <w:r>
              <w:rPr>
                <w:b w:val="0"/>
                <w:sz w:val="15"/>
              </w:rPr>
              <w:t>system feasibility / implementation</w:t>
            </w:r>
          </w:p>
        </w:tc>
      </w:tr>
      <w:tr>
        <w:tc>
          <w:tcPr>
            <w:tcW w:type="dxa" w:w="2560"/>
            <w:vAlign w:val="center"/>
          </w:tcPr>
          <w:p>
            <w:r>
              <w:rPr>
                <w:sz w:val="15"/>
              </w:rPr>
            </w:r>
            <w:r>
              <w:rPr>
                <w:b w:val="0"/>
                <w:sz w:val="15"/>
              </w:rPr>
              <w:t>LPSoC/lpsoc comment cleanup</w:t>
            </w:r>
          </w:p>
        </w:tc>
        <w:tc>
          <w:tcPr>
            <w:tcW w:type="dxa" w:w="2560"/>
            <w:vAlign w:val="center"/>
          </w:tcPr>
          <w:p>
            <w:r>
              <w:rPr>
                <w:sz w:val="15"/>
              </w:rPr>
            </w:r>
            <w:r>
              <w:rPr>
                <w:b w:val="0"/>
                <w:sz w:val="15"/>
              </w:rPr>
              <w:t>packaged/current RTL occurrence 0 / identifiers unchanged / 5-config anchor exact PASS</w:t>
            </w:r>
          </w:p>
        </w:tc>
        <w:tc>
          <w:tcPr>
            <w:tcW w:type="dxa" w:w="2560"/>
            <w:vAlign w:val="center"/>
          </w:tcPr>
          <w:p>
            <w:r>
              <w:rPr>
                <w:sz w:val="15"/>
              </w:rPr>
            </w:r>
            <w:r>
              <w:rPr>
                <w:b w:val="0"/>
                <w:sz w:val="15"/>
              </w:rPr>
              <w:t>CLOSED</w:t>
            </w:r>
          </w:p>
        </w:tc>
        <w:tc>
          <w:tcPr>
            <w:tcW w:type="dxa" w:w="2560"/>
            <w:vAlign w:val="center"/>
          </w:tcPr>
          <w:p>
            <w:r>
              <w:rPr>
                <w:sz w:val="15"/>
              </w:rPr>
            </w:r>
            <w:r>
              <w:rPr>
                <w:b w:val="0"/>
                <w:sz w:val="15"/>
              </w:rPr>
              <w:t>clean source release</w:t>
            </w:r>
          </w:p>
        </w:tc>
      </w:tr>
      <w:tr>
        <w:tc>
          <w:tcPr>
            <w:tcW w:type="dxa" w:w="2560"/>
            <w:vAlign w:val="center"/>
          </w:tcPr>
          <w:p>
            <w:r>
              <w:rPr>
                <w:sz w:val="15"/>
              </w:rPr>
            </w:r>
            <w:r>
              <w:rPr>
                <w:b w:val="0"/>
                <w:sz w:val="15"/>
              </w:rPr>
              <w:t>Curated PC backup</w:t>
            </w:r>
          </w:p>
        </w:tc>
        <w:tc>
          <w:tcPr>
            <w:tcW w:type="dxa" w:w="2560"/>
            <w:vAlign w:val="center"/>
          </w:tcPr>
          <w:p>
            <w:r>
              <w:rPr>
                <w:sz w:val="15"/>
              </w:rPr>
            </w:r>
            <w:r>
              <w:rPr>
                <w:b w:val="0"/>
                <w:sz w:val="15"/>
              </w:rPr>
              <w:t>88 files / 4.3 MB tar.gz / Windows SHA verified</w:t>
            </w:r>
          </w:p>
        </w:tc>
        <w:tc>
          <w:tcPr>
            <w:tcW w:type="dxa" w:w="2560"/>
            <w:vAlign w:val="center"/>
          </w:tcPr>
          <w:p>
            <w:r>
              <w:rPr>
                <w:sz w:val="15"/>
              </w:rPr>
            </w:r>
            <w:r>
              <w:rPr>
                <w:b w:val="0"/>
                <w:sz w:val="15"/>
              </w:rPr>
              <w:t>CLOSED</w:t>
            </w:r>
          </w:p>
        </w:tc>
        <w:tc>
          <w:tcPr>
            <w:tcW w:type="dxa" w:w="2560"/>
            <w:vAlign w:val="center"/>
          </w:tcPr>
          <w:p>
            <w:r>
              <w:rPr>
                <w:sz w:val="15"/>
              </w:rPr>
            </w:r>
            <w:r>
              <w:rPr>
                <w:b w:val="0"/>
                <w:sz w:val="15"/>
              </w:rPr>
              <w:t>paper-relevant preservation</w:t>
            </w:r>
          </w:p>
        </w:tc>
      </w:tr>
      <w:tr>
        <w:tc>
          <w:tcPr>
            <w:tcW w:type="dxa" w:w="2560"/>
            <w:vAlign w:val="center"/>
          </w:tcPr>
          <w:p>
            <w:r>
              <w:rPr>
                <w:sz w:val="15"/>
              </w:rPr>
            </w:r>
            <w:r>
              <w:rPr>
                <w:b w:val="0"/>
                <w:sz w:val="15"/>
              </w:rPr>
              <w:t>Representative board 3-point</w:t>
            </w:r>
          </w:p>
        </w:tc>
        <w:tc>
          <w:tcPr>
            <w:tcW w:type="dxa" w:w="2560"/>
            <w:vAlign w:val="center"/>
          </w:tcPr>
          <w:p>
            <w:r>
              <w:rPr>
                <w:sz w:val="15"/>
              </w:rPr>
            </w:r>
            <w:r>
              <w:rPr>
                <w:b w:val="0"/>
                <w:sz w:val="15"/>
              </w:rPr>
              <w:t>Normal-E1 → K4/H4-E1 → Final M2</w:t>
            </w:r>
          </w:p>
        </w:tc>
        <w:tc>
          <w:tcPr>
            <w:tcW w:type="dxa" w:w="2560"/>
            <w:vAlign w:val="center"/>
          </w:tcPr>
          <w:p>
            <w:pPr>
              <w:spacing w:before="0" w:after="0" w:line="240" w:lineRule="auto"/>
            </w:pPr>
            <w:r/>
            <w:r>
              <w:rPr>
                <w:rFonts w:ascii="맑은 고딕" w:hAnsi="맑은 고딕"/>
                <w:b w:val="0"/>
                <w:sz w:val="15"/>
              </w:rPr>
              <w:t>OPEN — board unavailable</w:t>
            </w:r>
          </w:p>
        </w:tc>
        <w:tc>
          <w:tcPr>
            <w:tcW w:type="dxa" w:w="2560"/>
            <w:vAlign w:val="center"/>
          </w:tcPr>
          <w:p>
            <w:r>
              <w:rPr>
                <w:sz w:val="15"/>
              </w:rPr>
            </w:r>
            <w:r>
              <w:rPr>
                <w:b w:val="0"/>
                <w:sz w:val="15"/>
              </w:rPr>
              <w:t>hardware cross-check</w:t>
            </w:r>
          </w:p>
        </w:tc>
      </w:tr>
      <w:tr>
        <w:tc>
          <w:tcPr>
            <w:tcW w:type="dxa" w:w="2560"/>
            <w:vAlign w:val="center"/>
          </w:tcPr>
          <w:p>
            <w:r>
              <w:rPr>
                <w:sz w:val="15"/>
              </w:rPr>
            </w:r>
            <w:r>
              <w:rPr>
                <w:b w:val="0"/>
                <w:sz w:val="15"/>
              </w:rPr>
              <w:t>ORCA pure-SW baseline</w:t>
            </w:r>
          </w:p>
        </w:tc>
        <w:tc>
          <w:tcPr>
            <w:tcW w:type="dxa" w:w="2560"/>
            <w:vAlign w:val="center"/>
          </w:tcPr>
          <w:p>
            <w:pPr>
              <w:spacing w:before="0" w:after="0" w:line="240" w:lineRule="auto"/>
            </w:pPr>
            <w:r/>
            <w:r>
              <w:rPr>
                <w:rFonts w:ascii="맑은 고딕" w:hAnsi="맑은 고딕"/>
                <w:b w:val="0"/>
                <w:sz w:val="15"/>
              </w:rPr>
              <w:t>Native 500/500 + ORCA full-RVX smoke + BoardReady v0.2.3; actual-board 500 pending</w:t>
            </w:r>
          </w:p>
        </w:tc>
        <w:tc>
          <w:tcPr>
            <w:tcW w:type="dxa" w:w="2560"/>
            <w:vAlign w:val="center"/>
          </w:tcPr>
          <w:p>
            <w:pPr>
              <w:spacing w:before="0" w:after="0" w:line="240" w:lineRule="auto"/>
            </w:pPr>
            <w:r/>
            <w:r>
              <w:rPr>
                <w:rFonts w:ascii="맑은 고딕" w:hAnsi="맑은 고딕"/>
                <w:b w:val="0"/>
                <w:sz w:val="15"/>
              </w:rPr>
              <w:t>BOARDLESS CLOSED / BOARD OPEN</w:t>
            </w:r>
          </w:p>
        </w:tc>
        <w:tc>
          <w:tcPr>
            <w:tcW w:type="dxa" w:w="2560"/>
            <w:vAlign w:val="center"/>
          </w:tcPr>
          <w:p>
            <w:pPr>
              <w:spacing w:before="0" w:after="0" w:line="240" w:lineRule="auto"/>
            </w:pPr>
            <w:r/>
            <w:r>
              <w:rPr>
                <w:rFonts w:ascii="맑은 고딕" w:hAnsi="맑은 고딕"/>
                <w:b w:val="0"/>
                <w:sz w:val="15"/>
              </w:rPr>
              <w:t>separate system-level SW comparison</w:t>
            </w:r>
          </w:p>
        </w:tc>
      </w:tr>
    </w:tbl>
    <w:p>
      <w:pPr>
        <w:pStyle w:val="Heading2"/>
      </w:pPr>
      <w:r>
        <w:t>31.2 Clean-source release closure</w:t>
      </w:r>
    </w:p>
    <w:p>
      <w:pPr>
        <w:pStyle w:val="ListBullet"/>
      </w:pPr>
      <w:r>
        <w:t>Cleanup 범위는 active ablation RTL, publication generated tops, final standalone staging의 Verilog comment 영역이다. active final RVX source는 사전 검사에서 이미 LPSoC/lpsoc 0건이었다.</w:t>
      </w:r>
    </w:p>
    <w:p>
      <w:pPr>
        <w:pStyle w:val="ListBullet"/>
      </w:pPr>
      <w:r>
        <w:t>Cleanup 후 대상 RTL에서 LPSoC/lpsoc occurrence 0, lpsoc_* / LPSoC_* identifier occurrence 0을 확인했다. module/file/RTL identifier는 변경하지 않았다.</w:t>
      </w:r>
    </w:p>
    <w:p>
      <w:pPr>
        <w:pStyle w:val="ListBullet"/>
      </w:pPr>
      <w:r>
        <w:t>Historical frozen evidence/archive는 수정하지 않았다. pre-edit working-file copy 단계는 환경변수 전달 오류로 실패했으나, 변경은 comment text에만 한정했고 이후 fresh compile/regression으로 기능 동일성을 다시 확인했다.</w:t>
      </w:r>
    </w:p>
    <w:p>
      <w:pPr>
        <w:pStyle w:val="ListBullet"/>
      </w:pPr>
      <w:r>
        <w:t>Fresh 5-config compile/run 모두 RC=0이며 target=256/seed0 anchor는 K4/H4-E1 18,108/14,898, K4/H4-E4 9,652/12,209, K3/H3-E4 9,652/11,100, M1 7,604/9,052, M2 5,597/7,045로 exact PASS했다.</w:t>
      </w:r>
    </w:p>
    <w:p>
      <w:pPr>
        <w:pStyle w:val="ListBullet"/>
      </w:pPr>
      <w:r>
        <w:t>Comment-cleanup evidence SHA-256: manifest ac35ea41ed759619b6df0bb237418953712b1a32a1864419b2990c627df74a40, archive 2e748147988916ca54276cec069efbd1456bef0a29c47dee3d9f306c9e0d1a3f.</w:t>
      </w:r>
    </w:p>
    <w:p>
      <w:pPr>
        <w:pStyle w:val="Heading2"/>
      </w:pPr>
      <w:r>
        <w:t>31.3 Authoritative accelerator-only resource table</w:t>
      </w:r>
    </w:p>
    <w:p>
      <w:r>
        <w:t>논문의 architecture resource ablation에는 standalone harness 전체가 아니라 동일 synthesis의 hierarchical `u_main_ip` 값을 사용한다. Normal-E1과 K4/H4-E1은 동일 compile-time hardware이므로 resource가 동일하다.</w:t>
      </w:r>
    </w:p>
    <w:tbl>
      <w:tblPr>
        <w:tblStyle w:val="TableGrid"/>
        <w:tblW w:type="auto" w:w="0"/>
        <w:jc w:val="center"/>
        <w:tblLook w:firstColumn="1" w:firstRow="1" w:lastColumn="0" w:lastRow="0" w:noHBand="0" w:noVBand="1" w:val="04A0"/>
      </w:tblPr>
      <w:tblGrid>
        <w:gridCol w:w="2048"/>
        <w:gridCol w:w="2048"/>
        <w:gridCol w:w="2048"/>
        <w:gridCol w:w="2048"/>
        <w:gridCol w:w="2048"/>
      </w:tblGrid>
      <w:tr>
        <w:tc>
          <w:tcPr>
            <w:tcW w:type="dxa" w:w="2048"/>
            <w:vAlign w:val="center"/>
            <w:shd w:fill="D9EAF7"/>
          </w:tcPr>
          <w:p>
            <w:r>
              <w:rPr>
                <w:b/>
                <w:sz w:val="16"/>
              </w:rPr>
            </w:r>
            <w:r>
              <w:rPr>
                <w:b/>
                <w:sz w:val="16"/>
              </w:rPr>
              <w:t>Stage</w:t>
            </w:r>
          </w:p>
        </w:tc>
        <w:tc>
          <w:tcPr>
            <w:tcW w:type="dxa" w:w="2048"/>
            <w:vAlign w:val="center"/>
            <w:shd w:fill="D9EAF7"/>
          </w:tcPr>
          <w:p>
            <w:r>
              <w:rPr>
                <w:b/>
                <w:sz w:val="16"/>
              </w:rPr>
            </w:r>
            <w:r>
              <w:rPr>
                <w:b/>
                <w:sz w:val="16"/>
              </w:rPr>
              <w:t>LUT</w:t>
            </w:r>
          </w:p>
        </w:tc>
        <w:tc>
          <w:tcPr>
            <w:tcW w:type="dxa" w:w="2048"/>
            <w:vAlign w:val="center"/>
            <w:shd w:fill="D9EAF7"/>
          </w:tcPr>
          <w:p>
            <w:r>
              <w:rPr>
                <w:b/>
                <w:sz w:val="16"/>
              </w:rPr>
            </w:r>
            <w:r>
              <w:rPr>
                <w:b/>
                <w:sz w:val="16"/>
              </w:rPr>
              <w:t>FF</w:t>
            </w:r>
          </w:p>
        </w:tc>
        <w:tc>
          <w:tcPr>
            <w:tcW w:type="dxa" w:w="2048"/>
            <w:vAlign w:val="center"/>
            <w:shd w:fill="D9EAF7"/>
          </w:tcPr>
          <w:p>
            <w:r>
              <w:rPr>
                <w:b/>
                <w:sz w:val="16"/>
              </w:rPr>
            </w:r>
            <w:r>
              <w:rPr>
                <w:b/>
                <w:sz w:val="16"/>
              </w:rPr>
              <w:t>BRAM tile</w:t>
            </w:r>
          </w:p>
        </w:tc>
        <w:tc>
          <w:tcPr>
            <w:tcW w:type="dxa" w:w="2048"/>
            <w:vAlign w:val="center"/>
            <w:shd w:fill="D9EAF7"/>
          </w:tcPr>
          <w:p>
            <w:r>
              <w:rPr>
                <w:b/>
                <w:sz w:val="16"/>
              </w:rPr>
            </w:r>
            <w:r>
              <w:rPr>
                <w:b/>
                <w:sz w:val="16"/>
              </w:rPr>
              <w:t>DSP</w:t>
            </w:r>
          </w:p>
        </w:tc>
      </w:tr>
      <w:tr>
        <w:tc>
          <w:tcPr>
            <w:tcW w:type="dxa" w:w="2048"/>
            <w:vAlign w:val="center"/>
          </w:tcPr>
          <w:p>
            <w:r>
              <w:rPr>
                <w:sz w:val="16"/>
              </w:rPr>
            </w:r>
            <w:r>
              <w:rPr>
                <w:b w:val="0"/>
                <w:sz w:val="16"/>
              </w:rPr>
              <w:t>Normal-E1</w:t>
            </w:r>
          </w:p>
        </w:tc>
        <w:tc>
          <w:tcPr>
            <w:tcW w:type="dxa" w:w="2048"/>
            <w:vAlign w:val="center"/>
          </w:tcPr>
          <w:p>
            <w:r>
              <w:rPr>
                <w:sz w:val="16"/>
              </w:rPr>
            </w:r>
            <w:r>
              <w:rPr>
                <w:b w:val="0"/>
                <w:sz w:val="16"/>
              </w:rPr>
              <w:t>13,804</w:t>
            </w:r>
          </w:p>
        </w:tc>
        <w:tc>
          <w:tcPr>
            <w:tcW w:type="dxa" w:w="2048"/>
            <w:vAlign w:val="center"/>
          </w:tcPr>
          <w:p>
            <w:r>
              <w:rPr>
                <w:sz w:val="16"/>
              </w:rPr>
            </w:r>
            <w:r>
              <w:rPr>
                <w:b w:val="0"/>
                <w:sz w:val="16"/>
              </w:rPr>
              <w:t>13,611</w:t>
            </w:r>
          </w:p>
        </w:tc>
        <w:tc>
          <w:tcPr>
            <w:tcW w:type="dxa" w:w="2048"/>
            <w:vAlign w:val="center"/>
          </w:tcPr>
          <w:p>
            <w:r>
              <w:rPr>
                <w:sz w:val="16"/>
              </w:rPr>
            </w:r>
            <w:r>
              <w:rPr>
                <w:b w:val="0"/>
                <w:sz w:val="16"/>
              </w:rPr>
              <w:t>66.0</w:t>
            </w:r>
          </w:p>
        </w:tc>
        <w:tc>
          <w:tcPr>
            <w:tcW w:type="dxa" w:w="2048"/>
            <w:vAlign w:val="center"/>
          </w:tcPr>
          <w:p>
            <w:r>
              <w:rPr>
                <w:sz w:val="16"/>
              </w:rPr>
            </w:r>
            <w:r>
              <w:rPr>
                <w:b w:val="0"/>
                <w:sz w:val="16"/>
              </w:rPr>
              <w:t>64</w:t>
            </w:r>
          </w:p>
        </w:tc>
      </w:tr>
      <w:tr>
        <w:tc>
          <w:tcPr>
            <w:tcW w:type="dxa" w:w="2048"/>
            <w:vAlign w:val="center"/>
          </w:tcPr>
          <w:p>
            <w:r>
              <w:rPr>
                <w:sz w:val="16"/>
              </w:rPr>
            </w:r>
            <w:r>
              <w:rPr>
                <w:b w:val="0"/>
                <w:sz w:val="16"/>
              </w:rPr>
              <w:t>K4/H4-E1</w:t>
            </w:r>
          </w:p>
        </w:tc>
        <w:tc>
          <w:tcPr>
            <w:tcW w:type="dxa" w:w="2048"/>
            <w:vAlign w:val="center"/>
          </w:tcPr>
          <w:p>
            <w:r>
              <w:rPr>
                <w:sz w:val="16"/>
              </w:rPr>
            </w:r>
            <w:r>
              <w:rPr>
                <w:b w:val="0"/>
                <w:sz w:val="16"/>
              </w:rPr>
              <w:t>13,804</w:t>
            </w:r>
          </w:p>
        </w:tc>
        <w:tc>
          <w:tcPr>
            <w:tcW w:type="dxa" w:w="2048"/>
            <w:vAlign w:val="center"/>
          </w:tcPr>
          <w:p>
            <w:r>
              <w:rPr>
                <w:sz w:val="16"/>
              </w:rPr>
            </w:r>
            <w:r>
              <w:rPr>
                <w:b w:val="0"/>
                <w:sz w:val="16"/>
              </w:rPr>
              <w:t>13,611</w:t>
            </w:r>
          </w:p>
        </w:tc>
        <w:tc>
          <w:tcPr>
            <w:tcW w:type="dxa" w:w="2048"/>
            <w:vAlign w:val="center"/>
          </w:tcPr>
          <w:p>
            <w:r>
              <w:rPr>
                <w:sz w:val="16"/>
              </w:rPr>
            </w:r>
            <w:r>
              <w:rPr>
                <w:b w:val="0"/>
                <w:sz w:val="16"/>
              </w:rPr>
              <w:t>66.0</w:t>
            </w:r>
          </w:p>
        </w:tc>
        <w:tc>
          <w:tcPr>
            <w:tcW w:type="dxa" w:w="2048"/>
            <w:vAlign w:val="center"/>
          </w:tcPr>
          <w:p>
            <w:r>
              <w:rPr>
                <w:sz w:val="16"/>
              </w:rPr>
            </w:r>
            <w:r>
              <w:rPr>
                <w:b w:val="0"/>
                <w:sz w:val="16"/>
              </w:rPr>
              <w:t>64</w:t>
            </w:r>
          </w:p>
        </w:tc>
      </w:tr>
      <w:tr>
        <w:tc>
          <w:tcPr>
            <w:tcW w:type="dxa" w:w="2048"/>
            <w:vAlign w:val="center"/>
          </w:tcPr>
          <w:p>
            <w:r>
              <w:rPr>
                <w:sz w:val="16"/>
              </w:rPr>
            </w:r>
            <w:r>
              <w:rPr>
                <w:b w:val="0"/>
                <w:sz w:val="16"/>
              </w:rPr>
              <w:t>K4/H4-E4</w:t>
            </w:r>
          </w:p>
        </w:tc>
        <w:tc>
          <w:tcPr>
            <w:tcW w:type="dxa" w:w="2048"/>
            <w:vAlign w:val="center"/>
          </w:tcPr>
          <w:p>
            <w:r>
              <w:rPr>
                <w:sz w:val="16"/>
              </w:rPr>
            </w:r>
            <w:r>
              <w:rPr>
                <w:b w:val="0"/>
                <w:sz w:val="16"/>
              </w:rPr>
              <w:t>30,294</w:t>
            </w:r>
          </w:p>
        </w:tc>
        <w:tc>
          <w:tcPr>
            <w:tcW w:type="dxa" w:w="2048"/>
            <w:vAlign w:val="center"/>
          </w:tcPr>
          <w:p>
            <w:r>
              <w:rPr>
                <w:sz w:val="16"/>
              </w:rPr>
            </w:r>
            <w:r>
              <w:rPr>
                <w:b w:val="0"/>
                <w:sz w:val="16"/>
              </w:rPr>
              <w:t>25,822</w:t>
            </w:r>
          </w:p>
        </w:tc>
        <w:tc>
          <w:tcPr>
            <w:tcW w:type="dxa" w:w="2048"/>
            <w:vAlign w:val="center"/>
          </w:tcPr>
          <w:p>
            <w:r>
              <w:rPr>
                <w:sz w:val="16"/>
              </w:rPr>
            </w:r>
            <w:r>
              <w:rPr>
                <w:b w:val="0"/>
                <w:sz w:val="16"/>
              </w:rPr>
              <w:t>83.0</w:t>
            </w:r>
          </w:p>
        </w:tc>
        <w:tc>
          <w:tcPr>
            <w:tcW w:type="dxa" w:w="2048"/>
            <w:vAlign w:val="center"/>
          </w:tcPr>
          <w:p>
            <w:r>
              <w:rPr>
                <w:sz w:val="16"/>
              </w:rPr>
            </w:r>
            <w:r>
              <w:rPr>
                <w:b w:val="0"/>
                <w:sz w:val="16"/>
              </w:rPr>
              <w:t>64</w:t>
            </w:r>
          </w:p>
        </w:tc>
      </w:tr>
      <w:tr>
        <w:tc>
          <w:tcPr>
            <w:tcW w:type="dxa" w:w="2048"/>
            <w:vAlign w:val="center"/>
          </w:tcPr>
          <w:p>
            <w:r>
              <w:rPr>
                <w:sz w:val="16"/>
              </w:rPr>
            </w:r>
            <w:r>
              <w:rPr>
                <w:b w:val="0"/>
                <w:sz w:val="16"/>
              </w:rPr>
              <w:t>K3/H3-E4</w:t>
            </w:r>
          </w:p>
        </w:tc>
        <w:tc>
          <w:tcPr>
            <w:tcW w:type="dxa" w:w="2048"/>
            <w:vAlign w:val="center"/>
          </w:tcPr>
          <w:p>
            <w:r>
              <w:rPr>
                <w:sz w:val="16"/>
              </w:rPr>
            </w:r>
            <w:r>
              <w:rPr>
                <w:b w:val="0"/>
                <w:sz w:val="16"/>
              </w:rPr>
              <w:t>29,959</w:t>
            </w:r>
          </w:p>
        </w:tc>
        <w:tc>
          <w:tcPr>
            <w:tcW w:type="dxa" w:w="2048"/>
            <w:vAlign w:val="center"/>
          </w:tcPr>
          <w:p>
            <w:r>
              <w:rPr>
                <w:sz w:val="16"/>
              </w:rPr>
            </w:r>
            <w:r>
              <w:rPr>
                <w:b w:val="0"/>
                <w:sz w:val="16"/>
              </w:rPr>
              <w:t>25,655</w:t>
            </w:r>
          </w:p>
        </w:tc>
        <w:tc>
          <w:tcPr>
            <w:tcW w:type="dxa" w:w="2048"/>
            <w:vAlign w:val="center"/>
          </w:tcPr>
          <w:p>
            <w:r>
              <w:rPr>
                <w:sz w:val="16"/>
              </w:rPr>
            </w:r>
            <w:r>
              <w:rPr>
                <w:b w:val="0"/>
                <w:sz w:val="16"/>
              </w:rPr>
              <w:t>83.0</w:t>
            </w:r>
          </w:p>
        </w:tc>
        <w:tc>
          <w:tcPr>
            <w:tcW w:type="dxa" w:w="2048"/>
            <w:vAlign w:val="center"/>
          </w:tcPr>
          <w:p>
            <w:r>
              <w:rPr>
                <w:sz w:val="16"/>
              </w:rPr>
            </w:r>
            <w:r>
              <w:rPr>
                <w:b w:val="0"/>
                <w:sz w:val="16"/>
              </w:rPr>
              <w:t>64</w:t>
            </w:r>
          </w:p>
        </w:tc>
      </w:tr>
      <w:tr>
        <w:tc>
          <w:tcPr>
            <w:tcW w:type="dxa" w:w="2048"/>
            <w:vAlign w:val="center"/>
          </w:tcPr>
          <w:p>
            <w:r>
              <w:rPr>
                <w:sz w:val="16"/>
              </w:rPr>
            </w:r>
            <w:r>
              <w:rPr>
                <w:b w:val="0"/>
                <w:sz w:val="16"/>
              </w:rPr>
              <w:t>K3/H3-E4-M1</w:t>
            </w:r>
          </w:p>
        </w:tc>
        <w:tc>
          <w:tcPr>
            <w:tcW w:type="dxa" w:w="2048"/>
            <w:vAlign w:val="center"/>
          </w:tcPr>
          <w:p>
            <w:r>
              <w:rPr>
                <w:sz w:val="16"/>
              </w:rPr>
            </w:r>
            <w:r>
              <w:rPr>
                <w:b w:val="0"/>
                <w:sz w:val="16"/>
              </w:rPr>
              <w:t>33,547</w:t>
            </w:r>
          </w:p>
        </w:tc>
        <w:tc>
          <w:tcPr>
            <w:tcW w:type="dxa" w:w="2048"/>
            <w:vAlign w:val="center"/>
          </w:tcPr>
          <w:p>
            <w:r>
              <w:rPr>
                <w:sz w:val="16"/>
              </w:rPr>
            </w:r>
            <w:r>
              <w:rPr>
                <w:b w:val="0"/>
                <w:sz w:val="16"/>
              </w:rPr>
              <w:t>28,195</w:t>
            </w:r>
          </w:p>
        </w:tc>
        <w:tc>
          <w:tcPr>
            <w:tcW w:type="dxa" w:w="2048"/>
            <w:vAlign w:val="center"/>
          </w:tcPr>
          <w:p>
            <w:r>
              <w:rPr>
                <w:sz w:val="16"/>
              </w:rPr>
            </w:r>
            <w:r>
              <w:rPr>
                <w:b w:val="0"/>
                <w:sz w:val="16"/>
              </w:rPr>
              <w:t>84.0</w:t>
            </w:r>
          </w:p>
        </w:tc>
        <w:tc>
          <w:tcPr>
            <w:tcW w:type="dxa" w:w="2048"/>
            <w:vAlign w:val="center"/>
          </w:tcPr>
          <w:p>
            <w:r>
              <w:rPr>
                <w:sz w:val="16"/>
              </w:rPr>
            </w:r>
            <w:r>
              <w:rPr>
                <w:b w:val="0"/>
                <w:sz w:val="16"/>
              </w:rPr>
              <w:t>128</w:t>
            </w:r>
          </w:p>
        </w:tc>
      </w:tr>
      <w:tr>
        <w:tc>
          <w:tcPr>
            <w:tcW w:type="dxa" w:w="2048"/>
            <w:vAlign w:val="center"/>
          </w:tcPr>
          <w:p>
            <w:r>
              <w:rPr>
                <w:sz w:val="16"/>
              </w:rPr>
            </w:r>
            <w:r>
              <w:rPr>
                <w:b w:val="0"/>
                <w:sz w:val="16"/>
              </w:rPr>
              <w:t>K3/H3-E4-M2</w:t>
            </w:r>
          </w:p>
        </w:tc>
        <w:tc>
          <w:tcPr>
            <w:tcW w:type="dxa" w:w="2048"/>
            <w:vAlign w:val="center"/>
          </w:tcPr>
          <w:p>
            <w:r>
              <w:rPr>
                <w:sz w:val="16"/>
              </w:rPr>
            </w:r>
            <w:r>
              <w:rPr>
                <w:b w:val="0"/>
                <w:sz w:val="16"/>
              </w:rPr>
              <w:t>33,730</w:t>
            </w:r>
          </w:p>
        </w:tc>
        <w:tc>
          <w:tcPr>
            <w:tcW w:type="dxa" w:w="2048"/>
            <w:vAlign w:val="center"/>
          </w:tcPr>
          <w:p>
            <w:r>
              <w:rPr>
                <w:sz w:val="16"/>
              </w:rPr>
            </w:r>
            <w:r>
              <w:rPr>
                <w:b w:val="0"/>
                <w:sz w:val="16"/>
              </w:rPr>
              <w:t>28,258</w:t>
            </w:r>
          </w:p>
        </w:tc>
        <w:tc>
          <w:tcPr>
            <w:tcW w:type="dxa" w:w="2048"/>
            <w:vAlign w:val="center"/>
          </w:tcPr>
          <w:p>
            <w:r>
              <w:rPr>
                <w:sz w:val="16"/>
              </w:rPr>
            </w:r>
            <w:r>
              <w:rPr>
                <w:b w:val="0"/>
                <w:sz w:val="16"/>
              </w:rPr>
              <w:t>84.0</w:t>
            </w:r>
          </w:p>
        </w:tc>
        <w:tc>
          <w:tcPr>
            <w:tcW w:type="dxa" w:w="2048"/>
            <w:vAlign w:val="center"/>
          </w:tcPr>
          <w:p>
            <w:r>
              <w:rPr>
                <w:sz w:val="16"/>
              </w:rPr>
            </w:r>
            <w:r>
              <w:rPr>
                <w:b w:val="0"/>
                <w:sz w:val="16"/>
              </w:rPr>
              <w:t>128</w:t>
            </w:r>
          </w:p>
        </w:tc>
      </w:tr>
    </w:tbl>
    <w:p>
      <w:pPr>
        <w:pStyle w:val="ListBullet"/>
      </w:pPr>
      <w:r>
        <w:t>K4/H4-E1 → K4/H4-E4: cycle -38.71%, LUT +16,490, FF +12,211, BRAM +17, DSP +0.</w:t>
      </w:r>
    </w:p>
    <w:p>
      <w:pPr>
        <w:pStyle w:val="ListBullet"/>
      </w:pPr>
      <w:r>
        <w:t>K4/H4-E4 → K3/H3-E4: cycle -7.66%와 동시에 LUT -335, FF -167, BRAM/DSP 동일.</w:t>
      </w:r>
    </w:p>
    <w:p>
      <w:pPr>
        <w:pStyle w:val="ListBullet"/>
      </w:pPr>
      <w:r>
        <w:t>K3/H3-E4 → M1: cycle -18.15%, LUT +3,588, FF +2,540, BRAM +1, DSP +64.</w:t>
      </w:r>
    </w:p>
    <w:p>
      <w:pPr>
        <w:pStyle w:val="ListBullet"/>
      </w:pPr>
      <w:r>
        <w:t>M1 → M2: cycle -18.94%에 LUT +183(+0.55%), FF +63(+0.22%), BRAM/DSP +0.</w:t>
      </w:r>
    </w:p>
    <w:p>
      <w:pPr>
        <w:pStyle w:val="ListBullet"/>
      </w:pPr>
      <w:r>
        <w:t>Main-IP CSV SHA-256: unique_5config 58f462bf227c1758eba25cc8e3cacd88d17526bd05e4fad7f4bffde99a7362a0; paper_6stage c15a132703af962398faaf3035126e72ad95f8cceecaf9f01d4d6aa20ee03edd.</w:t>
      </w:r>
    </w:p>
    <w:p>
      <w:pPr>
        <w:pStyle w:val="ListBullet"/>
      </w:pPr>
      <w:r>
        <w:t>Supplemental main-IP evidence SHA-256: manifest db1cf5875344525159f56d83bcb0f0fff7cd0342d915383f1608dc44ec6cf851; archive 711507a7f7448ffca4409ff3b3f2a7ac01ad572c114c933af1ba1be32d2ca18c.</w:t>
      </w:r>
    </w:p>
    <w:p>
      <w:pPr>
        <w:pStyle w:val="Heading2"/>
      </w:pPr>
      <w:r>
        <w:t>31.4 Final full-RVX exact routed report</w:t>
      </w:r>
    </w:p>
    <w:tbl>
      <w:tblPr>
        <w:tblStyle w:val="TableGrid"/>
        <w:tblW w:type="auto" w:w="0"/>
        <w:jc w:val="center"/>
        <w:tblLook w:firstColumn="1" w:firstRow="1" w:lastColumn="0" w:lastRow="0" w:noHBand="0" w:noVBand="1" w:val="04A0"/>
      </w:tblPr>
      <w:tblGrid>
        <w:gridCol w:w="3413"/>
        <w:gridCol w:w="3413"/>
        <w:gridCol w:w="3413"/>
      </w:tblGrid>
      <w:tr>
        <w:tc>
          <w:tcPr>
            <w:tcW w:type="dxa" w:w="3413"/>
            <w:vAlign w:val="center"/>
            <w:shd w:fill="D9EAF7"/>
          </w:tcPr>
          <w:p>
            <w:r>
              <w:rPr>
                <w:b/>
                <w:sz w:val="15"/>
              </w:rPr>
            </w:r>
            <w:r>
              <w:rPr>
                <w:b/>
                <w:sz w:val="15"/>
              </w:rPr>
              <w:t>Metric</w:t>
            </w:r>
          </w:p>
        </w:tc>
        <w:tc>
          <w:tcPr>
            <w:tcW w:type="dxa" w:w="3413"/>
            <w:vAlign w:val="center"/>
            <w:shd w:fill="D9EAF7"/>
          </w:tcPr>
          <w:p>
            <w:r>
              <w:rPr>
                <w:b/>
                <w:sz w:val="15"/>
              </w:rPr>
            </w:r>
            <w:r>
              <w:rPr>
                <w:b/>
                <w:sz w:val="15"/>
              </w:rPr>
              <w:t>Final routed value</w:t>
            </w:r>
          </w:p>
        </w:tc>
        <w:tc>
          <w:tcPr>
            <w:tcW w:type="dxa" w:w="3413"/>
            <w:vAlign w:val="center"/>
            <w:shd w:fill="D9EAF7"/>
          </w:tcPr>
          <w:p>
            <w:r>
              <w:rPr>
                <w:b/>
                <w:sz w:val="15"/>
              </w:rPr>
            </w:r>
            <w:r>
              <w:rPr>
                <w:b/>
                <w:sz w:val="15"/>
              </w:rPr>
              <w:t>Interpretation</w:t>
            </w:r>
          </w:p>
        </w:tc>
      </w:tr>
      <w:tr>
        <w:tc>
          <w:tcPr>
            <w:tcW w:type="dxa" w:w="3413"/>
            <w:vAlign w:val="center"/>
          </w:tcPr>
          <w:p>
            <w:r>
              <w:rPr>
                <w:sz w:val="15"/>
              </w:rPr>
            </w:r>
            <w:r>
              <w:rPr>
                <w:b w:val="0"/>
                <w:sz w:val="15"/>
              </w:rPr>
              <w:t>Tool / device</w:t>
            </w:r>
          </w:p>
        </w:tc>
        <w:tc>
          <w:tcPr>
            <w:tcW w:type="dxa" w:w="3413"/>
            <w:vAlign w:val="center"/>
          </w:tcPr>
          <w:p>
            <w:r>
              <w:rPr>
                <w:sz w:val="15"/>
              </w:rPr>
            </w:r>
            <w:r>
              <w:rPr>
                <w:b w:val="0"/>
                <w:sz w:val="15"/>
              </w:rPr>
              <w:t>Vivado 2024.2 / xc7a100tcsg324-1</w:t>
            </w:r>
          </w:p>
        </w:tc>
        <w:tc>
          <w:tcPr>
            <w:tcW w:type="dxa" w:w="3413"/>
            <w:vAlign w:val="center"/>
          </w:tcPr>
          <w:p>
            <w:r>
              <w:rPr>
                <w:sz w:val="15"/>
              </w:rPr>
            </w:r>
            <w:r>
              <w:rPr>
                <w:b w:val="0"/>
                <w:sz w:val="15"/>
              </w:rPr>
              <w:t>final RVX implementation build_info</w:t>
            </w:r>
          </w:p>
        </w:tc>
      </w:tr>
      <w:tr>
        <w:tc>
          <w:tcPr>
            <w:tcW w:type="dxa" w:w="3413"/>
            <w:vAlign w:val="center"/>
          </w:tcPr>
          <w:p>
            <w:r>
              <w:rPr>
                <w:sz w:val="15"/>
              </w:rPr>
            </w:r>
            <w:r>
              <w:rPr>
                <w:b w:val="0"/>
                <w:sz w:val="15"/>
              </w:rPr>
              <w:t>Clock</w:t>
            </w:r>
          </w:p>
        </w:tc>
        <w:tc>
          <w:tcPr>
            <w:tcW w:type="dxa" w:w="3413"/>
            <w:vAlign w:val="center"/>
          </w:tcPr>
          <w:p>
            <w:r>
              <w:rPr>
                <w:sz w:val="15"/>
              </w:rPr>
            </w:r>
            <w:r>
              <w:rPr>
                <w:b w:val="0"/>
                <w:sz w:val="15"/>
              </w:rPr>
              <w:t>100 MHz</w:t>
            </w:r>
          </w:p>
        </w:tc>
        <w:tc>
          <w:tcPr>
            <w:tcW w:type="dxa" w:w="3413"/>
            <w:vAlign w:val="center"/>
          </w:tcPr>
          <w:p>
            <w:r>
              <w:rPr>
                <w:sz w:val="15"/>
              </w:rPr>
            </w:r>
            <w:r>
              <w:rPr>
                <w:b w:val="0"/>
                <w:sz w:val="15"/>
              </w:rPr>
              <w:t>target period 10 ns</w:t>
            </w:r>
          </w:p>
        </w:tc>
      </w:tr>
      <w:tr>
        <w:tc>
          <w:tcPr>
            <w:tcW w:type="dxa" w:w="3413"/>
            <w:vAlign w:val="center"/>
          </w:tcPr>
          <w:p>
            <w:r>
              <w:rPr>
                <w:sz w:val="15"/>
              </w:rPr>
            </w:r>
            <w:r>
              <w:rPr>
                <w:b w:val="0"/>
                <w:sz w:val="15"/>
              </w:rPr>
              <w:t>WNS / TNS</w:t>
            </w:r>
          </w:p>
        </w:tc>
        <w:tc>
          <w:tcPr>
            <w:tcW w:type="dxa" w:w="3413"/>
            <w:vAlign w:val="center"/>
          </w:tcPr>
          <w:p>
            <w:r>
              <w:rPr>
                <w:sz w:val="15"/>
              </w:rPr>
            </w:r>
            <w:r>
              <w:rPr>
                <w:b w:val="0"/>
                <w:sz w:val="15"/>
              </w:rPr>
              <w:t>+0.126 ns / 0.000 ns</w:t>
            </w:r>
          </w:p>
        </w:tc>
        <w:tc>
          <w:tcPr>
            <w:tcW w:type="dxa" w:w="3413"/>
            <w:vAlign w:val="center"/>
          </w:tcPr>
          <w:p>
            <w:r>
              <w:rPr>
                <w:sz w:val="15"/>
              </w:rPr>
            </w:r>
            <w:r>
              <w:rPr>
                <w:b w:val="0"/>
                <w:sz w:val="15"/>
              </w:rPr>
              <w:t>setup closure</w:t>
            </w:r>
          </w:p>
        </w:tc>
      </w:tr>
      <w:tr>
        <w:tc>
          <w:tcPr>
            <w:tcW w:type="dxa" w:w="3413"/>
            <w:vAlign w:val="center"/>
          </w:tcPr>
          <w:p>
            <w:r>
              <w:rPr>
                <w:sz w:val="15"/>
              </w:rPr>
            </w:r>
            <w:r>
              <w:rPr>
                <w:b w:val="0"/>
                <w:sz w:val="15"/>
              </w:rPr>
              <w:t>WHS / THS</w:t>
            </w:r>
          </w:p>
        </w:tc>
        <w:tc>
          <w:tcPr>
            <w:tcW w:type="dxa" w:w="3413"/>
            <w:vAlign w:val="center"/>
          </w:tcPr>
          <w:p>
            <w:r>
              <w:rPr>
                <w:sz w:val="15"/>
              </w:rPr>
            </w:r>
            <w:r>
              <w:rPr>
                <w:b w:val="0"/>
                <w:sz w:val="15"/>
              </w:rPr>
              <w:t>+0.016 ns / 0.000 ns</w:t>
            </w:r>
          </w:p>
        </w:tc>
        <w:tc>
          <w:tcPr>
            <w:tcW w:type="dxa" w:w="3413"/>
            <w:vAlign w:val="center"/>
          </w:tcPr>
          <w:p>
            <w:r>
              <w:rPr>
                <w:sz w:val="15"/>
              </w:rPr>
            </w:r>
            <w:r>
              <w:rPr>
                <w:b w:val="0"/>
                <w:sz w:val="15"/>
              </w:rPr>
              <w:t>hold closure</w:t>
            </w:r>
          </w:p>
        </w:tc>
      </w:tr>
      <w:tr>
        <w:tc>
          <w:tcPr>
            <w:tcW w:type="dxa" w:w="3413"/>
            <w:vAlign w:val="center"/>
          </w:tcPr>
          <w:p>
            <w:r>
              <w:rPr>
                <w:sz w:val="15"/>
              </w:rPr>
            </w:r>
            <w:r>
              <w:rPr>
                <w:b w:val="0"/>
                <w:sz w:val="15"/>
              </w:rPr>
              <w:t>WPWS / TPWS</w:t>
            </w:r>
          </w:p>
        </w:tc>
        <w:tc>
          <w:tcPr>
            <w:tcW w:type="dxa" w:w="3413"/>
            <w:vAlign w:val="center"/>
          </w:tcPr>
          <w:p>
            <w:r>
              <w:rPr>
                <w:sz w:val="15"/>
              </w:rPr>
            </w:r>
            <w:r>
              <w:rPr>
                <w:b w:val="0"/>
                <w:sz w:val="15"/>
              </w:rPr>
              <w:t>+3.000 ns / 0.000 ns</w:t>
            </w:r>
          </w:p>
        </w:tc>
        <w:tc>
          <w:tcPr>
            <w:tcW w:type="dxa" w:w="3413"/>
            <w:vAlign w:val="center"/>
          </w:tcPr>
          <w:p>
            <w:r>
              <w:rPr>
                <w:sz w:val="15"/>
              </w:rPr>
            </w:r>
            <w:r>
              <w:rPr>
                <w:b w:val="0"/>
                <w:sz w:val="15"/>
              </w:rPr>
              <w:t>pulse-width closure</w:t>
            </w:r>
          </w:p>
        </w:tc>
      </w:tr>
      <w:tr>
        <w:tc>
          <w:tcPr>
            <w:tcW w:type="dxa" w:w="3413"/>
            <w:vAlign w:val="center"/>
          </w:tcPr>
          <w:p>
            <w:r>
              <w:rPr>
                <w:sz w:val="15"/>
              </w:rPr>
            </w:r>
            <w:r>
              <w:rPr>
                <w:b w:val="0"/>
                <w:sz w:val="15"/>
              </w:rPr>
              <w:t>LUT</w:t>
            </w:r>
          </w:p>
        </w:tc>
        <w:tc>
          <w:tcPr>
            <w:tcW w:type="dxa" w:w="3413"/>
            <w:vAlign w:val="center"/>
          </w:tcPr>
          <w:p>
            <w:r>
              <w:rPr>
                <w:sz w:val="15"/>
              </w:rPr>
            </w:r>
            <w:r>
              <w:rPr>
                <w:b w:val="0"/>
                <w:sz w:val="15"/>
              </w:rPr>
              <w:t>45,284 / 63,400 (71.43%)</w:t>
            </w:r>
          </w:p>
        </w:tc>
        <w:tc>
          <w:tcPr>
            <w:tcW w:type="dxa" w:w="3413"/>
            <w:vAlign w:val="center"/>
          </w:tcPr>
          <w:p>
            <w:r>
              <w:rPr>
                <w:sz w:val="15"/>
              </w:rPr>
            </w:r>
            <w:r>
              <w:rPr>
                <w:b w:val="0"/>
                <w:sz w:val="15"/>
              </w:rPr>
              <w:t>full-RVX routed</w:t>
            </w:r>
          </w:p>
        </w:tc>
      </w:tr>
      <w:tr>
        <w:tc>
          <w:tcPr>
            <w:tcW w:type="dxa" w:w="3413"/>
            <w:vAlign w:val="center"/>
          </w:tcPr>
          <w:p>
            <w:r>
              <w:rPr>
                <w:sz w:val="15"/>
              </w:rPr>
            </w:r>
            <w:r>
              <w:rPr>
                <w:b w:val="0"/>
                <w:sz w:val="15"/>
              </w:rPr>
              <w:t>FF</w:t>
            </w:r>
          </w:p>
        </w:tc>
        <w:tc>
          <w:tcPr>
            <w:tcW w:type="dxa" w:w="3413"/>
            <w:vAlign w:val="center"/>
          </w:tcPr>
          <w:p>
            <w:r>
              <w:rPr>
                <w:sz w:val="15"/>
              </w:rPr>
            </w:r>
            <w:r>
              <w:rPr>
                <w:b w:val="0"/>
                <w:sz w:val="15"/>
              </w:rPr>
              <w:t>45,223 / 126,800 (35.66%)</w:t>
            </w:r>
          </w:p>
        </w:tc>
        <w:tc>
          <w:tcPr>
            <w:tcW w:type="dxa" w:w="3413"/>
            <w:vAlign w:val="center"/>
          </w:tcPr>
          <w:p>
            <w:r>
              <w:rPr>
                <w:sz w:val="15"/>
              </w:rPr>
            </w:r>
            <w:r>
              <w:rPr>
                <w:b w:val="0"/>
                <w:sz w:val="15"/>
              </w:rPr>
              <w:t>full-RVX routed</w:t>
            </w:r>
          </w:p>
        </w:tc>
      </w:tr>
      <w:tr>
        <w:tc>
          <w:tcPr>
            <w:tcW w:type="dxa" w:w="3413"/>
            <w:vAlign w:val="center"/>
          </w:tcPr>
          <w:p>
            <w:r>
              <w:rPr>
                <w:sz w:val="15"/>
              </w:rPr>
            </w:r>
            <w:r>
              <w:rPr>
                <w:b w:val="0"/>
                <w:sz w:val="15"/>
              </w:rPr>
              <w:t>Slice</w:t>
            </w:r>
          </w:p>
        </w:tc>
        <w:tc>
          <w:tcPr>
            <w:tcW w:type="dxa" w:w="3413"/>
            <w:vAlign w:val="center"/>
          </w:tcPr>
          <w:p>
            <w:r>
              <w:rPr>
                <w:sz w:val="15"/>
              </w:rPr>
            </w:r>
            <w:r>
              <w:rPr>
                <w:b w:val="0"/>
                <w:sz w:val="15"/>
              </w:rPr>
              <w:t>15,214 / 15,850 (95.99%)</w:t>
            </w:r>
          </w:p>
        </w:tc>
        <w:tc>
          <w:tcPr>
            <w:tcW w:type="dxa" w:w="3413"/>
            <w:vAlign w:val="center"/>
          </w:tcPr>
          <w:p>
            <w:r>
              <w:rPr>
                <w:sz w:val="15"/>
              </w:rPr>
            </w:r>
            <w:r>
              <w:rPr>
                <w:b w:val="0"/>
                <w:sz w:val="15"/>
              </w:rPr>
              <w:t>high occupancy</w:t>
            </w:r>
          </w:p>
        </w:tc>
      </w:tr>
      <w:tr>
        <w:tc>
          <w:tcPr>
            <w:tcW w:type="dxa" w:w="3413"/>
            <w:vAlign w:val="center"/>
          </w:tcPr>
          <w:p>
            <w:r>
              <w:rPr>
                <w:sz w:val="15"/>
              </w:rPr>
            </w:r>
            <w:r>
              <w:rPr>
                <w:b w:val="0"/>
                <w:sz w:val="15"/>
              </w:rPr>
              <w:t>BRAM</w:t>
            </w:r>
          </w:p>
        </w:tc>
        <w:tc>
          <w:tcPr>
            <w:tcW w:type="dxa" w:w="3413"/>
            <w:vAlign w:val="center"/>
          </w:tcPr>
          <w:p>
            <w:r>
              <w:rPr>
                <w:sz w:val="15"/>
              </w:rPr>
            </w:r>
            <w:r>
              <w:rPr>
                <w:b w:val="0"/>
                <w:sz w:val="15"/>
              </w:rPr>
              <w:t>116 / 135 (85.93%)</w:t>
            </w:r>
          </w:p>
        </w:tc>
        <w:tc>
          <w:tcPr>
            <w:tcW w:type="dxa" w:w="3413"/>
            <w:vAlign w:val="center"/>
          </w:tcPr>
          <w:p>
            <w:r>
              <w:rPr>
                <w:sz w:val="15"/>
              </w:rPr>
            </w:r>
            <w:r>
              <w:rPr>
                <w:b w:val="0"/>
                <w:sz w:val="15"/>
              </w:rPr>
              <w:t>full-RVX routed</w:t>
            </w:r>
          </w:p>
        </w:tc>
      </w:tr>
      <w:tr>
        <w:tc>
          <w:tcPr>
            <w:tcW w:type="dxa" w:w="3413"/>
            <w:vAlign w:val="center"/>
          </w:tcPr>
          <w:p>
            <w:r>
              <w:rPr>
                <w:sz w:val="15"/>
              </w:rPr>
            </w:r>
            <w:r>
              <w:rPr>
                <w:b w:val="0"/>
                <w:sz w:val="15"/>
              </w:rPr>
              <w:t>DSP</w:t>
            </w:r>
          </w:p>
        </w:tc>
        <w:tc>
          <w:tcPr>
            <w:tcW w:type="dxa" w:w="3413"/>
            <w:vAlign w:val="center"/>
          </w:tcPr>
          <w:p>
            <w:r>
              <w:rPr>
                <w:sz w:val="15"/>
              </w:rPr>
            </w:r>
            <w:r>
              <w:rPr>
                <w:b w:val="0"/>
                <w:sz w:val="15"/>
              </w:rPr>
              <w:t>132 / 240 (55.00%)</w:t>
            </w:r>
          </w:p>
        </w:tc>
        <w:tc>
          <w:tcPr>
            <w:tcW w:type="dxa" w:w="3413"/>
            <w:vAlign w:val="center"/>
          </w:tcPr>
          <w:p>
            <w:r>
              <w:rPr>
                <w:sz w:val="15"/>
              </w:rPr>
            </w:r>
            <w:r>
              <w:rPr>
                <w:b w:val="0"/>
                <w:sz w:val="15"/>
              </w:rPr>
              <w:t>full-RVX routed</w:t>
            </w:r>
          </w:p>
        </w:tc>
      </w:tr>
      <w:tr>
        <w:tc>
          <w:tcPr>
            <w:tcW w:type="dxa" w:w="3413"/>
            <w:vAlign w:val="center"/>
          </w:tcPr>
          <w:p>
            <w:r>
              <w:rPr>
                <w:sz w:val="15"/>
              </w:rPr>
            </w:r>
            <w:r>
              <w:rPr>
                <w:b w:val="0"/>
                <w:sz w:val="15"/>
              </w:rPr>
              <w:t>Bitstream SHA-256</w:t>
            </w:r>
          </w:p>
        </w:tc>
        <w:tc>
          <w:tcPr>
            <w:tcW w:type="dxa" w:w="3413"/>
            <w:vAlign w:val="center"/>
          </w:tcPr>
          <w:p>
            <w:r>
              <w:rPr>
                <w:sz w:val="15"/>
              </w:rPr>
            </w:r>
            <w:r>
              <w:rPr>
                <w:b w:val="0"/>
                <w:sz w:val="15"/>
              </w:rPr>
              <w:t>91e05758f0c03cd475fd0a60eb59269ab54a69a779e9ddf9af7407e53da1741a</w:t>
            </w:r>
          </w:p>
        </w:tc>
        <w:tc>
          <w:tcPr>
            <w:tcW w:type="dxa" w:w="3413"/>
            <w:vAlign w:val="center"/>
          </w:tcPr>
          <w:p>
            <w:r>
              <w:rPr>
                <w:sz w:val="15"/>
              </w:rPr>
            </w:r>
            <w:r>
              <w:rPr>
                <w:b w:val="0"/>
                <w:sz w:val="15"/>
              </w:rPr>
              <w:t>final board artifact</w:t>
            </w:r>
          </w:p>
        </w:tc>
      </w:tr>
    </w:tbl>
    <w:p>
      <w:pPr>
        <w:pStyle w:val="ListBullet"/>
      </w:pPr>
      <w:r>
        <w:t>v0.9.9.x 일부 요약에 기록된 WNS +0.125 ns보다 actual route_timing_summary.rpt의 +0.126 ns를 authoritative 값으로 사용한다.</w:t>
      </w:r>
    </w:p>
    <w:p>
      <w:pPr>
        <w:pStyle w:val="Heading2"/>
      </w:pPr>
      <w:r>
        <w:t>31.5 Curated paper package / PC backup verification</w:t>
      </w:r>
    </w:p>
    <w:p>
      <w:pPr>
        <w:pStyle w:val="ListBullet"/>
      </w:pPr>
      <w:r>
        <w:t>Package: BBHT_Grover_Paper_PreBoard_v1.0_20260908.tar.gz. 원본 folder 14 MB / 88 files, compressed archive 약 4.3 MB.</w:t>
      </w:r>
    </w:p>
    <w:p>
      <w:pPr>
        <w:pStyle w:val="ListBullet"/>
      </w:pPr>
      <w:r>
        <w:t>포함 범위: final RTL/include, ablation reproduction tops/harness, 100-seed performance CSV, target breakdown, seed roster, main-IP resource CSV/reports, final full-RVX timing/resource report, final bitstream, source/bitstream SHA, board-ready host files.</w:t>
      </w:r>
    </w:p>
    <w:p>
      <w:pPr>
        <w:pStyle w:val="ListBullet"/>
      </w:pPr>
      <w:r>
        <w:t>제외 범위: 2,500개 개별 simulation log, 실패/중간 script, seam-only evidence, comment-cleanup evidence, Vivado journal/log 등 논문에 직접 사용하지 않는 engineering history.</w:t>
      </w:r>
    </w:p>
    <w:p>
      <w:pPr>
        <w:pStyle w:val="ListBullet"/>
      </w:pPr>
      <w:r>
        <w:t>Packaged RTL의 LPSoC/lpsoc occurrence는 0건이다.</w:t>
      </w:r>
    </w:p>
    <w:p>
      <w:pPr>
        <w:pStyle w:val="ListBullet"/>
      </w:pPr>
      <w:r>
        <w:t>Archive SHA-256: 3f43707fa3a399069820fe49bd0cbf4f6dea955e22bb646ea811e91cf3c48b2c.</w:t>
      </w:r>
    </w:p>
    <w:p>
      <w:pPr>
        <w:pStyle w:val="ListBullet"/>
      </w:pPr>
      <w:r>
        <w:t>Windows PowerShell Get-FileHash 결과와 함께 배포된 .sha256 파일이 exact match했다. 따라서 서버 한달 사용 제한과 무관하게 pre-board paper-relevant material의 PC backup을 CLOSED로 판정한다.</w:t>
      </w:r>
    </w:p>
    <w:p>
      <w:pPr>
        <w:pStyle w:val="Heading2"/>
      </w:pPr>
      <w:r>
        <w:t>31.6 v1.0 release boundary / next execution order (v1.0 snapshot; current는 §32)</w:t>
      </w:r>
    </w:p>
    <w:p>
      <w:pPr>
        <w:pStyle w:val="ListNumber"/>
      </w:pPr>
      <w:r>
        <w:t>v1.0은 pre-board release다. 100-seed cycle ablation, main-IP resource, final full-RVX implementation, cleaned RTL, curated PC backup까지 포함한다.</w:t>
      </w:r>
    </w:p>
    <w:p>
      <w:pPr>
        <w:pStyle w:val="ListNumber"/>
      </w:pPr>
      <w:r>
        <w:t>다음은 실제 board representative 3-point: 기존 K4/H4-E1 bitstream에서 Normal-E1 / K4/H4-E1 pair를 측정하고, final K3/H3-E4-M2 point와 동일 paper axis로 연결한다.</w:t>
      </w:r>
    </w:p>
    <w:p>
      <w:pPr>
        <w:pStyle w:val="ListNumber"/>
      </w:pPr>
      <w:r>
        <w:t>Board 결과를 paper-relevant 형태로 서버→PC 추가 백업한 뒤 최종집약본 v1.1을 생성한다.</w:t>
      </w:r>
    </w:p>
    <w:p>
      <w:pPr>
        <w:pStyle w:val="ListNumber"/>
      </w:pPr>
      <w:r>
        <w:t>v1.0 당시 계획은 board/v1.1 이후 ORCA pure-SW same-platform baseline을 별도 system-level comparison으로 수행하는 것이었다. v1.0.1에서는 boardless 준비를 선행 완료했지만, ORCA actual-board 성능값은 여전히 별도 axis로 유지하며 6-stage causal ablation을 대체하거나 섞지 않는다.</w:t>
      </w:r>
    </w:p>
    <w:p>
      <w:pPr>
        <w:pStyle w:val="ListNumber"/>
      </w:pPr>
      <w:r>
        <w:t>K3/H3-E1 또는 K3/H3-E4의 신규 board bitstream은 만들지 않고, 6-stage 전체를 board에서 반복하지 않는다.</w:t>
      </w:r>
    </w:p>
    <w:p>
      <w:r>
        <w:br/>
        <w:br w:type="page"/>
      </w:r>
    </w:p>
    <w:p>
      <w:pPr>
        <w:pStyle w:val="Heading1"/>
      </w:pPr>
      <w:r>
        <w:t>32. 2026-09-08 v1.0.2 · ORCA pure-SW boardless closure / BoardReady freeze / PC SHA verification</w:t>
      </w:r>
    </w:p>
    <w:p>
      <w:pPr>
        <w:jc w:val="both"/>
      </w:pPr>
      <w:r>
        <w:t>본 절은 §31의 v1.0 pre-board release를 supersede하지 않고 확장한다. architecture RTL, common-source 6-stage cycle campaign, accelerator-only resource table, final full-RVX implementation 및 기존 hardware bitstream은 변경하지 않았다. 보드를 사용할 수 없는 기간에 논문용 system-level comparison의 마지막 미준비 축이었던 ORCA pure-SW baseline을 보드 없이 가능한 범위까지 닫고, actual-board 500-workload campaign 직전 상태를 reproducible package로 freeze했다.</w:t>
      </w:r>
    </w:p>
    <w:p>
      <w:pPr>
        <w:pStyle w:val="Heading2"/>
      </w:pPr>
      <w:r>
        <w:t>32.1 v1.0.2 status / claim boundary</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2592"/>
            <w:vAlign w:val="center"/>
            <w:shd w:fill="D9EAF7"/>
          </w:tcPr>
          <w:p>
            <w:pPr>
              <w:spacing w:before="0" w:after="0" w:line="240" w:lineRule="auto"/>
            </w:pPr>
            <w:r/>
            <w:r>
              <w:rPr>
                <w:rFonts w:ascii="맑은 고딕" w:hAnsi="맑은 고딕"/>
                <w:b/>
                <w:sz w:val="15"/>
              </w:rPr>
              <w:t>Gate</w:t>
            </w:r>
          </w:p>
        </w:tc>
        <w:tc>
          <w:tcPr>
            <w:tcW w:type="dxa" w:w="2304"/>
            <w:vAlign w:val="center"/>
            <w:shd w:fill="D9EAF7"/>
          </w:tcPr>
          <w:p>
            <w:pPr>
              <w:spacing w:before="0" w:after="0" w:line="240" w:lineRule="auto"/>
            </w:pPr>
            <w:r>
              <w:t>v1.0.2 status</w:t>
            </w:r>
            <w:r>
              <w:rPr>
                <w:rFonts w:ascii="맑은 고딕" w:hAnsi="맑은 고딕"/>
                <w:b/>
                <w:sz w:val="15"/>
              </w:rPr>
            </w:r>
          </w:p>
        </w:tc>
        <w:tc>
          <w:tcPr>
            <w:tcW w:type="dxa" w:w="5184"/>
            <w:vAlign w:val="center"/>
            <w:shd w:fill="D9EAF7"/>
          </w:tcPr>
          <w:p>
            <w:pPr>
              <w:spacing w:before="0" w:after="0" w:line="240" w:lineRule="auto"/>
            </w:pPr>
            <w:r/>
            <w:r>
              <w:rPr>
                <w:rFonts w:ascii="맑은 고딕" w:hAnsi="맑은 고딕"/>
                <w:b/>
                <w:sz w:val="15"/>
              </w:rPr>
              <w:t>Authoritative evidence / boundary</w:t>
            </w:r>
          </w:p>
        </w:tc>
      </w:tr>
      <w:tr>
        <w:tc>
          <w:tcPr>
            <w:tcW w:type="dxa" w:w="2592"/>
            <w:vAlign w:val="center"/>
          </w:tcPr>
          <w:p>
            <w:pPr>
              <w:spacing w:before="0" w:after="0" w:line="240" w:lineRule="auto"/>
            </w:pPr>
            <w:r/>
            <w:r>
              <w:rPr>
                <w:rFonts w:ascii="맑은 고딕" w:hAnsi="맑은 고딕"/>
                <w:b w:val="0"/>
                <w:sz w:val="15"/>
              </w:rPr>
              <w:t>Architecture / 6-stage cycle / resource</w:t>
            </w:r>
          </w:p>
        </w:tc>
        <w:tc>
          <w:tcPr>
            <w:tcW w:type="dxa" w:w="2304"/>
            <w:vAlign w:val="center"/>
          </w:tcPr>
          <w:p>
            <w:pPr>
              <w:spacing w:before="0" w:after="0" w:line="240" w:lineRule="auto"/>
            </w:pPr>
            <w:r/>
            <w:r>
              <w:rPr>
                <w:rFonts w:ascii="맑은 고딕" w:hAnsi="맑은 고딕"/>
                <w:b w:val="0"/>
                <w:sz w:val="15"/>
              </w:rPr>
              <w:t>CLOSED — unchanged from v1.0</w:t>
            </w:r>
          </w:p>
        </w:tc>
        <w:tc>
          <w:tcPr>
            <w:tcW w:type="dxa" w:w="5184"/>
            <w:vAlign w:val="center"/>
          </w:tcPr>
          <w:p>
            <w:pPr>
              <w:spacing w:before="0" w:after="0" w:line="240" w:lineRule="auto"/>
            </w:pPr>
            <w:r/>
            <w:r>
              <w:rPr>
                <w:rFonts w:ascii="맑은 고딕" w:hAnsi="맑은 고딕"/>
                <w:b w:val="0"/>
                <w:sz w:val="15"/>
              </w:rPr>
              <w:t>500 workloads, 2,500/2,500 simulation PASS, 6.1401× aggregate cycle speedup; u_main_ip resource table 유지</w:t>
            </w:r>
          </w:p>
        </w:tc>
      </w:tr>
      <w:tr>
        <w:tc>
          <w:tcPr>
            <w:tcW w:type="dxa" w:w="2592"/>
            <w:vAlign w:val="center"/>
          </w:tcPr>
          <w:p>
            <w:pPr>
              <w:spacing w:before="0" w:after="0" w:line="240" w:lineRule="auto"/>
            </w:pPr>
            <w:r/>
            <w:r>
              <w:rPr>
                <w:rFonts w:ascii="맑은 고딕" w:hAnsi="맑은 고딕"/>
                <w:b w:val="0"/>
                <w:sz w:val="15"/>
              </w:rPr>
              <w:t>Main pre-board curated PC backup</w:t>
            </w:r>
          </w:p>
        </w:tc>
        <w:tc>
          <w:tcPr>
            <w:tcW w:type="dxa" w:w="2304"/>
            <w:vAlign w:val="center"/>
          </w:tcPr>
          <w:p>
            <w:pPr>
              <w:spacing w:before="0" w:after="0" w:line="240" w:lineRule="auto"/>
            </w:pPr>
            <w:r/>
            <w:r>
              <w:rPr>
                <w:rFonts w:ascii="맑은 고딕" w:hAnsi="맑은 고딕"/>
                <w:b w:val="0"/>
                <w:sz w:val="15"/>
              </w:rPr>
              <w:t>CLOSED</w:t>
            </w:r>
          </w:p>
        </w:tc>
        <w:tc>
          <w:tcPr>
            <w:tcW w:type="dxa" w:w="5184"/>
            <w:vAlign w:val="center"/>
          </w:tcPr>
          <w:p>
            <w:pPr>
              <w:spacing w:before="0" w:after="0" w:line="240" w:lineRule="auto"/>
            </w:pPr>
            <w:r/>
            <w:r>
              <w:rPr>
                <w:rFonts w:ascii="맑은 고딕" w:hAnsi="맑은 고딕"/>
                <w:b w:val="0"/>
                <w:sz w:val="15"/>
              </w:rPr>
              <w:t>BBHT_Grover_Paper_PreBoard_v1.0_20260908.tar.gz; Windows SHA verification 기존 완료</w:t>
            </w:r>
          </w:p>
        </w:tc>
      </w:tr>
      <w:tr>
        <w:tc>
          <w:tcPr>
            <w:tcW w:type="dxa" w:w="2592"/>
            <w:vAlign w:val="center"/>
          </w:tcPr>
          <w:p>
            <w:pPr>
              <w:spacing w:before="0" w:after="0" w:line="240" w:lineRule="auto"/>
            </w:pPr>
            <w:r/>
            <w:r>
              <w:rPr>
                <w:rFonts w:ascii="맑은 고딕" w:hAnsi="맑은 고딕"/>
                <w:b w:val="0"/>
                <w:sz w:val="15"/>
              </w:rPr>
              <w:t>ORCA pure-SW boardless preparation</w:t>
            </w:r>
          </w:p>
        </w:tc>
        <w:tc>
          <w:tcPr>
            <w:tcW w:type="dxa" w:w="2304"/>
            <w:vAlign w:val="center"/>
          </w:tcPr>
          <w:p>
            <w:pPr>
              <w:spacing w:before="0" w:after="0" w:line="240" w:lineRule="auto"/>
            </w:pPr>
            <w:r/>
            <w:r>
              <w:rPr>
                <w:rFonts w:ascii="맑은 고딕" w:hAnsi="맑은 고딕"/>
                <w:b w:val="0"/>
                <w:sz w:val="15"/>
              </w:rPr>
              <w:t>CLOSED</w:t>
            </w:r>
          </w:p>
        </w:tc>
        <w:tc>
          <w:tcPr>
            <w:tcW w:type="dxa" w:w="5184"/>
            <w:vAlign w:val="center"/>
          </w:tcPr>
          <w:p>
            <w:pPr>
              <w:spacing w:before="0" w:after="0" w:line="240" w:lineRule="auto"/>
            </w:pPr>
            <w:r/>
            <w:r>
              <w:rPr>
                <w:rFonts w:ascii="맑은 고딕" w:hAnsi="맑은 고딕"/>
                <w:b w:val="0"/>
                <w:sz w:val="15"/>
              </w:rPr>
              <w:t>Native 500/500, RV32IM release build, full-RVX RTL smoke, RVX real-clock timing path, Board500 config, BoardReady v0.2.3</w:t>
            </w:r>
          </w:p>
        </w:tc>
      </w:tr>
      <w:tr>
        <w:tc>
          <w:tcPr>
            <w:tcW w:type="dxa" w:w="2592"/>
            <w:vAlign w:val="center"/>
          </w:tcPr>
          <w:p>
            <w:pPr>
              <w:spacing w:before="0" w:after="0" w:line="240" w:lineRule="auto"/>
            </w:pPr>
            <w:r/>
            <w:r>
              <w:rPr>
                <w:rFonts w:ascii="맑은 고딕" w:hAnsi="맑은 고딕"/>
                <w:b w:val="0"/>
                <w:sz w:val="15"/>
              </w:rPr>
              <w:t>ORCA BoardReady PC preservation</w:t>
            </w:r>
          </w:p>
        </w:tc>
        <w:tc>
          <w:tcPr>
            <w:tcW w:type="dxa" w:w="2304"/>
            <w:vAlign w:val="center"/>
          </w:tcPr>
          <w:p>
            <w:pPr>
              <w:spacing w:before="0" w:after="0" w:line="240" w:lineRule="auto"/>
            </w:pPr>
            <w:r>
              <w:t>CLOSED</w:t>
            </w:r>
            <w:r>
              <w:rPr>
                <w:rFonts w:ascii="맑은 고딕" w:hAnsi="맑은 고딕"/>
                <w:b w:val="0"/>
                <w:sz w:val="15"/>
              </w:rPr>
            </w:r>
          </w:p>
        </w:tc>
        <w:tc>
          <w:tcPr>
            <w:tcW w:type="dxa" w:w="5184"/>
            <w:vAlign w:val="center"/>
          </w:tcPr>
          <w:p>
            <w:pPr>
              <w:spacing w:before="0" w:after="0" w:line="240" w:lineRule="auto"/>
            </w:pPr>
            <w:r>
              <w:t>v0.2.3 archive + .sha256 PC 저장 완료; Windows Get-FileHash 17BF7D3D...3556FC2가 server/sidecar SHA-256 17bf7d3d...3556fc2와 exact match</w:t>
            </w:r>
            <w:r>
              <w:rPr>
                <w:rFonts w:ascii="맑은 고딕" w:hAnsi="맑은 고딕"/>
                <w:b w:val="0"/>
                <w:sz w:val="15"/>
              </w:rPr>
            </w:r>
          </w:p>
        </w:tc>
      </w:tr>
      <w:tr>
        <w:tc>
          <w:tcPr>
            <w:tcW w:type="dxa" w:w="2592"/>
            <w:vAlign w:val="center"/>
          </w:tcPr>
          <w:p>
            <w:pPr>
              <w:spacing w:before="0" w:after="0" w:line="240" w:lineRule="auto"/>
            </w:pPr>
            <w:r/>
            <w:r>
              <w:rPr>
                <w:rFonts w:ascii="맑은 고딕" w:hAnsi="맑은 고딕"/>
                <w:b w:val="0"/>
                <w:sz w:val="15"/>
              </w:rPr>
              <w:t>Representative HW board 3-point</w:t>
            </w:r>
          </w:p>
        </w:tc>
        <w:tc>
          <w:tcPr>
            <w:tcW w:type="dxa" w:w="2304"/>
            <w:vAlign w:val="center"/>
          </w:tcPr>
          <w:p>
            <w:pPr>
              <w:spacing w:before="0" w:after="0" w:line="240" w:lineRule="auto"/>
            </w:pPr>
            <w:r/>
            <w:r>
              <w:rPr>
                <w:rFonts w:ascii="맑은 고딕" w:hAnsi="맑은 고딕"/>
                <w:b w:val="0"/>
                <w:sz w:val="15"/>
              </w:rPr>
              <w:t>OPEN — board unavailable</w:t>
            </w:r>
          </w:p>
        </w:tc>
        <w:tc>
          <w:tcPr>
            <w:tcW w:type="dxa" w:w="5184"/>
            <w:vAlign w:val="center"/>
          </w:tcPr>
          <w:p>
            <w:pPr>
              <w:spacing w:before="0" w:after="0" w:line="240" w:lineRule="auto"/>
            </w:pPr>
            <w:r/>
            <w:r>
              <w:rPr>
                <w:rFonts w:ascii="맑은 고딕" w:hAnsi="맑은 고딕"/>
                <w:b w:val="0"/>
                <w:sz w:val="15"/>
              </w:rPr>
              <w:t>Normal-E1 → K4/H4-E1 → final K3/H3-E4-M2</w:t>
            </w:r>
          </w:p>
        </w:tc>
      </w:tr>
      <w:tr>
        <w:tc>
          <w:tcPr>
            <w:tcW w:type="dxa" w:w="2592"/>
            <w:vAlign w:val="center"/>
          </w:tcPr>
          <w:p>
            <w:pPr>
              <w:spacing w:before="0" w:after="0" w:line="240" w:lineRule="auto"/>
            </w:pPr>
            <w:r/>
            <w:r>
              <w:rPr>
                <w:rFonts w:ascii="맑은 고딕" w:hAnsi="맑은 고딕"/>
                <w:b w:val="0"/>
                <w:sz w:val="15"/>
              </w:rPr>
              <w:t>ORCA actual-board SW campaign</w:t>
            </w:r>
          </w:p>
        </w:tc>
        <w:tc>
          <w:tcPr>
            <w:tcW w:type="dxa" w:w="2304"/>
            <w:vAlign w:val="center"/>
          </w:tcPr>
          <w:p>
            <w:pPr>
              <w:spacing w:before="0" w:after="0" w:line="240" w:lineRule="auto"/>
            </w:pPr>
            <w:r/>
            <w:r>
              <w:rPr>
                <w:rFonts w:ascii="맑은 고딕" w:hAnsi="맑은 고딕"/>
                <w:b w:val="0"/>
                <w:sz w:val="15"/>
              </w:rPr>
              <w:t>OPEN — board unavailable</w:t>
            </w:r>
          </w:p>
        </w:tc>
        <w:tc>
          <w:tcPr>
            <w:tcW w:type="dxa" w:w="5184"/>
            <w:vAlign w:val="center"/>
          </w:tcPr>
          <w:p>
            <w:pPr>
              <w:spacing w:before="0" w:after="0" w:line="240" w:lineRule="auto"/>
            </w:pPr>
            <w:r/>
            <w:r>
              <w:rPr>
                <w:rFonts w:ascii="맑은 고딕" w:hAnsi="맑은 고딕"/>
                <w:b w:val="0"/>
                <w:sz w:val="15"/>
              </w:rPr>
              <w:t>targets {1,4,16,64,256} × 100 seeds = 500 workloads; RVX real-clock</w:t>
            </w:r>
          </w:p>
        </w:tc>
      </w:tr>
      <w:tr>
        <w:tc>
          <w:tcPr>
            <w:tcW w:type="dxa" w:w="2592"/>
            <w:vAlign w:val="center"/>
          </w:tcPr>
          <w:p>
            <w:pPr>
              <w:spacing w:before="0" w:after="0" w:line="240" w:lineRule="auto"/>
            </w:pPr>
            <w:r/>
            <w:r>
              <w:rPr>
                <w:rFonts w:ascii="맑은 고딕" w:hAnsi="맑은 고딕"/>
                <w:b w:val="0"/>
                <w:sz w:val="15"/>
              </w:rPr>
              <w:t>Final consolidated release</w:t>
            </w:r>
          </w:p>
        </w:tc>
        <w:tc>
          <w:tcPr>
            <w:tcW w:type="dxa" w:w="2304"/>
            <w:vAlign w:val="center"/>
          </w:tcPr>
          <w:p>
            <w:pPr>
              <w:spacing w:before="0" w:after="0" w:line="240" w:lineRule="auto"/>
            </w:pPr>
            <w:r/>
            <w:r>
              <w:rPr>
                <w:rFonts w:ascii="맑은 고딕" w:hAnsi="맑은 고딕"/>
                <w:b w:val="0"/>
                <w:sz w:val="15"/>
              </w:rPr>
              <w:t>PENDING v1.1</w:t>
            </w:r>
          </w:p>
        </w:tc>
        <w:tc>
          <w:tcPr>
            <w:tcW w:type="dxa" w:w="5184"/>
            <w:vAlign w:val="center"/>
          </w:tcPr>
          <w:p>
            <w:pPr>
              <w:spacing w:before="0" w:after="0" w:line="240" w:lineRule="auto"/>
            </w:pPr>
            <w:r/>
            <w:r>
              <w:rPr>
                <w:rFonts w:ascii="맑은 고딕" w:hAnsi="맑은 고딕"/>
                <w:b w:val="0"/>
                <w:sz w:val="15"/>
              </w:rPr>
              <w:t>board HW + ORCA actual-board 결과를 paper-relevant 형태로 backup한 뒤 생성</w:t>
            </w:r>
          </w:p>
        </w:tc>
      </w:tr>
    </w:tbl>
    <w:p/>
    <w:p>
      <w:pPr>
        <w:pStyle w:val="ListBullet"/>
      </w:pPr>
      <w:r>
        <w:t>v1.0.2는 새 architecture revision이 아니다. v1.0.1의 ORCA pure-SW boardless 준비 closure를 유지하면서 official BoardReady v0.2.3의 independent Windows SHA verification PASS를 추가한 pre-board preservation amendment다.</w:t>
      </w:r>
    </w:p>
    <w:p>
      <w:pPr>
        <w:pStyle w:val="ListBullet"/>
      </w:pPr>
      <w:r>
        <w:t>Native/x86 및 RTL-simulator host wall time은 paper performance number로 사용하지 않는다.</w:t>
      </w:r>
    </w:p>
    <w:p>
      <w:pPr>
        <w:pStyle w:val="ListBullet"/>
      </w:pPr>
      <w:r>
        <w:t>Actual-board ORCA performance는 6-stage architecture-evolution ablation과 분리된 system-level comparison이며 서로 대체하지 않는다.</w:t>
      </w:r>
    </w:p>
    <w:p>
      <w:pPr>
        <w:pStyle w:val="Heading2"/>
      </w:pPr>
      <w:r>
        <w:t>32.2 Supplied FW/SW audit / validated HW-control path preservation</w:t>
      </w:r>
    </w:p>
    <w:p>
      <w:pPr>
        <w:pStyle w:val="ListBullet"/>
      </w:pPr>
      <w:r>
        <w:t>제공받은 accelerator-control firmware의 main.c는 기존 curated pre-board 06_board_ready/main.c와 byte-identical로 확인됐고 SHA-256은 4c788043ac8e8308e800128f3bd32e7f33238bea23116630ed08e1aaea2227ad다.</w:t>
      </w:r>
    </w:p>
    <w:p>
      <w:pPr>
        <w:pStyle w:val="ListBullet"/>
      </w:pPr>
      <w:r>
        <w:t>seed_roster.h도 기존 validated roster와 동일하며 SHA-256은 82eb2a35925c54f8813108a77d6e1a759bf640e8bf60d8e40aed3f69d82adb8a다.</w:t>
      </w:r>
    </w:p>
    <w:p>
      <w:pPr>
        <w:pStyle w:val="ListBullet"/>
      </w:pPr>
      <w:r>
        <w:t>따라서 validated accelerator-control firmware는 수정하지 않았다. firmware 내부 K4/H8 문자열은 stale label일 뿐 compile-time architecture 선택을 의미하지 않으며, CONTROL=0xB는 runtime control 의미로 유지한다.</w:t>
      </w:r>
    </w:p>
    <w:p>
      <w:pPr>
        <w:pStyle w:val="ListBullet"/>
      </w:pPr>
      <w:r>
        <w:t>제공받은 별도 software tree에는 과거 K4/H8/horizon 의미가 남아 있어 paper baseline으로 직접 사용하지 않고, current measurement PRNG 등 필요한 의미만 reference로 감사했다.</w:t>
      </w:r>
    </w:p>
    <w:p>
      <w:pPr>
        <w:pStyle w:val="Heading2"/>
      </w:pPr>
      <w:r>
        <w:t>32.3 ORCA pure-SW baseline implementation contract</w:t>
      </w:r>
    </w:p>
    <w:tbl>
      <w:tblPr>
        <w:tblStyle w:val="TableGrid"/>
        <w:tblW w:type="auto" w:w="0"/>
        <w:jc w:val="center"/>
        <w:tblLayout w:type="autofit"/>
        <w:tblLook w:firstColumn="1" w:firstRow="1" w:lastColumn="0" w:lastRow="0" w:noHBand="0" w:noVBand="1" w:val="04A0"/>
      </w:tblPr>
      <w:tblGrid>
        <w:gridCol w:w="5120"/>
        <w:gridCol w:w="5120"/>
      </w:tblGrid>
      <w:tr>
        <w:tc>
          <w:tcPr>
            <w:tcW w:type="dxa" w:w="2880"/>
            <w:vAlign w:val="center"/>
            <w:shd w:fill="D9EAF7"/>
          </w:tcPr>
          <w:p>
            <w:pPr>
              <w:spacing w:before="0" w:after="0" w:line="240" w:lineRule="auto"/>
            </w:pPr>
            <w:r/>
            <w:r>
              <w:rPr>
                <w:rFonts w:ascii="맑은 고딕" w:hAnsi="맑은 고딕"/>
                <w:b/>
                <w:sz w:val="15"/>
              </w:rPr>
              <w:t>Item</w:t>
            </w:r>
          </w:p>
        </w:tc>
        <w:tc>
          <w:tcPr>
            <w:tcW w:type="dxa" w:w="7200"/>
            <w:vAlign w:val="center"/>
            <w:shd w:fill="D9EAF7"/>
          </w:tcPr>
          <w:p>
            <w:pPr>
              <w:spacing w:before="0" w:after="0" w:line="240" w:lineRule="auto"/>
            </w:pPr>
            <w:r/>
            <w:r>
              <w:rPr>
                <w:rFonts w:ascii="맑은 고딕" w:hAnsi="맑은 고딕"/>
                <w:b/>
                <w:sz w:val="15"/>
              </w:rPr>
              <w:t>Frozen contract</w:t>
            </w:r>
          </w:p>
        </w:tc>
      </w:tr>
      <w:tr>
        <w:tc>
          <w:tcPr>
            <w:tcW w:type="dxa" w:w="2880"/>
            <w:vAlign w:val="center"/>
          </w:tcPr>
          <w:p>
            <w:pPr>
              <w:spacing w:before="0" w:after="0" w:line="240" w:lineRule="auto"/>
            </w:pPr>
            <w:r/>
            <w:r>
              <w:rPr>
                <w:rFonts w:ascii="맑은 고딕" w:hAnsi="맑은 고딕"/>
                <w:b w:val="0"/>
                <w:sz w:val="15"/>
              </w:rPr>
              <w:t>Execution target</w:t>
            </w:r>
          </w:p>
        </w:tc>
        <w:tc>
          <w:tcPr>
            <w:tcW w:type="dxa" w:w="7200"/>
            <w:vAlign w:val="center"/>
          </w:tcPr>
          <w:p>
            <w:pPr>
              <w:spacing w:before="0" w:after="0" w:line="240" w:lineRule="auto"/>
            </w:pPr>
            <w:r/>
            <w:r>
              <w:rPr>
                <w:rFonts w:ascii="맑은 고딕" w:hAnsi="맑은 고딕"/>
                <w:b w:val="0"/>
                <w:sz w:val="15"/>
              </w:rPr>
              <w:t>Pure ORCA software; accelerator CSR access 없음</w:t>
            </w:r>
          </w:p>
        </w:tc>
      </w:tr>
      <w:tr>
        <w:tc>
          <w:tcPr>
            <w:tcW w:type="dxa" w:w="2880"/>
            <w:vAlign w:val="center"/>
          </w:tcPr>
          <w:p>
            <w:pPr>
              <w:spacing w:before="0" w:after="0" w:line="240" w:lineRule="auto"/>
            </w:pPr>
            <w:r/>
            <w:r>
              <w:rPr>
                <w:rFonts w:ascii="맑은 고딕" w:hAnsi="맑은 고딕"/>
                <w:b w:val="0"/>
                <w:sz w:val="15"/>
              </w:rPr>
              <w:t>Problem size</w:t>
            </w:r>
          </w:p>
        </w:tc>
        <w:tc>
          <w:tcPr>
            <w:tcW w:type="dxa" w:w="7200"/>
            <w:vAlign w:val="center"/>
          </w:tcPr>
          <w:p>
            <w:pPr>
              <w:spacing w:before="0" w:after="0" w:line="240" w:lineRule="auto"/>
            </w:pPr>
            <w:r/>
            <w:r>
              <w:rPr>
                <w:rFonts w:ascii="맑은 고딕" w:hAnsi="맑은 고딕"/>
                <w:b w:val="0"/>
                <w:sz w:val="15"/>
              </w:rPr>
              <w:t>Q=14, N=16,384</w:t>
            </w:r>
          </w:p>
        </w:tc>
      </w:tr>
      <w:tr>
        <w:tc>
          <w:tcPr>
            <w:tcW w:type="dxa" w:w="2880"/>
            <w:vAlign w:val="center"/>
          </w:tcPr>
          <w:p>
            <w:pPr>
              <w:spacing w:before="0" w:after="0" w:line="240" w:lineRule="auto"/>
            </w:pPr>
            <w:r/>
            <w:r>
              <w:rPr>
                <w:rFonts w:ascii="맑은 고딕" w:hAnsi="맑은 고딕"/>
                <w:b w:val="0"/>
                <w:sz w:val="15"/>
              </w:rPr>
              <w:t>Amplitude</w:t>
            </w:r>
          </w:p>
        </w:tc>
        <w:tc>
          <w:tcPr>
            <w:tcW w:type="dxa" w:w="7200"/>
            <w:vAlign w:val="center"/>
          </w:tcPr>
          <w:p>
            <w:pPr>
              <w:spacing w:before="0" w:after="0" w:line="240" w:lineRule="auto"/>
            </w:pPr>
            <w:r/>
            <w:r>
              <w:rPr>
                <w:rFonts w:ascii="맑은 고딕" w:hAnsi="맑은 고딕"/>
                <w:b w:val="0"/>
                <w:sz w:val="15"/>
              </w:rPr>
              <w:t>signed Q1.22, int32_t</w:t>
            </w:r>
          </w:p>
        </w:tc>
      </w:tr>
      <w:tr>
        <w:tc>
          <w:tcPr>
            <w:tcW w:type="dxa" w:w="2880"/>
            <w:vAlign w:val="center"/>
          </w:tcPr>
          <w:p>
            <w:pPr>
              <w:spacing w:before="0" w:after="0" w:line="240" w:lineRule="auto"/>
            </w:pPr>
            <w:r/>
            <w:r>
              <w:rPr>
                <w:rFonts w:ascii="맑은 고딕" w:hAnsi="맑은 고딕"/>
                <w:b w:val="0"/>
                <w:sz w:val="15"/>
              </w:rPr>
              <w:t>BBHT limits</w:t>
            </w:r>
          </w:p>
        </w:tc>
        <w:tc>
          <w:tcPr>
            <w:tcW w:type="dxa" w:w="7200"/>
            <w:vAlign w:val="center"/>
          </w:tcPr>
          <w:p>
            <w:pPr>
              <w:spacing w:before="0" w:after="0" w:line="240" w:lineRule="auto"/>
            </w:pPr>
            <w:r/>
            <w:r>
              <w:rPr>
                <w:rFonts w:ascii="맑은 고딕" w:hAnsi="맑은 고딕"/>
                <w:b w:val="0"/>
                <w:sz w:val="15"/>
              </w:rPr>
              <w:t>logical budget=576, shot cap=100</w:t>
            </w:r>
          </w:p>
        </w:tc>
      </w:tr>
      <w:tr>
        <w:tc>
          <w:tcPr>
            <w:tcW w:type="dxa" w:w="2880"/>
            <w:vAlign w:val="center"/>
          </w:tcPr>
          <w:p>
            <w:pPr>
              <w:spacing w:before="0" w:after="0" w:line="240" w:lineRule="auto"/>
            </w:pPr>
            <w:r/>
            <w:r>
              <w:rPr>
                <w:rFonts w:ascii="맑은 고딕" w:hAnsi="맑은 고딕"/>
                <w:b w:val="0"/>
                <w:sz w:val="15"/>
              </w:rPr>
              <w:t>Target set</w:t>
            </w:r>
          </w:p>
        </w:tc>
        <w:tc>
          <w:tcPr>
            <w:tcW w:type="dxa" w:w="7200"/>
            <w:vAlign w:val="center"/>
          </w:tcPr>
          <w:p>
            <w:pPr>
              <w:spacing w:before="0" w:after="0" w:line="240" w:lineRule="auto"/>
            </w:pPr>
            <w:r/>
            <w:r>
              <w:rPr>
                <w:rFonts w:ascii="맑은 고딕" w:hAnsi="맑은 고딕"/>
                <w:b w:val="0"/>
                <w:sz w:val="15"/>
              </w:rPr>
              <w:t>{1,4,16,64,256}</w:t>
            </w:r>
          </w:p>
        </w:tc>
      </w:tr>
      <w:tr>
        <w:tc>
          <w:tcPr>
            <w:tcW w:type="dxa" w:w="2880"/>
            <w:vAlign w:val="center"/>
          </w:tcPr>
          <w:p>
            <w:pPr>
              <w:spacing w:before="0" w:after="0" w:line="240" w:lineRule="auto"/>
            </w:pPr>
            <w:r/>
            <w:r>
              <w:rPr>
                <w:rFonts w:ascii="맑은 고딕" w:hAnsi="맑은 고딕"/>
                <w:b w:val="0"/>
                <w:sz w:val="15"/>
              </w:rPr>
              <w:t>Seed roster</w:t>
            </w:r>
          </w:p>
        </w:tc>
        <w:tc>
          <w:tcPr>
            <w:tcW w:type="dxa" w:w="7200"/>
            <w:vAlign w:val="center"/>
          </w:tcPr>
          <w:p>
            <w:pPr>
              <w:spacing w:before="0" w:after="0" w:line="240" w:lineRule="auto"/>
            </w:pPr>
            <w:r/>
            <w:r>
              <w:rPr>
                <w:rFonts w:ascii="맑은 고딕" w:hAnsi="맑은 고딕"/>
                <w:b w:val="0"/>
                <w:sz w:val="15"/>
              </w:rPr>
              <w:t>100 deterministic seed pairs per target</w:t>
            </w:r>
          </w:p>
        </w:tc>
      </w:tr>
      <w:tr>
        <w:tc>
          <w:tcPr>
            <w:tcW w:type="dxa" w:w="2880"/>
            <w:vAlign w:val="center"/>
          </w:tcPr>
          <w:p>
            <w:pPr>
              <w:spacing w:before="0" w:after="0" w:line="240" w:lineRule="auto"/>
            </w:pPr>
            <w:r/>
            <w:r>
              <w:rPr>
                <w:rFonts w:ascii="맑은 고딕" w:hAnsi="맑은 고딕"/>
                <w:b w:val="0"/>
                <w:sz w:val="15"/>
              </w:rPr>
              <w:t>Board campaign</w:t>
            </w:r>
          </w:p>
        </w:tc>
        <w:tc>
          <w:tcPr>
            <w:tcW w:type="dxa" w:w="7200"/>
            <w:vAlign w:val="center"/>
          </w:tcPr>
          <w:p>
            <w:pPr>
              <w:spacing w:before="0" w:after="0" w:line="240" w:lineRule="auto"/>
            </w:pPr>
            <w:r/>
            <w:r>
              <w:rPr>
                <w:rFonts w:ascii="맑은 고딕" w:hAnsi="맑은 고딕"/>
                <w:b w:val="0"/>
                <w:sz w:val="15"/>
              </w:rPr>
              <w:t>5 targets × 100 seeds = 500 workloads</w:t>
            </w:r>
          </w:p>
        </w:tc>
      </w:tr>
      <w:tr>
        <w:tc>
          <w:tcPr>
            <w:tcW w:type="dxa" w:w="2880"/>
            <w:vAlign w:val="center"/>
          </w:tcPr>
          <w:p>
            <w:pPr>
              <w:spacing w:before="0" w:after="0" w:line="240" w:lineRule="auto"/>
            </w:pPr>
            <w:r/>
            <w:r>
              <w:rPr>
                <w:rFonts w:ascii="맑은 고딕" w:hAnsi="맑은 고딕"/>
                <w:b w:val="0"/>
                <w:sz w:val="15"/>
              </w:rPr>
              <w:t>J PRNG</w:t>
            </w:r>
          </w:p>
        </w:tc>
        <w:tc>
          <w:tcPr>
            <w:tcW w:type="dxa" w:w="7200"/>
            <w:vAlign w:val="center"/>
          </w:tcPr>
          <w:p>
            <w:pPr>
              <w:spacing w:before="0" w:after="0" w:line="240" w:lineRule="auto"/>
            </w:pPr>
            <w:r/>
            <w:r>
              <w:rPr>
                <w:rFonts w:ascii="맑은 고딕" w:hAnsi="맑은 고딕"/>
                <w:b w:val="0"/>
                <w:sz w:val="15"/>
              </w:rPr>
              <w:t>current J-LFSR semantics</w:t>
            </w:r>
          </w:p>
        </w:tc>
      </w:tr>
      <w:tr>
        <w:tc>
          <w:tcPr>
            <w:tcW w:type="dxa" w:w="2880"/>
            <w:vAlign w:val="center"/>
          </w:tcPr>
          <w:p>
            <w:pPr>
              <w:spacing w:before="0" w:after="0" w:line="240" w:lineRule="auto"/>
            </w:pPr>
            <w:r/>
            <w:r>
              <w:rPr>
                <w:rFonts w:ascii="맑은 고딕" w:hAnsi="맑은 고딕"/>
                <w:b w:val="0"/>
                <w:sz w:val="15"/>
              </w:rPr>
              <w:t>Measurement PRNG</w:t>
            </w:r>
          </w:p>
        </w:tc>
        <w:tc>
          <w:tcPr>
            <w:tcW w:type="dxa" w:w="7200"/>
            <w:vAlign w:val="center"/>
          </w:tcPr>
          <w:p>
            <w:pPr>
              <w:spacing w:before="0" w:after="0" w:line="240" w:lineRule="auto"/>
            </w:pPr>
            <w:r/>
            <w:r>
              <w:rPr>
                <w:rFonts w:ascii="맑은 고딕" w:hAnsi="맑은 고딕"/>
                <w:b w:val="0"/>
                <w:sz w:val="15"/>
              </w:rPr>
              <w:t>corrected xorshift64 current-state-first semantics</w:t>
            </w:r>
          </w:p>
        </w:tc>
      </w:tr>
      <w:tr>
        <w:tc>
          <w:tcPr>
            <w:tcW w:type="dxa" w:w="2880"/>
            <w:vAlign w:val="center"/>
          </w:tcPr>
          <w:p>
            <w:pPr>
              <w:spacing w:before="0" w:after="0" w:line="240" w:lineRule="auto"/>
            </w:pPr>
            <w:r/>
            <w:r>
              <w:rPr>
                <w:rFonts w:ascii="맑은 고딕" w:hAnsi="맑은 고딕"/>
                <w:b w:val="0"/>
                <w:sz w:val="15"/>
              </w:rPr>
              <w:t>Arithmetic semantics</w:t>
            </w:r>
          </w:p>
        </w:tc>
        <w:tc>
          <w:tcPr>
            <w:tcW w:type="dxa" w:w="7200"/>
            <w:vAlign w:val="center"/>
          </w:tcPr>
          <w:p>
            <w:pPr>
              <w:spacing w:before="0" w:after="0" w:line="240" w:lineRule="auto"/>
            </w:pPr>
            <w:r/>
            <w:r>
              <w:rPr>
                <w:rFonts w:ascii="맑은 고딕" w:hAnsi="맑은 고딕"/>
                <w:b w:val="0"/>
                <w:sz w:val="15"/>
              </w:rPr>
              <w:t>Oracle, diffusion, ties-to-even rounding, symmetric saturation</w:t>
            </w:r>
          </w:p>
        </w:tc>
      </w:tr>
      <w:tr>
        <w:tc>
          <w:tcPr>
            <w:tcW w:type="dxa" w:w="2880"/>
            <w:vAlign w:val="center"/>
          </w:tcPr>
          <w:p>
            <w:pPr>
              <w:spacing w:before="0" w:after="0" w:line="240" w:lineRule="auto"/>
            </w:pPr>
            <w:r/>
            <w:r>
              <w:rPr>
                <w:rFonts w:ascii="맑은 고딕" w:hAnsi="맑은 고딕"/>
                <w:b w:val="0"/>
                <w:sz w:val="15"/>
              </w:rPr>
              <w:t>EQ(12345) optimization</w:t>
            </w:r>
          </w:p>
        </w:tc>
        <w:tc>
          <w:tcPr>
            <w:tcW w:type="dxa" w:w="7200"/>
            <w:vAlign w:val="center"/>
          </w:tcPr>
          <w:p>
            <w:pPr>
              <w:spacing w:before="0" w:after="0" w:line="240" w:lineRule="auto"/>
            </w:pPr>
            <w:r/>
            <w:r>
              <w:rPr>
                <w:rFonts w:ascii="맑은 고딕" w:hAnsi="맑은 고딕"/>
                <w:b w:val="0"/>
                <w:sz w:val="15"/>
              </w:rPr>
              <w:t>deterministic background generator가 12345를 배제하므로 exact target-membership bitset으로 predicate를 구현; full 32 KiB dataset 미저장</w:t>
            </w:r>
          </w:p>
        </w:tc>
      </w:tr>
      <w:tr>
        <w:tc>
          <w:tcPr>
            <w:tcW w:type="dxa" w:w="2880"/>
            <w:vAlign w:val="center"/>
          </w:tcPr>
          <w:p>
            <w:pPr>
              <w:spacing w:before="0" w:after="0" w:line="240" w:lineRule="auto"/>
            </w:pPr>
            <w:r/>
            <w:r>
              <w:rPr>
                <w:rFonts w:ascii="맑은 고딕" w:hAnsi="맑은 고딕"/>
                <w:b w:val="0"/>
                <w:sz w:val="15"/>
              </w:rPr>
              <w:t>Release build</w:t>
            </w:r>
          </w:p>
        </w:tc>
        <w:tc>
          <w:tcPr>
            <w:tcW w:type="dxa" w:w="7200"/>
            <w:vAlign w:val="center"/>
          </w:tcPr>
          <w:p>
            <w:pPr>
              <w:spacing w:before="0" w:after="0" w:line="240" w:lineRule="auto"/>
            </w:pPr>
            <w:r/>
            <w:r>
              <w:rPr>
                <w:rFonts w:ascii="맑은 고딕" w:hAnsi="맑은 고딕"/>
                <w:b w:val="0"/>
                <w:sz w:val="15"/>
              </w:rPr>
              <w:t>-O2 -DNDEBUG, rv32im / ilp32</w:t>
            </w:r>
          </w:p>
        </w:tc>
      </w:tr>
    </w:tbl>
    <w:p/>
    <w:p>
      <w:pPr>
        <w:jc w:val="both"/>
      </w:pPr>
      <w:r>
        <w:t>EQ(12345) membership-bitset 구현은 deterministic background generator가 target value 12345를 생성하지 않는다는 workload contract를 이용한 exact semantic optimization이다. SW 측에 유리한 최적화이므로 HW speedup을 인위적으로 부풀리는 방향이 아니며, 이 조건은 baseline implementation note로 명시한다.</w:t>
      </w:r>
    </w:p>
    <w:p>
      <w:pPr>
        <w:pStyle w:val="Heading2"/>
      </w:pPr>
      <w:r>
        <w:t>32.4 Native semantic closure · exact 500/500</w:t>
      </w:r>
    </w:p>
    <w:p>
      <w:pPr>
        <w:pStyle w:val="ListBullet"/>
      </w:pPr>
      <w:r>
        <w:t>x86 native validator에서 5 target densities × 100 seed pairs = 500 workloads 전부 publication expected semantics와 exact match했다.</w:t>
      </w:r>
    </w:p>
    <w:p>
      <w:pPr>
        <w:pStyle w:val="ListBullet"/>
      </w:pPr>
      <w:r>
        <w:t>비교 항목은 result_index, trial_count, L_BBHT이며 최종 결과는 NATIVE SEMANTIC MATCH = 500/500이다.</w:t>
      </w:r>
    </w:p>
    <w:p>
      <w:pPr>
        <w:pStyle w:val="ListBullet"/>
      </w:pPr>
      <w:r>
        <w:t>핵심 semantic engine은 BoardReady packaging 과정에서도 original PreBoard source와 SHA/cmp 동일성을 유지했다: bbht_sw_core.c SHA-256 512062291d410b65fe56d50e5be54789d595cb07f5dc71583757296be16d5167, bbht_sw_core.h 818ffda71d81e80c576b32328d8222f54766fc40808020453c0942ca5d412a8c, seed_roster.h 82eb2a35925c54f8813108a77d6e1a759bf640e8bf60d8e40aed3f69d82adb8a.</w:t>
      </w:r>
    </w:p>
    <w:p>
      <w:pPr>
        <w:pStyle w:val="ListBullet"/>
      </w:pPr>
      <w:r>
        <w:t>Native wall time은 functionality/semantic evidence일 뿐 paper performance number가 아니다.</w:t>
      </w:r>
    </w:p>
    <w:p>
      <w:pPr>
        <w:pStyle w:val="Heading2"/>
      </w:pPr>
      <w:r>
        <w:t>32.5 Full-RVX RTL ORCA smoke / timing-path closure</w:t>
      </w:r>
    </w:p>
    <w:p>
      <w:pPr>
        <w:jc w:val="both"/>
      </w:pPr>
      <w:r>
        <w:t>Pure-SW application을 실제 RV32IM ORCA binary로 빌드한 뒤 full-RVX RTL simulation에서 실행했다. 긴 simulation은 기능 실행 여부와 platform timer 경로를 검증하기 위한 boardless sanity evidence이며, simulator host wall time은 성능값으로 사용하지 않는다.</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2592"/>
            <w:vAlign w:val="center"/>
            <w:shd w:fill="D9EAF7"/>
          </w:tcPr>
          <w:p>
            <w:pPr>
              <w:spacing w:before="0" w:after="0" w:line="240" w:lineRule="auto"/>
            </w:pPr>
            <w:r/>
            <w:r>
              <w:rPr>
                <w:rFonts w:ascii="맑은 고딕" w:hAnsi="맑은 고딕"/>
                <w:b/>
                <w:sz w:val="15"/>
              </w:rPr>
              <w:t>Metric</w:t>
            </w:r>
          </w:p>
        </w:tc>
        <w:tc>
          <w:tcPr>
            <w:tcW w:type="dxa" w:w="3168"/>
            <w:vAlign w:val="center"/>
            <w:shd w:fill="D9EAF7"/>
          </w:tcPr>
          <w:p>
            <w:pPr>
              <w:spacing w:before="0" w:after="0" w:line="240" w:lineRule="auto"/>
            </w:pPr>
            <w:r/>
            <w:r>
              <w:rPr>
                <w:rFonts w:ascii="맑은 고딕" w:hAnsi="맑은 고딕"/>
                <w:b/>
                <w:sz w:val="15"/>
              </w:rPr>
              <w:t>Observed value</w:t>
            </w:r>
          </w:p>
        </w:tc>
        <w:tc>
          <w:tcPr>
            <w:tcW w:type="dxa" w:w="4320"/>
            <w:vAlign w:val="center"/>
            <w:shd w:fill="D9EAF7"/>
          </w:tcPr>
          <w:p>
            <w:pPr>
              <w:spacing w:before="0" w:after="0" w:line="240" w:lineRule="auto"/>
            </w:pPr>
            <w:r/>
            <w:r>
              <w:rPr>
                <w:rFonts w:ascii="맑은 고딕" w:hAnsi="맑은 고딕"/>
                <w:b/>
                <w:sz w:val="15"/>
              </w:rPr>
              <w:t>Interpretation</w:t>
            </w:r>
          </w:p>
        </w:tc>
      </w:tr>
      <w:tr>
        <w:tc>
          <w:tcPr>
            <w:tcW w:type="dxa" w:w="2592"/>
            <w:vAlign w:val="center"/>
          </w:tcPr>
          <w:p>
            <w:pPr>
              <w:spacing w:before="0" w:after="0" w:line="240" w:lineRule="auto"/>
            </w:pPr>
            <w:r/>
            <w:r>
              <w:rPr>
                <w:rFonts w:ascii="맑은 고딕" w:hAnsi="맑은 고딕"/>
                <w:b w:val="0"/>
                <w:sz w:val="15"/>
              </w:rPr>
              <w:t>Profile</w:t>
            </w:r>
          </w:p>
        </w:tc>
        <w:tc>
          <w:tcPr>
            <w:tcW w:type="dxa" w:w="3168"/>
            <w:vAlign w:val="center"/>
          </w:tcPr>
          <w:p>
            <w:pPr>
              <w:spacing w:before="0" w:after="0" w:line="240" w:lineRule="auto"/>
            </w:pPr>
            <w:r/>
            <w:r>
              <w:rPr>
                <w:rFonts w:ascii="맑은 고딕" w:hAnsi="맑은 고딕"/>
                <w:b w:val="0"/>
                <w:sz w:val="15"/>
              </w:rPr>
              <w:t>target_count=256, seed_index=0</w:t>
            </w:r>
          </w:p>
        </w:tc>
        <w:tc>
          <w:tcPr>
            <w:tcW w:type="dxa" w:w="4320"/>
            <w:vAlign w:val="center"/>
          </w:tcPr>
          <w:p>
            <w:pPr>
              <w:spacing w:before="0" w:after="0" w:line="240" w:lineRule="auto"/>
            </w:pPr>
            <w:r/>
            <w:r>
              <w:rPr>
                <w:rFonts w:ascii="맑은 고딕" w:hAnsi="맑은 고딕"/>
                <w:b w:val="0"/>
                <w:sz w:val="15"/>
              </w:rPr>
              <w:t>publication common seed anchor</w:t>
            </w:r>
          </w:p>
        </w:tc>
      </w:tr>
      <w:tr>
        <w:tc>
          <w:tcPr>
            <w:tcW w:type="dxa" w:w="2592"/>
            <w:vAlign w:val="center"/>
          </w:tcPr>
          <w:p>
            <w:pPr>
              <w:spacing w:before="0" w:after="0" w:line="240" w:lineRule="auto"/>
            </w:pPr>
            <w:r/>
            <w:r>
              <w:rPr>
                <w:rFonts w:ascii="맑은 고딕" w:hAnsi="맑은 고딕"/>
                <w:b w:val="0"/>
                <w:sz w:val="15"/>
              </w:rPr>
              <w:t>Seed J / MEAS</w:t>
            </w:r>
          </w:p>
        </w:tc>
        <w:tc>
          <w:tcPr>
            <w:tcW w:type="dxa" w:w="3168"/>
            <w:vAlign w:val="center"/>
          </w:tcPr>
          <w:p>
            <w:pPr>
              <w:spacing w:before="0" w:after="0" w:line="240" w:lineRule="auto"/>
            </w:pPr>
            <w:r/>
            <w:r>
              <w:rPr>
                <w:rFonts w:ascii="맑은 고딕" w:hAnsi="맑은 고딕"/>
                <w:b w:val="0"/>
                <w:sz w:val="15"/>
              </w:rPr>
              <w:t>0x7b1dcdaf / 0x24370df2</w:t>
            </w:r>
          </w:p>
        </w:tc>
        <w:tc>
          <w:tcPr>
            <w:tcW w:type="dxa" w:w="4320"/>
            <w:vAlign w:val="center"/>
          </w:tcPr>
          <w:p>
            <w:pPr>
              <w:spacing w:before="0" w:after="0" w:line="240" w:lineRule="auto"/>
            </w:pPr>
            <w:r/>
            <w:r>
              <w:rPr>
                <w:rFonts w:ascii="맑은 고딕" w:hAnsi="맑은 고딕"/>
                <w:b w:val="0"/>
                <w:sz w:val="15"/>
              </w:rPr>
              <w:t>deterministic pair</w:t>
            </w:r>
          </w:p>
        </w:tc>
      </w:tr>
      <w:tr>
        <w:tc>
          <w:tcPr>
            <w:tcW w:type="dxa" w:w="2592"/>
            <w:vAlign w:val="center"/>
          </w:tcPr>
          <w:p>
            <w:pPr>
              <w:spacing w:before="0" w:after="0" w:line="240" w:lineRule="auto"/>
            </w:pPr>
            <w:r/>
            <w:r>
              <w:rPr>
                <w:rFonts w:ascii="맑은 고딕" w:hAnsi="맑은 고딕"/>
                <w:b w:val="0"/>
                <w:sz w:val="15"/>
              </w:rPr>
              <w:t>Success / result</w:t>
            </w:r>
          </w:p>
        </w:tc>
        <w:tc>
          <w:tcPr>
            <w:tcW w:type="dxa" w:w="3168"/>
            <w:vAlign w:val="center"/>
          </w:tcPr>
          <w:p>
            <w:pPr>
              <w:spacing w:before="0" w:after="0" w:line="240" w:lineRule="auto"/>
            </w:pPr>
            <w:r/>
            <w:r>
              <w:rPr>
                <w:rFonts w:ascii="맑은 고딕" w:hAnsi="맑은 고딕"/>
                <w:b w:val="0"/>
                <w:sz w:val="15"/>
              </w:rPr>
              <w:t>1 / 15288</w:t>
            </w:r>
          </w:p>
        </w:tc>
        <w:tc>
          <w:tcPr>
            <w:tcW w:type="dxa" w:w="4320"/>
            <w:vAlign w:val="center"/>
          </w:tcPr>
          <w:p>
            <w:pPr>
              <w:spacing w:before="0" w:after="0" w:line="240" w:lineRule="auto"/>
            </w:pPr>
            <w:r/>
            <w:r>
              <w:rPr>
                <w:rFonts w:ascii="맑은 고딕" w:hAnsi="맑은 고딕"/>
                <w:b w:val="0"/>
                <w:sz w:val="15"/>
              </w:rPr>
              <w:t>expected exact match</w:t>
            </w:r>
          </w:p>
        </w:tc>
      </w:tr>
      <w:tr>
        <w:tc>
          <w:tcPr>
            <w:tcW w:type="dxa" w:w="2592"/>
            <w:vAlign w:val="center"/>
          </w:tcPr>
          <w:p>
            <w:pPr>
              <w:spacing w:before="0" w:after="0" w:line="240" w:lineRule="auto"/>
            </w:pPr>
            <w:r/>
            <w:r>
              <w:rPr>
                <w:rFonts w:ascii="맑은 고딕" w:hAnsi="맑은 고딕"/>
                <w:b w:val="0"/>
                <w:sz w:val="15"/>
              </w:rPr>
              <w:t>trial_count / L_BBHT</w:t>
            </w:r>
          </w:p>
        </w:tc>
        <w:tc>
          <w:tcPr>
            <w:tcW w:type="dxa" w:w="3168"/>
            <w:vAlign w:val="center"/>
          </w:tcPr>
          <w:p>
            <w:pPr>
              <w:spacing w:before="0" w:after="0" w:line="240" w:lineRule="auto"/>
            </w:pPr>
            <w:r/>
            <w:r>
              <w:rPr>
                <w:rFonts w:ascii="맑은 고딕" w:hAnsi="맑은 고딕"/>
                <w:b w:val="0"/>
                <w:sz w:val="15"/>
              </w:rPr>
              <w:t>8 / 7</w:t>
            </w:r>
          </w:p>
        </w:tc>
        <w:tc>
          <w:tcPr>
            <w:tcW w:type="dxa" w:w="4320"/>
            <w:vAlign w:val="center"/>
          </w:tcPr>
          <w:p>
            <w:pPr>
              <w:spacing w:before="0" w:after="0" w:line="240" w:lineRule="auto"/>
            </w:pPr>
            <w:r/>
            <w:r>
              <w:rPr>
                <w:rFonts w:ascii="맑은 고딕" w:hAnsi="맑은 고딕"/>
                <w:b w:val="0"/>
                <w:sz w:val="15"/>
              </w:rPr>
              <w:t>expected exact match</w:t>
            </w:r>
          </w:p>
        </w:tc>
      </w:tr>
      <w:tr>
        <w:tc>
          <w:tcPr>
            <w:tcW w:type="dxa" w:w="2592"/>
            <w:vAlign w:val="center"/>
          </w:tcPr>
          <w:p>
            <w:pPr>
              <w:spacing w:before="0" w:after="0" w:line="240" w:lineRule="auto"/>
            </w:pPr>
            <w:r/>
            <w:r>
              <w:rPr>
                <w:rFonts w:ascii="맑은 고딕" w:hAnsi="맑은 고딕"/>
                <w:b w:val="0"/>
                <w:sz w:val="15"/>
              </w:rPr>
              <w:t>grover_iterations</w:t>
            </w:r>
          </w:p>
        </w:tc>
        <w:tc>
          <w:tcPr>
            <w:tcW w:type="dxa" w:w="3168"/>
            <w:vAlign w:val="center"/>
          </w:tcPr>
          <w:p>
            <w:pPr>
              <w:spacing w:before="0" w:after="0" w:line="240" w:lineRule="auto"/>
            </w:pPr>
            <w:r/>
            <w:r>
              <w:rPr>
                <w:rFonts w:ascii="맑은 고딕" w:hAnsi="맑은 고딕"/>
                <w:b w:val="0"/>
                <w:sz w:val="15"/>
              </w:rPr>
              <w:t>7</w:t>
            </w:r>
          </w:p>
        </w:tc>
        <w:tc>
          <w:tcPr>
            <w:tcW w:type="dxa" w:w="4320"/>
            <w:vAlign w:val="center"/>
          </w:tcPr>
          <w:p>
            <w:pPr>
              <w:spacing w:before="0" w:after="0" w:line="240" w:lineRule="auto"/>
            </w:pPr>
            <w:r/>
            <w:r>
              <w:rPr>
                <w:rFonts w:ascii="맑은 고딕" w:hAnsi="맑은 고딕"/>
                <w:b w:val="0"/>
                <w:sz w:val="15"/>
              </w:rPr>
              <w:t>SW-run observation</w:t>
            </w:r>
          </w:p>
        </w:tc>
      </w:tr>
      <w:tr>
        <w:tc>
          <w:tcPr>
            <w:tcW w:type="dxa" w:w="2592"/>
            <w:vAlign w:val="center"/>
          </w:tcPr>
          <w:p>
            <w:pPr>
              <w:spacing w:before="0" w:after="0" w:line="240" w:lineRule="auto"/>
            </w:pPr>
            <w:r/>
            <w:r>
              <w:rPr>
                <w:rFonts w:ascii="맑은 고딕" w:hAnsi="맑은 고딕"/>
                <w:b w:val="0"/>
                <w:sz w:val="15"/>
              </w:rPr>
              <w:t>termination / saturations</w:t>
            </w:r>
          </w:p>
        </w:tc>
        <w:tc>
          <w:tcPr>
            <w:tcW w:type="dxa" w:w="3168"/>
            <w:vAlign w:val="center"/>
          </w:tcPr>
          <w:p>
            <w:pPr>
              <w:spacing w:before="0" w:after="0" w:line="240" w:lineRule="auto"/>
            </w:pPr>
            <w:r/>
            <w:r>
              <w:rPr>
                <w:rFonts w:ascii="맑은 고딕" w:hAnsi="맑은 고딕"/>
                <w:b w:val="0"/>
                <w:sz w:val="15"/>
              </w:rPr>
              <w:t>0 / 0</w:t>
            </w:r>
          </w:p>
        </w:tc>
        <w:tc>
          <w:tcPr>
            <w:tcW w:type="dxa" w:w="4320"/>
            <w:vAlign w:val="center"/>
          </w:tcPr>
          <w:p>
            <w:pPr>
              <w:spacing w:before="0" w:after="0" w:line="240" w:lineRule="auto"/>
            </w:pPr>
            <w:r/>
            <w:r>
              <w:rPr>
                <w:rFonts w:ascii="맑은 고딕" w:hAnsi="맑은 고딕"/>
                <w:b w:val="0"/>
                <w:sz w:val="15"/>
              </w:rPr>
              <w:t>normal success path</w:t>
            </w:r>
          </w:p>
        </w:tc>
      </w:tr>
      <w:tr>
        <w:tc>
          <w:tcPr>
            <w:tcW w:type="dxa" w:w="2592"/>
            <w:vAlign w:val="center"/>
          </w:tcPr>
          <w:p>
            <w:pPr>
              <w:spacing w:before="0" w:after="0" w:line="240" w:lineRule="auto"/>
            </w:pPr>
            <w:r/>
            <w:r>
              <w:rPr>
                <w:rFonts w:ascii="맑은 고딕" w:hAnsi="맑은 고딕"/>
                <w:b w:val="0"/>
                <w:sz w:val="15"/>
              </w:rPr>
              <w:t>RVX real-clock</w:t>
            </w:r>
          </w:p>
        </w:tc>
        <w:tc>
          <w:tcPr>
            <w:tcW w:type="dxa" w:w="3168"/>
            <w:vAlign w:val="center"/>
          </w:tcPr>
          <w:p>
            <w:pPr>
              <w:spacing w:before="0" w:after="0" w:line="240" w:lineRule="auto"/>
            </w:pPr>
            <w:r/>
            <w:r>
              <w:rPr>
                <w:rFonts w:ascii="맑은 고딕" w:hAnsi="맑은 고딕"/>
                <w:b w:val="0"/>
                <w:sz w:val="15"/>
              </w:rPr>
              <w:t>2,141,128 µs</w:t>
            </w:r>
          </w:p>
        </w:tc>
        <w:tc>
          <w:tcPr>
            <w:tcW w:type="dxa" w:w="4320"/>
            <w:vAlign w:val="center"/>
          </w:tcPr>
          <w:p>
            <w:pPr>
              <w:spacing w:before="0" w:after="0" w:line="240" w:lineRule="auto"/>
            </w:pPr>
            <w:r/>
            <w:r>
              <w:rPr>
                <w:rFonts w:ascii="맑은 고딕" w:hAnsi="맑은 고딕"/>
                <w:b w:val="0"/>
                <w:sz w:val="15"/>
              </w:rPr>
              <w:t>bbht_sw_run() timed region only</w:t>
            </w:r>
          </w:p>
        </w:tc>
      </w:tr>
      <w:tr>
        <w:tc>
          <w:tcPr>
            <w:tcW w:type="dxa" w:w="2592"/>
            <w:vAlign w:val="center"/>
          </w:tcPr>
          <w:p>
            <w:pPr>
              <w:spacing w:before="0" w:after="0" w:line="240" w:lineRule="auto"/>
            </w:pPr>
            <w:r/>
            <w:r>
              <w:rPr>
                <w:rFonts w:ascii="맑은 고딕" w:hAnsi="맑은 고딕"/>
                <w:b w:val="0"/>
                <w:sz w:val="15"/>
              </w:rPr>
              <w:t>50 MHz equivalent</w:t>
            </w:r>
          </w:p>
        </w:tc>
        <w:tc>
          <w:tcPr>
            <w:tcW w:type="dxa" w:w="3168"/>
            <w:vAlign w:val="center"/>
          </w:tcPr>
          <w:p>
            <w:pPr>
              <w:spacing w:before="0" w:after="0" w:line="240" w:lineRule="auto"/>
            </w:pPr>
            <w:r/>
            <w:r>
              <w:rPr>
                <w:rFonts w:ascii="맑은 고딕" w:hAnsi="맑은 고딕"/>
                <w:b w:val="0"/>
                <w:sz w:val="15"/>
              </w:rPr>
              <w:t>107,056,400 elapsed clocks</w:t>
            </w:r>
          </w:p>
        </w:tc>
        <w:tc>
          <w:tcPr>
            <w:tcW w:type="dxa" w:w="4320"/>
            <w:vAlign w:val="center"/>
          </w:tcPr>
          <w:p>
            <w:pPr>
              <w:spacing w:before="0" w:after="0" w:line="240" w:lineRule="auto"/>
            </w:pPr>
            <w:r/>
            <w:r>
              <w:rPr>
                <w:rFonts w:ascii="맑은 고딕" w:hAnsi="맑은 고딕"/>
                <w:b w:val="0"/>
                <w:sz w:val="15"/>
              </w:rPr>
              <w:t>timer-derived equivalent; NOT mcycle</w:t>
            </w:r>
          </w:p>
        </w:tc>
      </w:tr>
      <w:tr>
        <w:tc>
          <w:tcPr>
            <w:tcW w:type="dxa" w:w="2592"/>
            <w:vAlign w:val="center"/>
          </w:tcPr>
          <w:p>
            <w:pPr>
              <w:spacing w:before="0" w:after="0" w:line="240" w:lineRule="auto"/>
            </w:pPr>
            <w:r/>
            <w:r>
              <w:rPr>
                <w:rFonts w:ascii="맑은 고딕" w:hAnsi="맑은 고딕"/>
                <w:b w:val="0"/>
                <w:sz w:val="15"/>
              </w:rPr>
              <w:t>RTL simulator wall time</w:t>
            </w:r>
          </w:p>
        </w:tc>
        <w:tc>
          <w:tcPr>
            <w:tcW w:type="dxa" w:w="3168"/>
            <w:vAlign w:val="center"/>
          </w:tcPr>
          <w:p>
            <w:pPr>
              <w:spacing w:before="0" w:after="0" w:line="240" w:lineRule="auto"/>
            </w:pPr>
            <w:r/>
            <w:r>
              <w:rPr>
                <w:rFonts w:ascii="맑은 고딕" w:hAnsi="맑은 고딕"/>
                <w:b w:val="0"/>
                <w:sz w:val="15"/>
              </w:rPr>
              <w:t>43 min 18 s</w:t>
            </w:r>
          </w:p>
        </w:tc>
        <w:tc>
          <w:tcPr>
            <w:tcW w:type="dxa" w:w="4320"/>
            <w:vAlign w:val="center"/>
          </w:tcPr>
          <w:p>
            <w:pPr>
              <w:spacing w:before="0" w:after="0" w:line="240" w:lineRule="auto"/>
            </w:pPr>
            <w:r/>
            <w:r>
              <w:rPr>
                <w:rFonts w:ascii="맑은 고딕" w:hAnsi="맑은 고딕"/>
                <w:b w:val="0"/>
                <w:sz w:val="15"/>
              </w:rPr>
              <w:t>NOT a paper performance number</w:t>
            </w:r>
          </w:p>
        </w:tc>
      </w:tr>
      <w:tr>
        <w:tc>
          <w:tcPr>
            <w:tcW w:type="dxa" w:w="2592"/>
            <w:vAlign w:val="center"/>
          </w:tcPr>
          <w:p>
            <w:pPr>
              <w:spacing w:before="0" w:after="0" w:line="240" w:lineRule="auto"/>
            </w:pPr>
            <w:r/>
            <w:r>
              <w:rPr>
                <w:rFonts w:ascii="맑은 고딕" w:hAnsi="맑은 고딕"/>
                <w:b w:val="0"/>
                <w:sz w:val="15"/>
              </w:rPr>
              <w:t>Simulation status</w:t>
            </w:r>
          </w:p>
        </w:tc>
        <w:tc>
          <w:tcPr>
            <w:tcW w:type="dxa" w:w="3168"/>
            <w:vAlign w:val="center"/>
          </w:tcPr>
          <w:p>
            <w:pPr>
              <w:spacing w:before="0" w:after="0" w:line="240" w:lineRule="auto"/>
            </w:pPr>
            <w:r/>
            <w:r>
              <w:rPr>
                <w:rFonts w:ascii="맑은 고딕" w:hAnsi="맑은 고딕"/>
                <w:b w:val="0"/>
                <w:sz w:val="15"/>
              </w:rPr>
              <w:t>SIM_RC=0 / semantic PASS / RTL SHA PASS</w:t>
            </w:r>
          </w:p>
        </w:tc>
        <w:tc>
          <w:tcPr>
            <w:tcW w:type="dxa" w:w="4320"/>
            <w:vAlign w:val="center"/>
          </w:tcPr>
          <w:p>
            <w:pPr>
              <w:spacing w:before="0" w:after="0" w:line="240" w:lineRule="auto"/>
            </w:pPr>
            <w:r/>
            <w:r>
              <w:rPr>
                <w:rFonts w:ascii="맑은 고딕" w:hAnsi="맑은 고딕"/>
                <w:b w:val="0"/>
                <w:sz w:val="15"/>
              </w:rPr>
              <w:t>boardless execution closure</w:t>
            </w:r>
          </w:p>
        </w:tc>
      </w:tr>
    </w:tbl>
    <w:p/>
    <w:p>
      <w:pPr>
        <w:pStyle w:val="ListBullet"/>
      </w:pPr>
      <w:r>
        <w:t>Timing scope는 bbht_sw_run() only이며 target-mask setup과 printf/output은 제외한다.</w:t>
      </w:r>
    </w:p>
    <w:p>
      <w:pPr>
        <w:pStyle w:val="ListBullet"/>
      </w:pPr>
      <w:r>
        <w:t>초기 standard mcycle/mcycleh 읽기는 0을 반환했다. active ORCA integration에서 architectural counter path를 paper timing으로 사용할 수 없음을 확인했다.</w:t>
      </w:r>
    </w:p>
    <w:p>
      <w:pPr>
        <w:pStyle w:val="ListBullet"/>
      </w:pPr>
      <w:r>
        <w:t>상위 RVC_ORCA_CACHE integration은 ORCA timer_value를 64'h0에 tie하고 있어 ORCA 내부 MTIME/UTIME 경로도 usable elapsed timer가 아니다. 따라서 RVX의 별도 ERVP_REAL_CLOCK MMIO를 get_real_clock_tick()으로 읽는 방식으로 고정했다.</w:t>
      </w:r>
    </w:p>
    <w:p>
      <w:pPr>
        <w:pStyle w:val="ListBullet"/>
      </w:pPr>
      <w:r>
        <w:t>현재 platform은 CORE_CLK_HZ=50 MHz, SYSTEM_CLK_HZ=50 MHz, TICK_HZ=1 MHz다. raw result는 microsecond tick으로 보존하고, tick×50은 50 MHz core-clock-equivalent elapsed quantity로만 표기한다. 이를 architectural mcycle로 부르지 않는다.</w:t>
      </w:r>
    </w:p>
    <w:p>
      <w:pPr>
        <w:pStyle w:val="ListBullet"/>
      </w:pPr>
      <w:r>
        <w:t>Smoke는 campaign 관점에서 1 workload/output row다. semantic self-check 때문에 동일 케이스를 untimed로 한 번 더 내부 재실행하지만, SW_RUN에 기록된 real-clock delta는 첫 bbht_sw_run() timed invocation만 포함한다.</w:t>
      </w:r>
    </w:p>
    <w:p>
      <w:pPr>
        <w:pStyle w:val="Heading2"/>
      </w:pPr>
      <w:r>
        <w:t>32.6 Board500 release build / memory fit</w:t>
      </w:r>
    </w:p>
    <w:tbl>
      <w:tblPr>
        <w:tblStyle w:val="TableGrid"/>
        <w:tblW w:type="auto" w:w="0"/>
        <w:jc w:val="center"/>
        <w:tblLayout w:type="autofit"/>
        <w:tblLook w:firstColumn="1" w:firstRow="1" w:lastColumn="0" w:lastRow="0" w:noHBand="0" w:noVBand="1" w:val="04A0"/>
      </w:tblPr>
      <w:tblGrid>
        <w:gridCol w:w="5120"/>
        <w:gridCol w:w="5120"/>
      </w:tblGrid>
      <w:tr>
        <w:tc>
          <w:tcPr>
            <w:tcW w:type="dxa" w:w="3600"/>
            <w:vAlign w:val="center"/>
            <w:shd w:fill="D9EAF7"/>
          </w:tcPr>
          <w:p>
            <w:pPr>
              <w:spacing w:before="0" w:after="0" w:line="240" w:lineRule="auto"/>
            </w:pPr>
            <w:r/>
            <w:r>
              <w:rPr>
                <w:rFonts w:ascii="맑은 고딕" w:hAnsi="맑은 고딕"/>
                <w:b/>
                <w:sz w:val="15"/>
              </w:rPr>
              <w:t>Metric</w:t>
            </w:r>
          </w:p>
        </w:tc>
        <w:tc>
          <w:tcPr>
            <w:tcW w:type="dxa" w:w="6480"/>
            <w:vAlign w:val="center"/>
            <w:shd w:fill="D9EAF7"/>
          </w:tcPr>
          <w:p>
            <w:pPr>
              <w:spacing w:before="0" w:after="0" w:line="240" w:lineRule="auto"/>
            </w:pPr>
            <w:r/>
            <w:r>
              <w:rPr>
                <w:rFonts w:ascii="맑은 고딕" w:hAnsi="맑은 고딕"/>
                <w:b/>
                <w:sz w:val="15"/>
              </w:rPr>
              <w:t>BoardReady value</w:t>
            </w:r>
          </w:p>
        </w:tc>
      </w:tr>
      <w:tr>
        <w:tc>
          <w:tcPr>
            <w:tcW w:type="dxa" w:w="3600"/>
            <w:vAlign w:val="center"/>
          </w:tcPr>
          <w:p>
            <w:pPr>
              <w:spacing w:before="0" w:after="0" w:line="240" w:lineRule="auto"/>
            </w:pPr>
            <w:r/>
            <w:r>
              <w:rPr>
                <w:rFonts w:ascii="맑은 고딕" w:hAnsi="맑은 고딕"/>
                <w:b w:val="0"/>
                <w:sz w:val="15"/>
              </w:rPr>
              <w:t>BBHT_SW_RUN_FULL</w:t>
            </w:r>
          </w:p>
        </w:tc>
        <w:tc>
          <w:tcPr>
            <w:tcW w:type="dxa" w:w="6480"/>
            <w:vAlign w:val="center"/>
          </w:tcPr>
          <w:p>
            <w:pPr>
              <w:spacing w:before="0" w:after="0" w:line="240" w:lineRule="auto"/>
            </w:pPr>
            <w:r/>
            <w:r>
              <w:rPr>
                <w:rFonts w:ascii="맑은 고딕" w:hAnsi="맑은 고딕"/>
                <w:b w:val="0"/>
                <w:sz w:val="15"/>
              </w:rPr>
              <w:t>1</w:t>
            </w:r>
          </w:p>
        </w:tc>
      </w:tr>
      <w:tr>
        <w:tc>
          <w:tcPr>
            <w:tcW w:type="dxa" w:w="3600"/>
            <w:vAlign w:val="center"/>
          </w:tcPr>
          <w:p>
            <w:pPr>
              <w:spacing w:before="0" w:after="0" w:line="240" w:lineRule="auto"/>
            </w:pPr>
            <w:r/>
            <w:r>
              <w:rPr>
                <w:rFonts w:ascii="맑은 고딕" w:hAnsi="맑은 고딕"/>
                <w:b w:val="0"/>
                <w:sz w:val="15"/>
              </w:rPr>
              <w:t>BBHT_SW_SEED_COUNT</w:t>
            </w:r>
          </w:p>
        </w:tc>
        <w:tc>
          <w:tcPr>
            <w:tcW w:type="dxa" w:w="6480"/>
            <w:vAlign w:val="center"/>
          </w:tcPr>
          <w:p>
            <w:pPr>
              <w:spacing w:before="0" w:after="0" w:line="240" w:lineRule="auto"/>
            </w:pPr>
            <w:r/>
            <w:r>
              <w:rPr>
                <w:rFonts w:ascii="맑은 고딕" w:hAnsi="맑은 고딕"/>
                <w:b w:val="0"/>
                <w:sz w:val="15"/>
              </w:rPr>
              <w:t>100u</w:t>
            </w:r>
          </w:p>
        </w:tc>
      </w:tr>
      <w:tr>
        <w:tc>
          <w:tcPr>
            <w:tcW w:type="dxa" w:w="3600"/>
            <w:vAlign w:val="center"/>
          </w:tcPr>
          <w:p>
            <w:pPr>
              <w:spacing w:before="0" w:after="0" w:line="240" w:lineRule="auto"/>
            </w:pPr>
            <w:r/>
            <w:r>
              <w:rPr>
                <w:rFonts w:ascii="맑은 고딕" w:hAnsi="맑은 고딕"/>
                <w:b w:val="0"/>
                <w:sz w:val="15"/>
              </w:rPr>
              <w:t>Total workloads</w:t>
            </w:r>
          </w:p>
        </w:tc>
        <w:tc>
          <w:tcPr>
            <w:tcW w:type="dxa" w:w="6480"/>
            <w:vAlign w:val="center"/>
          </w:tcPr>
          <w:p>
            <w:pPr>
              <w:spacing w:before="0" w:after="0" w:line="240" w:lineRule="auto"/>
            </w:pPr>
            <w:r/>
            <w:r>
              <w:rPr>
                <w:rFonts w:ascii="맑은 고딕" w:hAnsi="맑은 고딕"/>
                <w:b w:val="0"/>
                <w:sz w:val="15"/>
              </w:rPr>
              <w:t>500</w:t>
            </w:r>
          </w:p>
        </w:tc>
      </w:tr>
      <w:tr>
        <w:tc>
          <w:tcPr>
            <w:tcW w:type="dxa" w:w="3600"/>
            <w:vAlign w:val="center"/>
          </w:tcPr>
          <w:p>
            <w:pPr>
              <w:spacing w:before="0" w:after="0" w:line="240" w:lineRule="auto"/>
            </w:pPr>
            <w:r/>
            <w:r>
              <w:rPr>
                <w:rFonts w:ascii="맑은 고딕" w:hAnsi="맑은 고딕"/>
                <w:b w:val="0"/>
                <w:sz w:val="15"/>
              </w:rPr>
              <w:t>ELF text</w:t>
            </w:r>
          </w:p>
        </w:tc>
        <w:tc>
          <w:tcPr>
            <w:tcW w:type="dxa" w:w="6480"/>
            <w:vAlign w:val="center"/>
          </w:tcPr>
          <w:p>
            <w:pPr>
              <w:spacing w:before="0" w:after="0" w:line="240" w:lineRule="auto"/>
            </w:pPr>
            <w:r/>
            <w:r>
              <w:rPr>
                <w:rFonts w:ascii="맑은 고딕" w:hAnsi="맑은 고딕"/>
                <w:b w:val="0"/>
                <w:sz w:val="15"/>
              </w:rPr>
              <w:t>22,232 B</w:t>
            </w:r>
          </w:p>
        </w:tc>
      </w:tr>
      <w:tr>
        <w:tc>
          <w:tcPr>
            <w:tcW w:type="dxa" w:w="3600"/>
            <w:vAlign w:val="center"/>
          </w:tcPr>
          <w:p>
            <w:pPr>
              <w:spacing w:before="0" w:after="0" w:line="240" w:lineRule="auto"/>
            </w:pPr>
            <w:r/>
            <w:r>
              <w:rPr>
                <w:rFonts w:ascii="맑은 고딕" w:hAnsi="맑은 고딕"/>
                <w:b w:val="0"/>
                <w:sz w:val="15"/>
              </w:rPr>
              <w:t>ELF data</w:t>
            </w:r>
          </w:p>
        </w:tc>
        <w:tc>
          <w:tcPr>
            <w:tcW w:type="dxa" w:w="6480"/>
            <w:vAlign w:val="center"/>
          </w:tcPr>
          <w:p>
            <w:pPr>
              <w:spacing w:before="0" w:after="0" w:line="240" w:lineRule="auto"/>
            </w:pPr>
            <w:r/>
            <w:r>
              <w:rPr>
                <w:rFonts w:ascii="맑은 고딕" w:hAnsi="맑은 고딕"/>
                <w:b w:val="0"/>
                <w:sz w:val="15"/>
              </w:rPr>
              <w:t>3,652 B</w:t>
            </w:r>
          </w:p>
        </w:tc>
      </w:tr>
      <w:tr>
        <w:tc>
          <w:tcPr>
            <w:tcW w:type="dxa" w:w="3600"/>
            <w:vAlign w:val="center"/>
          </w:tcPr>
          <w:p>
            <w:pPr>
              <w:spacing w:before="0" w:after="0" w:line="240" w:lineRule="auto"/>
            </w:pPr>
            <w:r/>
            <w:r>
              <w:rPr>
                <w:rFonts w:ascii="맑은 고딕" w:hAnsi="맑은 고딕"/>
                <w:b w:val="0"/>
                <w:sz w:val="15"/>
              </w:rPr>
              <w:t>ELF bss</w:t>
            </w:r>
          </w:p>
        </w:tc>
        <w:tc>
          <w:tcPr>
            <w:tcW w:type="dxa" w:w="6480"/>
            <w:vAlign w:val="center"/>
          </w:tcPr>
          <w:p>
            <w:pPr>
              <w:spacing w:before="0" w:after="0" w:line="240" w:lineRule="auto"/>
            </w:pPr>
            <w:r/>
            <w:r>
              <w:rPr>
                <w:rFonts w:ascii="맑은 고딕" w:hAnsi="맑은 고딕"/>
                <w:b w:val="0"/>
                <w:sz w:val="15"/>
              </w:rPr>
              <w:t>76,304 B</w:t>
            </w:r>
          </w:p>
        </w:tc>
      </w:tr>
      <w:tr>
        <w:tc>
          <w:tcPr>
            <w:tcW w:type="dxa" w:w="3600"/>
            <w:vAlign w:val="center"/>
          </w:tcPr>
          <w:p>
            <w:pPr>
              <w:spacing w:before="0" w:after="0" w:line="240" w:lineRule="auto"/>
            </w:pPr>
            <w:r/>
            <w:r>
              <w:rPr>
                <w:rFonts w:ascii="맑은 고딕" w:hAnsi="맑은 고딕"/>
                <w:b w:val="0"/>
                <w:sz w:val="15"/>
              </w:rPr>
              <w:t>ELF dec</w:t>
            </w:r>
          </w:p>
        </w:tc>
        <w:tc>
          <w:tcPr>
            <w:tcW w:type="dxa" w:w="6480"/>
            <w:vAlign w:val="center"/>
          </w:tcPr>
          <w:p>
            <w:pPr>
              <w:spacing w:before="0" w:after="0" w:line="240" w:lineRule="auto"/>
            </w:pPr>
            <w:r/>
            <w:r>
              <w:rPr>
                <w:rFonts w:ascii="맑은 고딕" w:hAnsi="맑은 고딕"/>
                <w:b w:val="0"/>
                <w:sz w:val="15"/>
              </w:rPr>
              <w:t>102,188 B</w:t>
            </w:r>
          </w:p>
        </w:tc>
      </w:tr>
      <w:tr>
        <w:tc>
          <w:tcPr>
            <w:tcW w:type="dxa" w:w="3600"/>
            <w:vAlign w:val="center"/>
          </w:tcPr>
          <w:p>
            <w:pPr>
              <w:spacing w:before="0" w:after="0" w:line="240" w:lineRule="auto"/>
            </w:pPr>
            <w:r/>
            <w:r>
              <w:rPr>
                <w:rFonts w:ascii="맑은 고딕" w:hAnsi="맑은 고딕"/>
                <w:b w:val="0"/>
                <w:sz w:val="15"/>
              </w:rPr>
              <w:t>Nominal SRAM</w:t>
            </w:r>
          </w:p>
        </w:tc>
        <w:tc>
          <w:tcPr>
            <w:tcW w:type="dxa" w:w="6480"/>
            <w:vAlign w:val="center"/>
          </w:tcPr>
          <w:p>
            <w:pPr>
              <w:spacing w:before="0" w:after="0" w:line="240" w:lineRule="auto"/>
            </w:pPr>
            <w:r/>
            <w:r>
              <w:rPr>
                <w:rFonts w:ascii="맑은 고딕" w:hAnsi="맑은 고딕"/>
                <w:b w:val="0"/>
                <w:sz w:val="15"/>
              </w:rPr>
              <w:t>131,072 B (128 KiB)</w:t>
            </w:r>
          </w:p>
        </w:tc>
      </w:tr>
      <w:tr>
        <w:tc>
          <w:tcPr>
            <w:tcW w:type="dxa" w:w="3600"/>
            <w:vAlign w:val="center"/>
          </w:tcPr>
          <w:p>
            <w:pPr>
              <w:spacing w:before="0" w:after="0" w:line="240" w:lineRule="auto"/>
            </w:pPr>
            <w:r/>
            <w:r>
              <w:rPr>
                <w:rFonts w:ascii="맑은 고딕" w:hAnsi="맑은 고딕"/>
                <w:b w:val="0"/>
                <w:sz w:val="15"/>
              </w:rPr>
              <w:t>Nominal headroom</w:t>
            </w:r>
          </w:p>
        </w:tc>
        <w:tc>
          <w:tcPr>
            <w:tcW w:type="dxa" w:w="6480"/>
            <w:vAlign w:val="center"/>
          </w:tcPr>
          <w:p>
            <w:pPr>
              <w:spacing w:before="0" w:after="0" w:line="240" w:lineRule="auto"/>
            </w:pPr>
            <w:r/>
            <w:r>
              <w:rPr>
                <w:rFonts w:ascii="맑은 고딕" w:hAnsi="맑은 고딕"/>
                <w:b w:val="0"/>
                <w:sz w:val="15"/>
              </w:rPr>
              <w:t>28,884 B</w:t>
            </w:r>
          </w:p>
        </w:tc>
      </w:tr>
      <w:tr>
        <w:tc>
          <w:tcPr>
            <w:tcW w:type="dxa" w:w="3600"/>
            <w:vAlign w:val="center"/>
          </w:tcPr>
          <w:p>
            <w:pPr>
              <w:spacing w:before="0" w:after="0" w:line="240" w:lineRule="auto"/>
            </w:pPr>
            <w:r/>
            <w:r>
              <w:rPr>
                <w:rFonts w:ascii="맑은 고딕" w:hAnsi="맑은 고딕"/>
                <w:b w:val="0"/>
                <w:sz w:val="15"/>
              </w:rPr>
              <w:t>Build result</w:t>
            </w:r>
          </w:p>
        </w:tc>
        <w:tc>
          <w:tcPr>
            <w:tcW w:type="dxa" w:w="6480"/>
            <w:vAlign w:val="center"/>
          </w:tcPr>
          <w:p>
            <w:pPr>
              <w:spacing w:before="0" w:after="0" w:line="240" w:lineRule="auto"/>
            </w:pPr>
            <w:r/>
            <w:r>
              <w:rPr>
                <w:rFonts w:ascii="맑은 고딕" w:hAnsi="맑은 고딕"/>
                <w:b w:val="0"/>
                <w:sz w:val="15"/>
              </w:rPr>
              <w:t>BUILD_RC=0 / no linker overflow</w:t>
            </w:r>
          </w:p>
        </w:tc>
      </w:tr>
    </w:tbl>
    <w:p/>
    <w:p>
      <w:pPr>
        <w:pStyle w:val="ListBullet"/>
      </w:pPr>
      <w:r>
        <w:t>dec &lt; 128 KiB는 basic linker-image fit 확인이다. stack/최악 동적 여유까지 증명하는 formal memory-safety proof로 과장하지 않는다.</w:t>
      </w:r>
    </w:p>
    <w:p>
      <w:pPr>
        <w:pStyle w:val="ListBullet"/>
      </w:pPr>
      <w:r>
        <w:t>Board500 build 이후에도 frozen HW RTL 17개는 기존 SHA manifest와 전부 일치했다. ORCA SW 준비 과정에서 hardware RTL은 수정하지 않았다.</w:t>
      </w:r>
    </w:p>
    <w:p>
      <w:pPr>
        <w:pStyle w:val="Heading2"/>
      </w:pPr>
      <w:r>
        <w:t>32.7 BoardReady v0.2.3 official freeze</w:t>
      </w:r>
    </w:p>
    <w:tbl>
      <w:tblPr>
        <w:tblStyle w:val="TableGrid"/>
        <w:tblW w:type="auto" w:w="0"/>
        <w:jc w:val="center"/>
        <w:tblLayout w:type="autofit"/>
        <w:tblLook w:firstColumn="1" w:firstRow="1" w:lastColumn="0" w:lastRow="0" w:noHBand="0" w:noVBand="1" w:val="04A0"/>
      </w:tblPr>
      <w:tblGrid>
        <w:gridCol w:w="3413"/>
        <w:gridCol w:w="3413"/>
        <w:gridCol w:w="3413"/>
      </w:tblGrid>
      <w:tr>
        <w:tc>
          <w:tcPr>
            <w:tcW w:type="dxa" w:w="1584"/>
            <w:vAlign w:val="center"/>
            <w:shd w:fill="D9EAF7"/>
          </w:tcPr>
          <w:p>
            <w:pPr>
              <w:spacing w:before="0" w:after="0" w:line="240" w:lineRule="auto"/>
            </w:pPr>
            <w:r/>
            <w:r>
              <w:rPr>
                <w:rFonts w:ascii="맑은 고딕" w:hAnsi="맑은 고딕"/>
                <w:b/>
                <w:sz w:val="15"/>
              </w:rPr>
              <w:t>Version</w:t>
            </w:r>
          </w:p>
        </w:tc>
        <w:tc>
          <w:tcPr>
            <w:tcW w:type="dxa" w:w="3168"/>
            <w:vAlign w:val="center"/>
            <w:shd w:fill="D9EAF7"/>
          </w:tcPr>
          <w:p>
            <w:pPr>
              <w:spacing w:before="0" w:after="0" w:line="240" w:lineRule="auto"/>
            </w:pPr>
            <w:r/>
            <w:r>
              <w:rPr>
                <w:rFonts w:ascii="맑은 고딕" w:hAnsi="맑은 고딕"/>
                <w:b/>
                <w:sz w:val="15"/>
              </w:rPr>
              <w:t>Disposition</w:t>
            </w:r>
          </w:p>
        </w:tc>
        <w:tc>
          <w:tcPr>
            <w:tcW w:type="dxa" w:w="5328"/>
            <w:vAlign w:val="center"/>
            <w:shd w:fill="D9EAF7"/>
          </w:tcPr>
          <w:p>
            <w:pPr>
              <w:spacing w:before="0" w:after="0" w:line="240" w:lineRule="auto"/>
            </w:pPr>
            <w:r/>
            <w:r>
              <w:rPr>
                <w:rFonts w:ascii="맑은 고딕" w:hAnsi="맑은 고딕"/>
                <w:b/>
                <w:sz w:val="15"/>
              </w:rPr>
              <w:t>Reason</w:t>
            </w:r>
          </w:p>
        </w:tc>
      </w:tr>
      <w:tr>
        <w:tc>
          <w:tcPr>
            <w:tcW w:type="dxa" w:w="1584"/>
            <w:vAlign w:val="center"/>
          </w:tcPr>
          <w:p>
            <w:pPr>
              <w:spacing w:before="0" w:after="0" w:line="240" w:lineRule="auto"/>
            </w:pPr>
            <w:r/>
            <w:r>
              <w:rPr>
                <w:rFonts w:ascii="맑은 고딕" w:hAnsi="맑은 고딕"/>
                <w:b w:val="0"/>
                <w:sz w:val="15"/>
              </w:rPr>
              <w:t>v0.2</w:t>
            </w:r>
          </w:p>
        </w:tc>
        <w:tc>
          <w:tcPr>
            <w:tcW w:type="dxa" w:w="3168"/>
            <w:vAlign w:val="center"/>
          </w:tcPr>
          <w:p>
            <w:pPr>
              <w:spacing w:before="0" w:after="0" w:line="240" w:lineRule="auto"/>
            </w:pPr>
            <w:r/>
            <w:r>
              <w:rPr>
                <w:rFonts w:ascii="맑은 고딕" w:hAnsi="맑은 고딕"/>
                <w:b w:val="0"/>
                <w:sz w:val="15"/>
              </w:rPr>
              <w:t>FAILED packaging attempt</w:t>
            </w:r>
          </w:p>
        </w:tc>
        <w:tc>
          <w:tcPr>
            <w:tcW w:type="dxa" w:w="5328"/>
            <w:vAlign w:val="center"/>
          </w:tcPr>
          <w:p>
            <w:pPr>
              <w:spacing w:before="0" w:after="0" w:line="240" w:lineRule="auto"/>
            </w:pPr>
            <w:r/>
            <w:r>
              <w:rPr>
                <w:rFonts w:ascii="맑은 고딕" w:hAnsi="맑은 고딕"/>
                <w:b w:val="0"/>
                <w:sz w:val="15"/>
              </w:rPr>
              <w:t>tools directory assumption / parser-native packaging incompleteness</w:t>
            </w:r>
          </w:p>
        </w:tc>
      </w:tr>
      <w:tr>
        <w:tc>
          <w:tcPr>
            <w:tcW w:type="dxa" w:w="1584"/>
            <w:vAlign w:val="center"/>
          </w:tcPr>
          <w:p>
            <w:pPr>
              <w:spacing w:before="0" w:after="0" w:line="240" w:lineRule="auto"/>
            </w:pPr>
            <w:r/>
            <w:r>
              <w:rPr>
                <w:rFonts w:ascii="맑은 고딕" w:hAnsi="맑은 고딕"/>
                <w:b w:val="0"/>
                <w:sz w:val="15"/>
              </w:rPr>
              <w:t>v0.2.1</w:t>
            </w:r>
          </w:p>
        </w:tc>
        <w:tc>
          <w:tcPr>
            <w:tcW w:type="dxa" w:w="3168"/>
            <w:vAlign w:val="center"/>
          </w:tcPr>
          <w:p>
            <w:pPr>
              <w:spacing w:before="0" w:after="0" w:line="240" w:lineRule="auto"/>
            </w:pPr>
            <w:r/>
            <w:r>
              <w:rPr>
                <w:rFonts w:ascii="맑은 고딕" w:hAnsi="맑은 고딕"/>
                <w:b w:val="0"/>
                <w:sz w:val="15"/>
              </w:rPr>
              <w:t>FAILED packaging attempt</w:t>
            </w:r>
          </w:p>
        </w:tc>
        <w:tc>
          <w:tcPr>
            <w:tcW w:type="dxa" w:w="5328"/>
            <w:vAlign w:val="center"/>
          </w:tcPr>
          <w:p>
            <w:pPr>
              <w:spacing w:before="0" w:after="0" w:line="240" w:lineRule="auto"/>
            </w:pPr>
            <w:r/>
            <w:r>
              <w:rPr>
                <w:rFonts w:ascii="맑은 고딕" w:hAnsi="맑은 고딕"/>
                <w:b w:val="0"/>
                <w:sz w:val="15"/>
              </w:rPr>
              <w:t>native reference relative-path failure + tools copy issue</w:t>
            </w:r>
          </w:p>
        </w:tc>
      </w:tr>
      <w:tr>
        <w:tc>
          <w:tcPr>
            <w:tcW w:type="dxa" w:w="1584"/>
            <w:vAlign w:val="center"/>
          </w:tcPr>
          <w:p>
            <w:pPr>
              <w:spacing w:before="0" w:after="0" w:line="240" w:lineRule="auto"/>
            </w:pPr>
            <w:r/>
            <w:r>
              <w:rPr>
                <w:rFonts w:ascii="맑은 고딕" w:hAnsi="맑은 고딕"/>
                <w:b w:val="0"/>
                <w:sz w:val="15"/>
              </w:rPr>
              <w:t>v0.2.2</w:t>
            </w:r>
          </w:p>
        </w:tc>
        <w:tc>
          <w:tcPr>
            <w:tcW w:type="dxa" w:w="3168"/>
            <w:vAlign w:val="center"/>
          </w:tcPr>
          <w:p>
            <w:pPr>
              <w:spacing w:before="0" w:after="0" w:line="240" w:lineRule="auto"/>
            </w:pPr>
            <w:r/>
            <w:r>
              <w:rPr>
                <w:rFonts w:ascii="맑은 고딕" w:hAnsi="맑은 고딕"/>
                <w:b w:val="0"/>
                <w:sz w:val="15"/>
              </w:rPr>
              <w:t>FAILED native-path packaging attempt</w:t>
            </w:r>
          </w:p>
        </w:tc>
        <w:tc>
          <w:tcPr>
            <w:tcW w:type="dxa" w:w="5328"/>
            <w:vAlign w:val="center"/>
          </w:tcPr>
          <w:p>
            <w:pPr>
              <w:spacing w:before="0" w:after="0" w:line="240" w:lineRule="auto"/>
            </w:pPr>
            <w:r/>
            <w:r>
              <w:rPr>
                <w:rFonts w:ascii="맑은 고딕" w:hAnsi="맑은 고딕"/>
                <w:b w:val="0"/>
                <w:sz w:val="15"/>
              </w:rPr>
              <w:t>temporary validation tree did not reproduce package-relative reference path</w:t>
            </w:r>
          </w:p>
        </w:tc>
      </w:tr>
      <w:tr>
        <w:tc>
          <w:tcPr>
            <w:tcW w:type="dxa" w:w="1584"/>
            <w:vAlign w:val="center"/>
          </w:tcPr>
          <w:p>
            <w:pPr>
              <w:spacing w:before="0" w:after="0" w:line="240" w:lineRule="auto"/>
            </w:pPr>
            <w:r/>
            <w:r>
              <w:rPr>
                <w:rFonts w:ascii="맑은 고딕" w:hAnsi="맑은 고딕"/>
                <w:b w:val="0"/>
                <w:sz w:val="15"/>
              </w:rPr>
              <w:t>v0.2.3</w:t>
            </w:r>
          </w:p>
        </w:tc>
        <w:tc>
          <w:tcPr>
            <w:tcW w:type="dxa" w:w="3168"/>
            <w:vAlign w:val="center"/>
          </w:tcPr>
          <w:p>
            <w:pPr>
              <w:spacing w:before="0" w:after="0" w:line="240" w:lineRule="auto"/>
            </w:pPr>
            <w:r/>
            <w:r>
              <w:rPr>
                <w:rFonts w:ascii="맑은 고딕" w:hAnsi="맑은 고딕"/>
                <w:b w:val="0"/>
                <w:sz w:val="15"/>
              </w:rPr>
              <w:t>OFFICIAL BOARDREADY</w:t>
            </w:r>
          </w:p>
        </w:tc>
        <w:tc>
          <w:tcPr>
            <w:tcW w:type="dxa" w:w="5328"/>
            <w:vAlign w:val="center"/>
          </w:tcPr>
          <w:p>
            <w:pPr>
              <w:spacing w:before="0" w:after="0" w:line="240" w:lineRule="auto"/>
            </w:pPr>
            <w:r/>
            <w:r>
              <w:rPr>
                <w:rFonts w:ascii="맑은 고딕" w:hAnsi="맑은 고딕"/>
                <w:b w:val="0"/>
                <w:sz w:val="15"/>
              </w:rPr>
              <w:t>native 500/500, anchor, ELF/SRAM, RTL SHA, manifest, archive test all PASS</w:t>
            </w:r>
          </w:p>
        </w:tc>
      </w:tr>
    </w:tbl>
    <w:p/>
    <w:p>
      <w:pPr>
        <w:jc w:val="both"/>
      </w:pPr>
      <w:r>
        <w:t>최종 공식 archive는 BBHT_ORCA_SW_Baseline_BoardReady_v0.2.3_20260908_175806.tar.gz이며 SHA-256은 17bf7d3ddda02d8c719b633846bd0fd70c1a2b154a58f06bb959f932d3556fc2다. 이 버전만 BoardReady official로 사용한다.</w:t>
      </w:r>
    </w:p>
    <w:p>
      <w:pPr>
        <w:pStyle w:val="ListBullet"/>
      </w:pPr>
      <w:r>
        <w:t>01_smoke_frozen: 성공한 full-RVX boardless smoke와 정확히 연결된 source/ELF/evidence snapshot.</w:t>
      </w:r>
    </w:p>
    <w:p>
      <w:pPr>
        <w:pStyle w:val="ListBullet"/>
      </w:pPr>
      <w:r>
        <w:t>02_board_app: actual-board 5-target × 100-seed 실행용 source와 canonical real-clock parser.</w:t>
      </w:r>
    </w:p>
    <w:p>
      <w:pPr>
        <w:pStyle w:val="ListBullet"/>
      </w:pPr>
      <w:r>
        <w:t>03_evidence / 04_reference / 05_build / 06_audit: smoke CSV/log, semantic reference, Board500 ELF/build, freeze/diff/RTL integrity evidence.</w:t>
      </w:r>
    </w:p>
    <w:p>
      <w:pPr>
        <w:pStyle w:val="ListBullet"/>
      </w:pPr>
      <w:r>
        <w:t>07_native_validation: native_check.sh가 기대하는 package-relative 구조를 그대로 재현하여 추출 후 500/500 validation을 독립 재실행할 수 있는 reproducibility tree.</w:t>
      </w:r>
    </w:p>
    <w:p>
      <w:pPr>
        <w:pStyle w:val="ListBullet"/>
      </w:pPr>
      <w:r>
        <w:t>Final manifest 검증, tar 생성, archive test가 모두 RC=0으로 종료했다.</w:t>
      </w:r>
    </w:p>
    <w:p>
      <w:pPr>
        <w:pStyle w:val="Heading2"/>
      </w:pPr>
      <w:r>
        <w:t>32.8 PC preservation status at v1.0.2</w:t>
      </w:r>
    </w:p>
    <w:p>
      <w:pPr>
        <w:pStyle w:val="ListBullet"/>
      </w:pPr>
      <w:r>
        <w:t>Main paper pre-board package BBHT_Grover_Paper_PreBoard_v1.0_20260908.tar.gz는 기존 Windows Get-FileHash와 .sha256 exact match로 이미 CLOSED다. SHA-256은 3f43707fa3a399069820fe49bd0cbf4f6dea955e22bb646ea811e91cf3c48b2c다.</w:t>
      </w:r>
    </w:p>
    <w:p>
      <w:pPr>
        <w:pStyle w:val="ListBullet"/>
      </w:pPr>
      <w:r>
        <w:t>ORCA official BoardReady v0.2.3 archive와 .sha256 파일은 PC에 다운로드/저장 완료했고, Windows PowerShell Get-FileHash로 독립 무결성 검증까지 완료했다.</w:t>
      </w:r>
    </w:p>
    <w:p>
      <w:pPr>
        <w:pStyle w:val="ListBullet"/>
      </w:pPr>
      <w:r>
        <w:t>ORCA v0.2.3의 server-side authoritative SHA-256은 17bf7d3ddda02d8c719b633846bd0fd70c1a2b154a58f06bb959f932d3556fc2다. Windows PowerShell Get-FileHash 결과 17BF7D3DDDA02D8C719B633846BD0FD70C1A2B154A58F06BB959F932D3556FC2와 배포된 .sha256의 17bf7d3ddda02d8c719b633846bd0fd70c1a2b154a58f06bb959f932d3556fc2가 server authoritative SHA와 exact match했다. 따라서 ORCA BoardReady v0.2.3의 PC preservation은 CLOSED다.</w:t>
      </w:r>
    </w:p>
    <w:p>
      <w:pPr>
        <w:pStyle w:val="Heading2"/>
      </w:pPr>
      <w:r>
        <w:t>32.9 v1.0.2 snapshot · 당시 remaining gates / execution order (current는 §35)</w:t>
      </w:r>
    </w:p>
    <w:p>
      <w:pPr>
        <w:pStyle w:val="ListNumber"/>
      </w:pPr>
      <w:r>
        <w:t>현재 보드 미확보 상태에서는 architecture/cycle/resource/RTL/ORCA boardless preparation 축을 추가로 변경하지 않는다. 보드 확보 전 실험·검증 작업은 CLOSED다.</w:t>
      </w:r>
    </w:p>
    <w:p>
      <w:pPr>
        <w:pStyle w:val="ListNumber"/>
      </w:pPr>
      <w:r>
        <w:t>보드 확보 후 기존 K4/H4-E1 bitstream에서 Normal-E1과 K4/H4-E1 runtime pair를 측정하고, existing final K3/H3-E4-M2와 연결해 representative 3-point hardware cross-check를 수행한다.</w:t>
      </w:r>
    </w:p>
    <w:p>
      <w:pPr>
        <w:pStyle w:val="ListNumber"/>
      </w:pPr>
      <w:r>
        <w:t>동일 보드/RVX platform에서 ORCA pure-SW Board500 application을 실행해 targets {1,4,16,64,256} × 100 seeds = 500 workloads의 real_clock_ticks_us를 수집한다. 측정 범위는 bbht_sw_run() only로 유지한다.</w:t>
      </w:r>
    </w:p>
    <w:p>
      <w:pPr>
        <w:pStyle w:val="ListNumber"/>
      </w:pPr>
      <w:r>
        <w:t>Hardware board 결과와 ORCA actual-board 결과를 semantic reference와 대조하고 paper-relevant CSV/log/metadata/SHA를 서버에서 PC로 추가 백업한다.</w:t>
      </w:r>
    </w:p>
    <w:p>
      <w:pPr>
        <w:pStyle w:val="ListNumber"/>
      </w:pPr>
      <w:r>
        <w:t>위 두 actual-board gate가 닫힌 뒤 최종집약본 v1.1을 생성한다. v1.1 전에는 새로운 K3/H3-E1/K3/H3-E4 board bitstream이나 6-stage 전체 board campaign을 만들지 않는다.</w:t>
      </w:r>
    </w:p>
    <w:p>
      <w:pPr>
        <w:pStyle w:val="ListNumber"/>
      </w:pPr>
      <w:r>
        <w:t>논문 초안/별도 paper-prep 파일은 v1.1의 frozen claims·tables·figures를 기준으로 전환한다. ORCA system-level SW comparison과 6-stage causal architecture ablation은 논문에서도 별도 축으로 유지한다.</w:t>
      </w:r>
    </w:p>
    <w:p>
      <w:r>
        <w:br w:type="page"/>
      </w:r>
    </w:p>
    <w:p>
      <w:pPr>
        <w:pStyle w:val="Heading1"/>
      </w:pPr>
      <w:r>
        <w:t>33. 2026-09-08 representative actual-board hardware validation closure</w:t>
      </w:r>
    </w:p>
    <w:p>
      <w:pPr/>
      <w:r>
        <w:t>본 절은 §31 pre-board release와 §32 ORCA boardless closure 이후 수행한 실제 Arty A7-100T hardware representative validation을 authoritative post-board evidence로 고정한다. 6-stage 전체를 board에서 반복하지 않고, 기존 K4/H4-E1 full-RVX bitstream의 Normal representative/K4-H4-E1 runtime pair와 final K3/H3-E4-M2 full-RVX bitstream을 연결하는 representative strategy를 사용했다. 각 official campaign은 target_count={1,4,16,64,256} × 100 common seeds = 500 workloads를 기준으로 하며 UART raw/normalized log와 analysis CSV를 보존한다.</w:t>
      </w:r>
    </w:p>
    <w:tbl>
      <w:tblPr>
        <w:tblStyle w:val="TableGrid"/>
        <w:tblW w:type="auto" w:w="0"/>
        <w:jc w:val="center"/>
        <w:tblLook w:firstColumn="1" w:firstRow="1" w:lastColumn="0" w:lastRow="0" w:noHBand="0" w:noVBand="1" w:val="04A0"/>
      </w:tblPr>
      <w:tblGrid>
        <w:gridCol w:w="10240"/>
      </w:tblGrid>
      <w:tr>
        <w:tc>
          <w:tcPr>
            <w:tcW w:type="dxa" w:w="10240"/>
            <w:shd w:fill="EAF2F8"/>
            <w:tcMar>
              <w:top w:w="100" w:type="dxa"/>
              <w:start w:w="120" w:type="dxa"/>
              <w:bottom w:w="100" w:type="dxa"/>
              <w:end w:w="120" w:type="dxa"/>
            </w:tcMar>
          </w:tcPr>
          <w:p>
            <w:pPr>
              <w:spacing w:after="0"/>
            </w:pPr>
            <w:r>
              <w:rPr>
                <w:rFonts w:ascii="맑은 고딕" w:hAnsi="맑은 고딕" w:eastAsia="맑은 고딕"/>
                <w:b/>
                <w:sz w:val="19"/>
              </w:rPr>
              <w:t xml:space="preserve">판정  </w:t>
            </w:r>
            <w:r>
              <w:rPr>
                <w:rFonts w:ascii="맑은 고딕" w:hAnsi="맑은 고딕" w:eastAsia="맑은 고딕"/>
                <w:sz w:val="19"/>
              </w:rPr>
              <w:t>Representative hardware board cross-check CLOSED. K4/H4-E1 actual realtime 500×2와 final M2 official mode1 500을 확보했고, standalone/common-source cycle anchor와 full-RVX board cycle은 서로 다른 measurement context로 분리한다.</w:t>
            </w:r>
          </w:p>
        </w:tc>
      </w:tr>
    </w:tbl>
    <w:p>
      <w:pPr>
        <w:pStyle w:val="Heading2"/>
      </w:pPr>
      <w:r>
        <w:t>33.1 Measurement contract / context boundary</w:t>
      </w:r>
    </w:p>
    <w:p>
      <w:pPr>
        <w:pStyle w:val="ListBullet"/>
      </w:pPr>
      <w:r>
        <w:t>HW realtime timed scope는 command issue 직전부터 first observed DONE까지다. config, dataset DMA, result CSR read, printf는 timed region에서 제외한다.</w:t>
      </w:r>
    </w:p>
    <w:p>
      <w:pPr>
        <w:pStyle w:val="ListBullet"/>
      </w:pPr>
      <w:r>
        <w:t>elapsed time은 RVX real-clock microsecond tick을 사용한다. accelerator 내부 CSR_CYCLE_COUNT는 microarchitecture/RTL cross-check용으로 별도 보존하며 cross-engine primary metric은 actual elapsed time이다.</w:t>
      </w:r>
    </w:p>
    <w:p>
      <w:pPr>
        <w:pStyle w:val="ListBullet"/>
      </w:pPr>
      <w:r>
        <w:t>K4/H4 target256 seed0 full-RVX board cycle은 mode0 18,100 / mode1 10,518이다. standalone/common-source publication anchor 18,108 / 14,898과 혼용하지 않는다.</w:t>
      </w:r>
    </w:p>
    <w:p>
      <w:pPr>
        <w:pStyle w:val="ListBullet"/>
      </w:pPr>
      <w:r>
        <w:t>final M2 target256 seed0 full-RVX board cycle은 mode0 5,597 / mode1 3,766이다. standalone 6-stage anchor final M2 7,045는 별도 common-source RTL 조건이다.</w:t>
      </w:r>
    </w:p>
    <w:p>
      <w:pPr>
        <w:pStyle w:val="ListBullet"/>
      </w:pPr>
      <w:r>
        <w:t>M2 bitstream의 mode0은 final M2 datapath에서 checkpoint 기능을 끈 internal comparator이며 Normal-E1로 부르지 않는다. official final M2 board dataset은 mode1 500개만 사용한다.</w:t>
      </w:r>
    </w:p>
    <w:p>
      <w:pPr>
        <w:pStyle w:val="Heading2"/>
      </w:pPr>
      <w:r>
        <w:t>33.2 K4/H4-E1 actual-board 500-workload realtime</w:t>
      </w:r>
    </w:p>
    <w:p>
      <w:pPr/>
      <w:r>
        <w:t>동일 K4/H4-E1 full-RVX bitstream에서 runtime mode0을 Normal representative, mode1을 K4/H4-E1 optimized point로 측정했다. 총 1,000 HW_REALTIME_CSV rows(500×2), 5 target summaries, malformed 0으로 closure했다.</w:t>
      </w:r>
    </w:p>
    <w:tbl>
      <w:tblPr>
        <w:tblStyle w:val="TableGrid"/>
        <w:tblW w:type="auto" w:w="0"/>
        <w:jc w:val="center"/>
        <w:tblLayout w:type="autofit"/>
        <w:tblLook w:firstColumn="1" w:firstRow="1" w:lastColumn="0" w:lastRow="0" w:noHBand="0" w:noVBand="1" w:val="04A0"/>
      </w:tblPr>
      <w:tblGrid>
        <w:gridCol w:w="2048"/>
        <w:gridCol w:w="2048"/>
        <w:gridCol w:w="2048"/>
        <w:gridCol w:w="2048"/>
        <w:gridCol w:w="2048"/>
      </w:tblGrid>
      <w:tr>
        <w:trPr>
          <w:tblHeader w:val="true"/>
          <w:cantSplit/>
        </w:trPr>
        <w:tc>
          <w:tcPr>
            <w:tcW w:type="dxa" w:w="794"/>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target</w:t>
            </w:r>
          </w:p>
        </w:tc>
        <w:tc>
          <w:tcPr>
            <w:tcW w:type="dxa" w:w="1871"/>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Normal mode0 sum (µs)</w:t>
            </w:r>
          </w:p>
        </w:tc>
        <w:tc>
          <w:tcPr>
            <w:tcW w:type="dxa" w:w="2041"/>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K4/H4-E1 mode1 sum (µs)</w:t>
            </w:r>
          </w:p>
        </w:tc>
        <w:tc>
          <w:tcPr>
            <w:tcW w:type="dxa" w:w="1531"/>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aggregate speedup</w:t>
            </w:r>
          </w:p>
        </w:tc>
        <w:tc>
          <w:tcPr>
            <w:tcW w:type="dxa" w:w="1247"/>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reduction</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w:t>
            </w:r>
          </w:p>
        </w:tc>
        <w:tc>
          <w:tcPr>
            <w:tcW w:type="dxa" w:w="187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209,754</w:t>
            </w:r>
          </w:p>
        </w:tc>
        <w:tc>
          <w:tcPr>
            <w:tcW w:type="dxa" w:w="204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72,598</w:t>
            </w:r>
          </w:p>
        </w:tc>
        <w:tc>
          <w:tcPr>
            <w:tcW w:type="dxa" w:w="153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2.8893×</w:t>
            </w:r>
          </w:p>
        </w:tc>
        <w:tc>
          <w:tcPr>
            <w:tcW w:type="dxa" w:w="124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65.39%</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w:t>
            </w:r>
          </w:p>
        </w:tc>
        <w:tc>
          <w:tcPr>
            <w:tcW w:type="dxa" w:w="187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106,615</w:t>
            </w:r>
          </w:p>
        </w:tc>
        <w:tc>
          <w:tcPr>
            <w:tcW w:type="dxa" w:w="204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40,806</w:t>
            </w:r>
          </w:p>
        </w:tc>
        <w:tc>
          <w:tcPr>
            <w:tcW w:type="dxa" w:w="153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2.6127×</w:t>
            </w:r>
          </w:p>
        </w:tc>
        <w:tc>
          <w:tcPr>
            <w:tcW w:type="dxa" w:w="124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61.73%</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16</w:t>
            </w:r>
          </w:p>
        </w:tc>
        <w:tc>
          <w:tcPr>
            <w:tcW w:type="dxa" w:w="187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61,934</w:t>
            </w:r>
          </w:p>
        </w:tc>
        <w:tc>
          <w:tcPr>
            <w:tcW w:type="dxa" w:w="204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26,272</w:t>
            </w:r>
          </w:p>
        </w:tc>
        <w:tc>
          <w:tcPr>
            <w:tcW w:type="dxa" w:w="153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2.3574×</w:t>
            </w:r>
          </w:p>
        </w:tc>
        <w:tc>
          <w:tcPr>
            <w:tcW w:type="dxa" w:w="124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57.58%</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64</w:t>
            </w:r>
          </w:p>
        </w:tc>
        <w:tc>
          <w:tcPr>
            <w:tcW w:type="dxa" w:w="187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30,990</w:t>
            </w:r>
          </w:p>
        </w:tc>
        <w:tc>
          <w:tcPr>
            <w:tcW w:type="dxa" w:w="204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15,620</w:t>
            </w:r>
          </w:p>
        </w:tc>
        <w:tc>
          <w:tcPr>
            <w:tcW w:type="dxa" w:w="153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1.9840×</w:t>
            </w:r>
          </w:p>
        </w:tc>
        <w:tc>
          <w:tcPr>
            <w:tcW w:type="dxa" w:w="124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49.60%</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256</w:t>
            </w:r>
          </w:p>
        </w:tc>
        <w:tc>
          <w:tcPr>
            <w:tcW w:type="dxa" w:w="187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16,209</w:t>
            </w:r>
          </w:p>
        </w:tc>
        <w:tc>
          <w:tcPr>
            <w:tcW w:type="dxa" w:w="204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9,601</w:t>
            </w:r>
          </w:p>
        </w:tc>
        <w:tc>
          <w:tcPr>
            <w:tcW w:type="dxa" w:w="153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1.6883×</w:t>
            </w:r>
          </w:p>
        </w:tc>
        <w:tc>
          <w:tcPr>
            <w:tcW w:type="dxa" w:w="124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40.77%</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ALL</w:t>
            </w:r>
          </w:p>
        </w:tc>
        <w:tc>
          <w:tcPr>
            <w:tcW w:type="dxa" w:w="187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425,502</w:t>
            </w:r>
          </w:p>
        </w:tc>
        <w:tc>
          <w:tcPr>
            <w:tcW w:type="dxa" w:w="204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164,897</w:t>
            </w:r>
          </w:p>
        </w:tc>
        <w:tc>
          <w:tcPr>
            <w:tcW w:type="dxa" w:w="1531"/>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2.5804×</w:t>
            </w:r>
          </w:p>
        </w:tc>
        <w:tc>
          <w:tcPr>
            <w:tcW w:type="dxa" w:w="124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61.25%</w:t>
            </w:r>
          </w:p>
        </w:tc>
      </w:tr>
    </w:tbl>
    <w:p>
      <w:pPr/>
      <w:r>
        <w:t>대표 semantic anchor target256 seed0은 mode0/mode1 모두 result_index=15,288, trial_count=8, L_BBHT=7을 유지했고 actual iteration은 7/3이다. elapsed time은 185/109 µs, full-RVX cycle은 18,100/10,518이다.</w:t>
      </w:r>
    </w:p>
    <w:p>
      <w:pPr>
        <w:pStyle w:val="Heading2"/>
      </w:pPr>
      <w:r>
        <w:t>33.3 Final K3/H3-E4-M2 actual-board 500-workload realtime</w:t>
      </w:r>
    </w:p>
    <w:p>
      <w:pPr/>
      <w:r>
        <w:t>final K3/H3-E4-M2 full-RVX bitstream에서 mode1을 official publication board point로 정의했다. 동일 실행에서 mode0 500개도 관측했지만 final official dataset에는 포함하지 않는다. 전체 log는 1,000 HW rows, mode0 500, mode1 500, summary 5, malformed/error 0으로 validation PASS했다.</w:t>
      </w:r>
    </w:p>
    <w:tbl>
      <w:tblPr>
        <w:tblStyle w:val="TableGrid"/>
        <w:tblW w:type="auto" w:w="0"/>
        <w:jc w:val="center"/>
        <w:tblLayout w:type="autofit"/>
        <w:tblLook w:firstColumn="1" w:firstRow="1" w:lastColumn="0" w:lastRow="0" w:noHBand="0" w:noVBand="1" w:val="04A0"/>
      </w:tblPr>
      <w:tblGrid>
        <w:gridCol w:w="2048"/>
        <w:gridCol w:w="2048"/>
        <w:gridCol w:w="2048"/>
        <w:gridCol w:w="2048"/>
        <w:gridCol w:w="2048"/>
      </w:tblGrid>
      <w:tr>
        <w:trPr>
          <w:tblHeader w:val="true"/>
          <w:cantSplit/>
        </w:trPr>
        <w:tc>
          <w:tcPr>
            <w:tcW w:type="dxa" w:w="1134"/>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target</w:t>
            </w:r>
          </w:p>
        </w:tc>
        <w:tc>
          <w:tcPr>
            <w:tcW w:type="dxa" w:w="1020"/>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runs</w:t>
            </w:r>
          </w:p>
        </w:tc>
        <w:tc>
          <w:tcPr>
            <w:tcW w:type="dxa" w:w="1701"/>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sum (µs)</w:t>
            </w:r>
          </w:p>
        </w:tc>
        <w:tc>
          <w:tcPr>
            <w:tcW w:type="dxa" w:w="1701"/>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mean (µs)</w:t>
            </w:r>
          </w:p>
        </w:tc>
        <w:tc>
          <w:tcPr>
            <w:tcW w:type="dxa" w:w="1701"/>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median (µs)</w:t>
            </w:r>
          </w:p>
        </w:tc>
      </w:tr>
      <w:tr>
        <w:trPr>
          <w:cantSplit/>
        </w:trPr>
        <w:tc>
          <w:tcPr>
            <w:tcW w:type="dxa" w:w="1134"/>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w:t>
            </w:r>
          </w:p>
        </w:tc>
        <w:tc>
          <w:tcPr>
            <w:tcW w:type="dxa" w:w="1020"/>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100</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22,818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228.18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214.0</w:t>
            </w:r>
          </w:p>
        </w:tc>
      </w:tr>
      <w:tr>
        <w:trPr>
          <w:cantSplit/>
        </w:trPr>
        <w:tc>
          <w:tcPr>
            <w:tcW w:type="dxa" w:w="1134"/>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4</w:t>
            </w:r>
          </w:p>
        </w:tc>
        <w:tc>
          <w:tcPr>
            <w:tcW w:type="dxa" w:w="1020"/>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100</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13,748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137.48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135.5</w:t>
            </w:r>
          </w:p>
        </w:tc>
      </w:tr>
      <w:tr>
        <w:trPr>
          <w:cantSplit/>
        </w:trPr>
        <w:tc>
          <w:tcPr>
            <w:tcW w:type="dxa" w:w="1134"/>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16</w:t>
            </w:r>
          </w:p>
        </w:tc>
        <w:tc>
          <w:tcPr>
            <w:tcW w:type="dxa" w:w="1020"/>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100</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9,432</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94.32</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92.0</w:t>
            </w:r>
          </w:p>
        </w:tc>
      </w:tr>
      <w:tr>
        <w:trPr>
          <w:cantSplit/>
        </w:trPr>
        <w:tc>
          <w:tcPr>
            <w:tcW w:type="dxa" w:w="1134"/>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64</w:t>
            </w:r>
          </w:p>
        </w:tc>
        <w:tc>
          <w:tcPr>
            <w:tcW w:type="dxa" w:w="1020"/>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100</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5,942</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59.42</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56.5</w:t>
            </w:r>
          </w:p>
        </w:tc>
      </w:tr>
      <w:tr>
        <w:trPr>
          <w:cantSplit/>
        </w:trPr>
        <w:tc>
          <w:tcPr>
            <w:tcW w:type="dxa" w:w="1134"/>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256</w:t>
            </w:r>
          </w:p>
        </w:tc>
        <w:tc>
          <w:tcPr>
            <w:tcW w:type="dxa" w:w="1020"/>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100</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3,858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38.58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36.5</w:t>
            </w:r>
          </w:p>
        </w:tc>
      </w:tr>
      <w:tr>
        <w:trPr>
          <w:cantSplit/>
        </w:trPr>
        <w:tc>
          <w:tcPr>
            <w:tcW w:type="dxa" w:w="1134"/>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ALL</w:t>
            </w:r>
          </w:p>
        </w:tc>
        <w:tc>
          <w:tcPr>
            <w:tcW w:type="dxa" w:w="1020"/>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500</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55,798</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111.596</w:t>
            </w:r>
          </w:p>
        </w:tc>
        <w:tc>
          <w:tcPr>
            <w:tcW w:type="dxa" w:w="1701"/>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87.5</w:t>
            </w:r>
          </w:p>
        </w:tc>
      </w:tr>
    </w:tbl>
    <w:p>
      <w:pPr/>
      <w:r>
        <w:t>target256 seed0 official mode1 anchor는 result_index=15,288, trial_count=8, L_BBHT=7, actual_iter=3, cycle_count=3,766, elapsed=44 µs다. 같은 bitstream mode0은 actual_iter=7, cycle_count=5,597, elapsed=61 µs다.</w:t>
      </w:r>
    </w:p>
    <w:p>
      <w:pPr>
        <w:pStyle w:val="Heading1"/>
      </w:pPr>
      <w:r>
        <w:t>34. Single-ORCA pure-SW actual-board baseline closure</w:t>
      </w:r>
    </w:p>
    <w:p>
      <w:pPr/>
      <w:r>
        <w:t>전용 accelerator 대비 general-purpose software execution의 same-platform 기준을 만들기 위해 동일 RVX SoC에 합성된 single ORCA core에서 BBHT/Grover를 pure software로 실행했다. accelerator CSR path는 사용하지 않았고, board-side ORCA core가 실제 계산을 수행하며 WSL host는 build/program/UART capture만 담당한다.</w:t>
      </w:r>
    </w:p>
    <w:tbl>
      <w:tblPr>
        <w:tblStyle w:val="TableGrid"/>
        <w:tblW w:type="auto" w:w="0"/>
        <w:jc w:val="center"/>
        <w:tblLook w:firstColumn="1" w:firstRow="1" w:lastColumn="0" w:lastRow="0" w:noHBand="0" w:noVBand="1" w:val="04A0"/>
      </w:tblPr>
      <w:tblGrid>
        <w:gridCol w:w="10240"/>
      </w:tblGrid>
      <w:tr>
        <w:tc>
          <w:tcPr>
            <w:tcW w:type="dxa" w:w="10240"/>
            <w:shd w:fill="EAF2F8"/>
            <w:tcMar>
              <w:top w:w="100" w:type="dxa"/>
              <w:start w:w="120" w:type="dxa"/>
              <w:bottom w:w="100" w:type="dxa"/>
              <w:end w:w="120" w:type="dxa"/>
            </w:tcMar>
          </w:tcPr>
          <w:p>
            <w:pPr>
              <w:spacing w:after="0"/>
            </w:pPr>
            <w:r>
              <w:rPr>
                <w:rFonts w:ascii="맑은 고딕" w:hAnsi="맑은 고딕" w:eastAsia="맑은 고딕"/>
                <w:b/>
                <w:sz w:val="19"/>
              </w:rPr>
              <w:t xml:space="preserve">핵심 결과  </w:t>
            </w:r>
            <w:r>
              <w:rPr>
                <w:rFonts w:ascii="맑은 고딕" w:hAnsi="맑은 고딕" w:eastAsia="맑은 고딕"/>
                <w:sz w:val="19"/>
              </w:rPr>
              <w:t>500-workload semantic pairing 500/500, malformed 0, success/timer error 0. ORCA total 6,496,338,005 µs vs final M2 total 55,798 µs → M2 aggregate actual-board elapsed-time speedup 116,426.001×.</w:t>
            </w:r>
          </w:p>
        </w:tc>
      </w:tr>
    </w:tbl>
    <w:p>
      <w:pPr>
        <w:pStyle w:val="Heading2"/>
      </w:pPr>
      <w:r>
        <w:t>34.1 SW baseline contract</w:t>
      </w:r>
    </w:p>
    <w:p>
      <w:pPr>
        <w:pStyle w:val="ListBullet"/>
      </w:pPr>
      <w:r>
        <w:t>Q=14, N=16,384, signed Q1.22 amplitude int32, BBHT logical budget 576, shot cap 100을 사용한다.</w:t>
      </w:r>
    </w:p>
    <w:p>
      <w:pPr>
        <w:pStyle w:val="ListBullet"/>
      </w:pPr>
      <w:r>
        <w:t>J-LFSR와 measurement xorshift64 semantics, Oracle/diffusion, ties-to-even rounding, symmetric saturation, EQ(12345) target membership을 frozen SW core와 동일하게 유지한다.</w:t>
      </w:r>
    </w:p>
    <w:p>
      <w:pPr>
        <w:pStyle w:val="ListBullet"/>
      </w:pPr>
      <w:r>
        <w:t>target_count={1,4,16,64,256} × 100 common seeds = 500 workloads를 사용하며 seed_j/seed_meas roster를 HW campaign과 공유한다.</w:t>
      </w:r>
    </w:p>
    <w:p>
      <w:pPr>
        <w:pStyle w:val="ListBullet"/>
      </w:pPr>
      <w:r>
        <w:t>timed region은 bbht_sw_run() only다. target mask setup과 printf는 제외한다. ORCA core는 50 MHz이며 timer unit은 1 µs real-clock tick이다.</w:t>
      </w:r>
    </w:p>
    <w:p>
      <w:pPr>
        <w:pStyle w:val="ListBullet"/>
      </w:pPr>
      <w:r>
        <w:t>native x86 validation 500/500은 correctness provenance일 뿐 paper performance number로 사용하지 않는다. actual-board ORCA elapsed time만 same-platform SW baseline으로 사용한다.</w:t>
      </w:r>
    </w:p>
    <w:p>
      <w:pPr>
        <w:pStyle w:val="Heading2"/>
      </w:pPr>
      <w:r>
        <w:t>34.2 Board validation / semantic pairing</w:t>
      </w:r>
    </w:p>
    <w:tbl>
      <w:tblPr>
        <w:tblStyle w:val="TableGrid"/>
        <w:tblW w:type="auto" w:w="0"/>
        <w:jc w:val="center"/>
        <w:tblLayout w:type="autofit"/>
        <w:tblLook w:firstColumn="1" w:firstRow="1" w:lastColumn="0" w:lastRow="0" w:noHBand="0" w:noVBand="1" w:val="04A0"/>
      </w:tblPr>
      <w:tblGrid>
        <w:gridCol w:w="5120"/>
        <w:gridCol w:w="5120"/>
      </w:tblGrid>
      <w:tr>
        <w:trPr>
          <w:tblHeader w:val="true"/>
          <w:cantSplit/>
        </w:trPr>
        <w:tc>
          <w:tcPr>
            <w:tcW w:type="dxa" w:w="3402"/>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check</w:t>
            </w:r>
          </w:p>
        </w:tc>
        <w:tc>
          <w:tcPr>
            <w:tcW w:type="dxa" w:w="3402"/>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7"/>
              </w:rPr>
              <w:t>result</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SW_RUN rows</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500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malformed / parse bad</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0 / 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unique workload keys</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500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duplicate keys</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expected semantic rows</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500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semantic mismatch</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success bad / timer bad</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0 / 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M2 paired rows</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500</w:t>
            </w:r>
          </w:p>
        </w:tc>
      </w:tr>
      <w:tr>
        <w:trPr>
          <w:cantSplit/>
        </w:trPr>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M2 vs ORCA semantic mismatch</w:t>
            </w:r>
          </w:p>
        </w:tc>
        <w:tc>
          <w:tcPr>
            <w:tcW w:type="dxa" w:w="3402"/>
            <w:vAlign w:val="center"/>
            <w:tcMar>
              <w:top w:w="70" w:type="dxa"/>
              <w:start w:w="80" w:type="dxa"/>
              <w:bottom w:w="70" w:type="dxa"/>
              <w:end w:w="80" w:type="dxa"/>
            </w:tcMar>
          </w:tcPr>
          <w:p>
            <w:pPr>
              <w:spacing w:after="0" w:before="0" w:line="240" w:lineRule="auto"/>
            </w:pPr>
            <w:r>
              <w:rPr>
                <w:rFonts w:ascii="맑은 고딕" w:hAnsi="맑은 고딕" w:eastAsia="맑은 고딕"/>
                <w:sz w:val="17"/>
              </w:rPr>
              <w:t>0</w:t>
            </w:r>
          </w:p>
        </w:tc>
      </w:tr>
    </w:tbl>
    <w:p>
      <w:pPr/>
      <w:r>
        <w:t>semantic pairing은 (target_count, seed_index)를 key로 하고 result_index, trial_count, L_BBHT를 교차검증했다. 따라서 아래 speedup은 서로 다른 결과를 낸 workload의 단순 시간 비교가 아니라, 동일 seed/target과 동일 terminal semantics를 확인한 500개 pair의 actual-time 비교다.</w:t>
      </w:r>
    </w:p>
    <w:p>
      <w:pPr>
        <w:pStyle w:val="Heading2"/>
      </w:pPr>
      <w:r>
        <w:t>34.3 M2 HW vs ORCA 1-core SW — actual-board realtime</w:t>
      </w:r>
    </w:p>
    <w:tbl>
      <w:tblPr>
        <w:tblStyle w:val="TableGrid"/>
        <w:tblW w:type="auto" w:w="0"/>
        <w:jc w:val="center"/>
        <w:tblLayout w:type="autofit"/>
        <w:tblLook w:firstColumn="1" w:firstRow="1" w:lastColumn="0" w:lastRow="0" w:noHBand="0" w:noVBand="1" w:val="04A0"/>
      </w:tblPr>
      <w:tblGrid>
        <w:gridCol w:w="2048"/>
        <w:gridCol w:w="2048"/>
        <w:gridCol w:w="2048"/>
        <w:gridCol w:w="2048"/>
        <w:gridCol w:w="2048"/>
      </w:tblGrid>
      <w:tr>
        <w:trPr>
          <w:tblHeader w:val="true"/>
          <w:cantSplit/>
        </w:trPr>
        <w:tc>
          <w:tcPr>
            <w:tcW w:type="dxa" w:w="794"/>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target</w:t>
            </w:r>
          </w:p>
        </w:tc>
        <w:tc>
          <w:tcPr>
            <w:tcW w:type="dxa" w:w="2324"/>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ORCA 1-core SW sum (µs)</w:t>
            </w:r>
          </w:p>
        </w:tc>
        <w:tc>
          <w:tcPr>
            <w:tcW w:type="dxa" w:w="1587"/>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M2 HW sum (µs)</w:t>
            </w:r>
          </w:p>
        </w:tc>
        <w:tc>
          <w:tcPr>
            <w:tcW w:type="dxa" w:w="1757"/>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M2 speedup</w:t>
            </w:r>
          </w:p>
        </w:tc>
        <w:tc>
          <w:tcPr>
            <w:tcW w:type="dxa" w:w="1757"/>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M2 time reduction</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w:t>
            </w:r>
          </w:p>
        </w:tc>
        <w:tc>
          <w:tcPr>
            <w:tcW w:type="dxa" w:w="232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3,395,866,056</w:t>
            </w:r>
          </w:p>
        </w:tc>
        <w:tc>
          <w:tcPr>
            <w:tcW w:type="dxa" w:w="158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22,818</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148,824.001×</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99.999328%</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w:t>
            </w:r>
          </w:p>
        </w:tc>
        <w:tc>
          <w:tcPr>
            <w:tcW w:type="dxa" w:w="232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1,630,049,877</w:t>
            </w:r>
          </w:p>
        </w:tc>
        <w:tc>
          <w:tcPr>
            <w:tcW w:type="dxa" w:w="158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13,748</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118,566.328×</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99.999157%</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16</w:t>
            </w:r>
          </w:p>
        </w:tc>
        <w:tc>
          <w:tcPr>
            <w:tcW w:type="dxa" w:w="232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886,874,406</w:t>
            </w:r>
          </w:p>
        </w:tc>
        <w:tc>
          <w:tcPr>
            <w:tcW w:type="dxa" w:w="158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9,432</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94,028.245×</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99.998936%</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64</w:t>
            </w:r>
          </w:p>
        </w:tc>
        <w:tc>
          <w:tcPr>
            <w:tcW w:type="dxa" w:w="232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400,041,946</w:t>
            </w:r>
          </w:p>
        </w:tc>
        <w:tc>
          <w:tcPr>
            <w:tcW w:type="dxa" w:w="158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5,942</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67,324.461×</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99.998515%</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256</w:t>
            </w:r>
          </w:p>
        </w:tc>
        <w:tc>
          <w:tcPr>
            <w:tcW w:type="dxa" w:w="232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183,505,720</w:t>
            </w:r>
          </w:p>
        </w:tc>
        <w:tc>
          <w:tcPr>
            <w:tcW w:type="dxa" w:w="158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3,858</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47,564.987×</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99.997898%</w:t>
            </w:r>
          </w:p>
        </w:tc>
      </w:tr>
      <w:tr>
        <w:trPr>
          <w:cantSplit/>
        </w:trPr>
        <w:tc>
          <w:tcPr>
            <w:tcW w:type="dxa" w:w="79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ALL</w:t>
            </w:r>
          </w:p>
        </w:tc>
        <w:tc>
          <w:tcPr>
            <w:tcW w:type="dxa" w:w="2324"/>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6,496,338,005</w:t>
            </w:r>
          </w:p>
        </w:tc>
        <w:tc>
          <w:tcPr>
            <w:tcW w:type="dxa" w:w="158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55,798</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116,426.001×</w:t>
            </w:r>
          </w:p>
        </w:tc>
        <w:tc>
          <w:tcPr>
            <w:tcW w:type="dxa" w:w="1757"/>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99.999141%</w:t>
            </w:r>
          </w:p>
        </w:tc>
      </w:tr>
    </w:tbl>
    <w:p>
      <w:pPr/>
      <w:r>
        <w:t>해석 경계. 116,426×는 “일반 CPU 전체에 대한 보편적 speedup”이 아니라, 동일 RVX SoC에서 50 MHz single ORCA가 frozen BBHT emulator semantics를 pure software로 실행한 경우 대비 final M2의 actual elapsed-time speedup이다. specialization과 서로 다른 execution-engine clock/domain 조건을 포함하는 system-level 결과이며, architecture 내부의 causal improvement는 별도 common-source RTL cycle ablation 6.1401×로 제시한다.</w:t>
      </w:r>
    </w:p>
    <w:p>
      <w:pPr>
        <w:pStyle w:val="Heading1"/>
      </w:pPr>
      <w:r>
        <w:t>35. Final board evidence freeze · provenance correction · v1.0.3 release boundary</w:t>
      </w:r>
    </w:p>
    <w:p>
      <w:pPr/>
      <w:r>
        <w:t>본 절은 2026-09-08 board campaign의 paper-relevant evidence를 하나의 final package로 묶고 Windows PC 복사본까지 독립 SHA 확인한 상태를 release boundary로 고정한다. 이후 native x86/multicore/server 추가실험은 별도 evidence로 생성하며, 본 package를 소급 수정하지 않는다.</w:t>
      </w:r>
    </w:p>
    <w:p>
      <w:pPr>
        <w:pStyle w:val="Heading2"/>
      </w:pPr>
      <w:r>
        <w:t>35.1 Final board evidence package / PC backup</w:t>
      </w:r>
    </w:p>
    <w:tbl>
      <w:tblPr>
        <w:tblStyle w:val="TableGrid"/>
        <w:tblW w:type="auto" w:w="0"/>
        <w:jc w:val="center"/>
        <w:tblLayout w:type="autofit"/>
        <w:tblLook w:firstColumn="1" w:firstRow="1" w:lastColumn="0" w:lastRow="0" w:noHBand="0" w:noVBand="1" w:val="04A0"/>
      </w:tblPr>
      <w:tblGrid>
        <w:gridCol w:w="5120"/>
        <w:gridCol w:w="5120"/>
      </w:tblGrid>
      <w:tr>
        <w:trPr>
          <w:tblHeader w:val="true"/>
          <w:cantSplit/>
        </w:trPr>
        <w:tc>
          <w:tcPr>
            <w:tcW w:type="dxa" w:w="3742"/>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5"/>
              </w:rPr>
              <w:t>artifact</w:t>
            </w:r>
          </w:p>
        </w:tc>
        <w:tc>
          <w:tcPr>
            <w:tcW w:type="dxa" w:w="4762"/>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5"/>
              </w:rPr>
              <w:t>authoritative SHA-256</w:t>
            </w:r>
          </w:p>
        </w:tc>
      </w:tr>
      <w:tr>
        <w:trPr>
          <w:cantSplit/>
        </w:trPr>
        <w:tc>
          <w:tcPr>
            <w:tcW w:type="dxa" w:w="374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BBHT_Grover_Paper_FinalBoardEvidence_v1.0_20260908.tar.gz</w:t>
            </w:r>
          </w:p>
        </w:tc>
        <w:tc>
          <w:tcPr>
            <w:tcW w:type="dxa" w:w="476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49abae034be2f4abb1df281e05165e089a10335da55aba2eb5b0551abd686f25</w:t>
            </w:r>
          </w:p>
        </w:tc>
      </w:tr>
      <w:tr>
        <w:trPr>
          <w:cantSplit/>
        </w:trPr>
        <w:tc>
          <w:tcPr>
            <w:tcW w:type="dxa" w:w="374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K4/H4-E1 executed bitstream</w:t>
            </w:r>
          </w:p>
        </w:tc>
        <w:tc>
          <w:tcPr>
            <w:tcW w:type="dxa" w:w="476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13efbcefc97b4fd65e6f05de520c5356b29801f51aaded2a370e6b082fb05a14</w:t>
            </w:r>
          </w:p>
        </w:tc>
      </w:tr>
      <w:tr>
        <w:trPr>
          <w:cantSplit/>
        </w:trPr>
        <w:tc>
          <w:tcPr>
            <w:tcW w:type="dxa" w:w="374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final K3/H3-E4-M2 executed bitstream</w:t>
            </w:r>
          </w:p>
        </w:tc>
        <w:tc>
          <w:tcPr>
            <w:tcW w:type="dxa" w:w="476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91e05758f0c03cd475fd0a60eb59269ab54a69a779e9ddf9af7407e53da1741a</w:t>
            </w:r>
          </w:p>
        </w:tc>
      </w:tr>
      <w:tr>
        <w:trPr>
          <w:cantSplit/>
        </w:trPr>
        <w:tc>
          <w:tcPr>
            <w:tcW w:type="dxa" w:w="374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ORCA Board500 executed ELF</w:t>
            </w:r>
          </w:p>
        </w:tc>
        <w:tc>
          <w:tcPr>
            <w:tcW w:type="dxa" w:w="4762"/>
            <w:vAlign w:val="center"/>
            <w:tcMar>
              <w:top w:w="70" w:type="dxa"/>
              <w:start w:w="80" w:type="dxa"/>
              <w:bottom w:w="70" w:type="dxa"/>
              <w:end w:w="80" w:type="dxa"/>
            </w:tcMar>
          </w:tcPr>
          <w:p>
            <w:pPr>
              <w:spacing w:after="0" w:before="0" w:line="240" w:lineRule="auto"/>
            </w:pPr>
            <w:r>
              <w:rPr>
                <w:rFonts w:ascii="맑은 고딕" w:hAnsi="맑은 고딕" w:eastAsia="맑은 고딕"/>
                <w:sz w:val="15"/>
              </w:rPr>
              <w:t>ff18686031acff952ffff6ae3e203d34c16c98ec40c01f2c4c0e8316eac3c22f</w:t>
            </w:r>
          </w:p>
        </w:tc>
      </w:tr>
    </w:tbl>
    <w:p>
      <w:pPr>
        <w:pStyle w:val="ListBullet"/>
      </w:pPr>
      <w:r>
        <w:t>Final package는 31 files이며 top-level MANIFEST.sha256은 자기 자신을 제외한 30 files를 모두 cover한다(MANIFEST_COMPLETE=PASS).</w:t>
      </w:r>
    </w:p>
    <w:p>
      <w:pPr>
        <w:pStyle w:val="ListBullet"/>
      </w:pPr>
      <w:r>
        <w:t>final archive size는 약 2.5 MB다. WSL original과 Windows Downloads copy의 SHA-256이 49abae034be2f4abb1df281e05165e089a10335da55aba2eb5b0551abd686f25로 exact match했다.</w:t>
      </w:r>
    </w:p>
    <w:p>
      <w:pPr>
        <w:pStyle w:val="ListBullet"/>
      </w:pPr>
      <w:r>
        <w:t>package에는 K4/H4-E1 evidence, final M2 evidence, HW realtime analysis, ORCA board SW evidence, exact executed bitstreams/ELF와 nested SHA manifests가 포함된다.</w:t>
      </w:r>
    </w:p>
    <w:p>
      <w:pPr>
        <w:pStyle w:val="Heading2"/>
      </w:pPr>
      <w:r>
        <w:t>35.2 Host/server provenance correction</w:t>
      </w:r>
    </w:p>
    <w:p>
      <w:pPr>
        <w:pStyle w:val="ListBullet"/>
      </w:pPr>
      <w:r>
        <w:t>현재 RVX installation은 RVX_MINI_HOME=/home/kyu/rvx_summer26의 mini/local environment이며 SERVER_MODE=NO, SERVER_CONFIG=NONE, build_local=True, syn_local=True다.</w:t>
      </w:r>
    </w:p>
    <w:p>
      <w:pPr>
        <w:pStyle w:val="ListBullet"/>
      </w:pPr>
      <w:r>
        <w:t>따라서 common-source 2,500 RTL simulations는 remote RVX server가 아니라 local WSL2 host에서 병렬 실행된 simulation jobs다. 논문에서 사용하는 값은 RTL model의 accelerator cycle count이며 host wall-clock runtime이 아니므로 architecture/cycle 결과의 의미는 변하지 않는다.</w:t>
      </w:r>
    </w:p>
    <w:p>
      <w:pPr>
        <w:pStyle w:val="ListBullet"/>
      </w:pPr>
      <w:r>
        <w:t>ORCA actual-board 500-run은 local x86 host execution이 아니다. synthesized ORCA core가 FPGA board에서 bbht_sw_run()을 수행하고 host는 UART capture만 한다.</w:t>
      </w:r>
    </w:p>
    <w:p>
      <w:pPr>
        <w:pStyle w:val="ListBullet"/>
      </w:pPr>
      <w:r>
        <w:t>실제 server/워크스테이션 native benchmark는 아직 별도 performance evidence로 수행되지 않았다. 향후 결과가 확보될 경우 cross-platform external baseline으로만 추가한다.</w:t>
      </w:r>
    </w:p>
    <w:p>
      <w:pPr>
        <w:pStyle w:val="Heading2"/>
      </w:pPr>
      <w:r>
        <w:t>35.3 v1.0.3 이후 실행 순서 / v1.1 gate</w:t>
      </w:r>
    </w:p>
    <w:tbl>
      <w:tblPr>
        <w:tblStyle w:val="TableGrid"/>
        <w:tblW w:type="auto" w:w="0"/>
        <w:jc w:val="center"/>
        <w:tblLayout w:type="autofit"/>
        <w:tblLook w:firstColumn="1" w:firstRow="1" w:lastColumn="0" w:lastRow="0" w:noHBand="0" w:noVBand="1" w:val="04A0"/>
      </w:tblPr>
      <w:tblGrid>
        <w:gridCol w:w="3413"/>
        <w:gridCol w:w="3413"/>
        <w:gridCol w:w="3413"/>
      </w:tblGrid>
      <w:tr>
        <w:trPr>
          <w:tblHeader w:val="true"/>
          <w:cantSplit/>
        </w:trPr>
        <w:tc>
          <w:tcPr>
            <w:tcW w:type="dxa" w:w="680"/>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step</w:t>
            </w:r>
          </w:p>
        </w:tc>
        <w:tc>
          <w:tcPr>
            <w:tcW w:type="dxa" w:w="2835"/>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work item</w:t>
            </w:r>
          </w:p>
        </w:tc>
        <w:tc>
          <w:tcPr>
            <w:tcW w:type="dxa" w:w="4649"/>
            <w:vAlign w:val="center"/>
            <w:tcMar>
              <w:top w:w="70" w:type="dxa"/>
              <w:start w:w="80" w:type="dxa"/>
              <w:bottom w:w="70" w:type="dxa"/>
              <w:end w:w="80" w:type="dxa"/>
            </w:tcMar>
            <w:shd w:fill="D9EAF7"/>
          </w:tcPr>
          <w:p>
            <w:pPr>
              <w:spacing w:after="0" w:before="0" w:line="240" w:lineRule="auto"/>
            </w:pPr>
            <w:r>
              <w:rPr>
                <w:rFonts w:ascii="맑은 고딕" w:hAnsi="맑은 고딕" w:eastAsia="맑은 고딕"/>
                <w:b/>
                <w:sz w:val="16"/>
              </w:rPr>
              <w:t>v1.0.3 status / boundary</w:t>
            </w:r>
          </w:p>
        </w:tc>
      </w:tr>
      <w:tr>
        <w:trPr>
          <w:cantSplit/>
        </w:trPr>
        <w:tc>
          <w:tcPr>
            <w:tcW w:type="dxa" w:w="680"/>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1</w:t>
            </w:r>
          </w:p>
        </w:tc>
        <w:tc>
          <w:tcPr>
            <w:tcW w:type="dxa" w:w="2835"/>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Final board evidence + PC backup</w:t>
            </w:r>
          </w:p>
        </w:tc>
        <w:tc>
          <w:tcPr>
            <w:tcW w:type="dxa" w:w="4649"/>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CLOSED — final archive SHA 49abae… exact match</w:t>
            </w:r>
          </w:p>
        </w:tc>
      </w:tr>
      <w:tr>
        <w:trPr>
          <w:cantSplit/>
        </w:trPr>
        <w:tc>
          <w:tcPr>
            <w:tcW w:type="dxa" w:w="680"/>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2</w:t>
            </w:r>
          </w:p>
        </w:tc>
        <w:tc>
          <w:tcPr>
            <w:tcW w:type="dxa" w:w="2835"/>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최종집약본 v1.0.3</w:t>
            </w:r>
          </w:p>
        </w:tc>
        <w:tc>
          <w:tcPr>
            <w:tcW w:type="dxa" w:w="4649"/>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CURRENT — actual-board + ORCA checkpoint</w:t>
            </w:r>
          </w:p>
        </w:tc>
      </w:tr>
      <w:tr>
        <w:trPr>
          <w:cantSplit/>
        </w:trPr>
        <w:tc>
          <w:tcPr>
            <w:tcW w:type="dxa" w:w="680"/>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3</w:t>
            </w:r>
          </w:p>
        </w:tc>
        <w:tc>
          <w:tcPr>
            <w:tcW w:type="dxa" w:w="2835"/>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Commodity x86 native benchmark</w:t>
            </w:r>
          </w:p>
        </w:tc>
        <w:tc>
          <w:tcPr>
            <w:tcW w:type="dxa" w:w="4649"/>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OPEN — frozen bbht_sw_core.c, same 500 workloads, worker scaling/time log</w:t>
            </w:r>
          </w:p>
        </w:tc>
      </w:tr>
      <w:tr>
        <w:trPr>
          <w:cantSplit/>
        </w:trPr>
        <w:tc>
          <w:tcPr>
            <w:tcW w:type="dxa" w:w="680"/>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4</w:t>
            </w:r>
          </w:p>
        </w:tc>
        <w:tc>
          <w:tcPr>
            <w:tcW w:type="dxa" w:w="2835"/>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Multicore ORCA separate platform</w:t>
            </w:r>
          </w:p>
        </w:tc>
        <w:tc>
          <w:tcPr>
            <w:tcW w:type="dxa" w:w="4649"/>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OPEN / optional extension — 다른 머신이면 3번과 병렬 진행 가능</w:t>
            </w:r>
          </w:p>
        </w:tc>
      </w:tr>
      <w:tr>
        <w:trPr>
          <w:cantSplit/>
        </w:trPr>
        <w:tc>
          <w:tcPr>
            <w:tcW w:type="dxa" w:w="680"/>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5</w:t>
            </w:r>
          </w:p>
        </w:tc>
        <w:tc>
          <w:tcPr>
            <w:tcW w:type="dxa" w:w="2835"/>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Actual server/워크스테이션 benchmark</w:t>
            </w:r>
          </w:p>
        </w:tc>
        <w:tc>
          <w:tcPr>
            <w:tcW w:type="dxa" w:w="4649"/>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OPTIONAL — SW 담당자가 확보하면 추가, 없으면 논문 필수 gate 아님</w:t>
            </w:r>
          </w:p>
        </w:tc>
      </w:tr>
      <w:tr>
        <w:trPr>
          <w:cantSplit/>
        </w:trPr>
        <w:tc>
          <w:tcPr>
            <w:tcW w:type="dxa" w:w="680"/>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6</w:t>
            </w:r>
          </w:p>
        </w:tc>
        <w:tc>
          <w:tcPr>
            <w:tcW w:type="dxa" w:w="2835"/>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Final evidence freeze + 최종집약본 v1.1</w:t>
            </w:r>
          </w:p>
        </w:tc>
        <w:tc>
          <w:tcPr>
            <w:tcW w:type="dxa" w:w="4649"/>
            <w:vAlign w:val="center"/>
            <w:tcMar>
              <w:top w:w="70" w:type="dxa"/>
              <w:start w:w="80" w:type="dxa"/>
              <w:bottom w:w="70" w:type="dxa"/>
              <w:end w:w="80" w:type="dxa"/>
            </w:tcMar>
          </w:tcPr>
          <w:p>
            <w:pPr>
              <w:spacing w:after="0" w:before="0" w:line="240" w:lineRule="auto"/>
            </w:pPr>
            <w:r>
              <w:rPr>
                <w:rFonts w:ascii="맑은 고딕" w:hAnsi="맑은 고딕" w:eastAsia="맑은 고딕"/>
                <w:sz w:val="16"/>
              </w:rPr>
              <w:t>OPEN — 추가실험 결과 확정 후 final manuscript source-of-truth</w:t>
            </w:r>
          </w:p>
        </w:tc>
      </w:tr>
    </w:tbl>
    <w:p>
      <w:pPr>
        <w:pStyle w:val="ListBullet"/>
      </w:pPr>
      <w:r>
        <w:t>Native x86 benchmark는 동일 bbht_sw_core.c와 동일 target/seed/semantic contract를 유지하고, 1-worker per-workload latency와 1/2/4/… worker 500-workload batch throughput을 분리해 기록한다.</w:t>
      </w:r>
    </w:p>
    <w:p>
      <w:pPr>
        <w:pStyle w:val="ListBullet"/>
      </w:pPr>
      <w:r>
        <w:t>Multicore ORCA는 “server CPU 대체”가 아니라 동일 FPGA 자원을 general-purpose cores에 배분했을 때의 specialization/resource-efficiency 질문에 답하는 별도 platform experiment로 취급한다.</w:t>
      </w:r>
    </w:p>
    <w:p>
      <w:pPr>
        <w:pStyle w:val="ListBullet"/>
      </w:pPr>
      <w:r>
        <w:t>CPU benchmark와 Vivado synthesis/implementation을 같은 host에서 동시에 실행해 benchmark timing을 오염시키지 않는다. 서로 다른 physical machines를 사용할 때만 실질적으로 병렬 진행한다.</w:t>
      </w:r>
    </w:p>
    <w:p>
      <w:pPr>
        <w:pStyle w:val="ListBullet"/>
      </w:pPr>
      <w:r>
        <w:t>v1.1은 native x86/multicore ORCA/(있으면) server 결과와 그 evidence SHA를 반영한 final consolidated release로 정의한다.</w:t>
      </w:r>
    </w:p>
    <w:tbl>
      <w:tblPr>
        <w:tblStyle w:val="TableGrid"/>
        <w:tblW w:type="auto" w:w="0"/>
        <w:jc w:val="center"/>
        <w:tblLook w:firstColumn="1" w:firstRow="1" w:lastColumn="0" w:lastRow="0" w:noHBand="0" w:noVBand="1" w:val="04A0"/>
      </w:tblPr>
      <w:tblGrid>
        <w:gridCol w:w="10240"/>
      </w:tblGrid>
      <w:tr>
        <w:tc>
          <w:tcPr>
            <w:tcW w:type="dxa" w:w="10240"/>
            <w:shd w:fill="E2F0D9"/>
            <w:tcMar>
              <w:top w:w="100" w:type="dxa"/>
              <w:start w:w="120" w:type="dxa"/>
              <w:bottom w:w="100" w:type="dxa"/>
              <w:end w:w="120" w:type="dxa"/>
            </w:tcMar>
          </w:tcPr>
          <w:p>
            <w:pPr>
              <w:spacing w:after="0"/>
            </w:pPr>
            <w:r>
              <w:rPr>
                <w:rFonts w:ascii="맑은 고딕" w:hAnsi="맑은 고딕" w:eastAsia="맑은 고딕"/>
                <w:b/>
                <w:sz w:val="19"/>
              </w:rPr>
              <w:t xml:space="preserve">v1.0.3 최종 판정  </w:t>
            </w:r>
            <w:r>
              <w:rPr>
                <w:rFonts w:ascii="맑은 고딕" w:hAnsi="맑은 고딕" w:eastAsia="맑은 고딕"/>
                <w:sz w:val="19"/>
              </w:rPr>
              <w:t>v1.0.2의 ORCA boardless/BoardReady/PC preservation을 그대로 계승하고, representative actual-board HW validation + single-ORCA same-board SW baseline + FinalBoardEvidence PC backup까지 CLOSED. 추가 CPU/multicore/server 성능축은 후속 실험이며 본 release의 correctness/board closure를 재개방하지 않는다.</w:t>
            </w:r>
          </w:p>
        </w:tc>
      </w:tr>
    </w:tbl>
    <w:p>
      <w:r>
        <w:br w:type="page"/>
      </w:r>
    </w:p>
    <w:p>
      <w:pPr>
        <w:pStyle w:val="Heading1"/>
      </w:pPr>
      <w:r>
        <w:t>36. 2026-09-09 v1.0.4 · K/H isolated E1 250-pair cycle analysis closure</w:t>
      </w:r>
    </w:p>
    <w:p>
      <w:r>
        <w:t>본 절은 final 6-stage waterfall을 변경하는 새 architecture branch가 아니라, 동일 common-source RTL/TB에서 K와 H의 영향을 분리해 확인한 보조 causal analysis다. 기존 publication campaign과 동일한 target roster {1,4,16,64,256}를 사용하고 각 target의 seed_index 0~49를 선택하여 architecture당 250 workloads를 구성했다. K4/H4-E1 reference는 기존 frozen common-source campaign의 동일 250 workload를 재집계했고, K3/H4-E1과 K3/H3-E1은 신규 binary를 생성해 16-way simulation으로 각각 250 workloads를 실행했다.</w:t>
      </w:r>
    </w:p>
    <w:p>
      <w:pPr>
        <w:pStyle w:val="Heading2"/>
      </w:pPr>
      <w:r>
        <w:t>36.1 Parameter / workload contract</w:t>
      </w:r>
    </w:p>
    <w:tbl>
      <w:tblPr>
        <w:tblStyle w:val="TableGrid"/>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2232"/>
            <w:shd w:fill="D9EAF7"/>
            <w:vAlign w:val="center"/>
            <w:tcMar>
              <w:top w:w="55" w:type="dxa"/>
              <w:start w:w="65" w:type="dxa"/>
              <w:bottom w:w="55" w:type="dxa"/>
              <w:end w:w="65" w:type="dxa"/>
            </w:tcMar>
          </w:tcPr>
          <w:p>
            <w:pPr>
              <w:spacing w:before="0" w:after="0"/>
              <w:jc w:val="center"/>
            </w:pPr>
            <w:r>
              <w:rPr>
                <w:b/>
                <w:sz w:val="14"/>
              </w:rPr>
              <w:t>Configuration</w:t>
            </w:r>
          </w:p>
        </w:tc>
        <w:tc>
          <w:tcPr>
            <w:tcW w:type="dxa" w:w="792"/>
            <w:shd w:fill="D9EAF7"/>
            <w:vAlign w:val="center"/>
            <w:tcMar>
              <w:top w:w="55" w:type="dxa"/>
              <w:start w:w="65" w:type="dxa"/>
              <w:bottom w:w="55" w:type="dxa"/>
              <w:end w:w="65" w:type="dxa"/>
            </w:tcMar>
          </w:tcPr>
          <w:p>
            <w:pPr>
              <w:spacing w:before="0" w:after="0"/>
              <w:jc w:val="center"/>
            </w:pPr>
            <w:r>
              <w:rPr>
                <w:b/>
                <w:sz w:val="14"/>
              </w:rPr>
              <w:t>CKPT_K</w:t>
            </w:r>
          </w:p>
        </w:tc>
        <w:tc>
          <w:tcPr>
            <w:tcW w:type="dxa" w:w="936"/>
            <w:shd w:fill="D9EAF7"/>
            <w:vAlign w:val="center"/>
            <w:tcMar>
              <w:top w:w="55" w:type="dxa"/>
              <w:start w:w="65" w:type="dxa"/>
              <w:bottom w:w="55" w:type="dxa"/>
              <w:end w:w="65" w:type="dxa"/>
            </w:tcMar>
          </w:tcPr>
          <w:p>
            <w:pPr>
              <w:spacing w:before="0" w:after="0"/>
              <w:jc w:val="center"/>
            </w:pPr>
            <w:r>
              <w:rPr>
                <w:b/>
                <w:sz w:val="14"/>
              </w:rPr>
              <w:t>H_FUTURE</w:t>
            </w:r>
          </w:p>
        </w:tc>
        <w:tc>
          <w:tcPr>
            <w:tcW w:type="dxa" w:w="576"/>
            <w:shd w:fill="D9EAF7"/>
            <w:vAlign w:val="center"/>
            <w:tcMar>
              <w:top w:w="55" w:type="dxa"/>
              <w:start w:w="65" w:type="dxa"/>
              <w:bottom w:w="55" w:type="dxa"/>
              <w:end w:w="65" w:type="dxa"/>
            </w:tcMar>
          </w:tcPr>
          <w:p>
            <w:pPr>
              <w:spacing w:before="0" w:after="0"/>
              <w:jc w:val="center"/>
            </w:pPr>
            <w:r>
              <w:rPr>
                <w:b/>
                <w:sz w:val="14"/>
              </w:rPr>
              <w:t>E</w:t>
            </w:r>
          </w:p>
        </w:tc>
        <w:tc>
          <w:tcPr>
            <w:tcW w:type="dxa" w:w="576"/>
            <w:shd w:fill="D9EAF7"/>
            <w:vAlign w:val="center"/>
            <w:tcMar>
              <w:top w:w="55" w:type="dxa"/>
              <w:start w:w="65" w:type="dxa"/>
              <w:bottom w:w="55" w:type="dxa"/>
              <w:end w:w="65" w:type="dxa"/>
            </w:tcMar>
          </w:tcPr>
          <w:p>
            <w:pPr>
              <w:spacing w:before="0" w:after="0"/>
              <w:jc w:val="center"/>
            </w:pPr>
            <w:r>
              <w:rPr>
                <w:b/>
                <w:sz w:val="14"/>
              </w:rPr>
              <w:t>M1</w:t>
            </w:r>
          </w:p>
        </w:tc>
        <w:tc>
          <w:tcPr>
            <w:tcW w:type="dxa" w:w="576"/>
            <w:shd w:fill="D9EAF7"/>
            <w:vAlign w:val="center"/>
            <w:tcMar>
              <w:top w:w="55" w:type="dxa"/>
              <w:start w:w="65" w:type="dxa"/>
              <w:bottom w:w="55" w:type="dxa"/>
              <w:end w:w="65" w:type="dxa"/>
            </w:tcMar>
          </w:tcPr>
          <w:p>
            <w:pPr>
              <w:spacing w:before="0" w:after="0"/>
              <w:jc w:val="center"/>
            </w:pPr>
            <w:r>
              <w:rPr>
                <w:b/>
                <w:sz w:val="14"/>
              </w:rPr>
              <w:t>M2</w:t>
            </w:r>
          </w:p>
        </w:tc>
        <w:tc>
          <w:tcPr>
            <w:tcW w:type="dxa" w:w="1944"/>
            <w:shd w:fill="D9EAF7"/>
            <w:vAlign w:val="center"/>
            <w:tcMar>
              <w:top w:w="55" w:type="dxa"/>
              <w:start w:w="65" w:type="dxa"/>
              <w:bottom w:w="55" w:type="dxa"/>
              <w:end w:w="65" w:type="dxa"/>
            </w:tcMar>
          </w:tcPr>
          <w:p>
            <w:pPr>
              <w:spacing w:before="0" w:after="0"/>
              <w:jc w:val="center"/>
            </w:pPr>
            <w:r>
              <w:rPr>
                <w:b/>
                <w:sz w:val="14"/>
              </w:rPr>
              <w:t>Runs</w:t>
            </w:r>
          </w:p>
        </w:tc>
      </w:tr>
      <w:tr>
        <w:tc>
          <w:tcPr>
            <w:tcW w:type="dxa" w:w="2232"/>
            <w:vAlign w:val="center"/>
            <w:tcMar>
              <w:top w:w="55" w:type="dxa"/>
              <w:start w:w="65" w:type="dxa"/>
              <w:bottom w:w="55" w:type="dxa"/>
              <w:end w:w="65" w:type="dxa"/>
            </w:tcMar>
          </w:tcPr>
          <w:p>
            <w:pPr>
              <w:spacing w:before="0" w:after="0"/>
              <w:jc w:val="left"/>
            </w:pPr>
            <w:r>
              <w:rPr>
                <w:sz w:val="14"/>
              </w:rPr>
              <w:t>K4/H4-E1 reference</w:t>
            </w:r>
          </w:p>
        </w:tc>
        <w:tc>
          <w:tcPr>
            <w:tcW w:type="dxa" w:w="792"/>
            <w:vAlign w:val="center"/>
            <w:tcMar>
              <w:top w:w="55" w:type="dxa"/>
              <w:start w:w="65" w:type="dxa"/>
              <w:bottom w:w="55" w:type="dxa"/>
              <w:end w:w="65" w:type="dxa"/>
            </w:tcMar>
          </w:tcPr>
          <w:p>
            <w:pPr>
              <w:spacing w:before="0" w:after="0"/>
              <w:jc w:val="center"/>
            </w:pPr>
            <w:r>
              <w:rPr>
                <w:sz w:val="14"/>
              </w:rPr>
              <w:t>4</w:t>
            </w:r>
          </w:p>
        </w:tc>
        <w:tc>
          <w:tcPr>
            <w:tcW w:type="dxa" w:w="936"/>
            <w:vAlign w:val="center"/>
            <w:tcMar>
              <w:top w:w="55" w:type="dxa"/>
              <w:start w:w="65" w:type="dxa"/>
              <w:bottom w:w="55" w:type="dxa"/>
              <w:end w:w="65" w:type="dxa"/>
            </w:tcMar>
          </w:tcPr>
          <w:p>
            <w:pPr>
              <w:spacing w:before="0" w:after="0"/>
              <w:jc w:val="center"/>
            </w:pPr>
            <w:r>
              <w:rPr>
                <w:sz w:val="14"/>
              </w:rPr>
              <w:t>4</w:t>
            </w:r>
          </w:p>
        </w:tc>
        <w:tc>
          <w:tcPr>
            <w:tcW w:type="dxa" w:w="576"/>
            <w:vAlign w:val="center"/>
            <w:tcMar>
              <w:top w:w="55" w:type="dxa"/>
              <w:start w:w="65" w:type="dxa"/>
              <w:bottom w:w="55" w:type="dxa"/>
              <w:end w:w="65" w:type="dxa"/>
            </w:tcMar>
          </w:tcPr>
          <w:p>
            <w:pPr>
              <w:spacing w:before="0" w:after="0"/>
              <w:jc w:val="center"/>
            </w:pPr>
            <w:r>
              <w:rPr>
                <w:sz w:val="14"/>
              </w:rPr>
              <w:t>1</w:t>
            </w:r>
          </w:p>
        </w:tc>
        <w:tc>
          <w:tcPr>
            <w:tcW w:type="dxa" w:w="576"/>
            <w:vAlign w:val="center"/>
            <w:tcMar>
              <w:top w:w="55" w:type="dxa"/>
              <w:start w:w="65" w:type="dxa"/>
              <w:bottom w:w="55" w:type="dxa"/>
              <w:end w:w="65" w:type="dxa"/>
            </w:tcMar>
          </w:tcPr>
          <w:p>
            <w:pPr>
              <w:spacing w:before="0" w:after="0"/>
              <w:jc w:val="center"/>
            </w:pPr>
            <w:r>
              <w:rPr>
                <w:sz w:val="14"/>
              </w:rPr>
              <w:t>0</w:t>
            </w:r>
          </w:p>
        </w:tc>
        <w:tc>
          <w:tcPr>
            <w:tcW w:type="dxa" w:w="576"/>
            <w:vAlign w:val="center"/>
            <w:tcMar>
              <w:top w:w="55" w:type="dxa"/>
              <w:start w:w="65" w:type="dxa"/>
              <w:bottom w:w="55" w:type="dxa"/>
              <w:end w:w="65" w:type="dxa"/>
            </w:tcMar>
          </w:tcPr>
          <w:p>
            <w:pPr>
              <w:spacing w:before="0" w:after="0"/>
              <w:jc w:val="center"/>
            </w:pPr>
            <w:r>
              <w:rPr>
                <w:sz w:val="14"/>
              </w:rPr>
              <w:t>0</w:t>
            </w:r>
          </w:p>
        </w:tc>
        <w:tc>
          <w:tcPr>
            <w:tcW w:type="dxa" w:w="1944"/>
            <w:vAlign w:val="center"/>
            <w:tcMar>
              <w:top w:w="55" w:type="dxa"/>
              <w:start w:w="65" w:type="dxa"/>
              <w:bottom w:w="55" w:type="dxa"/>
              <w:end w:w="65" w:type="dxa"/>
            </w:tcMar>
          </w:tcPr>
          <w:p>
            <w:pPr>
              <w:spacing w:before="0" w:after="0"/>
              <w:jc w:val="center"/>
            </w:pPr>
            <w:r>
              <w:rPr>
                <w:sz w:val="14"/>
              </w:rPr>
              <w:t>250 (existing common-source)</w:t>
            </w:r>
          </w:p>
        </w:tc>
      </w:tr>
      <w:tr>
        <w:tc>
          <w:tcPr>
            <w:tcW w:type="dxa" w:w="2232"/>
            <w:vAlign w:val="center"/>
            <w:tcMar>
              <w:top w:w="55" w:type="dxa"/>
              <w:start w:w="65" w:type="dxa"/>
              <w:bottom w:w="55" w:type="dxa"/>
              <w:end w:w="65" w:type="dxa"/>
            </w:tcMar>
          </w:tcPr>
          <w:p>
            <w:pPr>
              <w:spacing w:before="0" w:after="0"/>
              <w:jc w:val="left"/>
            </w:pPr>
            <w:r>
              <w:rPr>
                <w:sz w:val="14"/>
              </w:rPr>
              <w:t>K3/H4-E1</w:t>
            </w:r>
          </w:p>
        </w:tc>
        <w:tc>
          <w:tcPr>
            <w:tcW w:type="dxa" w:w="792"/>
            <w:vAlign w:val="center"/>
            <w:tcMar>
              <w:top w:w="55" w:type="dxa"/>
              <w:start w:w="65" w:type="dxa"/>
              <w:bottom w:w="55" w:type="dxa"/>
              <w:end w:w="65" w:type="dxa"/>
            </w:tcMar>
          </w:tcPr>
          <w:p>
            <w:pPr>
              <w:spacing w:before="0" w:after="0"/>
              <w:jc w:val="center"/>
            </w:pPr>
            <w:r>
              <w:rPr>
                <w:sz w:val="14"/>
              </w:rPr>
              <w:t>3</w:t>
            </w:r>
          </w:p>
        </w:tc>
        <w:tc>
          <w:tcPr>
            <w:tcW w:type="dxa" w:w="936"/>
            <w:vAlign w:val="center"/>
            <w:tcMar>
              <w:top w:w="55" w:type="dxa"/>
              <w:start w:w="65" w:type="dxa"/>
              <w:bottom w:w="55" w:type="dxa"/>
              <w:end w:w="65" w:type="dxa"/>
            </w:tcMar>
          </w:tcPr>
          <w:p>
            <w:pPr>
              <w:spacing w:before="0" w:after="0"/>
              <w:jc w:val="center"/>
            </w:pPr>
            <w:r>
              <w:rPr>
                <w:sz w:val="14"/>
              </w:rPr>
              <w:t>4</w:t>
            </w:r>
          </w:p>
        </w:tc>
        <w:tc>
          <w:tcPr>
            <w:tcW w:type="dxa" w:w="576"/>
            <w:vAlign w:val="center"/>
            <w:tcMar>
              <w:top w:w="55" w:type="dxa"/>
              <w:start w:w="65" w:type="dxa"/>
              <w:bottom w:w="55" w:type="dxa"/>
              <w:end w:w="65" w:type="dxa"/>
            </w:tcMar>
          </w:tcPr>
          <w:p>
            <w:pPr>
              <w:spacing w:before="0" w:after="0"/>
              <w:jc w:val="center"/>
            </w:pPr>
            <w:r>
              <w:rPr>
                <w:sz w:val="14"/>
              </w:rPr>
              <w:t>1</w:t>
            </w:r>
          </w:p>
        </w:tc>
        <w:tc>
          <w:tcPr>
            <w:tcW w:type="dxa" w:w="576"/>
            <w:vAlign w:val="center"/>
            <w:tcMar>
              <w:top w:w="55" w:type="dxa"/>
              <w:start w:w="65" w:type="dxa"/>
              <w:bottom w:w="55" w:type="dxa"/>
              <w:end w:w="65" w:type="dxa"/>
            </w:tcMar>
          </w:tcPr>
          <w:p>
            <w:pPr>
              <w:spacing w:before="0" w:after="0"/>
              <w:jc w:val="center"/>
            </w:pPr>
            <w:r>
              <w:rPr>
                <w:sz w:val="14"/>
              </w:rPr>
              <w:t>0</w:t>
            </w:r>
          </w:p>
        </w:tc>
        <w:tc>
          <w:tcPr>
            <w:tcW w:type="dxa" w:w="576"/>
            <w:vAlign w:val="center"/>
            <w:tcMar>
              <w:top w:w="55" w:type="dxa"/>
              <w:start w:w="65" w:type="dxa"/>
              <w:bottom w:w="55" w:type="dxa"/>
              <w:end w:w="65" w:type="dxa"/>
            </w:tcMar>
          </w:tcPr>
          <w:p>
            <w:pPr>
              <w:spacing w:before="0" w:after="0"/>
              <w:jc w:val="center"/>
            </w:pPr>
            <w:r>
              <w:rPr>
                <w:sz w:val="14"/>
              </w:rPr>
              <w:t>0</w:t>
            </w:r>
          </w:p>
        </w:tc>
        <w:tc>
          <w:tcPr>
            <w:tcW w:type="dxa" w:w="1944"/>
            <w:vAlign w:val="center"/>
            <w:tcMar>
              <w:top w:w="55" w:type="dxa"/>
              <w:start w:w="65" w:type="dxa"/>
              <w:bottom w:w="55" w:type="dxa"/>
              <w:end w:w="65" w:type="dxa"/>
            </w:tcMar>
          </w:tcPr>
          <w:p>
            <w:pPr>
              <w:spacing w:before="0" w:after="0"/>
              <w:jc w:val="center"/>
            </w:pPr>
            <w:r>
              <w:rPr>
                <w:sz w:val="14"/>
              </w:rPr>
              <w:t>250 new</w:t>
            </w:r>
          </w:p>
        </w:tc>
      </w:tr>
      <w:tr>
        <w:tc>
          <w:tcPr>
            <w:tcW w:type="dxa" w:w="2232"/>
            <w:vAlign w:val="center"/>
            <w:tcMar>
              <w:top w:w="55" w:type="dxa"/>
              <w:start w:w="65" w:type="dxa"/>
              <w:bottom w:w="55" w:type="dxa"/>
              <w:end w:w="65" w:type="dxa"/>
            </w:tcMar>
          </w:tcPr>
          <w:p>
            <w:pPr>
              <w:spacing w:before="0" w:after="0"/>
              <w:jc w:val="left"/>
            </w:pPr>
            <w:r>
              <w:rPr>
                <w:sz w:val="14"/>
              </w:rPr>
              <w:t>K3/H3-E1</w:t>
            </w:r>
          </w:p>
        </w:tc>
        <w:tc>
          <w:tcPr>
            <w:tcW w:type="dxa" w:w="792"/>
            <w:vAlign w:val="center"/>
            <w:tcMar>
              <w:top w:w="55" w:type="dxa"/>
              <w:start w:w="65" w:type="dxa"/>
              <w:bottom w:w="55" w:type="dxa"/>
              <w:end w:w="65" w:type="dxa"/>
            </w:tcMar>
          </w:tcPr>
          <w:p>
            <w:pPr>
              <w:spacing w:before="0" w:after="0"/>
              <w:jc w:val="center"/>
            </w:pPr>
            <w:r>
              <w:rPr>
                <w:sz w:val="14"/>
              </w:rPr>
              <w:t>3</w:t>
            </w:r>
          </w:p>
        </w:tc>
        <w:tc>
          <w:tcPr>
            <w:tcW w:type="dxa" w:w="936"/>
            <w:vAlign w:val="center"/>
            <w:tcMar>
              <w:top w:w="55" w:type="dxa"/>
              <w:start w:w="65" w:type="dxa"/>
              <w:bottom w:w="55" w:type="dxa"/>
              <w:end w:w="65" w:type="dxa"/>
            </w:tcMar>
          </w:tcPr>
          <w:p>
            <w:pPr>
              <w:spacing w:before="0" w:after="0"/>
              <w:jc w:val="center"/>
            </w:pPr>
            <w:r>
              <w:rPr>
                <w:sz w:val="14"/>
              </w:rPr>
              <w:t>3</w:t>
            </w:r>
          </w:p>
        </w:tc>
        <w:tc>
          <w:tcPr>
            <w:tcW w:type="dxa" w:w="576"/>
            <w:vAlign w:val="center"/>
            <w:tcMar>
              <w:top w:w="55" w:type="dxa"/>
              <w:start w:w="65" w:type="dxa"/>
              <w:bottom w:w="55" w:type="dxa"/>
              <w:end w:w="65" w:type="dxa"/>
            </w:tcMar>
          </w:tcPr>
          <w:p>
            <w:pPr>
              <w:spacing w:before="0" w:after="0"/>
              <w:jc w:val="center"/>
            </w:pPr>
            <w:r>
              <w:rPr>
                <w:sz w:val="14"/>
              </w:rPr>
              <w:t>1</w:t>
            </w:r>
          </w:p>
        </w:tc>
        <w:tc>
          <w:tcPr>
            <w:tcW w:type="dxa" w:w="576"/>
            <w:vAlign w:val="center"/>
            <w:tcMar>
              <w:top w:w="55" w:type="dxa"/>
              <w:start w:w="65" w:type="dxa"/>
              <w:bottom w:w="55" w:type="dxa"/>
              <w:end w:w="65" w:type="dxa"/>
            </w:tcMar>
          </w:tcPr>
          <w:p>
            <w:pPr>
              <w:spacing w:before="0" w:after="0"/>
              <w:jc w:val="center"/>
            </w:pPr>
            <w:r>
              <w:rPr>
                <w:sz w:val="14"/>
              </w:rPr>
              <w:t>0</w:t>
            </w:r>
          </w:p>
        </w:tc>
        <w:tc>
          <w:tcPr>
            <w:tcW w:type="dxa" w:w="576"/>
            <w:vAlign w:val="center"/>
            <w:tcMar>
              <w:top w:w="55" w:type="dxa"/>
              <w:start w:w="65" w:type="dxa"/>
              <w:bottom w:w="55" w:type="dxa"/>
              <w:end w:w="65" w:type="dxa"/>
            </w:tcMar>
          </w:tcPr>
          <w:p>
            <w:pPr>
              <w:spacing w:before="0" w:after="0"/>
              <w:jc w:val="center"/>
            </w:pPr>
            <w:r>
              <w:rPr>
                <w:sz w:val="14"/>
              </w:rPr>
              <w:t>0</w:t>
            </w:r>
          </w:p>
        </w:tc>
        <w:tc>
          <w:tcPr>
            <w:tcW w:type="dxa" w:w="1944"/>
            <w:vAlign w:val="center"/>
            <w:tcMar>
              <w:top w:w="55" w:type="dxa"/>
              <w:start w:w="65" w:type="dxa"/>
              <w:bottom w:w="55" w:type="dxa"/>
              <w:end w:w="65" w:type="dxa"/>
            </w:tcMar>
          </w:tcPr>
          <w:p>
            <w:pPr>
              <w:spacing w:before="0" w:after="0"/>
              <w:jc w:val="center"/>
            </w:pPr>
            <w:r>
              <w:rPr>
                <w:sz w:val="14"/>
              </w:rPr>
              <w:t>250 new</w:t>
            </w:r>
          </w:p>
        </w:tc>
      </w:tr>
    </w:tbl>
    <w:p>
      <w:pPr>
        <w:pStyle w:val="ListBullet"/>
      </w:pPr>
      <w:r>
        <w:t>K3/H4와 K3/H3는 기존 publication K4/H4 top의 신규 복사본에서 parameter만 binary-safe patch했으며, frozen original campaign의 TB/top/binary/workload/핵심 RTL SHA는 전후 모두 unchanged PASS였다.</w:t>
      </w:r>
    </w:p>
    <w:p>
      <w:pPr>
        <w:pStyle w:val="ListBullet"/>
      </w:pPr>
      <w:r>
        <w:t>초기 UTF-8 patch 실패로 생성된 잘못된 K4/H4-equivalent 복사본은 별도 prepatch_invalid provenance로 격리했고 정식 campaign에는 사용하지 않았다.</w:t>
      </w:r>
    </w:p>
    <w:p>
      <w:pPr>
        <w:pStyle w:val="ListBullet"/>
      </w:pPr>
      <w:r>
        <w:t>TB 내부 display의 “k4h4” 문자열은 legacy hard-coded label이며 실제 instantiated parameter audit와 binary SHA가 configuration identity를 정의한다.</w:t>
      </w:r>
    </w:p>
    <w:p>
      <w:pPr>
        <w:pStyle w:val="Heading2"/>
      </w:pPr>
      <w:r>
        <w:t>36.2 Aggregate and target-wise cycle results</w:t>
      </w:r>
    </w:p>
    <w:p>
      <w:pPr>
        <w:pStyle w:val="Caption"/>
        <w:keepNext/>
        <w:jc w:val="center"/>
      </w:pPr>
      <w:r>
        <w:rPr>
          <w:b/>
        </w:rPr>
        <w:t>Table 36-1. K/H-isolated E1 cycle-accurate RTL results — 5 targets × 50 seeds</w:t>
      </w:r>
    </w:p>
    <w:tbl>
      <w:tblPr>
        <w:tblStyle w:val="TableGrid"/>
        <w:tblW w:type="auto" w:w="0"/>
        <w:jc w:val="center"/>
        <w:tblLook w:firstColumn="1" w:firstRow="1" w:lastColumn="0" w:lastRow="0" w:noHBand="0" w:noVBand="1" w:val="04A0"/>
      </w:tblPr>
      <w:tblGrid>
        <w:gridCol w:w="2048"/>
        <w:gridCol w:w="2048"/>
        <w:gridCol w:w="2048"/>
        <w:gridCol w:w="2048"/>
        <w:gridCol w:w="2048"/>
      </w:tblGrid>
      <w:tr>
        <w:tc>
          <w:tcPr>
            <w:tcW w:type="dxa" w:w="792"/>
            <w:shd w:fill="D9EAF7"/>
            <w:vAlign w:val="center"/>
            <w:tcMar>
              <w:top w:w="55" w:type="dxa"/>
              <w:start w:w="65" w:type="dxa"/>
              <w:bottom w:w="55" w:type="dxa"/>
              <w:end w:w="65" w:type="dxa"/>
            </w:tcMar>
          </w:tcPr>
          <w:p>
            <w:pPr>
              <w:spacing w:before="0" w:after="0"/>
              <w:jc w:val="center"/>
            </w:pPr>
            <w:r>
              <w:rPr>
                <w:b/>
                <w:sz w:val="14"/>
              </w:rPr>
              <w:t>target</w:t>
            </w:r>
          </w:p>
        </w:tc>
        <w:tc>
          <w:tcPr>
            <w:tcW w:type="dxa" w:w="1944"/>
            <w:shd w:fill="D9EAF7"/>
            <w:vAlign w:val="center"/>
            <w:tcMar>
              <w:top w:w="55" w:type="dxa"/>
              <w:start w:w="65" w:type="dxa"/>
              <w:bottom w:w="55" w:type="dxa"/>
              <w:end w:w="65" w:type="dxa"/>
            </w:tcMar>
          </w:tcPr>
          <w:p>
            <w:pPr>
              <w:spacing w:before="0" w:after="0"/>
              <w:jc w:val="center"/>
            </w:pPr>
            <w:r>
              <w:rPr>
                <w:b/>
                <w:sz w:val="14"/>
              </w:rPr>
              <w:t>K4/H4-E1 cycles</w:t>
            </w:r>
          </w:p>
        </w:tc>
        <w:tc>
          <w:tcPr>
            <w:tcW w:type="dxa" w:w="1944"/>
            <w:shd w:fill="D9EAF7"/>
            <w:vAlign w:val="center"/>
            <w:tcMar>
              <w:top w:w="55" w:type="dxa"/>
              <w:start w:w="65" w:type="dxa"/>
              <w:bottom w:w="55" w:type="dxa"/>
              <w:end w:w="65" w:type="dxa"/>
            </w:tcMar>
          </w:tcPr>
          <w:p>
            <w:pPr>
              <w:spacing w:before="0" w:after="0"/>
              <w:jc w:val="center"/>
            </w:pPr>
            <w:r>
              <w:rPr>
                <w:b/>
                <w:sz w:val="14"/>
              </w:rPr>
              <w:t>K3/H4-E1 cycles</w:t>
            </w:r>
          </w:p>
        </w:tc>
        <w:tc>
          <w:tcPr>
            <w:tcW w:type="dxa" w:w="1944"/>
            <w:shd w:fill="D9EAF7"/>
            <w:vAlign w:val="center"/>
            <w:tcMar>
              <w:top w:w="55" w:type="dxa"/>
              <w:start w:w="65" w:type="dxa"/>
              <w:bottom w:w="55" w:type="dxa"/>
              <w:end w:w="65" w:type="dxa"/>
            </w:tcMar>
          </w:tcPr>
          <w:p>
            <w:pPr>
              <w:spacing w:before="0" w:after="0"/>
              <w:jc w:val="center"/>
            </w:pPr>
            <w:r>
              <w:rPr>
                <w:b/>
                <w:sz w:val="14"/>
              </w:rPr>
              <w:t>K3/H3-E1 cycles</w:t>
            </w:r>
          </w:p>
        </w:tc>
        <w:tc>
          <w:tcPr>
            <w:tcW w:type="dxa" w:w="1800"/>
            <w:shd w:fill="D9EAF7"/>
            <w:vAlign w:val="center"/>
            <w:tcMar>
              <w:top w:w="55" w:type="dxa"/>
              <w:start w:w="65" w:type="dxa"/>
              <w:bottom w:w="55" w:type="dxa"/>
              <w:end w:w="65" w:type="dxa"/>
            </w:tcMar>
          </w:tcPr>
          <w:p>
            <w:pPr>
              <w:spacing w:before="0" w:after="0"/>
              <w:jc w:val="center"/>
            </w:pPr>
            <w:r>
              <w:rPr>
                <w:b/>
                <w:sz w:val="14"/>
              </w:rPr>
              <w:t>K3/H3 vs K4/H4</w:t>
            </w:r>
          </w:p>
        </w:tc>
      </w:tr>
      <w:tr>
        <w:tc>
          <w:tcPr>
            <w:tcW w:type="dxa" w:w="792"/>
            <w:vAlign w:val="center"/>
            <w:tcMar>
              <w:top w:w="55" w:type="dxa"/>
              <w:start w:w="65" w:type="dxa"/>
              <w:bottom w:w="55" w:type="dxa"/>
              <w:end w:w="65" w:type="dxa"/>
            </w:tcMar>
          </w:tcPr>
          <w:p>
            <w:pPr>
              <w:spacing w:before="0" w:after="0"/>
              <w:jc w:val="left"/>
            </w:pPr>
            <w:r>
              <w:rPr>
                <w:sz w:val="14"/>
              </w:rPr>
              <w:t>1</w:t>
            </w:r>
          </w:p>
        </w:tc>
        <w:tc>
          <w:tcPr>
            <w:tcW w:type="dxa" w:w="1944"/>
            <w:vAlign w:val="center"/>
            <w:tcMar>
              <w:top w:w="55" w:type="dxa"/>
              <w:start w:w="65" w:type="dxa"/>
              <w:bottom w:w="55" w:type="dxa"/>
              <w:end w:w="65" w:type="dxa"/>
            </w:tcMar>
          </w:tcPr>
          <w:p>
            <w:pPr>
              <w:spacing w:before="0" w:after="0"/>
              <w:jc w:val="center"/>
            </w:pPr>
            <w:r>
              <w:rPr>
                <w:sz w:val="14"/>
              </w:rPr>
              <w:t>3,671,037</w:t>
            </w:r>
          </w:p>
        </w:tc>
        <w:tc>
          <w:tcPr>
            <w:tcW w:type="dxa" w:w="1944"/>
            <w:vAlign w:val="center"/>
            <w:tcMar>
              <w:top w:w="55" w:type="dxa"/>
              <w:start w:w="65" w:type="dxa"/>
              <w:bottom w:w="55" w:type="dxa"/>
              <w:end w:w="65" w:type="dxa"/>
            </w:tcMar>
          </w:tcPr>
          <w:p>
            <w:pPr>
              <w:spacing w:before="0" w:after="0"/>
              <w:jc w:val="center"/>
            </w:pPr>
            <w:r>
              <w:rPr>
                <w:sz w:val="14"/>
              </w:rPr>
              <w:t>3,677,142</w:t>
            </w:r>
          </w:p>
        </w:tc>
        <w:tc>
          <w:tcPr>
            <w:tcW w:type="dxa" w:w="1944"/>
            <w:vAlign w:val="center"/>
            <w:tcMar>
              <w:top w:w="55" w:type="dxa"/>
              <w:start w:w="65" w:type="dxa"/>
              <w:bottom w:w="55" w:type="dxa"/>
              <w:end w:w="65" w:type="dxa"/>
            </w:tcMar>
          </w:tcPr>
          <w:p>
            <w:pPr>
              <w:spacing w:before="0" w:after="0"/>
              <w:jc w:val="center"/>
            </w:pPr>
            <w:r>
              <w:rPr>
                <w:sz w:val="14"/>
              </w:rPr>
              <w:t>3,637,074</w:t>
            </w:r>
          </w:p>
        </w:tc>
        <w:tc>
          <w:tcPr>
            <w:tcW w:type="dxa" w:w="1800"/>
            <w:vAlign w:val="center"/>
            <w:tcMar>
              <w:top w:w="55" w:type="dxa"/>
              <w:start w:w="65" w:type="dxa"/>
              <w:bottom w:w="55" w:type="dxa"/>
              <w:end w:w="65" w:type="dxa"/>
            </w:tcMar>
          </w:tcPr>
          <w:p>
            <w:pPr>
              <w:spacing w:before="0" w:after="0"/>
              <w:jc w:val="center"/>
            </w:pPr>
            <w:r>
              <w:rPr>
                <w:sz w:val="14"/>
              </w:rPr>
              <w:t>1.0093×</w:t>
            </w:r>
          </w:p>
        </w:tc>
      </w:tr>
      <w:tr>
        <w:tc>
          <w:tcPr>
            <w:tcW w:type="dxa" w:w="792"/>
            <w:vAlign w:val="center"/>
            <w:tcMar>
              <w:top w:w="55" w:type="dxa"/>
              <w:start w:w="65" w:type="dxa"/>
              <w:bottom w:w="55" w:type="dxa"/>
              <w:end w:w="65" w:type="dxa"/>
            </w:tcMar>
          </w:tcPr>
          <w:p>
            <w:pPr>
              <w:spacing w:before="0" w:after="0"/>
              <w:jc w:val="left"/>
            </w:pPr>
            <w:r>
              <w:rPr>
                <w:sz w:val="14"/>
              </w:rPr>
              <w:t>4</w:t>
            </w:r>
          </w:p>
        </w:tc>
        <w:tc>
          <w:tcPr>
            <w:tcW w:type="dxa" w:w="1944"/>
            <w:vAlign w:val="center"/>
            <w:tcMar>
              <w:top w:w="55" w:type="dxa"/>
              <w:start w:w="65" w:type="dxa"/>
              <w:bottom w:w="55" w:type="dxa"/>
              <w:end w:w="65" w:type="dxa"/>
            </w:tcMar>
          </w:tcPr>
          <w:p>
            <w:pPr>
              <w:spacing w:before="0" w:after="0"/>
              <w:jc w:val="center"/>
            </w:pPr>
            <w:r>
              <w:rPr>
                <w:sz w:val="14"/>
              </w:rPr>
              <w:t>2,122,688</w:t>
            </w:r>
          </w:p>
        </w:tc>
        <w:tc>
          <w:tcPr>
            <w:tcW w:type="dxa" w:w="1944"/>
            <w:vAlign w:val="center"/>
            <w:tcMar>
              <w:top w:w="55" w:type="dxa"/>
              <w:start w:w="65" w:type="dxa"/>
              <w:bottom w:w="55" w:type="dxa"/>
              <w:end w:w="65" w:type="dxa"/>
            </w:tcMar>
          </w:tcPr>
          <w:p>
            <w:pPr>
              <w:spacing w:before="0" w:after="0"/>
              <w:jc w:val="center"/>
            </w:pPr>
            <w:r>
              <w:rPr>
                <w:sz w:val="14"/>
              </w:rPr>
              <w:t>2,105,863</w:t>
            </w:r>
          </w:p>
        </w:tc>
        <w:tc>
          <w:tcPr>
            <w:tcW w:type="dxa" w:w="1944"/>
            <w:vAlign w:val="center"/>
            <w:tcMar>
              <w:top w:w="55" w:type="dxa"/>
              <w:start w:w="65" w:type="dxa"/>
              <w:bottom w:w="55" w:type="dxa"/>
              <w:end w:w="65" w:type="dxa"/>
            </w:tcMar>
          </w:tcPr>
          <w:p>
            <w:pPr>
              <w:spacing w:before="0" w:after="0"/>
              <w:jc w:val="center"/>
            </w:pPr>
            <w:r>
              <w:rPr>
                <w:sz w:val="14"/>
              </w:rPr>
              <w:t>2,080,916</w:t>
            </w:r>
          </w:p>
        </w:tc>
        <w:tc>
          <w:tcPr>
            <w:tcW w:type="dxa" w:w="1800"/>
            <w:vAlign w:val="center"/>
            <w:tcMar>
              <w:top w:w="55" w:type="dxa"/>
              <w:start w:w="65" w:type="dxa"/>
              <w:bottom w:w="55" w:type="dxa"/>
              <w:end w:w="65" w:type="dxa"/>
            </w:tcMar>
          </w:tcPr>
          <w:p>
            <w:pPr>
              <w:spacing w:before="0" w:after="0"/>
              <w:jc w:val="center"/>
            </w:pPr>
            <w:r>
              <w:rPr>
                <w:sz w:val="14"/>
              </w:rPr>
              <w:t>1.0201×</w:t>
            </w:r>
          </w:p>
        </w:tc>
      </w:tr>
      <w:tr>
        <w:tc>
          <w:tcPr>
            <w:tcW w:type="dxa" w:w="792"/>
            <w:vAlign w:val="center"/>
            <w:tcMar>
              <w:top w:w="55" w:type="dxa"/>
              <w:start w:w="65" w:type="dxa"/>
              <w:bottom w:w="55" w:type="dxa"/>
              <w:end w:w="65" w:type="dxa"/>
            </w:tcMar>
          </w:tcPr>
          <w:p>
            <w:pPr>
              <w:spacing w:before="0" w:after="0"/>
              <w:jc w:val="left"/>
            </w:pPr>
            <w:r>
              <w:rPr>
                <w:sz w:val="14"/>
              </w:rPr>
              <w:t>16</w:t>
            </w:r>
          </w:p>
        </w:tc>
        <w:tc>
          <w:tcPr>
            <w:tcW w:type="dxa" w:w="1944"/>
            <w:vAlign w:val="center"/>
            <w:tcMar>
              <w:top w:w="55" w:type="dxa"/>
              <w:start w:w="65" w:type="dxa"/>
              <w:bottom w:w="55" w:type="dxa"/>
              <w:end w:w="65" w:type="dxa"/>
            </w:tcMar>
          </w:tcPr>
          <w:p>
            <w:pPr>
              <w:spacing w:before="0" w:after="0"/>
              <w:jc w:val="center"/>
            </w:pPr>
            <w:r>
              <w:rPr>
                <w:sz w:val="14"/>
              </w:rPr>
              <w:t>1,434,286</w:t>
            </w:r>
          </w:p>
        </w:tc>
        <w:tc>
          <w:tcPr>
            <w:tcW w:type="dxa" w:w="1944"/>
            <w:vAlign w:val="center"/>
            <w:tcMar>
              <w:top w:w="55" w:type="dxa"/>
              <w:start w:w="65" w:type="dxa"/>
              <w:bottom w:w="55" w:type="dxa"/>
              <w:end w:w="65" w:type="dxa"/>
            </w:tcMar>
          </w:tcPr>
          <w:p>
            <w:pPr>
              <w:spacing w:before="0" w:after="0"/>
              <w:jc w:val="center"/>
            </w:pPr>
            <w:r>
              <w:rPr>
                <w:sz w:val="14"/>
              </w:rPr>
              <w:t>1,429,509</w:t>
            </w:r>
          </w:p>
        </w:tc>
        <w:tc>
          <w:tcPr>
            <w:tcW w:type="dxa" w:w="1944"/>
            <w:vAlign w:val="center"/>
            <w:tcMar>
              <w:top w:w="55" w:type="dxa"/>
              <w:start w:w="65" w:type="dxa"/>
              <w:bottom w:w="55" w:type="dxa"/>
              <w:end w:w="65" w:type="dxa"/>
            </w:tcMar>
          </w:tcPr>
          <w:p>
            <w:pPr>
              <w:spacing w:before="0" w:after="0"/>
              <w:jc w:val="center"/>
            </w:pPr>
            <w:r>
              <w:rPr>
                <w:sz w:val="14"/>
              </w:rPr>
              <w:t>1,381,988</w:t>
            </w:r>
          </w:p>
        </w:tc>
        <w:tc>
          <w:tcPr>
            <w:tcW w:type="dxa" w:w="1800"/>
            <w:vAlign w:val="center"/>
            <w:tcMar>
              <w:top w:w="55" w:type="dxa"/>
              <w:start w:w="65" w:type="dxa"/>
              <w:bottom w:w="55" w:type="dxa"/>
              <w:end w:w="65" w:type="dxa"/>
            </w:tcMar>
          </w:tcPr>
          <w:p>
            <w:pPr>
              <w:spacing w:before="0" w:after="0"/>
              <w:jc w:val="center"/>
            </w:pPr>
            <w:r>
              <w:rPr>
                <w:sz w:val="14"/>
              </w:rPr>
              <w:t>1.0378×</w:t>
            </w:r>
          </w:p>
        </w:tc>
      </w:tr>
      <w:tr>
        <w:tc>
          <w:tcPr>
            <w:tcW w:type="dxa" w:w="792"/>
            <w:vAlign w:val="center"/>
            <w:tcMar>
              <w:top w:w="55" w:type="dxa"/>
              <w:start w:w="65" w:type="dxa"/>
              <w:bottom w:w="55" w:type="dxa"/>
              <w:end w:w="65" w:type="dxa"/>
            </w:tcMar>
          </w:tcPr>
          <w:p>
            <w:pPr>
              <w:spacing w:before="0" w:after="0"/>
              <w:jc w:val="left"/>
            </w:pPr>
            <w:r>
              <w:rPr>
                <w:sz w:val="14"/>
              </w:rPr>
              <w:t>64</w:t>
            </w:r>
          </w:p>
        </w:tc>
        <w:tc>
          <w:tcPr>
            <w:tcW w:type="dxa" w:w="1944"/>
            <w:vAlign w:val="center"/>
            <w:tcMar>
              <w:top w:w="55" w:type="dxa"/>
              <w:start w:w="65" w:type="dxa"/>
              <w:bottom w:w="55" w:type="dxa"/>
              <w:end w:w="65" w:type="dxa"/>
            </w:tcMar>
          </w:tcPr>
          <w:p>
            <w:pPr>
              <w:spacing w:before="0" w:after="0"/>
              <w:jc w:val="center"/>
            </w:pPr>
            <w:r>
              <w:rPr>
                <w:sz w:val="14"/>
              </w:rPr>
              <w:t>912,322</w:t>
            </w:r>
          </w:p>
        </w:tc>
        <w:tc>
          <w:tcPr>
            <w:tcW w:type="dxa" w:w="1944"/>
            <w:vAlign w:val="center"/>
            <w:tcMar>
              <w:top w:w="55" w:type="dxa"/>
              <w:start w:w="65" w:type="dxa"/>
              <w:bottom w:w="55" w:type="dxa"/>
              <w:end w:w="65" w:type="dxa"/>
            </w:tcMar>
          </w:tcPr>
          <w:p>
            <w:pPr>
              <w:spacing w:before="0" w:after="0"/>
              <w:jc w:val="center"/>
            </w:pPr>
            <w:r>
              <w:rPr>
                <w:sz w:val="14"/>
              </w:rPr>
              <w:t>910,075</w:t>
            </w:r>
          </w:p>
        </w:tc>
        <w:tc>
          <w:tcPr>
            <w:tcW w:type="dxa" w:w="1944"/>
            <w:vAlign w:val="center"/>
            <w:tcMar>
              <w:top w:w="55" w:type="dxa"/>
              <w:start w:w="65" w:type="dxa"/>
              <w:bottom w:w="55" w:type="dxa"/>
              <w:end w:w="65" w:type="dxa"/>
            </w:tcMar>
          </w:tcPr>
          <w:p>
            <w:pPr>
              <w:spacing w:before="0" w:after="0"/>
              <w:jc w:val="center"/>
            </w:pPr>
            <w:r>
              <w:rPr>
                <w:sz w:val="14"/>
              </w:rPr>
              <w:t>856,569</w:t>
            </w:r>
          </w:p>
        </w:tc>
        <w:tc>
          <w:tcPr>
            <w:tcW w:type="dxa" w:w="1800"/>
            <w:vAlign w:val="center"/>
            <w:tcMar>
              <w:top w:w="55" w:type="dxa"/>
              <w:start w:w="65" w:type="dxa"/>
              <w:bottom w:w="55" w:type="dxa"/>
              <w:end w:w="65" w:type="dxa"/>
            </w:tcMar>
          </w:tcPr>
          <w:p>
            <w:pPr>
              <w:spacing w:before="0" w:after="0"/>
              <w:jc w:val="center"/>
            </w:pPr>
            <w:r>
              <w:rPr>
                <w:sz w:val="14"/>
              </w:rPr>
              <w:t>1.0651×</w:t>
            </w:r>
          </w:p>
        </w:tc>
      </w:tr>
      <w:tr>
        <w:tc>
          <w:tcPr>
            <w:tcW w:type="dxa" w:w="792"/>
            <w:vAlign w:val="center"/>
            <w:tcMar>
              <w:top w:w="55" w:type="dxa"/>
              <w:start w:w="65" w:type="dxa"/>
              <w:bottom w:w="55" w:type="dxa"/>
              <w:end w:w="65" w:type="dxa"/>
            </w:tcMar>
          </w:tcPr>
          <w:p>
            <w:pPr>
              <w:spacing w:before="0" w:after="0"/>
              <w:jc w:val="left"/>
            </w:pPr>
            <w:r>
              <w:rPr>
                <w:sz w:val="14"/>
              </w:rPr>
              <w:t>256</w:t>
            </w:r>
          </w:p>
        </w:tc>
        <w:tc>
          <w:tcPr>
            <w:tcW w:type="dxa" w:w="1944"/>
            <w:vAlign w:val="center"/>
            <w:tcMar>
              <w:top w:w="55" w:type="dxa"/>
              <w:start w:w="65" w:type="dxa"/>
              <w:bottom w:w="55" w:type="dxa"/>
              <w:end w:w="65" w:type="dxa"/>
            </w:tcMar>
          </w:tcPr>
          <w:p>
            <w:pPr>
              <w:spacing w:before="0" w:after="0"/>
              <w:jc w:val="center"/>
            </w:pPr>
            <w:r>
              <w:rPr>
                <w:sz w:val="14"/>
              </w:rPr>
              <w:t>695,965</w:t>
            </w:r>
          </w:p>
        </w:tc>
        <w:tc>
          <w:tcPr>
            <w:tcW w:type="dxa" w:w="1944"/>
            <w:vAlign w:val="center"/>
            <w:tcMar>
              <w:top w:w="55" w:type="dxa"/>
              <w:start w:w="65" w:type="dxa"/>
              <w:bottom w:w="55" w:type="dxa"/>
              <w:end w:w="65" w:type="dxa"/>
            </w:tcMar>
          </w:tcPr>
          <w:p>
            <w:pPr>
              <w:spacing w:before="0" w:after="0"/>
              <w:jc w:val="center"/>
            </w:pPr>
            <w:r>
              <w:rPr>
                <w:sz w:val="14"/>
              </w:rPr>
              <w:t>695,512</w:t>
            </w:r>
          </w:p>
        </w:tc>
        <w:tc>
          <w:tcPr>
            <w:tcW w:type="dxa" w:w="1944"/>
            <w:vAlign w:val="center"/>
            <w:tcMar>
              <w:top w:w="55" w:type="dxa"/>
              <w:start w:w="65" w:type="dxa"/>
              <w:bottom w:w="55" w:type="dxa"/>
              <w:end w:w="65" w:type="dxa"/>
            </w:tcMar>
          </w:tcPr>
          <w:p>
            <w:pPr>
              <w:spacing w:before="0" w:after="0"/>
              <w:jc w:val="center"/>
            </w:pPr>
            <w:r>
              <w:rPr>
                <w:sz w:val="14"/>
              </w:rPr>
              <w:t>640,062</w:t>
            </w:r>
          </w:p>
        </w:tc>
        <w:tc>
          <w:tcPr>
            <w:tcW w:type="dxa" w:w="1800"/>
            <w:vAlign w:val="center"/>
            <w:tcMar>
              <w:top w:w="55" w:type="dxa"/>
              <w:start w:w="65" w:type="dxa"/>
              <w:bottom w:w="55" w:type="dxa"/>
              <w:end w:w="65" w:type="dxa"/>
            </w:tcMar>
          </w:tcPr>
          <w:p>
            <w:pPr>
              <w:spacing w:before="0" w:after="0"/>
              <w:jc w:val="center"/>
            </w:pPr>
            <w:r>
              <w:rPr>
                <w:sz w:val="14"/>
              </w:rPr>
              <w:t>1.0873×</w:t>
            </w:r>
          </w:p>
        </w:tc>
      </w:tr>
      <w:tr>
        <w:tc>
          <w:tcPr>
            <w:tcW w:type="dxa" w:w="792"/>
            <w:vAlign w:val="center"/>
            <w:tcMar>
              <w:top w:w="55" w:type="dxa"/>
              <w:start w:w="65" w:type="dxa"/>
              <w:bottom w:w="55" w:type="dxa"/>
              <w:end w:w="65" w:type="dxa"/>
            </w:tcMar>
          </w:tcPr>
          <w:p>
            <w:pPr>
              <w:spacing w:before="0" w:after="0"/>
              <w:jc w:val="left"/>
            </w:pPr>
            <w:r>
              <w:rPr>
                <w:sz w:val="14"/>
              </w:rPr>
              <w:t>ALL</w:t>
            </w:r>
          </w:p>
        </w:tc>
        <w:tc>
          <w:tcPr>
            <w:tcW w:type="dxa" w:w="1944"/>
            <w:vAlign w:val="center"/>
            <w:tcMar>
              <w:top w:w="55" w:type="dxa"/>
              <w:start w:w="65" w:type="dxa"/>
              <w:bottom w:w="55" w:type="dxa"/>
              <w:end w:w="65" w:type="dxa"/>
            </w:tcMar>
          </w:tcPr>
          <w:p>
            <w:pPr>
              <w:spacing w:before="0" w:after="0"/>
              <w:jc w:val="center"/>
            </w:pPr>
            <w:r>
              <w:rPr>
                <w:sz w:val="14"/>
              </w:rPr>
              <w:t>8,836,298</w:t>
            </w:r>
          </w:p>
        </w:tc>
        <w:tc>
          <w:tcPr>
            <w:tcW w:type="dxa" w:w="1944"/>
            <w:vAlign w:val="center"/>
            <w:tcMar>
              <w:top w:w="55" w:type="dxa"/>
              <w:start w:w="65" w:type="dxa"/>
              <w:bottom w:w="55" w:type="dxa"/>
              <w:end w:w="65" w:type="dxa"/>
            </w:tcMar>
          </w:tcPr>
          <w:p>
            <w:pPr>
              <w:spacing w:before="0" w:after="0"/>
              <w:jc w:val="center"/>
            </w:pPr>
            <w:r>
              <w:rPr>
                <w:sz w:val="14"/>
              </w:rPr>
              <w:t>8,818,101</w:t>
            </w:r>
          </w:p>
        </w:tc>
        <w:tc>
          <w:tcPr>
            <w:tcW w:type="dxa" w:w="1944"/>
            <w:vAlign w:val="center"/>
            <w:tcMar>
              <w:top w:w="55" w:type="dxa"/>
              <w:start w:w="65" w:type="dxa"/>
              <w:bottom w:w="55" w:type="dxa"/>
              <w:end w:w="65" w:type="dxa"/>
            </w:tcMar>
          </w:tcPr>
          <w:p>
            <w:pPr>
              <w:spacing w:before="0" w:after="0"/>
              <w:jc w:val="center"/>
            </w:pPr>
            <w:r>
              <w:rPr>
                <w:sz w:val="14"/>
              </w:rPr>
              <w:t>8,596,609</w:t>
            </w:r>
          </w:p>
        </w:tc>
        <w:tc>
          <w:tcPr>
            <w:tcW w:type="dxa" w:w="1800"/>
            <w:vAlign w:val="center"/>
            <w:tcMar>
              <w:top w:w="55" w:type="dxa"/>
              <w:start w:w="65" w:type="dxa"/>
              <w:bottom w:w="55" w:type="dxa"/>
              <w:end w:w="65" w:type="dxa"/>
            </w:tcMar>
          </w:tcPr>
          <w:p>
            <w:pPr>
              <w:spacing w:before="0" w:after="0"/>
              <w:jc w:val="center"/>
            </w:pPr>
            <w:r>
              <w:rPr>
                <w:sz w:val="14"/>
              </w:rPr>
              <w:t>1.027882×</w:t>
            </w:r>
          </w:p>
        </w:tc>
      </w:tr>
    </w:tbl>
    <w:p>
      <w:pPr>
        <w:pStyle w:val="ListBullet"/>
      </w:pPr>
      <w:r>
        <w:t>K4/H4→K3/H4는 8,836,298→8,818,101 cycles로 18,197 cycles(0.206%)만 감소해 E1에서 K 감소 단독 효과는 거의 neutral했다.</w:t>
      </w:r>
    </w:p>
    <w:p>
      <w:pPr>
        <w:pStyle w:val="ListBullet"/>
      </w:pPr>
      <w:r>
        <w:t>K3/H4→K3/H3는 8,818,101→8,596,609 cycles로 221,492 cycles(2.512%) 감소, 1.025765× speedup을 기록했다.</w:t>
      </w:r>
    </w:p>
    <w:p>
      <w:pPr>
        <w:pStyle w:val="ListBullet"/>
      </w:pPr>
      <w:r>
        <w:t>K4/H4→K3/H3 전체는 239,689 cycles(2.713%) 감소, 1.027882× speedup이다. target density가 높아질수록 H3 이득이 커지는 경향이 관측되지만 원인 counter를 별도 측정하지 않았으므로 메커니즘을 단정하지 않는다.</w:t>
      </w:r>
    </w:p>
    <w:tbl>
      <w:tblPr>
        <w:tblStyle w:val="TableGrid"/>
        <w:tblW w:type="auto" w:w="0"/>
        <w:jc w:val="center"/>
        <w:tblLook w:firstColumn="1" w:firstRow="1" w:lastColumn="0" w:lastRow="0" w:noHBand="0" w:noVBand="1" w:val="04A0"/>
      </w:tblPr>
      <w:tblGrid>
        <w:gridCol w:w="10240"/>
      </w:tblGrid>
      <w:tr>
        <w:tc>
          <w:tcPr>
            <w:tcW w:type="dxa" w:w="10240"/>
            <w:shd w:fill="EAF2F8"/>
            <w:tcMar>
              <w:top w:w="90" w:type="dxa"/>
              <w:start w:w="100" w:type="dxa"/>
              <w:bottom w:w="90" w:type="dxa"/>
              <w:end w:w="100" w:type="dxa"/>
            </w:tcMar>
          </w:tcPr>
          <w:p>
            <w:pPr>
              <w:spacing w:after="0"/>
            </w:pPr>
            <w:r>
              <w:rPr>
                <w:b/>
                <w:sz w:val="18"/>
              </w:rPr>
              <w:t>Validation: K3/H4 250 + K3/H3 250 = 신규 500 simulations 전부 PASS, failed=0, semantic mismatch=0. 본 수치는 cycle-accurate RTL simulation이며 historical actual-board K4/H4 7,796,908-cycle dataset과 동일 context로 교환해 쓰지 않는다.</w:t>
            </w:r>
          </w:p>
        </w:tc>
      </w:tr>
    </w:tbl>
    <w:p>
      <w:pPr>
        <w:pStyle w:val="Heading2"/>
      </w:pPr>
      <w:r>
        <w:t>36.3 Evidence freeze</w:t>
      </w:r>
    </w:p>
    <w:tbl>
      <w:tblPr>
        <w:tblStyle w:val="TableGrid"/>
        <w:tblW w:type="auto" w:w="0"/>
        <w:jc w:val="center"/>
        <w:tblLook w:firstColumn="1" w:firstRow="1" w:lastColumn="0" w:lastRow="0" w:noHBand="0" w:noVBand="1" w:val="04A0"/>
      </w:tblPr>
      <w:tblGrid>
        <w:gridCol w:w="3413"/>
        <w:gridCol w:w="3413"/>
        <w:gridCol w:w="3413"/>
      </w:tblGrid>
      <w:tr>
        <w:tc>
          <w:tcPr>
            <w:tcW w:type="dxa" w:w="2592"/>
            <w:shd w:fill="D9EAF7"/>
            <w:vAlign w:val="center"/>
            <w:tcMar>
              <w:top w:w="55" w:type="dxa"/>
              <w:start w:w="65" w:type="dxa"/>
              <w:bottom w:w="55" w:type="dxa"/>
              <w:end w:w="65" w:type="dxa"/>
            </w:tcMar>
          </w:tcPr>
          <w:p>
            <w:pPr>
              <w:spacing w:before="0" w:after="0"/>
              <w:jc w:val="center"/>
            </w:pPr>
            <w:r>
              <w:rPr>
                <w:b/>
                <w:sz w:val="13"/>
              </w:rPr>
              <w:t>Artifact</w:t>
            </w:r>
          </w:p>
        </w:tc>
        <w:tc>
          <w:tcPr>
            <w:tcW w:type="dxa" w:w="3744"/>
            <w:shd w:fill="D9EAF7"/>
            <w:vAlign w:val="center"/>
            <w:tcMar>
              <w:top w:w="55" w:type="dxa"/>
              <w:start w:w="65" w:type="dxa"/>
              <w:bottom w:w="55" w:type="dxa"/>
              <w:end w:w="65" w:type="dxa"/>
            </w:tcMar>
          </w:tcPr>
          <w:p>
            <w:pPr>
              <w:spacing w:before="0" w:after="0"/>
              <w:jc w:val="center"/>
            </w:pPr>
            <w:r>
              <w:rPr>
                <w:b/>
                <w:sz w:val="13"/>
              </w:rPr>
              <w:t>Role / scope</w:t>
            </w:r>
          </w:p>
        </w:tc>
        <w:tc>
          <w:tcPr>
            <w:tcW w:type="dxa" w:w="3744"/>
            <w:shd w:fill="D9EAF7"/>
            <w:vAlign w:val="center"/>
            <w:tcMar>
              <w:top w:w="55" w:type="dxa"/>
              <w:start w:w="65" w:type="dxa"/>
              <w:bottom w:w="55" w:type="dxa"/>
              <w:end w:w="65" w:type="dxa"/>
            </w:tcMar>
          </w:tcPr>
          <w:p>
            <w:pPr>
              <w:spacing w:before="0" w:after="0"/>
              <w:jc w:val="center"/>
            </w:pPr>
            <w:r>
              <w:rPr>
                <w:b/>
                <w:sz w:val="13"/>
              </w:rPr>
              <w:t>SHA-256</w:t>
            </w:r>
          </w:p>
        </w:tc>
      </w:tr>
      <w:tr>
        <w:tc>
          <w:tcPr>
            <w:tcW w:type="dxa" w:w="2592"/>
            <w:vAlign w:val="center"/>
            <w:tcMar>
              <w:top w:w="55" w:type="dxa"/>
              <w:start w:w="65" w:type="dxa"/>
              <w:bottom w:w="55" w:type="dxa"/>
              <w:end w:w="65" w:type="dxa"/>
            </w:tcMar>
          </w:tcPr>
          <w:p>
            <w:pPr>
              <w:spacing w:before="0" w:after="0"/>
              <w:jc w:val="left"/>
            </w:pPr>
            <w:r>
              <w:rPr>
                <w:sz w:val="13"/>
              </w:rPr>
              <w:t>BBHT_KH_E1_250pair_Evidence_20260909.tar.gz</w:t>
            </w:r>
          </w:p>
        </w:tc>
        <w:tc>
          <w:tcPr>
            <w:tcW w:type="dxa" w:w="3744"/>
            <w:vAlign w:val="center"/>
            <w:tcMar>
              <w:top w:w="55" w:type="dxa"/>
              <w:start w:w="65" w:type="dxa"/>
              <w:bottom w:w="55" w:type="dxa"/>
              <w:end w:w="65" w:type="dxa"/>
            </w:tcMar>
          </w:tcPr>
          <w:p>
            <w:pPr>
              <w:spacing w:before="0" w:after="0"/>
              <w:jc w:val="center"/>
            </w:pPr>
            <w:r>
              <w:rPr>
                <w:sz w:val="13"/>
              </w:rPr>
              <w:t>K/H isolated E1 tops, binaries, 500 new logs, summary, runner</w:t>
            </w:r>
          </w:p>
        </w:tc>
        <w:tc>
          <w:tcPr>
            <w:tcW w:type="dxa" w:w="3744"/>
            <w:vAlign w:val="center"/>
            <w:tcMar>
              <w:top w:w="55" w:type="dxa"/>
              <w:start w:w="65" w:type="dxa"/>
              <w:bottom w:w="55" w:type="dxa"/>
              <w:end w:w="65" w:type="dxa"/>
            </w:tcMar>
          </w:tcPr>
          <w:p>
            <w:pPr>
              <w:spacing w:before="0" w:after="0"/>
              <w:jc w:val="center"/>
            </w:pPr>
            <w:r>
              <w:rPr>
                <w:sz w:val="13"/>
              </w:rPr>
              <w:t>9af166d6197605fe0072b04bdf4733cf6b9bece994736810946f6a45c37ed744</w:t>
            </w:r>
          </w:p>
        </w:tc>
      </w:tr>
      <w:tr>
        <w:tc>
          <w:tcPr>
            <w:tcW w:type="dxa" w:w="2592"/>
            <w:vAlign w:val="center"/>
            <w:tcMar>
              <w:top w:w="55" w:type="dxa"/>
              <w:start w:w="65" w:type="dxa"/>
              <w:bottom w:w="55" w:type="dxa"/>
              <w:end w:w="65" w:type="dxa"/>
            </w:tcMar>
          </w:tcPr>
          <w:p>
            <w:pPr>
              <w:spacing w:before="0" w:after="0"/>
              <w:jc w:val="left"/>
            </w:pPr>
            <w:r>
              <w:rPr>
                <w:sz w:val="13"/>
              </w:rPr>
              <w:t>k3h4_e1.out</w:t>
            </w:r>
          </w:p>
        </w:tc>
        <w:tc>
          <w:tcPr>
            <w:tcW w:type="dxa" w:w="3744"/>
            <w:vAlign w:val="center"/>
            <w:tcMar>
              <w:top w:w="55" w:type="dxa"/>
              <w:start w:w="65" w:type="dxa"/>
              <w:bottom w:w="55" w:type="dxa"/>
              <w:end w:w="65" w:type="dxa"/>
            </w:tcMar>
          </w:tcPr>
          <w:p>
            <w:pPr>
              <w:spacing w:before="0" w:after="0"/>
              <w:jc w:val="center"/>
            </w:pPr>
            <w:r>
              <w:rPr>
                <w:sz w:val="13"/>
              </w:rPr>
              <w:t>true K3/H4-E1 simulation binary</w:t>
            </w:r>
          </w:p>
        </w:tc>
        <w:tc>
          <w:tcPr>
            <w:tcW w:type="dxa" w:w="3744"/>
            <w:vAlign w:val="center"/>
            <w:tcMar>
              <w:top w:w="55" w:type="dxa"/>
              <w:start w:w="65" w:type="dxa"/>
              <w:bottom w:w="55" w:type="dxa"/>
              <w:end w:w="65" w:type="dxa"/>
            </w:tcMar>
          </w:tcPr>
          <w:p>
            <w:pPr>
              <w:spacing w:before="0" w:after="0"/>
              <w:jc w:val="center"/>
            </w:pPr>
            <w:r>
              <w:rPr>
                <w:sz w:val="13"/>
              </w:rPr>
              <w:t>9e11dce5c47e0ac5195323c889a062104db77ad11b2cf82d933a38b711f61369</w:t>
            </w:r>
          </w:p>
        </w:tc>
      </w:tr>
      <w:tr>
        <w:tc>
          <w:tcPr>
            <w:tcW w:type="dxa" w:w="2592"/>
            <w:vAlign w:val="center"/>
            <w:tcMar>
              <w:top w:w="55" w:type="dxa"/>
              <w:start w:w="65" w:type="dxa"/>
              <w:bottom w:w="55" w:type="dxa"/>
              <w:end w:w="65" w:type="dxa"/>
            </w:tcMar>
          </w:tcPr>
          <w:p>
            <w:pPr>
              <w:spacing w:before="0" w:after="0"/>
              <w:jc w:val="left"/>
            </w:pPr>
            <w:r>
              <w:rPr>
                <w:sz w:val="13"/>
              </w:rPr>
              <w:t>k3h3_e1.out</w:t>
            </w:r>
          </w:p>
        </w:tc>
        <w:tc>
          <w:tcPr>
            <w:tcW w:type="dxa" w:w="3744"/>
            <w:vAlign w:val="center"/>
            <w:tcMar>
              <w:top w:w="55" w:type="dxa"/>
              <w:start w:w="65" w:type="dxa"/>
              <w:bottom w:w="55" w:type="dxa"/>
              <w:end w:w="65" w:type="dxa"/>
            </w:tcMar>
          </w:tcPr>
          <w:p>
            <w:pPr>
              <w:spacing w:before="0" w:after="0"/>
              <w:jc w:val="center"/>
            </w:pPr>
            <w:r>
              <w:rPr>
                <w:sz w:val="13"/>
              </w:rPr>
              <w:t>true K3/H3-E1 simulation binary</w:t>
            </w:r>
          </w:p>
        </w:tc>
        <w:tc>
          <w:tcPr>
            <w:tcW w:type="dxa" w:w="3744"/>
            <w:vAlign w:val="center"/>
            <w:tcMar>
              <w:top w:w="55" w:type="dxa"/>
              <w:start w:w="65" w:type="dxa"/>
              <w:bottom w:w="55" w:type="dxa"/>
              <w:end w:w="65" w:type="dxa"/>
            </w:tcMar>
          </w:tcPr>
          <w:p>
            <w:pPr>
              <w:spacing w:before="0" w:after="0"/>
              <w:jc w:val="center"/>
            </w:pPr>
            <w:r>
              <w:rPr>
                <w:sz w:val="13"/>
              </w:rPr>
              <w:t>ade5bdef4cd264929072bfc89ef82bb9c3f3b747b519b1cf942e2beef08394ef</w:t>
            </w:r>
          </w:p>
        </w:tc>
      </w:tr>
    </w:tbl>
    <w:p>
      <w:pPr>
        <w:pStyle w:val="ListBullet"/>
      </w:pPr>
      <w:r>
        <w:t>K/H evidence archive는 WSL freeze 후 Windows PC copy에서 sidecar SHA와 Get-FileHash exact match까지 확인하여 CLOSED다.</w:t>
      </w:r>
    </w:p>
    <w:p>
      <w:r>
        <w:br w:type="page"/>
      </w:r>
    </w:p>
    <w:p>
      <w:pPr>
        <w:pStyle w:val="Heading1"/>
      </w:pPr>
      <w:r>
        <w:t>37. Paper-ready Table / Figure pack</w:t>
      </w:r>
    </w:p>
    <w:p>
      <w:r>
        <w:t>본 절은 이미 CLOSED된 evidence를 논문 본문으로 옮길 때 사용할 수 있도록 중복을 줄여 재배열한 paper-ready pack이다. 새로운 실험값을 생성하지 않으며, cycle-accurate RTL simulation, actual-board elapsed time, full-RVX implementation, ORCA pure-SW를 서로 다른 metric/context로 유지한다.</w:t>
      </w:r>
    </w:p>
    <w:p>
      <w:pPr>
        <w:pStyle w:val="Caption"/>
        <w:keepNext/>
        <w:jc w:val="center"/>
      </w:pPr>
      <w:r>
        <w:rPr>
          <w:b/>
        </w:rPr>
        <w:t>Figure 37-1. Final K3/H3-E4-M2 architecture and RVX integration</w:t>
      </w:r>
    </w:p>
    <w:p>
      <w:pPr>
        <w:jc w:val="center"/>
      </w:pPr>
      <w:r>
        <w:drawing>
          <wp:inline xmlns:a="http://schemas.openxmlformats.org/drawingml/2006/main" xmlns:pic="http://schemas.openxmlformats.org/drawingml/2006/picture">
            <wp:extent cx="6309360" cy="3698590"/>
            <wp:docPr id="9" name="Picture 9"/>
            <wp:cNvGraphicFramePr>
              <a:graphicFrameLocks noChangeAspect="1"/>
            </wp:cNvGraphicFramePr>
            <a:graphic>
              <a:graphicData uri="http://schemas.openxmlformats.org/drawingml/2006/picture">
                <pic:pic>
                  <pic:nvPicPr>
                    <pic:cNvPr id="0" name="fig_final_architecture.png"/>
                    <pic:cNvPicPr/>
                  </pic:nvPicPr>
                  <pic:blipFill>
                    <a:blip r:embed="rId21"/>
                    <a:stretch>
                      <a:fillRect/>
                    </a:stretch>
                  </pic:blipFill>
                  <pic:spPr>
                    <a:xfrm>
                      <a:off x="0" y="0"/>
                      <a:ext cx="6309360" cy="3698590"/>
                    </a:xfrm>
                    <a:prstGeom prst="rect"/>
                  </pic:spPr>
                </pic:pic>
              </a:graphicData>
            </a:graphic>
          </wp:inline>
        </w:drawing>
      </w:r>
    </w:p>
    <w:p>
      <w:r>
        <w:t>핵심 co-design 축은 (i) K3/H3 checkpoint/policy, (ii) E4 4-row/cycle Grover iteration datapath, (iii) M2 hierarchical measurement, (iv) RVX APB/AHB system integration이다. 이 그림은 logical BBHT control과 physical accelerator datapath의 역할을 구분해 표시한다.</w:t>
      </w:r>
    </w:p>
    <w:p>
      <w:pPr>
        <w:pStyle w:val="Caption"/>
        <w:keepNext/>
        <w:jc w:val="center"/>
      </w:pPr>
      <w:r>
        <w:rPr>
          <w:b/>
        </w:rPr>
        <w:t>Table 37-1. Six-stage common-source performance and accelerator-only resource ablation</w:t>
      </w:r>
    </w:p>
    <w:tbl>
      <w:tblPr>
        <w:tblStyle w:val="TableGrid"/>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2232"/>
            <w:shd w:fill="D9EAF7"/>
            <w:vAlign w:val="center"/>
            <w:tcMar>
              <w:top w:w="55" w:type="dxa"/>
              <w:start w:w="65" w:type="dxa"/>
              <w:bottom w:w="55" w:type="dxa"/>
              <w:end w:w="65" w:type="dxa"/>
            </w:tcMar>
          </w:tcPr>
          <w:p>
            <w:pPr>
              <w:spacing w:before="0" w:after="0"/>
              <w:jc w:val="center"/>
            </w:pPr>
            <w:r>
              <w:rPr>
                <w:b/>
                <w:sz w:val="13"/>
              </w:rPr>
              <w:t>Stage</w:t>
            </w:r>
          </w:p>
        </w:tc>
        <w:tc>
          <w:tcPr>
            <w:tcW w:type="dxa" w:w="1584"/>
            <w:shd w:fill="D9EAF7"/>
            <w:vAlign w:val="center"/>
            <w:tcMar>
              <w:top w:w="55" w:type="dxa"/>
              <w:start w:w="65" w:type="dxa"/>
              <w:bottom w:w="55" w:type="dxa"/>
              <w:end w:w="65" w:type="dxa"/>
            </w:tcMar>
          </w:tcPr>
          <w:p>
            <w:pPr>
              <w:spacing w:before="0" w:after="0"/>
              <w:jc w:val="center"/>
            </w:pPr>
            <w:r>
              <w:rPr>
                <w:b/>
                <w:sz w:val="13"/>
              </w:rPr>
              <w:t>Total cycles</w:t>
            </w:r>
          </w:p>
        </w:tc>
        <w:tc>
          <w:tcPr>
            <w:tcW w:type="dxa" w:w="1080"/>
            <w:shd w:fill="D9EAF7"/>
            <w:vAlign w:val="center"/>
            <w:tcMar>
              <w:top w:w="55" w:type="dxa"/>
              <w:start w:w="65" w:type="dxa"/>
              <w:bottom w:w="55" w:type="dxa"/>
              <w:end w:w="65" w:type="dxa"/>
            </w:tcMar>
          </w:tcPr>
          <w:p>
            <w:pPr>
              <w:spacing w:before="0" w:after="0"/>
              <w:jc w:val="center"/>
            </w:pPr>
            <w:r>
              <w:rPr>
                <w:b/>
                <w:sz w:val="13"/>
              </w:rPr>
              <w:t>Speedup</w:t>
            </w:r>
          </w:p>
        </w:tc>
        <w:tc>
          <w:tcPr>
            <w:tcW w:type="dxa" w:w="1008"/>
            <w:shd w:fill="D9EAF7"/>
            <w:vAlign w:val="center"/>
            <w:tcMar>
              <w:top w:w="55" w:type="dxa"/>
              <w:start w:w="65" w:type="dxa"/>
              <w:bottom w:w="55" w:type="dxa"/>
              <w:end w:w="65" w:type="dxa"/>
            </w:tcMar>
          </w:tcPr>
          <w:p>
            <w:pPr>
              <w:spacing w:before="0" w:after="0"/>
              <w:jc w:val="center"/>
            </w:pPr>
            <w:r>
              <w:rPr>
                <w:b/>
                <w:sz w:val="13"/>
              </w:rPr>
              <w:t>LUT</w:t>
            </w:r>
          </w:p>
        </w:tc>
        <w:tc>
          <w:tcPr>
            <w:tcW w:type="dxa" w:w="1080"/>
            <w:shd w:fill="D9EAF7"/>
            <w:vAlign w:val="center"/>
            <w:tcMar>
              <w:top w:w="55" w:type="dxa"/>
              <w:start w:w="65" w:type="dxa"/>
              <w:bottom w:w="55" w:type="dxa"/>
              <w:end w:w="65" w:type="dxa"/>
            </w:tcMar>
          </w:tcPr>
          <w:p>
            <w:pPr>
              <w:spacing w:before="0" w:after="0"/>
              <w:jc w:val="center"/>
            </w:pPr>
            <w:r>
              <w:rPr>
                <w:b/>
                <w:sz w:val="13"/>
              </w:rPr>
              <w:t>FF</w:t>
            </w:r>
          </w:p>
        </w:tc>
        <w:tc>
          <w:tcPr>
            <w:tcW w:type="dxa" w:w="864"/>
            <w:shd w:fill="D9EAF7"/>
            <w:vAlign w:val="center"/>
            <w:tcMar>
              <w:top w:w="55" w:type="dxa"/>
              <w:start w:w="65" w:type="dxa"/>
              <w:bottom w:w="55" w:type="dxa"/>
              <w:end w:w="65" w:type="dxa"/>
            </w:tcMar>
          </w:tcPr>
          <w:p>
            <w:pPr>
              <w:spacing w:before="0" w:after="0"/>
              <w:jc w:val="center"/>
            </w:pPr>
            <w:r>
              <w:rPr>
                <w:b/>
                <w:sz w:val="13"/>
              </w:rPr>
              <w:t>BRAM</w:t>
            </w:r>
          </w:p>
        </w:tc>
        <w:tc>
          <w:tcPr>
            <w:tcW w:type="dxa" w:w="792"/>
            <w:shd w:fill="D9EAF7"/>
            <w:vAlign w:val="center"/>
            <w:tcMar>
              <w:top w:w="55" w:type="dxa"/>
              <w:start w:w="65" w:type="dxa"/>
              <w:bottom w:w="55" w:type="dxa"/>
              <w:end w:w="65" w:type="dxa"/>
            </w:tcMar>
          </w:tcPr>
          <w:p>
            <w:pPr>
              <w:spacing w:before="0" w:after="0"/>
              <w:jc w:val="center"/>
            </w:pPr>
            <w:r>
              <w:rPr>
                <w:b/>
                <w:sz w:val="13"/>
              </w:rPr>
              <w:t>DSP</w:t>
            </w:r>
          </w:p>
        </w:tc>
      </w:tr>
      <w:tr>
        <w:tc>
          <w:tcPr>
            <w:tcW w:type="dxa" w:w="2232"/>
            <w:vAlign w:val="center"/>
            <w:tcMar>
              <w:top w:w="55" w:type="dxa"/>
              <w:start w:w="65" w:type="dxa"/>
              <w:bottom w:w="55" w:type="dxa"/>
              <w:end w:w="65" w:type="dxa"/>
            </w:tcMar>
          </w:tcPr>
          <w:p>
            <w:pPr>
              <w:spacing w:before="0" w:after="0"/>
              <w:jc w:val="left"/>
            </w:pPr>
            <w:r>
              <w:rPr>
                <w:sz w:val="13"/>
              </w:rPr>
              <w:t>Normal-E1</w:t>
            </w:r>
          </w:p>
        </w:tc>
        <w:tc>
          <w:tcPr>
            <w:tcW w:type="dxa" w:w="1584"/>
            <w:vAlign w:val="center"/>
            <w:tcMar>
              <w:top w:w="55" w:type="dxa"/>
              <w:start w:w="65" w:type="dxa"/>
              <w:bottom w:w="55" w:type="dxa"/>
              <w:end w:w="65" w:type="dxa"/>
            </w:tcMar>
          </w:tcPr>
          <w:p>
            <w:pPr>
              <w:spacing w:before="0" w:after="0"/>
              <w:jc w:val="center"/>
            </w:pPr>
            <w:r>
              <w:rPr>
                <w:sz w:val="13"/>
              </w:rPr>
              <w:t>42,308,335</w:t>
            </w:r>
          </w:p>
        </w:tc>
        <w:tc>
          <w:tcPr>
            <w:tcW w:type="dxa" w:w="1080"/>
            <w:vAlign w:val="center"/>
            <w:tcMar>
              <w:top w:w="55" w:type="dxa"/>
              <w:start w:w="65" w:type="dxa"/>
              <w:bottom w:w="55" w:type="dxa"/>
              <w:end w:w="65" w:type="dxa"/>
            </w:tcMar>
          </w:tcPr>
          <w:p>
            <w:pPr>
              <w:spacing w:before="0" w:after="0"/>
              <w:jc w:val="center"/>
            </w:pPr>
            <w:r>
              <w:rPr>
                <w:sz w:val="13"/>
              </w:rPr>
              <w:t>1.0000×</w:t>
            </w:r>
          </w:p>
        </w:tc>
        <w:tc>
          <w:tcPr>
            <w:tcW w:type="dxa" w:w="1008"/>
            <w:vAlign w:val="center"/>
            <w:tcMar>
              <w:top w:w="55" w:type="dxa"/>
              <w:start w:w="65" w:type="dxa"/>
              <w:bottom w:w="55" w:type="dxa"/>
              <w:end w:w="65" w:type="dxa"/>
            </w:tcMar>
          </w:tcPr>
          <w:p>
            <w:pPr>
              <w:spacing w:before="0" w:after="0"/>
              <w:jc w:val="center"/>
            </w:pPr>
            <w:r>
              <w:rPr>
                <w:sz w:val="13"/>
              </w:rPr>
              <w:t>13,804</w:t>
            </w:r>
          </w:p>
        </w:tc>
        <w:tc>
          <w:tcPr>
            <w:tcW w:type="dxa" w:w="1080"/>
            <w:vAlign w:val="center"/>
            <w:tcMar>
              <w:top w:w="55" w:type="dxa"/>
              <w:start w:w="65" w:type="dxa"/>
              <w:bottom w:w="55" w:type="dxa"/>
              <w:end w:w="65" w:type="dxa"/>
            </w:tcMar>
          </w:tcPr>
          <w:p>
            <w:pPr>
              <w:spacing w:before="0" w:after="0"/>
              <w:jc w:val="center"/>
            </w:pPr>
            <w:r>
              <w:rPr>
                <w:sz w:val="13"/>
              </w:rPr>
              <w:t>13,611</w:t>
            </w:r>
          </w:p>
        </w:tc>
        <w:tc>
          <w:tcPr>
            <w:tcW w:type="dxa" w:w="864"/>
            <w:vAlign w:val="center"/>
            <w:tcMar>
              <w:top w:w="55" w:type="dxa"/>
              <w:start w:w="65" w:type="dxa"/>
              <w:bottom w:w="55" w:type="dxa"/>
              <w:end w:w="65" w:type="dxa"/>
            </w:tcMar>
          </w:tcPr>
          <w:p>
            <w:pPr>
              <w:spacing w:before="0" w:after="0"/>
              <w:jc w:val="center"/>
            </w:pPr>
            <w:r>
              <w:rPr>
                <w:sz w:val="13"/>
              </w:rPr>
              <w:t>66.0</w:t>
            </w:r>
          </w:p>
        </w:tc>
        <w:tc>
          <w:tcPr>
            <w:tcW w:type="dxa" w:w="792"/>
            <w:vAlign w:val="center"/>
            <w:tcMar>
              <w:top w:w="55" w:type="dxa"/>
              <w:start w:w="65" w:type="dxa"/>
              <w:bottom w:w="55" w:type="dxa"/>
              <w:end w:w="65" w:type="dxa"/>
            </w:tcMar>
          </w:tcPr>
          <w:p>
            <w:pPr>
              <w:spacing w:before="0" w:after="0"/>
              <w:jc w:val="center"/>
            </w:pPr>
            <w:r>
              <w:rPr>
                <w:sz w:val="13"/>
              </w:rPr>
              <w:t>64</w:t>
            </w:r>
          </w:p>
        </w:tc>
      </w:tr>
      <w:tr>
        <w:tc>
          <w:tcPr>
            <w:tcW w:type="dxa" w:w="2232"/>
            <w:vAlign w:val="center"/>
            <w:tcMar>
              <w:top w:w="55" w:type="dxa"/>
              <w:start w:w="65" w:type="dxa"/>
              <w:bottom w:w="55" w:type="dxa"/>
              <w:end w:w="65" w:type="dxa"/>
            </w:tcMar>
          </w:tcPr>
          <w:p>
            <w:pPr>
              <w:spacing w:before="0" w:after="0"/>
              <w:jc w:val="left"/>
            </w:pPr>
            <w:r>
              <w:rPr>
                <w:sz w:val="13"/>
              </w:rPr>
              <w:t>K4/H4-E1</w:t>
            </w:r>
          </w:p>
        </w:tc>
        <w:tc>
          <w:tcPr>
            <w:tcW w:type="dxa" w:w="1584"/>
            <w:vAlign w:val="center"/>
            <w:tcMar>
              <w:top w:w="55" w:type="dxa"/>
              <w:start w:w="65" w:type="dxa"/>
              <w:bottom w:w="55" w:type="dxa"/>
              <w:end w:w="65" w:type="dxa"/>
            </w:tcMar>
          </w:tcPr>
          <w:p>
            <w:pPr>
              <w:spacing w:before="0" w:after="0"/>
              <w:jc w:val="center"/>
            </w:pPr>
            <w:r>
              <w:rPr>
                <w:sz w:val="13"/>
              </w:rPr>
              <w:t>18,349,320</w:t>
            </w:r>
          </w:p>
        </w:tc>
        <w:tc>
          <w:tcPr>
            <w:tcW w:type="dxa" w:w="1080"/>
            <w:vAlign w:val="center"/>
            <w:tcMar>
              <w:top w:w="55" w:type="dxa"/>
              <w:start w:w="65" w:type="dxa"/>
              <w:bottom w:w="55" w:type="dxa"/>
              <w:end w:w="65" w:type="dxa"/>
            </w:tcMar>
          </w:tcPr>
          <w:p>
            <w:pPr>
              <w:spacing w:before="0" w:after="0"/>
              <w:jc w:val="center"/>
            </w:pPr>
            <w:r>
              <w:rPr>
                <w:sz w:val="13"/>
              </w:rPr>
              <w:t>2.3057×</w:t>
            </w:r>
          </w:p>
        </w:tc>
        <w:tc>
          <w:tcPr>
            <w:tcW w:type="dxa" w:w="1008"/>
            <w:vAlign w:val="center"/>
            <w:tcMar>
              <w:top w:w="55" w:type="dxa"/>
              <w:start w:w="65" w:type="dxa"/>
              <w:bottom w:w="55" w:type="dxa"/>
              <w:end w:w="65" w:type="dxa"/>
            </w:tcMar>
          </w:tcPr>
          <w:p>
            <w:pPr>
              <w:spacing w:before="0" w:after="0"/>
              <w:jc w:val="center"/>
            </w:pPr>
            <w:r>
              <w:rPr>
                <w:sz w:val="13"/>
              </w:rPr>
              <w:t>13,804</w:t>
            </w:r>
          </w:p>
        </w:tc>
        <w:tc>
          <w:tcPr>
            <w:tcW w:type="dxa" w:w="1080"/>
            <w:vAlign w:val="center"/>
            <w:tcMar>
              <w:top w:w="55" w:type="dxa"/>
              <w:start w:w="65" w:type="dxa"/>
              <w:bottom w:w="55" w:type="dxa"/>
              <w:end w:w="65" w:type="dxa"/>
            </w:tcMar>
          </w:tcPr>
          <w:p>
            <w:pPr>
              <w:spacing w:before="0" w:after="0"/>
              <w:jc w:val="center"/>
            </w:pPr>
            <w:r>
              <w:rPr>
                <w:sz w:val="13"/>
              </w:rPr>
              <w:t>13,611</w:t>
            </w:r>
          </w:p>
        </w:tc>
        <w:tc>
          <w:tcPr>
            <w:tcW w:type="dxa" w:w="864"/>
            <w:vAlign w:val="center"/>
            <w:tcMar>
              <w:top w:w="55" w:type="dxa"/>
              <w:start w:w="65" w:type="dxa"/>
              <w:bottom w:w="55" w:type="dxa"/>
              <w:end w:w="65" w:type="dxa"/>
            </w:tcMar>
          </w:tcPr>
          <w:p>
            <w:pPr>
              <w:spacing w:before="0" w:after="0"/>
              <w:jc w:val="center"/>
            </w:pPr>
            <w:r>
              <w:rPr>
                <w:sz w:val="13"/>
              </w:rPr>
              <w:t>66.0</w:t>
            </w:r>
          </w:p>
        </w:tc>
        <w:tc>
          <w:tcPr>
            <w:tcW w:type="dxa" w:w="792"/>
            <w:vAlign w:val="center"/>
            <w:tcMar>
              <w:top w:w="55" w:type="dxa"/>
              <w:start w:w="65" w:type="dxa"/>
              <w:bottom w:w="55" w:type="dxa"/>
              <w:end w:w="65" w:type="dxa"/>
            </w:tcMar>
          </w:tcPr>
          <w:p>
            <w:pPr>
              <w:spacing w:before="0" w:after="0"/>
              <w:jc w:val="center"/>
            </w:pPr>
            <w:r>
              <w:rPr>
                <w:sz w:val="13"/>
              </w:rPr>
              <w:t>64</w:t>
            </w:r>
          </w:p>
        </w:tc>
      </w:tr>
      <w:tr>
        <w:tc>
          <w:tcPr>
            <w:tcW w:type="dxa" w:w="2232"/>
            <w:vAlign w:val="center"/>
            <w:tcMar>
              <w:top w:w="55" w:type="dxa"/>
              <w:start w:w="65" w:type="dxa"/>
              <w:bottom w:w="55" w:type="dxa"/>
              <w:end w:w="65" w:type="dxa"/>
            </w:tcMar>
          </w:tcPr>
          <w:p>
            <w:pPr>
              <w:spacing w:before="0" w:after="0"/>
              <w:jc w:val="left"/>
            </w:pPr>
            <w:r>
              <w:rPr>
                <w:sz w:val="13"/>
              </w:rPr>
              <w:t>K4/H4-E4</w:t>
            </w:r>
          </w:p>
        </w:tc>
        <w:tc>
          <w:tcPr>
            <w:tcW w:type="dxa" w:w="1584"/>
            <w:vAlign w:val="center"/>
            <w:tcMar>
              <w:top w:w="55" w:type="dxa"/>
              <w:start w:w="65" w:type="dxa"/>
              <w:bottom w:w="55" w:type="dxa"/>
              <w:end w:w="65" w:type="dxa"/>
            </w:tcMar>
          </w:tcPr>
          <w:p>
            <w:pPr>
              <w:spacing w:before="0" w:after="0"/>
              <w:jc w:val="center"/>
            </w:pPr>
            <w:r>
              <w:rPr>
                <w:sz w:val="13"/>
              </w:rPr>
              <w:t>11,246,755</w:t>
            </w:r>
          </w:p>
        </w:tc>
        <w:tc>
          <w:tcPr>
            <w:tcW w:type="dxa" w:w="1080"/>
            <w:vAlign w:val="center"/>
            <w:tcMar>
              <w:top w:w="55" w:type="dxa"/>
              <w:start w:w="65" w:type="dxa"/>
              <w:bottom w:w="55" w:type="dxa"/>
              <w:end w:w="65" w:type="dxa"/>
            </w:tcMar>
          </w:tcPr>
          <w:p>
            <w:pPr>
              <w:spacing w:before="0" w:after="0"/>
              <w:jc w:val="center"/>
            </w:pPr>
            <w:r>
              <w:rPr>
                <w:sz w:val="13"/>
              </w:rPr>
              <w:t>3.7618×</w:t>
            </w:r>
          </w:p>
        </w:tc>
        <w:tc>
          <w:tcPr>
            <w:tcW w:type="dxa" w:w="1008"/>
            <w:vAlign w:val="center"/>
            <w:tcMar>
              <w:top w:w="55" w:type="dxa"/>
              <w:start w:w="65" w:type="dxa"/>
              <w:bottom w:w="55" w:type="dxa"/>
              <w:end w:w="65" w:type="dxa"/>
            </w:tcMar>
          </w:tcPr>
          <w:p>
            <w:pPr>
              <w:spacing w:before="0" w:after="0"/>
              <w:jc w:val="center"/>
            </w:pPr>
            <w:r>
              <w:rPr>
                <w:sz w:val="13"/>
              </w:rPr>
              <w:t>30,294</w:t>
            </w:r>
          </w:p>
        </w:tc>
        <w:tc>
          <w:tcPr>
            <w:tcW w:type="dxa" w:w="1080"/>
            <w:vAlign w:val="center"/>
            <w:tcMar>
              <w:top w:w="55" w:type="dxa"/>
              <w:start w:w="65" w:type="dxa"/>
              <w:bottom w:w="55" w:type="dxa"/>
              <w:end w:w="65" w:type="dxa"/>
            </w:tcMar>
          </w:tcPr>
          <w:p>
            <w:pPr>
              <w:spacing w:before="0" w:after="0"/>
              <w:jc w:val="center"/>
            </w:pPr>
            <w:r>
              <w:rPr>
                <w:sz w:val="13"/>
              </w:rPr>
              <w:t>25,822</w:t>
            </w:r>
          </w:p>
        </w:tc>
        <w:tc>
          <w:tcPr>
            <w:tcW w:type="dxa" w:w="864"/>
            <w:vAlign w:val="center"/>
            <w:tcMar>
              <w:top w:w="55" w:type="dxa"/>
              <w:start w:w="65" w:type="dxa"/>
              <w:bottom w:w="55" w:type="dxa"/>
              <w:end w:w="65" w:type="dxa"/>
            </w:tcMar>
          </w:tcPr>
          <w:p>
            <w:pPr>
              <w:spacing w:before="0" w:after="0"/>
              <w:jc w:val="center"/>
            </w:pPr>
            <w:r>
              <w:rPr>
                <w:sz w:val="13"/>
              </w:rPr>
              <w:t>83.0</w:t>
            </w:r>
          </w:p>
        </w:tc>
        <w:tc>
          <w:tcPr>
            <w:tcW w:type="dxa" w:w="792"/>
            <w:vAlign w:val="center"/>
            <w:tcMar>
              <w:top w:w="55" w:type="dxa"/>
              <w:start w:w="65" w:type="dxa"/>
              <w:bottom w:w="55" w:type="dxa"/>
              <w:end w:w="65" w:type="dxa"/>
            </w:tcMar>
          </w:tcPr>
          <w:p>
            <w:pPr>
              <w:spacing w:before="0" w:after="0"/>
              <w:jc w:val="center"/>
            </w:pPr>
            <w:r>
              <w:rPr>
                <w:sz w:val="13"/>
              </w:rPr>
              <w:t>64</w:t>
            </w:r>
          </w:p>
        </w:tc>
      </w:tr>
      <w:tr>
        <w:tc>
          <w:tcPr>
            <w:tcW w:type="dxa" w:w="2232"/>
            <w:vAlign w:val="center"/>
            <w:tcMar>
              <w:top w:w="55" w:type="dxa"/>
              <w:start w:w="65" w:type="dxa"/>
              <w:bottom w:w="55" w:type="dxa"/>
              <w:end w:w="65" w:type="dxa"/>
            </w:tcMar>
          </w:tcPr>
          <w:p>
            <w:pPr>
              <w:spacing w:before="0" w:after="0"/>
              <w:jc w:val="left"/>
            </w:pPr>
            <w:r>
              <w:rPr>
                <w:sz w:val="13"/>
              </w:rPr>
              <w:t>K3/H3-E4</w:t>
            </w:r>
          </w:p>
        </w:tc>
        <w:tc>
          <w:tcPr>
            <w:tcW w:type="dxa" w:w="1584"/>
            <w:vAlign w:val="center"/>
            <w:tcMar>
              <w:top w:w="55" w:type="dxa"/>
              <w:start w:w="65" w:type="dxa"/>
              <w:bottom w:w="55" w:type="dxa"/>
              <w:end w:w="65" w:type="dxa"/>
            </w:tcMar>
          </w:tcPr>
          <w:p>
            <w:pPr>
              <w:spacing w:before="0" w:after="0"/>
              <w:jc w:val="center"/>
            </w:pPr>
            <w:r>
              <w:rPr>
                <w:sz w:val="13"/>
              </w:rPr>
              <w:t>10,385,795</w:t>
            </w:r>
          </w:p>
        </w:tc>
        <w:tc>
          <w:tcPr>
            <w:tcW w:type="dxa" w:w="1080"/>
            <w:vAlign w:val="center"/>
            <w:tcMar>
              <w:top w:w="55" w:type="dxa"/>
              <w:start w:w="65" w:type="dxa"/>
              <w:bottom w:w="55" w:type="dxa"/>
              <w:end w:w="65" w:type="dxa"/>
            </w:tcMar>
          </w:tcPr>
          <w:p>
            <w:pPr>
              <w:spacing w:before="0" w:after="0"/>
              <w:jc w:val="center"/>
            </w:pPr>
            <w:r>
              <w:rPr>
                <w:sz w:val="13"/>
              </w:rPr>
              <w:t>4.0737×</w:t>
            </w:r>
          </w:p>
        </w:tc>
        <w:tc>
          <w:tcPr>
            <w:tcW w:type="dxa" w:w="1008"/>
            <w:vAlign w:val="center"/>
            <w:tcMar>
              <w:top w:w="55" w:type="dxa"/>
              <w:start w:w="65" w:type="dxa"/>
              <w:bottom w:w="55" w:type="dxa"/>
              <w:end w:w="65" w:type="dxa"/>
            </w:tcMar>
          </w:tcPr>
          <w:p>
            <w:pPr>
              <w:spacing w:before="0" w:after="0"/>
              <w:jc w:val="center"/>
            </w:pPr>
            <w:r>
              <w:rPr>
                <w:sz w:val="13"/>
              </w:rPr>
              <w:t>29,959</w:t>
            </w:r>
          </w:p>
        </w:tc>
        <w:tc>
          <w:tcPr>
            <w:tcW w:type="dxa" w:w="1080"/>
            <w:vAlign w:val="center"/>
            <w:tcMar>
              <w:top w:w="55" w:type="dxa"/>
              <w:start w:w="65" w:type="dxa"/>
              <w:bottom w:w="55" w:type="dxa"/>
              <w:end w:w="65" w:type="dxa"/>
            </w:tcMar>
          </w:tcPr>
          <w:p>
            <w:pPr>
              <w:spacing w:before="0" w:after="0"/>
              <w:jc w:val="center"/>
            </w:pPr>
            <w:r>
              <w:rPr>
                <w:sz w:val="13"/>
              </w:rPr>
              <w:t>25,655</w:t>
            </w:r>
          </w:p>
        </w:tc>
        <w:tc>
          <w:tcPr>
            <w:tcW w:type="dxa" w:w="864"/>
            <w:vAlign w:val="center"/>
            <w:tcMar>
              <w:top w:w="55" w:type="dxa"/>
              <w:start w:w="65" w:type="dxa"/>
              <w:bottom w:w="55" w:type="dxa"/>
              <w:end w:w="65" w:type="dxa"/>
            </w:tcMar>
          </w:tcPr>
          <w:p>
            <w:pPr>
              <w:spacing w:before="0" w:after="0"/>
              <w:jc w:val="center"/>
            </w:pPr>
            <w:r>
              <w:rPr>
                <w:sz w:val="13"/>
              </w:rPr>
              <w:t>83.0</w:t>
            </w:r>
          </w:p>
        </w:tc>
        <w:tc>
          <w:tcPr>
            <w:tcW w:type="dxa" w:w="792"/>
            <w:vAlign w:val="center"/>
            <w:tcMar>
              <w:top w:w="55" w:type="dxa"/>
              <w:start w:w="65" w:type="dxa"/>
              <w:bottom w:w="55" w:type="dxa"/>
              <w:end w:w="65" w:type="dxa"/>
            </w:tcMar>
          </w:tcPr>
          <w:p>
            <w:pPr>
              <w:spacing w:before="0" w:after="0"/>
              <w:jc w:val="center"/>
            </w:pPr>
            <w:r>
              <w:rPr>
                <w:sz w:val="13"/>
              </w:rPr>
              <w:t>64</w:t>
            </w:r>
          </w:p>
        </w:tc>
      </w:tr>
      <w:tr>
        <w:tc>
          <w:tcPr>
            <w:tcW w:type="dxa" w:w="2232"/>
            <w:vAlign w:val="center"/>
            <w:tcMar>
              <w:top w:w="55" w:type="dxa"/>
              <w:start w:w="65" w:type="dxa"/>
              <w:bottom w:w="55" w:type="dxa"/>
              <w:end w:w="65" w:type="dxa"/>
            </w:tcMar>
          </w:tcPr>
          <w:p>
            <w:pPr>
              <w:spacing w:before="0" w:after="0"/>
              <w:jc w:val="left"/>
            </w:pPr>
            <w:r>
              <w:rPr>
                <w:sz w:val="13"/>
              </w:rPr>
              <w:t>K3/H3-E4-M1</w:t>
            </w:r>
          </w:p>
        </w:tc>
        <w:tc>
          <w:tcPr>
            <w:tcW w:type="dxa" w:w="1584"/>
            <w:vAlign w:val="center"/>
            <w:tcMar>
              <w:top w:w="55" w:type="dxa"/>
              <w:start w:w="65" w:type="dxa"/>
              <w:bottom w:w="55" w:type="dxa"/>
              <w:end w:w="65" w:type="dxa"/>
            </w:tcMar>
          </w:tcPr>
          <w:p>
            <w:pPr>
              <w:spacing w:before="0" w:after="0"/>
              <w:jc w:val="center"/>
            </w:pPr>
            <w:r>
              <w:rPr>
                <w:sz w:val="13"/>
              </w:rPr>
              <w:t>8,500,620</w:t>
            </w:r>
          </w:p>
        </w:tc>
        <w:tc>
          <w:tcPr>
            <w:tcW w:type="dxa" w:w="1080"/>
            <w:vAlign w:val="center"/>
            <w:tcMar>
              <w:top w:w="55" w:type="dxa"/>
              <w:start w:w="65" w:type="dxa"/>
              <w:bottom w:w="55" w:type="dxa"/>
              <w:end w:w="65" w:type="dxa"/>
            </w:tcMar>
          </w:tcPr>
          <w:p>
            <w:pPr>
              <w:spacing w:before="0" w:after="0"/>
              <w:jc w:val="center"/>
            </w:pPr>
            <w:r>
              <w:rPr>
                <w:sz w:val="13"/>
              </w:rPr>
              <w:t>4.9771×</w:t>
            </w:r>
          </w:p>
        </w:tc>
        <w:tc>
          <w:tcPr>
            <w:tcW w:type="dxa" w:w="1008"/>
            <w:vAlign w:val="center"/>
            <w:tcMar>
              <w:top w:w="55" w:type="dxa"/>
              <w:start w:w="65" w:type="dxa"/>
              <w:bottom w:w="55" w:type="dxa"/>
              <w:end w:w="65" w:type="dxa"/>
            </w:tcMar>
          </w:tcPr>
          <w:p>
            <w:pPr>
              <w:spacing w:before="0" w:after="0"/>
              <w:jc w:val="center"/>
            </w:pPr>
            <w:r>
              <w:rPr>
                <w:sz w:val="13"/>
              </w:rPr>
              <w:t>33,547</w:t>
            </w:r>
          </w:p>
        </w:tc>
        <w:tc>
          <w:tcPr>
            <w:tcW w:type="dxa" w:w="1080"/>
            <w:vAlign w:val="center"/>
            <w:tcMar>
              <w:top w:w="55" w:type="dxa"/>
              <w:start w:w="65" w:type="dxa"/>
              <w:bottom w:w="55" w:type="dxa"/>
              <w:end w:w="65" w:type="dxa"/>
            </w:tcMar>
          </w:tcPr>
          <w:p>
            <w:pPr>
              <w:spacing w:before="0" w:after="0"/>
              <w:jc w:val="center"/>
            </w:pPr>
            <w:r>
              <w:rPr>
                <w:sz w:val="13"/>
              </w:rPr>
              <w:t>28,195</w:t>
            </w:r>
          </w:p>
        </w:tc>
        <w:tc>
          <w:tcPr>
            <w:tcW w:type="dxa" w:w="864"/>
            <w:vAlign w:val="center"/>
            <w:tcMar>
              <w:top w:w="55" w:type="dxa"/>
              <w:start w:w="65" w:type="dxa"/>
              <w:bottom w:w="55" w:type="dxa"/>
              <w:end w:w="65" w:type="dxa"/>
            </w:tcMar>
          </w:tcPr>
          <w:p>
            <w:pPr>
              <w:spacing w:before="0" w:after="0"/>
              <w:jc w:val="center"/>
            </w:pPr>
            <w:r>
              <w:rPr>
                <w:sz w:val="13"/>
              </w:rPr>
              <w:t>84.0</w:t>
            </w:r>
          </w:p>
        </w:tc>
        <w:tc>
          <w:tcPr>
            <w:tcW w:type="dxa" w:w="792"/>
            <w:vAlign w:val="center"/>
            <w:tcMar>
              <w:top w:w="55" w:type="dxa"/>
              <w:start w:w="65" w:type="dxa"/>
              <w:bottom w:w="55" w:type="dxa"/>
              <w:end w:w="65" w:type="dxa"/>
            </w:tcMar>
          </w:tcPr>
          <w:p>
            <w:pPr>
              <w:spacing w:before="0" w:after="0"/>
              <w:jc w:val="center"/>
            </w:pPr>
            <w:r>
              <w:rPr>
                <w:sz w:val="13"/>
              </w:rPr>
              <w:t>128</w:t>
            </w:r>
          </w:p>
        </w:tc>
      </w:tr>
      <w:tr>
        <w:tc>
          <w:tcPr>
            <w:tcW w:type="dxa" w:w="2232"/>
            <w:vAlign w:val="center"/>
            <w:tcMar>
              <w:top w:w="55" w:type="dxa"/>
              <w:start w:w="65" w:type="dxa"/>
              <w:bottom w:w="55" w:type="dxa"/>
              <w:end w:w="65" w:type="dxa"/>
            </w:tcMar>
          </w:tcPr>
          <w:p>
            <w:pPr>
              <w:spacing w:before="0" w:after="0"/>
              <w:jc w:val="left"/>
            </w:pPr>
            <w:r>
              <w:rPr>
                <w:sz w:val="13"/>
              </w:rPr>
              <w:t>K3/H3-E4-M2</w:t>
            </w:r>
          </w:p>
        </w:tc>
        <w:tc>
          <w:tcPr>
            <w:tcW w:type="dxa" w:w="1584"/>
            <w:vAlign w:val="center"/>
            <w:tcMar>
              <w:top w:w="55" w:type="dxa"/>
              <w:start w:w="65" w:type="dxa"/>
              <w:bottom w:w="55" w:type="dxa"/>
              <w:end w:w="65" w:type="dxa"/>
            </w:tcMar>
          </w:tcPr>
          <w:p>
            <w:pPr>
              <w:spacing w:before="0" w:after="0"/>
              <w:jc w:val="center"/>
            </w:pPr>
            <w:r>
              <w:rPr>
                <w:sz w:val="13"/>
              </w:rPr>
              <w:t>6,890,470</w:t>
            </w:r>
          </w:p>
        </w:tc>
        <w:tc>
          <w:tcPr>
            <w:tcW w:type="dxa" w:w="1080"/>
            <w:vAlign w:val="center"/>
            <w:tcMar>
              <w:top w:w="55" w:type="dxa"/>
              <w:start w:w="65" w:type="dxa"/>
              <w:bottom w:w="55" w:type="dxa"/>
              <w:end w:w="65" w:type="dxa"/>
            </w:tcMar>
          </w:tcPr>
          <w:p>
            <w:pPr>
              <w:spacing w:before="0" w:after="0"/>
              <w:jc w:val="center"/>
            </w:pPr>
            <w:r>
              <w:rPr>
                <w:sz w:val="13"/>
              </w:rPr>
              <w:t>6.1401×</w:t>
            </w:r>
          </w:p>
        </w:tc>
        <w:tc>
          <w:tcPr>
            <w:tcW w:type="dxa" w:w="1008"/>
            <w:vAlign w:val="center"/>
            <w:tcMar>
              <w:top w:w="55" w:type="dxa"/>
              <w:start w:w="65" w:type="dxa"/>
              <w:bottom w:w="55" w:type="dxa"/>
              <w:end w:w="65" w:type="dxa"/>
            </w:tcMar>
          </w:tcPr>
          <w:p>
            <w:pPr>
              <w:spacing w:before="0" w:after="0"/>
              <w:jc w:val="center"/>
            </w:pPr>
            <w:r>
              <w:rPr>
                <w:sz w:val="13"/>
              </w:rPr>
              <w:t>33,730</w:t>
            </w:r>
          </w:p>
        </w:tc>
        <w:tc>
          <w:tcPr>
            <w:tcW w:type="dxa" w:w="1080"/>
            <w:vAlign w:val="center"/>
            <w:tcMar>
              <w:top w:w="55" w:type="dxa"/>
              <w:start w:w="65" w:type="dxa"/>
              <w:bottom w:w="55" w:type="dxa"/>
              <w:end w:w="65" w:type="dxa"/>
            </w:tcMar>
          </w:tcPr>
          <w:p>
            <w:pPr>
              <w:spacing w:before="0" w:after="0"/>
              <w:jc w:val="center"/>
            </w:pPr>
            <w:r>
              <w:rPr>
                <w:sz w:val="13"/>
              </w:rPr>
              <w:t>28,258</w:t>
            </w:r>
          </w:p>
        </w:tc>
        <w:tc>
          <w:tcPr>
            <w:tcW w:type="dxa" w:w="864"/>
            <w:vAlign w:val="center"/>
            <w:tcMar>
              <w:top w:w="55" w:type="dxa"/>
              <w:start w:w="65" w:type="dxa"/>
              <w:bottom w:w="55" w:type="dxa"/>
              <w:end w:w="65" w:type="dxa"/>
            </w:tcMar>
          </w:tcPr>
          <w:p>
            <w:pPr>
              <w:spacing w:before="0" w:after="0"/>
              <w:jc w:val="center"/>
            </w:pPr>
            <w:r>
              <w:rPr>
                <w:sz w:val="13"/>
              </w:rPr>
              <w:t>84.0</w:t>
            </w:r>
          </w:p>
        </w:tc>
        <w:tc>
          <w:tcPr>
            <w:tcW w:type="dxa" w:w="792"/>
            <w:vAlign w:val="center"/>
            <w:tcMar>
              <w:top w:w="55" w:type="dxa"/>
              <w:start w:w="65" w:type="dxa"/>
              <w:bottom w:w="55" w:type="dxa"/>
              <w:end w:w="65" w:type="dxa"/>
            </w:tcMar>
          </w:tcPr>
          <w:p>
            <w:pPr>
              <w:spacing w:before="0" w:after="0"/>
              <w:jc w:val="center"/>
            </w:pPr>
            <w:r>
              <w:rPr>
                <w:sz w:val="13"/>
              </w:rPr>
              <w:t>128</w:t>
            </w:r>
          </w:p>
        </w:tc>
      </w:tr>
    </w:tbl>
    <w:p>
      <w:pPr>
        <w:pStyle w:val="ListBullet"/>
      </w:pPr>
      <w:r>
        <w:t>Performance: 500 common workloads, 2,500/2,500 TB PASS, 3,000 stage observations. Resource: same-synthesis hierarchical u_main_ip extraction; Normal-E1과 K4/H4-E1은 compile-time hardware가 동일하다.</w:t>
      </w:r>
    </w:p>
    <w:p>
      <w:pPr>
        <w:pStyle w:val="Caption"/>
        <w:keepNext/>
        <w:jc w:val="center"/>
      </w:pPr>
      <w:r>
        <w:rPr>
          <w:b/>
        </w:rPr>
        <w:t>Figure 37-2. Six-stage common-source RTL ablation</w:t>
      </w:r>
    </w:p>
    <w:p>
      <w:pPr>
        <w:jc w:val="center"/>
      </w:pPr>
      <w:r>
        <w:drawing>
          <wp:inline xmlns:a="http://schemas.openxmlformats.org/drawingml/2006/main" xmlns:pic="http://schemas.openxmlformats.org/drawingml/2006/picture">
            <wp:extent cx="6263640" cy="3161122"/>
            <wp:docPr id="10" name="Picture 10"/>
            <wp:cNvGraphicFramePr>
              <a:graphicFrameLocks noChangeAspect="1"/>
            </wp:cNvGraphicFramePr>
            <a:graphic>
              <a:graphicData uri="http://schemas.openxmlformats.org/drawingml/2006/picture">
                <pic:pic>
                  <pic:nvPicPr>
                    <pic:cNvPr id="0" name="fig_6stage_ablation.png"/>
                    <pic:cNvPicPr/>
                  </pic:nvPicPr>
                  <pic:blipFill>
                    <a:blip r:embed="rId22"/>
                    <a:stretch>
                      <a:fillRect/>
                    </a:stretch>
                  </pic:blipFill>
                  <pic:spPr>
                    <a:xfrm>
                      <a:off x="0" y="0"/>
                      <a:ext cx="6263640" cy="3161122"/>
                    </a:xfrm>
                    <a:prstGeom prst="rect"/>
                  </pic:spPr>
                </pic:pic>
              </a:graphicData>
            </a:graphic>
          </wp:inline>
        </w:drawing>
      </w:r>
    </w:p>
    <w:p>
      <w:r>
        <w:br w:type="page"/>
      </w:r>
    </w:p>
    <w:p>
      <w:pPr>
        <w:pStyle w:val="Caption"/>
        <w:keepNext/>
        <w:jc w:val="center"/>
      </w:pPr>
      <w:r>
        <w:rPr>
          <w:b/>
        </w:rPr>
        <w:t>Figure 37-3. Representative actual-board hardware cross-check</w:t>
      </w:r>
    </w:p>
    <w:p>
      <w:pPr>
        <w:jc w:val="center"/>
      </w:pPr>
      <w:r>
        <w:drawing>
          <wp:inline xmlns:a="http://schemas.openxmlformats.org/drawingml/2006/main" xmlns:pic="http://schemas.openxmlformats.org/drawingml/2006/picture">
            <wp:extent cx="6263640" cy="3224844"/>
            <wp:docPr id="11" name="Picture 11"/>
            <wp:cNvGraphicFramePr>
              <a:graphicFrameLocks noChangeAspect="1"/>
            </wp:cNvGraphicFramePr>
            <a:graphic>
              <a:graphicData uri="http://schemas.openxmlformats.org/drawingml/2006/picture">
                <pic:pic>
                  <pic:nvPicPr>
                    <pic:cNvPr id="0" name="fig_board_3point.png"/>
                    <pic:cNvPicPr/>
                  </pic:nvPicPr>
                  <pic:blipFill>
                    <a:blip r:embed="rId23"/>
                    <a:stretch>
                      <a:fillRect/>
                    </a:stretch>
                  </pic:blipFill>
                  <pic:spPr>
                    <a:xfrm>
                      <a:off x="0" y="0"/>
                      <a:ext cx="6263640" cy="3224844"/>
                    </a:xfrm>
                    <a:prstGeom prst="rect"/>
                  </pic:spPr>
                </pic:pic>
              </a:graphicData>
            </a:graphic>
          </wp:inline>
        </w:drawing>
      </w:r>
    </w:p>
    <w:p>
      <w:pPr>
        <w:pStyle w:val="ListBullet"/>
      </w:pPr>
      <w:r>
        <w:t>Normal representative와 K4/H4-E1은 동일 K4/H4-E1 full-RVX bitstream의 mode0/mode1이며, final M2는 K3/H3-E4-M2 bitstream의 official mode1이다. 서로 다른 bitstream의 mode0을 Normal-E1로 재명명하지 않는다.</w:t>
      </w:r>
    </w:p>
    <w:p>
      <w:pPr>
        <w:pStyle w:val="Caption"/>
        <w:keepNext/>
        <w:jc w:val="center"/>
      </w:pPr>
      <w:r>
        <w:rPr>
          <w:b/>
        </w:rPr>
        <w:t>Table 37-2. Actual-board elapsed-time summary</w:t>
      </w:r>
    </w:p>
    <w:tbl>
      <w:tblPr>
        <w:tblStyle w:val="TableGrid"/>
        <w:tblW w:type="auto" w:w="0"/>
        <w:jc w:val="center"/>
        <w:tblLook w:firstColumn="1" w:firstRow="1" w:lastColumn="0" w:lastRow="0" w:noHBand="0" w:noVBand="1" w:val="04A0"/>
      </w:tblPr>
      <w:tblGrid>
        <w:gridCol w:w="2048"/>
        <w:gridCol w:w="2048"/>
        <w:gridCol w:w="2048"/>
        <w:gridCol w:w="2048"/>
        <w:gridCol w:w="2048"/>
      </w:tblGrid>
      <w:tr>
        <w:tc>
          <w:tcPr>
            <w:tcW w:type="dxa" w:w="792"/>
            <w:shd w:fill="D9EAF7"/>
            <w:vAlign w:val="center"/>
            <w:tcMar>
              <w:top w:w="55" w:type="dxa"/>
              <w:start w:w="65" w:type="dxa"/>
              <w:bottom w:w="55" w:type="dxa"/>
              <w:end w:w="65" w:type="dxa"/>
            </w:tcMar>
          </w:tcPr>
          <w:p>
            <w:pPr>
              <w:spacing w:before="0" w:after="0"/>
              <w:jc w:val="center"/>
            </w:pPr>
            <w:r>
              <w:rPr>
                <w:b/>
                <w:sz w:val="14"/>
              </w:rPr>
              <w:t>target</w:t>
            </w:r>
          </w:p>
        </w:tc>
        <w:tc>
          <w:tcPr>
            <w:tcW w:type="dxa" w:w="1944"/>
            <w:shd w:fill="D9EAF7"/>
            <w:vAlign w:val="center"/>
            <w:tcMar>
              <w:top w:w="55" w:type="dxa"/>
              <w:start w:w="65" w:type="dxa"/>
              <w:bottom w:w="55" w:type="dxa"/>
              <w:end w:w="65" w:type="dxa"/>
            </w:tcMar>
          </w:tcPr>
          <w:p>
            <w:pPr>
              <w:spacing w:before="0" w:after="0"/>
              <w:jc w:val="center"/>
            </w:pPr>
            <w:r>
              <w:rPr>
                <w:b/>
                <w:sz w:val="14"/>
              </w:rPr>
              <w:t>Normal rep. (µs)</w:t>
            </w:r>
          </w:p>
        </w:tc>
        <w:tc>
          <w:tcPr>
            <w:tcW w:type="dxa" w:w="1800"/>
            <w:shd w:fill="D9EAF7"/>
            <w:vAlign w:val="center"/>
            <w:tcMar>
              <w:top w:w="55" w:type="dxa"/>
              <w:start w:w="65" w:type="dxa"/>
              <w:bottom w:w="55" w:type="dxa"/>
              <w:end w:w="65" w:type="dxa"/>
            </w:tcMar>
          </w:tcPr>
          <w:p>
            <w:pPr>
              <w:spacing w:before="0" w:after="0"/>
              <w:jc w:val="center"/>
            </w:pPr>
            <w:r>
              <w:rPr>
                <w:b/>
                <w:sz w:val="14"/>
              </w:rPr>
              <w:t>K4/H4-E1 (µs)</w:t>
            </w:r>
          </w:p>
        </w:tc>
        <w:tc>
          <w:tcPr>
            <w:tcW w:type="dxa" w:w="1656"/>
            <w:shd w:fill="D9EAF7"/>
            <w:vAlign w:val="center"/>
            <w:tcMar>
              <w:top w:w="55" w:type="dxa"/>
              <w:start w:w="65" w:type="dxa"/>
              <w:bottom w:w="55" w:type="dxa"/>
              <w:end w:w="65" w:type="dxa"/>
            </w:tcMar>
          </w:tcPr>
          <w:p>
            <w:pPr>
              <w:spacing w:before="0" w:after="0"/>
              <w:jc w:val="center"/>
            </w:pPr>
            <w:r>
              <w:rPr>
                <w:b/>
                <w:sz w:val="14"/>
              </w:rPr>
              <w:t>Final M2 (µs)</w:t>
            </w:r>
          </w:p>
        </w:tc>
        <w:tc>
          <w:tcPr>
            <w:tcW w:type="dxa" w:w="1440"/>
            <w:shd w:fill="D9EAF7"/>
            <w:vAlign w:val="center"/>
            <w:tcMar>
              <w:top w:w="55" w:type="dxa"/>
              <w:start w:w="65" w:type="dxa"/>
              <w:bottom w:w="55" w:type="dxa"/>
              <w:end w:w="65" w:type="dxa"/>
            </w:tcMar>
          </w:tcPr>
          <w:p>
            <w:pPr>
              <w:spacing w:before="0" w:after="0"/>
              <w:jc w:val="center"/>
            </w:pPr>
            <w:r>
              <w:rPr>
                <w:b/>
                <w:sz w:val="14"/>
              </w:rPr>
              <w:t>M2 vs K4/H4</w:t>
            </w:r>
          </w:p>
        </w:tc>
      </w:tr>
      <w:tr>
        <w:tc>
          <w:tcPr>
            <w:tcW w:type="dxa" w:w="792"/>
            <w:vAlign w:val="center"/>
            <w:tcMar>
              <w:top w:w="55" w:type="dxa"/>
              <w:start w:w="65" w:type="dxa"/>
              <w:bottom w:w="55" w:type="dxa"/>
              <w:end w:w="65" w:type="dxa"/>
            </w:tcMar>
          </w:tcPr>
          <w:p>
            <w:pPr>
              <w:spacing w:before="0" w:after="0"/>
              <w:jc w:val="left"/>
            </w:pPr>
            <w:r>
              <w:rPr>
                <w:sz w:val="14"/>
              </w:rPr>
              <w:t>1</w:t>
            </w:r>
          </w:p>
        </w:tc>
        <w:tc>
          <w:tcPr>
            <w:tcW w:type="dxa" w:w="1944"/>
            <w:vAlign w:val="center"/>
            <w:tcMar>
              <w:top w:w="55" w:type="dxa"/>
              <w:start w:w="65" w:type="dxa"/>
              <w:bottom w:w="55" w:type="dxa"/>
              <w:end w:w="65" w:type="dxa"/>
            </w:tcMar>
          </w:tcPr>
          <w:p>
            <w:pPr>
              <w:spacing w:before="0" w:after="0"/>
              <w:jc w:val="center"/>
            </w:pPr>
            <w:r>
              <w:rPr>
                <w:sz w:val="14"/>
              </w:rPr>
              <w:t>209,754</w:t>
            </w:r>
          </w:p>
        </w:tc>
        <w:tc>
          <w:tcPr>
            <w:tcW w:type="dxa" w:w="1800"/>
            <w:vAlign w:val="center"/>
            <w:tcMar>
              <w:top w:w="55" w:type="dxa"/>
              <w:start w:w="65" w:type="dxa"/>
              <w:bottom w:w="55" w:type="dxa"/>
              <w:end w:w="65" w:type="dxa"/>
            </w:tcMar>
          </w:tcPr>
          <w:p>
            <w:pPr>
              <w:spacing w:before="0" w:after="0"/>
              <w:jc w:val="center"/>
            </w:pPr>
            <w:r>
              <w:rPr>
                <w:sz w:val="14"/>
              </w:rPr>
              <w:t>72,598</w:t>
            </w:r>
          </w:p>
        </w:tc>
        <w:tc>
          <w:tcPr>
            <w:tcW w:type="dxa" w:w="1656"/>
            <w:vAlign w:val="center"/>
            <w:tcMar>
              <w:top w:w="55" w:type="dxa"/>
              <w:start w:w="65" w:type="dxa"/>
              <w:bottom w:w="55" w:type="dxa"/>
              <w:end w:w="65" w:type="dxa"/>
            </w:tcMar>
          </w:tcPr>
          <w:p>
            <w:pPr>
              <w:spacing w:before="0" w:after="0"/>
              <w:jc w:val="center"/>
            </w:pPr>
            <w:r>
              <w:rPr>
                <w:sz w:val="14"/>
              </w:rPr>
              <w:t>22,818</w:t>
            </w:r>
          </w:p>
        </w:tc>
        <w:tc>
          <w:tcPr>
            <w:tcW w:type="dxa" w:w="1440"/>
            <w:vAlign w:val="center"/>
            <w:tcMar>
              <w:top w:w="55" w:type="dxa"/>
              <w:start w:w="65" w:type="dxa"/>
              <w:bottom w:w="55" w:type="dxa"/>
              <w:end w:w="65" w:type="dxa"/>
            </w:tcMar>
          </w:tcPr>
          <w:p>
            <w:pPr>
              <w:spacing w:before="0" w:after="0"/>
              <w:jc w:val="center"/>
            </w:pPr>
            <w:r>
              <w:rPr>
                <w:sz w:val="14"/>
              </w:rPr>
              <w:t>3.182×</w:t>
            </w:r>
          </w:p>
        </w:tc>
      </w:tr>
      <w:tr>
        <w:tc>
          <w:tcPr>
            <w:tcW w:type="dxa" w:w="792"/>
            <w:vAlign w:val="center"/>
            <w:tcMar>
              <w:top w:w="55" w:type="dxa"/>
              <w:start w:w="65" w:type="dxa"/>
              <w:bottom w:w="55" w:type="dxa"/>
              <w:end w:w="65" w:type="dxa"/>
            </w:tcMar>
          </w:tcPr>
          <w:p>
            <w:pPr>
              <w:spacing w:before="0" w:after="0"/>
              <w:jc w:val="left"/>
            </w:pPr>
            <w:r>
              <w:rPr>
                <w:sz w:val="14"/>
              </w:rPr>
              <w:t>4</w:t>
            </w:r>
          </w:p>
        </w:tc>
        <w:tc>
          <w:tcPr>
            <w:tcW w:type="dxa" w:w="1944"/>
            <w:vAlign w:val="center"/>
            <w:tcMar>
              <w:top w:w="55" w:type="dxa"/>
              <w:start w:w="65" w:type="dxa"/>
              <w:bottom w:w="55" w:type="dxa"/>
              <w:end w:w="65" w:type="dxa"/>
            </w:tcMar>
          </w:tcPr>
          <w:p>
            <w:pPr>
              <w:spacing w:before="0" w:after="0"/>
              <w:jc w:val="center"/>
            </w:pPr>
            <w:r>
              <w:rPr>
                <w:sz w:val="14"/>
              </w:rPr>
              <w:t>106,615</w:t>
            </w:r>
          </w:p>
        </w:tc>
        <w:tc>
          <w:tcPr>
            <w:tcW w:type="dxa" w:w="1800"/>
            <w:vAlign w:val="center"/>
            <w:tcMar>
              <w:top w:w="55" w:type="dxa"/>
              <w:start w:w="65" w:type="dxa"/>
              <w:bottom w:w="55" w:type="dxa"/>
              <w:end w:w="65" w:type="dxa"/>
            </w:tcMar>
          </w:tcPr>
          <w:p>
            <w:pPr>
              <w:spacing w:before="0" w:after="0"/>
              <w:jc w:val="center"/>
            </w:pPr>
            <w:r>
              <w:rPr>
                <w:sz w:val="14"/>
              </w:rPr>
              <w:t>40,806</w:t>
            </w:r>
          </w:p>
        </w:tc>
        <w:tc>
          <w:tcPr>
            <w:tcW w:type="dxa" w:w="1656"/>
            <w:vAlign w:val="center"/>
            <w:tcMar>
              <w:top w:w="55" w:type="dxa"/>
              <w:start w:w="65" w:type="dxa"/>
              <w:bottom w:w="55" w:type="dxa"/>
              <w:end w:w="65" w:type="dxa"/>
            </w:tcMar>
          </w:tcPr>
          <w:p>
            <w:pPr>
              <w:spacing w:before="0" w:after="0"/>
              <w:jc w:val="center"/>
            </w:pPr>
            <w:r>
              <w:rPr>
                <w:sz w:val="14"/>
              </w:rPr>
              <w:t>13,748</w:t>
            </w:r>
          </w:p>
        </w:tc>
        <w:tc>
          <w:tcPr>
            <w:tcW w:type="dxa" w:w="1440"/>
            <w:vAlign w:val="center"/>
            <w:tcMar>
              <w:top w:w="55" w:type="dxa"/>
              <w:start w:w="65" w:type="dxa"/>
              <w:bottom w:w="55" w:type="dxa"/>
              <w:end w:w="65" w:type="dxa"/>
            </w:tcMar>
          </w:tcPr>
          <w:p>
            <w:pPr>
              <w:spacing w:before="0" w:after="0"/>
              <w:jc w:val="center"/>
            </w:pPr>
            <w:r>
              <w:rPr>
                <w:sz w:val="14"/>
              </w:rPr>
              <w:t>2.968×</w:t>
            </w:r>
          </w:p>
        </w:tc>
      </w:tr>
      <w:tr>
        <w:tc>
          <w:tcPr>
            <w:tcW w:type="dxa" w:w="792"/>
            <w:vAlign w:val="center"/>
            <w:tcMar>
              <w:top w:w="55" w:type="dxa"/>
              <w:start w:w="65" w:type="dxa"/>
              <w:bottom w:w="55" w:type="dxa"/>
              <w:end w:w="65" w:type="dxa"/>
            </w:tcMar>
          </w:tcPr>
          <w:p>
            <w:pPr>
              <w:spacing w:before="0" w:after="0"/>
              <w:jc w:val="left"/>
            </w:pPr>
            <w:r>
              <w:rPr>
                <w:sz w:val="14"/>
              </w:rPr>
              <w:t>16</w:t>
            </w:r>
          </w:p>
        </w:tc>
        <w:tc>
          <w:tcPr>
            <w:tcW w:type="dxa" w:w="1944"/>
            <w:vAlign w:val="center"/>
            <w:tcMar>
              <w:top w:w="55" w:type="dxa"/>
              <w:start w:w="65" w:type="dxa"/>
              <w:bottom w:w="55" w:type="dxa"/>
              <w:end w:w="65" w:type="dxa"/>
            </w:tcMar>
          </w:tcPr>
          <w:p>
            <w:pPr>
              <w:spacing w:before="0" w:after="0"/>
              <w:jc w:val="center"/>
            </w:pPr>
            <w:r>
              <w:rPr>
                <w:sz w:val="14"/>
              </w:rPr>
              <w:t>61,934</w:t>
            </w:r>
          </w:p>
        </w:tc>
        <w:tc>
          <w:tcPr>
            <w:tcW w:type="dxa" w:w="1800"/>
            <w:vAlign w:val="center"/>
            <w:tcMar>
              <w:top w:w="55" w:type="dxa"/>
              <w:start w:w="65" w:type="dxa"/>
              <w:bottom w:w="55" w:type="dxa"/>
              <w:end w:w="65" w:type="dxa"/>
            </w:tcMar>
          </w:tcPr>
          <w:p>
            <w:pPr>
              <w:spacing w:before="0" w:after="0"/>
              <w:jc w:val="center"/>
            </w:pPr>
            <w:r>
              <w:rPr>
                <w:sz w:val="14"/>
              </w:rPr>
              <w:t>26,272</w:t>
            </w:r>
          </w:p>
        </w:tc>
        <w:tc>
          <w:tcPr>
            <w:tcW w:type="dxa" w:w="1656"/>
            <w:vAlign w:val="center"/>
            <w:tcMar>
              <w:top w:w="55" w:type="dxa"/>
              <w:start w:w="65" w:type="dxa"/>
              <w:bottom w:w="55" w:type="dxa"/>
              <w:end w:w="65" w:type="dxa"/>
            </w:tcMar>
          </w:tcPr>
          <w:p>
            <w:pPr>
              <w:spacing w:before="0" w:after="0"/>
              <w:jc w:val="center"/>
            </w:pPr>
            <w:r>
              <w:rPr>
                <w:sz w:val="14"/>
              </w:rPr>
              <w:t>9,432</w:t>
            </w:r>
          </w:p>
        </w:tc>
        <w:tc>
          <w:tcPr>
            <w:tcW w:type="dxa" w:w="1440"/>
            <w:vAlign w:val="center"/>
            <w:tcMar>
              <w:top w:w="55" w:type="dxa"/>
              <w:start w:w="65" w:type="dxa"/>
              <w:bottom w:w="55" w:type="dxa"/>
              <w:end w:w="65" w:type="dxa"/>
            </w:tcMar>
          </w:tcPr>
          <w:p>
            <w:pPr>
              <w:spacing w:before="0" w:after="0"/>
              <w:jc w:val="center"/>
            </w:pPr>
            <w:r>
              <w:rPr>
                <w:sz w:val="14"/>
              </w:rPr>
              <w:t>2.785×</w:t>
            </w:r>
          </w:p>
        </w:tc>
      </w:tr>
      <w:tr>
        <w:tc>
          <w:tcPr>
            <w:tcW w:type="dxa" w:w="792"/>
            <w:vAlign w:val="center"/>
            <w:tcMar>
              <w:top w:w="55" w:type="dxa"/>
              <w:start w:w="65" w:type="dxa"/>
              <w:bottom w:w="55" w:type="dxa"/>
              <w:end w:w="65" w:type="dxa"/>
            </w:tcMar>
          </w:tcPr>
          <w:p>
            <w:pPr>
              <w:spacing w:before="0" w:after="0"/>
              <w:jc w:val="left"/>
            </w:pPr>
            <w:r>
              <w:rPr>
                <w:sz w:val="14"/>
              </w:rPr>
              <w:t>64</w:t>
            </w:r>
          </w:p>
        </w:tc>
        <w:tc>
          <w:tcPr>
            <w:tcW w:type="dxa" w:w="1944"/>
            <w:vAlign w:val="center"/>
            <w:tcMar>
              <w:top w:w="55" w:type="dxa"/>
              <w:start w:w="65" w:type="dxa"/>
              <w:bottom w:w="55" w:type="dxa"/>
              <w:end w:w="65" w:type="dxa"/>
            </w:tcMar>
          </w:tcPr>
          <w:p>
            <w:pPr>
              <w:spacing w:before="0" w:after="0"/>
              <w:jc w:val="center"/>
            </w:pPr>
            <w:r>
              <w:rPr>
                <w:sz w:val="14"/>
              </w:rPr>
              <w:t>30,990</w:t>
            </w:r>
          </w:p>
        </w:tc>
        <w:tc>
          <w:tcPr>
            <w:tcW w:type="dxa" w:w="1800"/>
            <w:vAlign w:val="center"/>
            <w:tcMar>
              <w:top w:w="55" w:type="dxa"/>
              <w:start w:w="65" w:type="dxa"/>
              <w:bottom w:w="55" w:type="dxa"/>
              <w:end w:w="65" w:type="dxa"/>
            </w:tcMar>
          </w:tcPr>
          <w:p>
            <w:pPr>
              <w:spacing w:before="0" w:after="0"/>
              <w:jc w:val="center"/>
            </w:pPr>
            <w:r>
              <w:rPr>
                <w:sz w:val="14"/>
              </w:rPr>
              <w:t>15,620</w:t>
            </w:r>
          </w:p>
        </w:tc>
        <w:tc>
          <w:tcPr>
            <w:tcW w:type="dxa" w:w="1656"/>
            <w:vAlign w:val="center"/>
            <w:tcMar>
              <w:top w:w="55" w:type="dxa"/>
              <w:start w:w="65" w:type="dxa"/>
              <w:bottom w:w="55" w:type="dxa"/>
              <w:end w:w="65" w:type="dxa"/>
            </w:tcMar>
          </w:tcPr>
          <w:p>
            <w:pPr>
              <w:spacing w:before="0" w:after="0"/>
              <w:jc w:val="center"/>
            </w:pPr>
            <w:r>
              <w:rPr>
                <w:sz w:val="14"/>
              </w:rPr>
              <w:t>5,942</w:t>
            </w:r>
          </w:p>
        </w:tc>
        <w:tc>
          <w:tcPr>
            <w:tcW w:type="dxa" w:w="1440"/>
            <w:vAlign w:val="center"/>
            <w:tcMar>
              <w:top w:w="55" w:type="dxa"/>
              <w:start w:w="65" w:type="dxa"/>
              <w:bottom w:w="55" w:type="dxa"/>
              <w:end w:w="65" w:type="dxa"/>
            </w:tcMar>
          </w:tcPr>
          <w:p>
            <w:pPr>
              <w:spacing w:before="0" w:after="0"/>
              <w:jc w:val="center"/>
            </w:pPr>
            <w:r>
              <w:rPr>
                <w:sz w:val="14"/>
              </w:rPr>
              <w:t>2.629×</w:t>
            </w:r>
          </w:p>
        </w:tc>
      </w:tr>
      <w:tr>
        <w:tc>
          <w:tcPr>
            <w:tcW w:type="dxa" w:w="792"/>
            <w:vAlign w:val="center"/>
            <w:tcMar>
              <w:top w:w="55" w:type="dxa"/>
              <w:start w:w="65" w:type="dxa"/>
              <w:bottom w:w="55" w:type="dxa"/>
              <w:end w:w="65" w:type="dxa"/>
            </w:tcMar>
          </w:tcPr>
          <w:p>
            <w:pPr>
              <w:spacing w:before="0" w:after="0"/>
              <w:jc w:val="left"/>
            </w:pPr>
            <w:r>
              <w:rPr>
                <w:sz w:val="14"/>
              </w:rPr>
              <w:t>256</w:t>
            </w:r>
          </w:p>
        </w:tc>
        <w:tc>
          <w:tcPr>
            <w:tcW w:type="dxa" w:w="1944"/>
            <w:vAlign w:val="center"/>
            <w:tcMar>
              <w:top w:w="55" w:type="dxa"/>
              <w:start w:w="65" w:type="dxa"/>
              <w:bottom w:w="55" w:type="dxa"/>
              <w:end w:w="65" w:type="dxa"/>
            </w:tcMar>
          </w:tcPr>
          <w:p>
            <w:pPr>
              <w:spacing w:before="0" w:after="0"/>
              <w:jc w:val="center"/>
            </w:pPr>
            <w:r>
              <w:rPr>
                <w:sz w:val="14"/>
              </w:rPr>
              <w:t>16,209</w:t>
            </w:r>
          </w:p>
        </w:tc>
        <w:tc>
          <w:tcPr>
            <w:tcW w:type="dxa" w:w="1800"/>
            <w:vAlign w:val="center"/>
            <w:tcMar>
              <w:top w:w="55" w:type="dxa"/>
              <w:start w:w="65" w:type="dxa"/>
              <w:bottom w:w="55" w:type="dxa"/>
              <w:end w:w="65" w:type="dxa"/>
            </w:tcMar>
          </w:tcPr>
          <w:p>
            <w:pPr>
              <w:spacing w:before="0" w:after="0"/>
              <w:jc w:val="center"/>
            </w:pPr>
            <w:r>
              <w:rPr>
                <w:sz w:val="14"/>
              </w:rPr>
              <w:t>9,601</w:t>
            </w:r>
          </w:p>
        </w:tc>
        <w:tc>
          <w:tcPr>
            <w:tcW w:type="dxa" w:w="1656"/>
            <w:vAlign w:val="center"/>
            <w:tcMar>
              <w:top w:w="55" w:type="dxa"/>
              <w:start w:w="65" w:type="dxa"/>
              <w:bottom w:w="55" w:type="dxa"/>
              <w:end w:w="65" w:type="dxa"/>
            </w:tcMar>
          </w:tcPr>
          <w:p>
            <w:pPr>
              <w:spacing w:before="0" w:after="0"/>
              <w:jc w:val="center"/>
            </w:pPr>
            <w:r>
              <w:rPr>
                <w:sz w:val="14"/>
              </w:rPr>
              <w:t>3,858</w:t>
            </w:r>
          </w:p>
        </w:tc>
        <w:tc>
          <w:tcPr>
            <w:tcW w:type="dxa" w:w="1440"/>
            <w:vAlign w:val="center"/>
            <w:tcMar>
              <w:top w:w="55" w:type="dxa"/>
              <w:start w:w="65" w:type="dxa"/>
              <w:bottom w:w="55" w:type="dxa"/>
              <w:end w:w="65" w:type="dxa"/>
            </w:tcMar>
          </w:tcPr>
          <w:p>
            <w:pPr>
              <w:spacing w:before="0" w:after="0"/>
              <w:jc w:val="center"/>
            </w:pPr>
            <w:r>
              <w:rPr>
                <w:sz w:val="14"/>
              </w:rPr>
              <w:t>2.489×</w:t>
            </w:r>
          </w:p>
        </w:tc>
      </w:tr>
      <w:tr>
        <w:tc>
          <w:tcPr>
            <w:tcW w:type="dxa" w:w="792"/>
            <w:vAlign w:val="center"/>
            <w:tcMar>
              <w:top w:w="55" w:type="dxa"/>
              <w:start w:w="65" w:type="dxa"/>
              <w:bottom w:w="55" w:type="dxa"/>
              <w:end w:w="65" w:type="dxa"/>
            </w:tcMar>
          </w:tcPr>
          <w:p>
            <w:pPr>
              <w:spacing w:before="0" w:after="0"/>
              <w:jc w:val="left"/>
            </w:pPr>
            <w:r>
              <w:rPr>
                <w:sz w:val="14"/>
              </w:rPr>
              <w:t>ALL</w:t>
            </w:r>
          </w:p>
        </w:tc>
        <w:tc>
          <w:tcPr>
            <w:tcW w:type="dxa" w:w="1944"/>
            <w:vAlign w:val="center"/>
            <w:tcMar>
              <w:top w:w="55" w:type="dxa"/>
              <w:start w:w="65" w:type="dxa"/>
              <w:bottom w:w="55" w:type="dxa"/>
              <w:end w:w="65" w:type="dxa"/>
            </w:tcMar>
          </w:tcPr>
          <w:p>
            <w:pPr>
              <w:spacing w:before="0" w:after="0"/>
              <w:jc w:val="center"/>
            </w:pPr>
            <w:r>
              <w:rPr>
                <w:sz w:val="14"/>
              </w:rPr>
              <w:t>425,502</w:t>
            </w:r>
          </w:p>
        </w:tc>
        <w:tc>
          <w:tcPr>
            <w:tcW w:type="dxa" w:w="1800"/>
            <w:vAlign w:val="center"/>
            <w:tcMar>
              <w:top w:w="55" w:type="dxa"/>
              <w:start w:w="65" w:type="dxa"/>
              <w:bottom w:w="55" w:type="dxa"/>
              <w:end w:w="65" w:type="dxa"/>
            </w:tcMar>
          </w:tcPr>
          <w:p>
            <w:pPr>
              <w:spacing w:before="0" w:after="0"/>
              <w:jc w:val="center"/>
            </w:pPr>
            <w:r>
              <w:rPr>
                <w:sz w:val="14"/>
              </w:rPr>
              <w:t>164,897</w:t>
            </w:r>
          </w:p>
        </w:tc>
        <w:tc>
          <w:tcPr>
            <w:tcW w:type="dxa" w:w="1656"/>
            <w:vAlign w:val="center"/>
            <w:tcMar>
              <w:top w:w="55" w:type="dxa"/>
              <w:start w:w="65" w:type="dxa"/>
              <w:bottom w:w="55" w:type="dxa"/>
              <w:end w:w="65" w:type="dxa"/>
            </w:tcMar>
          </w:tcPr>
          <w:p>
            <w:pPr>
              <w:spacing w:before="0" w:after="0"/>
              <w:jc w:val="center"/>
            </w:pPr>
            <w:r>
              <w:rPr>
                <w:sz w:val="14"/>
              </w:rPr>
              <w:t>55,798</w:t>
            </w:r>
          </w:p>
        </w:tc>
        <w:tc>
          <w:tcPr>
            <w:tcW w:type="dxa" w:w="1440"/>
            <w:vAlign w:val="center"/>
            <w:tcMar>
              <w:top w:w="55" w:type="dxa"/>
              <w:start w:w="65" w:type="dxa"/>
              <w:bottom w:w="55" w:type="dxa"/>
              <w:end w:w="65" w:type="dxa"/>
            </w:tcMar>
          </w:tcPr>
          <w:p>
            <w:pPr>
              <w:spacing w:before="0" w:after="0"/>
              <w:jc w:val="center"/>
            </w:pPr>
            <w:r>
              <w:rPr>
                <w:sz w:val="14"/>
              </w:rPr>
              <w:t>2.955×</w:t>
            </w:r>
          </w:p>
        </w:tc>
      </w:tr>
    </w:tbl>
    <w:p>
      <w:pPr>
        <w:pStyle w:val="ListBullet"/>
      </w:pPr>
      <w:r>
        <w:t>Aggregate: K4/H4-E1 164,897 µs → final M2 55,798 µs = 2.955× lower elapsed time on the implemented board points. 이 값은 6-stage RTL 6.1401×와 별도 system-level axis다.</w:t>
      </w:r>
    </w:p>
    <w:p>
      <w:pPr>
        <w:pStyle w:val="Caption"/>
        <w:keepNext/>
        <w:jc w:val="center"/>
      </w:pPr>
      <w:r>
        <w:rPr>
          <w:b/>
        </w:rPr>
        <w:t>Figure 37-4. Final M2 vs single-ORCA pure-software actual-board speedup</w:t>
      </w:r>
    </w:p>
    <w:p>
      <w:pPr>
        <w:jc w:val="center"/>
      </w:pPr>
      <w:r>
        <w:drawing>
          <wp:inline xmlns:a="http://schemas.openxmlformats.org/drawingml/2006/main" xmlns:pic="http://schemas.openxmlformats.org/drawingml/2006/picture">
            <wp:extent cx="6263640" cy="3161122"/>
            <wp:docPr id="12" name="Picture 12"/>
            <wp:cNvGraphicFramePr>
              <a:graphicFrameLocks noChangeAspect="1"/>
            </wp:cNvGraphicFramePr>
            <a:graphic>
              <a:graphicData uri="http://schemas.openxmlformats.org/drawingml/2006/picture">
                <pic:pic>
                  <pic:nvPicPr>
                    <pic:cNvPr id="0" name="fig_m2_vs_orca.png"/>
                    <pic:cNvPicPr/>
                  </pic:nvPicPr>
                  <pic:blipFill>
                    <a:blip r:embed="rId24"/>
                    <a:stretch>
                      <a:fillRect/>
                    </a:stretch>
                  </pic:blipFill>
                  <pic:spPr>
                    <a:xfrm>
                      <a:off x="0" y="0"/>
                      <a:ext cx="6263640" cy="3161122"/>
                    </a:xfrm>
                    <a:prstGeom prst="rect"/>
                  </pic:spPr>
                </pic:pic>
              </a:graphicData>
            </a:graphic>
          </wp:inline>
        </w:drawing>
      </w:r>
    </w:p>
    <w:p>
      <w:pPr>
        <w:pStyle w:val="Caption"/>
        <w:keepNext/>
        <w:jc w:val="center"/>
      </w:pPr>
      <w:r>
        <w:rPr>
          <w:b/>
        </w:rPr>
        <w:t>Table 37-3. Same-platform ORCA 1-core SW vs final M2</w:t>
      </w:r>
    </w:p>
    <w:tbl>
      <w:tblPr>
        <w:tblStyle w:val="TableGrid"/>
        <w:tblW w:type="auto" w:w="0"/>
        <w:jc w:val="center"/>
        <w:tblLook w:firstColumn="1" w:firstRow="1" w:lastColumn="0" w:lastRow="0" w:noHBand="0" w:noVBand="1" w:val="04A0"/>
      </w:tblPr>
      <w:tblGrid>
        <w:gridCol w:w="2560"/>
        <w:gridCol w:w="2560"/>
        <w:gridCol w:w="2560"/>
        <w:gridCol w:w="2560"/>
      </w:tblGrid>
      <w:tr>
        <w:tc>
          <w:tcPr>
            <w:tcW w:type="dxa" w:w="792"/>
            <w:shd w:fill="D9EAF7"/>
            <w:vAlign w:val="center"/>
            <w:tcMar>
              <w:top w:w="55" w:type="dxa"/>
              <w:start w:w="65" w:type="dxa"/>
              <w:bottom w:w="55" w:type="dxa"/>
              <w:end w:w="65" w:type="dxa"/>
            </w:tcMar>
          </w:tcPr>
          <w:p>
            <w:pPr>
              <w:spacing w:before="0" w:after="0"/>
              <w:jc w:val="center"/>
            </w:pPr>
            <w:r>
              <w:rPr>
                <w:b/>
                <w:sz w:val="14"/>
              </w:rPr>
              <w:t>target</w:t>
            </w:r>
          </w:p>
        </w:tc>
        <w:tc>
          <w:tcPr>
            <w:tcW w:type="dxa" w:w="2880"/>
            <w:shd w:fill="D9EAF7"/>
            <w:vAlign w:val="center"/>
            <w:tcMar>
              <w:top w:w="55" w:type="dxa"/>
              <w:start w:w="65" w:type="dxa"/>
              <w:bottom w:w="55" w:type="dxa"/>
              <w:end w:w="65" w:type="dxa"/>
            </w:tcMar>
          </w:tcPr>
          <w:p>
            <w:pPr>
              <w:spacing w:before="0" w:after="0"/>
              <w:jc w:val="center"/>
            </w:pPr>
            <w:r>
              <w:rPr>
                <w:b/>
                <w:sz w:val="14"/>
              </w:rPr>
              <w:t>ORCA 1-core SW (µs)</w:t>
            </w:r>
          </w:p>
        </w:tc>
        <w:tc>
          <w:tcPr>
            <w:tcW w:type="dxa" w:w="1944"/>
            <w:shd w:fill="D9EAF7"/>
            <w:vAlign w:val="center"/>
            <w:tcMar>
              <w:top w:w="55" w:type="dxa"/>
              <w:start w:w="65" w:type="dxa"/>
              <w:bottom w:w="55" w:type="dxa"/>
              <w:end w:w="65" w:type="dxa"/>
            </w:tcMar>
          </w:tcPr>
          <w:p>
            <w:pPr>
              <w:spacing w:before="0" w:after="0"/>
              <w:jc w:val="center"/>
            </w:pPr>
            <w:r>
              <w:rPr>
                <w:b/>
                <w:sz w:val="14"/>
              </w:rPr>
              <w:t>M2 HW (µs)</w:t>
            </w:r>
          </w:p>
        </w:tc>
        <w:tc>
          <w:tcPr>
            <w:tcW w:type="dxa" w:w="1800"/>
            <w:shd w:fill="D9EAF7"/>
            <w:vAlign w:val="center"/>
            <w:tcMar>
              <w:top w:w="55" w:type="dxa"/>
              <w:start w:w="65" w:type="dxa"/>
              <w:bottom w:w="55" w:type="dxa"/>
              <w:end w:w="65" w:type="dxa"/>
            </w:tcMar>
          </w:tcPr>
          <w:p>
            <w:pPr>
              <w:spacing w:before="0" w:after="0"/>
              <w:jc w:val="center"/>
            </w:pPr>
            <w:r>
              <w:rPr>
                <w:b/>
                <w:sz w:val="14"/>
              </w:rPr>
              <w:t>M2 speedup</w:t>
            </w:r>
          </w:p>
        </w:tc>
      </w:tr>
      <w:tr>
        <w:tc>
          <w:tcPr>
            <w:tcW w:type="dxa" w:w="792"/>
            <w:vAlign w:val="center"/>
            <w:tcMar>
              <w:top w:w="55" w:type="dxa"/>
              <w:start w:w="65" w:type="dxa"/>
              <w:bottom w:w="55" w:type="dxa"/>
              <w:end w:w="65" w:type="dxa"/>
            </w:tcMar>
          </w:tcPr>
          <w:p>
            <w:pPr>
              <w:spacing w:before="0" w:after="0"/>
              <w:jc w:val="left"/>
            </w:pPr>
            <w:r>
              <w:rPr>
                <w:sz w:val="14"/>
              </w:rPr>
              <w:t>1</w:t>
            </w:r>
          </w:p>
        </w:tc>
        <w:tc>
          <w:tcPr>
            <w:tcW w:type="dxa" w:w="2880"/>
            <w:vAlign w:val="center"/>
            <w:tcMar>
              <w:top w:w="55" w:type="dxa"/>
              <w:start w:w="65" w:type="dxa"/>
              <w:bottom w:w="55" w:type="dxa"/>
              <w:end w:w="65" w:type="dxa"/>
            </w:tcMar>
          </w:tcPr>
          <w:p>
            <w:pPr>
              <w:spacing w:before="0" w:after="0"/>
              <w:jc w:val="center"/>
            </w:pPr>
            <w:r>
              <w:rPr>
                <w:sz w:val="14"/>
              </w:rPr>
              <w:t>3,395,866,056</w:t>
            </w:r>
          </w:p>
        </w:tc>
        <w:tc>
          <w:tcPr>
            <w:tcW w:type="dxa" w:w="1944"/>
            <w:vAlign w:val="center"/>
            <w:tcMar>
              <w:top w:w="55" w:type="dxa"/>
              <w:start w:w="65" w:type="dxa"/>
              <w:bottom w:w="55" w:type="dxa"/>
              <w:end w:w="65" w:type="dxa"/>
            </w:tcMar>
          </w:tcPr>
          <w:p>
            <w:pPr>
              <w:spacing w:before="0" w:after="0"/>
              <w:jc w:val="center"/>
            </w:pPr>
            <w:r>
              <w:rPr>
                <w:sz w:val="14"/>
              </w:rPr>
              <w:t>22,818</w:t>
            </w:r>
          </w:p>
        </w:tc>
        <w:tc>
          <w:tcPr>
            <w:tcW w:type="dxa" w:w="1800"/>
            <w:vAlign w:val="center"/>
            <w:tcMar>
              <w:top w:w="55" w:type="dxa"/>
              <w:start w:w="65" w:type="dxa"/>
              <w:bottom w:w="55" w:type="dxa"/>
              <w:end w:w="65" w:type="dxa"/>
            </w:tcMar>
          </w:tcPr>
          <w:p>
            <w:pPr>
              <w:spacing w:before="0" w:after="0"/>
              <w:jc w:val="center"/>
            </w:pPr>
            <w:r>
              <w:rPr>
                <w:sz w:val="14"/>
              </w:rPr>
              <w:t>148,824.001×</w:t>
            </w:r>
          </w:p>
        </w:tc>
      </w:tr>
      <w:tr>
        <w:tc>
          <w:tcPr>
            <w:tcW w:type="dxa" w:w="792"/>
            <w:vAlign w:val="center"/>
            <w:tcMar>
              <w:top w:w="55" w:type="dxa"/>
              <w:start w:w="65" w:type="dxa"/>
              <w:bottom w:w="55" w:type="dxa"/>
              <w:end w:w="65" w:type="dxa"/>
            </w:tcMar>
          </w:tcPr>
          <w:p>
            <w:pPr>
              <w:spacing w:before="0" w:after="0"/>
              <w:jc w:val="left"/>
            </w:pPr>
            <w:r>
              <w:rPr>
                <w:sz w:val="14"/>
              </w:rPr>
              <w:t>4</w:t>
            </w:r>
          </w:p>
        </w:tc>
        <w:tc>
          <w:tcPr>
            <w:tcW w:type="dxa" w:w="2880"/>
            <w:vAlign w:val="center"/>
            <w:tcMar>
              <w:top w:w="55" w:type="dxa"/>
              <w:start w:w="65" w:type="dxa"/>
              <w:bottom w:w="55" w:type="dxa"/>
              <w:end w:w="65" w:type="dxa"/>
            </w:tcMar>
          </w:tcPr>
          <w:p>
            <w:pPr>
              <w:spacing w:before="0" w:after="0"/>
              <w:jc w:val="center"/>
            </w:pPr>
            <w:r>
              <w:rPr>
                <w:sz w:val="14"/>
              </w:rPr>
              <w:t>1,630,049,877</w:t>
            </w:r>
          </w:p>
        </w:tc>
        <w:tc>
          <w:tcPr>
            <w:tcW w:type="dxa" w:w="1944"/>
            <w:vAlign w:val="center"/>
            <w:tcMar>
              <w:top w:w="55" w:type="dxa"/>
              <w:start w:w="65" w:type="dxa"/>
              <w:bottom w:w="55" w:type="dxa"/>
              <w:end w:w="65" w:type="dxa"/>
            </w:tcMar>
          </w:tcPr>
          <w:p>
            <w:pPr>
              <w:spacing w:before="0" w:after="0"/>
              <w:jc w:val="center"/>
            </w:pPr>
            <w:r>
              <w:rPr>
                <w:sz w:val="14"/>
              </w:rPr>
              <w:t>13,748</w:t>
            </w:r>
          </w:p>
        </w:tc>
        <w:tc>
          <w:tcPr>
            <w:tcW w:type="dxa" w:w="1800"/>
            <w:vAlign w:val="center"/>
            <w:tcMar>
              <w:top w:w="55" w:type="dxa"/>
              <w:start w:w="65" w:type="dxa"/>
              <w:bottom w:w="55" w:type="dxa"/>
              <w:end w:w="65" w:type="dxa"/>
            </w:tcMar>
          </w:tcPr>
          <w:p>
            <w:pPr>
              <w:spacing w:before="0" w:after="0"/>
              <w:jc w:val="center"/>
            </w:pPr>
            <w:r>
              <w:rPr>
                <w:sz w:val="14"/>
              </w:rPr>
              <w:t>118,566.328×</w:t>
            </w:r>
          </w:p>
        </w:tc>
      </w:tr>
      <w:tr>
        <w:tc>
          <w:tcPr>
            <w:tcW w:type="dxa" w:w="792"/>
            <w:vAlign w:val="center"/>
            <w:tcMar>
              <w:top w:w="55" w:type="dxa"/>
              <w:start w:w="65" w:type="dxa"/>
              <w:bottom w:w="55" w:type="dxa"/>
              <w:end w:w="65" w:type="dxa"/>
            </w:tcMar>
          </w:tcPr>
          <w:p>
            <w:pPr>
              <w:spacing w:before="0" w:after="0"/>
              <w:jc w:val="left"/>
            </w:pPr>
            <w:r>
              <w:rPr>
                <w:sz w:val="14"/>
              </w:rPr>
              <w:t>16</w:t>
            </w:r>
          </w:p>
        </w:tc>
        <w:tc>
          <w:tcPr>
            <w:tcW w:type="dxa" w:w="2880"/>
            <w:vAlign w:val="center"/>
            <w:tcMar>
              <w:top w:w="55" w:type="dxa"/>
              <w:start w:w="65" w:type="dxa"/>
              <w:bottom w:w="55" w:type="dxa"/>
              <w:end w:w="65" w:type="dxa"/>
            </w:tcMar>
          </w:tcPr>
          <w:p>
            <w:pPr>
              <w:spacing w:before="0" w:after="0"/>
              <w:jc w:val="center"/>
            </w:pPr>
            <w:r>
              <w:rPr>
                <w:sz w:val="14"/>
              </w:rPr>
              <w:t>886,874,406</w:t>
            </w:r>
          </w:p>
        </w:tc>
        <w:tc>
          <w:tcPr>
            <w:tcW w:type="dxa" w:w="1944"/>
            <w:vAlign w:val="center"/>
            <w:tcMar>
              <w:top w:w="55" w:type="dxa"/>
              <w:start w:w="65" w:type="dxa"/>
              <w:bottom w:w="55" w:type="dxa"/>
              <w:end w:w="65" w:type="dxa"/>
            </w:tcMar>
          </w:tcPr>
          <w:p>
            <w:pPr>
              <w:spacing w:before="0" w:after="0"/>
              <w:jc w:val="center"/>
            </w:pPr>
            <w:r>
              <w:rPr>
                <w:sz w:val="14"/>
              </w:rPr>
              <w:t>9,432</w:t>
            </w:r>
          </w:p>
        </w:tc>
        <w:tc>
          <w:tcPr>
            <w:tcW w:type="dxa" w:w="1800"/>
            <w:vAlign w:val="center"/>
            <w:tcMar>
              <w:top w:w="55" w:type="dxa"/>
              <w:start w:w="65" w:type="dxa"/>
              <w:bottom w:w="55" w:type="dxa"/>
              <w:end w:w="65" w:type="dxa"/>
            </w:tcMar>
          </w:tcPr>
          <w:p>
            <w:pPr>
              <w:spacing w:before="0" w:after="0"/>
              <w:jc w:val="center"/>
            </w:pPr>
            <w:r>
              <w:rPr>
                <w:sz w:val="14"/>
              </w:rPr>
              <w:t>94,028.245×</w:t>
            </w:r>
          </w:p>
        </w:tc>
      </w:tr>
      <w:tr>
        <w:tc>
          <w:tcPr>
            <w:tcW w:type="dxa" w:w="792"/>
            <w:vAlign w:val="center"/>
            <w:tcMar>
              <w:top w:w="55" w:type="dxa"/>
              <w:start w:w="65" w:type="dxa"/>
              <w:bottom w:w="55" w:type="dxa"/>
              <w:end w:w="65" w:type="dxa"/>
            </w:tcMar>
          </w:tcPr>
          <w:p>
            <w:pPr>
              <w:spacing w:before="0" w:after="0"/>
              <w:jc w:val="left"/>
            </w:pPr>
            <w:r>
              <w:rPr>
                <w:sz w:val="14"/>
              </w:rPr>
              <w:t>64</w:t>
            </w:r>
          </w:p>
        </w:tc>
        <w:tc>
          <w:tcPr>
            <w:tcW w:type="dxa" w:w="2880"/>
            <w:vAlign w:val="center"/>
            <w:tcMar>
              <w:top w:w="55" w:type="dxa"/>
              <w:start w:w="65" w:type="dxa"/>
              <w:bottom w:w="55" w:type="dxa"/>
              <w:end w:w="65" w:type="dxa"/>
            </w:tcMar>
          </w:tcPr>
          <w:p>
            <w:pPr>
              <w:spacing w:before="0" w:after="0"/>
              <w:jc w:val="center"/>
            </w:pPr>
            <w:r>
              <w:rPr>
                <w:sz w:val="14"/>
              </w:rPr>
              <w:t>400,041,946</w:t>
            </w:r>
          </w:p>
        </w:tc>
        <w:tc>
          <w:tcPr>
            <w:tcW w:type="dxa" w:w="1944"/>
            <w:vAlign w:val="center"/>
            <w:tcMar>
              <w:top w:w="55" w:type="dxa"/>
              <w:start w:w="65" w:type="dxa"/>
              <w:bottom w:w="55" w:type="dxa"/>
              <w:end w:w="65" w:type="dxa"/>
            </w:tcMar>
          </w:tcPr>
          <w:p>
            <w:pPr>
              <w:spacing w:before="0" w:after="0"/>
              <w:jc w:val="center"/>
            </w:pPr>
            <w:r>
              <w:rPr>
                <w:sz w:val="14"/>
              </w:rPr>
              <w:t>5,942</w:t>
            </w:r>
          </w:p>
        </w:tc>
        <w:tc>
          <w:tcPr>
            <w:tcW w:type="dxa" w:w="1800"/>
            <w:vAlign w:val="center"/>
            <w:tcMar>
              <w:top w:w="55" w:type="dxa"/>
              <w:start w:w="65" w:type="dxa"/>
              <w:bottom w:w="55" w:type="dxa"/>
              <w:end w:w="65" w:type="dxa"/>
            </w:tcMar>
          </w:tcPr>
          <w:p>
            <w:pPr>
              <w:spacing w:before="0" w:after="0"/>
              <w:jc w:val="center"/>
            </w:pPr>
            <w:r>
              <w:rPr>
                <w:sz w:val="14"/>
              </w:rPr>
              <w:t>67,324.461×</w:t>
            </w:r>
          </w:p>
        </w:tc>
      </w:tr>
      <w:tr>
        <w:tc>
          <w:tcPr>
            <w:tcW w:type="dxa" w:w="792"/>
            <w:vAlign w:val="center"/>
            <w:tcMar>
              <w:top w:w="55" w:type="dxa"/>
              <w:start w:w="65" w:type="dxa"/>
              <w:bottom w:w="55" w:type="dxa"/>
              <w:end w:w="65" w:type="dxa"/>
            </w:tcMar>
          </w:tcPr>
          <w:p>
            <w:pPr>
              <w:spacing w:before="0" w:after="0"/>
              <w:jc w:val="left"/>
            </w:pPr>
            <w:r>
              <w:rPr>
                <w:sz w:val="14"/>
              </w:rPr>
              <w:t>256</w:t>
            </w:r>
          </w:p>
        </w:tc>
        <w:tc>
          <w:tcPr>
            <w:tcW w:type="dxa" w:w="2880"/>
            <w:vAlign w:val="center"/>
            <w:tcMar>
              <w:top w:w="55" w:type="dxa"/>
              <w:start w:w="65" w:type="dxa"/>
              <w:bottom w:w="55" w:type="dxa"/>
              <w:end w:w="65" w:type="dxa"/>
            </w:tcMar>
          </w:tcPr>
          <w:p>
            <w:pPr>
              <w:spacing w:before="0" w:after="0"/>
              <w:jc w:val="center"/>
            </w:pPr>
            <w:r>
              <w:rPr>
                <w:sz w:val="14"/>
              </w:rPr>
              <w:t>183,505,720</w:t>
            </w:r>
          </w:p>
        </w:tc>
        <w:tc>
          <w:tcPr>
            <w:tcW w:type="dxa" w:w="1944"/>
            <w:vAlign w:val="center"/>
            <w:tcMar>
              <w:top w:w="55" w:type="dxa"/>
              <w:start w:w="65" w:type="dxa"/>
              <w:bottom w:w="55" w:type="dxa"/>
              <w:end w:w="65" w:type="dxa"/>
            </w:tcMar>
          </w:tcPr>
          <w:p>
            <w:pPr>
              <w:spacing w:before="0" w:after="0"/>
              <w:jc w:val="center"/>
            </w:pPr>
            <w:r>
              <w:rPr>
                <w:sz w:val="14"/>
              </w:rPr>
              <w:t>3,858</w:t>
            </w:r>
          </w:p>
        </w:tc>
        <w:tc>
          <w:tcPr>
            <w:tcW w:type="dxa" w:w="1800"/>
            <w:vAlign w:val="center"/>
            <w:tcMar>
              <w:top w:w="55" w:type="dxa"/>
              <w:start w:w="65" w:type="dxa"/>
              <w:bottom w:w="55" w:type="dxa"/>
              <w:end w:w="65" w:type="dxa"/>
            </w:tcMar>
          </w:tcPr>
          <w:p>
            <w:pPr>
              <w:spacing w:before="0" w:after="0"/>
              <w:jc w:val="center"/>
            </w:pPr>
            <w:r>
              <w:rPr>
                <w:sz w:val="14"/>
              </w:rPr>
              <w:t>47,564.987×</w:t>
            </w:r>
          </w:p>
        </w:tc>
      </w:tr>
      <w:tr>
        <w:tc>
          <w:tcPr>
            <w:tcW w:type="dxa" w:w="792"/>
            <w:vAlign w:val="center"/>
            <w:tcMar>
              <w:top w:w="55" w:type="dxa"/>
              <w:start w:w="65" w:type="dxa"/>
              <w:bottom w:w="55" w:type="dxa"/>
              <w:end w:w="65" w:type="dxa"/>
            </w:tcMar>
          </w:tcPr>
          <w:p>
            <w:pPr>
              <w:spacing w:before="0" w:after="0"/>
              <w:jc w:val="left"/>
            </w:pPr>
            <w:r>
              <w:rPr>
                <w:sz w:val="14"/>
              </w:rPr>
              <w:t>ALL</w:t>
            </w:r>
          </w:p>
        </w:tc>
        <w:tc>
          <w:tcPr>
            <w:tcW w:type="dxa" w:w="2880"/>
            <w:vAlign w:val="center"/>
            <w:tcMar>
              <w:top w:w="55" w:type="dxa"/>
              <w:start w:w="65" w:type="dxa"/>
              <w:bottom w:w="55" w:type="dxa"/>
              <w:end w:w="65" w:type="dxa"/>
            </w:tcMar>
          </w:tcPr>
          <w:p>
            <w:pPr>
              <w:spacing w:before="0" w:after="0"/>
              <w:jc w:val="center"/>
            </w:pPr>
            <w:r>
              <w:rPr>
                <w:sz w:val="14"/>
              </w:rPr>
              <w:t>6,496,338,005</w:t>
            </w:r>
          </w:p>
        </w:tc>
        <w:tc>
          <w:tcPr>
            <w:tcW w:type="dxa" w:w="1944"/>
            <w:vAlign w:val="center"/>
            <w:tcMar>
              <w:top w:w="55" w:type="dxa"/>
              <w:start w:w="65" w:type="dxa"/>
              <w:bottom w:w="55" w:type="dxa"/>
              <w:end w:w="65" w:type="dxa"/>
            </w:tcMar>
          </w:tcPr>
          <w:p>
            <w:pPr>
              <w:spacing w:before="0" w:after="0"/>
              <w:jc w:val="center"/>
            </w:pPr>
            <w:r>
              <w:rPr>
                <w:sz w:val="14"/>
              </w:rPr>
              <w:t>55,798</w:t>
            </w:r>
          </w:p>
        </w:tc>
        <w:tc>
          <w:tcPr>
            <w:tcW w:type="dxa" w:w="1800"/>
            <w:vAlign w:val="center"/>
            <w:tcMar>
              <w:top w:w="55" w:type="dxa"/>
              <w:start w:w="65" w:type="dxa"/>
              <w:bottom w:w="55" w:type="dxa"/>
              <w:end w:w="65" w:type="dxa"/>
            </w:tcMar>
          </w:tcPr>
          <w:p>
            <w:pPr>
              <w:spacing w:before="0" w:after="0"/>
              <w:jc w:val="center"/>
            </w:pPr>
            <w:r>
              <w:rPr>
                <w:sz w:val="14"/>
              </w:rPr>
              <w:t>116,426.001×</w:t>
            </w:r>
          </w:p>
        </w:tc>
      </w:tr>
    </w:tbl>
    <w:p>
      <w:pPr>
        <w:pStyle w:val="ListBullet"/>
      </w:pPr>
      <w:r>
        <w:t>Same 500-workload roster와 semantic key를 사용해 500/500 paired semantic match를 확인했다. ORCA는 50 MHz synthesized single core pure-SW, M2 accelerator domain은 100 MHz이며 두 값 모두 actual-board elapsed time이다.</w:t>
      </w:r>
    </w:p>
    <w:p>
      <w:pPr>
        <w:pStyle w:val="Caption"/>
        <w:keepNext/>
        <w:jc w:val="center"/>
      </w:pPr>
      <w:r>
        <w:rPr>
          <w:b/>
        </w:rPr>
        <w:t>Table 37-4. K/H isolated E1 analysis point</w:t>
      </w:r>
    </w:p>
    <w:tbl>
      <w:tblPr>
        <w:tblStyle w:val="TableGrid"/>
        <w:tblW w:type="auto" w:w="0"/>
        <w:jc w:val="center"/>
        <w:tblLook w:firstColumn="1" w:firstRow="1" w:lastColumn="0" w:lastRow="0" w:noHBand="0" w:noVBand="1" w:val="04A0"/>
      </w:tblPr>
      <w:tblGrid>
        <w:gridCol w:w="2048"/>
        <w:gridCol w:w="2048"/>
        <w:gridCol w:w="2048"/>
        <w:gridCol w:w="2048"/>
        <w:gridCol w:w="2048"/>
      </w:tblGrid>
      <w:tr>
        <w:tc>
          <w:tcPr>
            <w:tcW w:type="dxa" w:w="2088"/>
            <w:shd w:fill="D9EAF7"/>
            <w:vAlign w:val="center"/>
            <w:tcMar>
              <w:top w:w="55" w:type="dxa"/>
              <w:start w:w="65" w:type="dxa"/>
              <w:bottom w:w="55" w:type="dxa"/>
              <w:end w:w="65" w:type="dxa"/>
            </w:tcMar>
          </w:tcPr>
          <w:p>
            <w:pPr>
              <w:spacing w:before="0" w:after="0"/>
              <w:jc w:val="center"/>
            </w:pPr>
            <w:r>
              <w:rPr>
                <w:b/>
                <w:sz w:val="14"/>
              </w:rPr>
              <w:t>Config</w:t>
            </w:r>
          </w:p>
        </w:tc>
        <w:tc>
          <w:tcPr>
            <w:tcW w:type="dxa" w:w="648"/>
            <w:shd w:fill="D9EAF7"/>
            <w:vAlign w:val="center"/>
            <w:tcMar>
              <w:top w:w="55" w:type="dxa"/>
              <w:start w:w="65" w:type="dxa"/>
              <w:bottom w:w="55" w:type="dxa"/>
              <w:end w:w="65" w:type="dxa"/>
            </w:tcMar>
          </w:tcPr>
          <w:p>
            <w:pPr>
              <w:spacing w:before="0" w:after="0"/>
              <w:jc w:val="center"/>
            </w:pPr>
            <w:r>
              <w:rPr>
                <w:b/>
                <w:sz w:val="14"/>
              </w:rPr>
              <w:t>K</w:t>
            </w:r>
          </w:p>
        </w:tc>
        <w:tc>
          <w:tcPr>
            <w:tcW w:type="dxa" w:w="648"/>
            <w:shd w:fill="D9EAF7"/>
            <w:vAlign w:val="center"/>
            <w:tcMar>
              <w:top w:w="55" w:type="dxa"/>
              <w:start w:w="65" w:type="dxa"/>
              <w:bottom w:w="55" w:type="dxa"/>
              <w:end w:w="65" w:type="dxa"/>
            </w:tcMar>
          </w:tcPr>
          <w:p>
            <w:pPr>
              <w:spacing w:before="0" w:after="0"/>
              <w:jc w:val="center"/>
            </w:pPr>
            <w:r>
              <w:rPr>
                <w:b/>
                <w:sz w:val="14"/>
              </w:rPr>
              <w:t>H</w:t>
            </w:r>
          </w:p>
        </w:tc>
        <w:tc>
          <w:tcPr>
            <w:tcW w:type="dxa" w:w="2232"/>
            <w:shd w:fill="D9EAF7"/>
            <w:vAlign w:val="center"/>
            <w:tcMar>
              <w:top w:w="55" w:type="dxa"/>
              <w:start w:w="65" w:type="dxa"/>
              <w:bottom w:w="55" w:type="dxa"/>
              <w:end w:w="65" w:type="dxa"/>
            </w:tcMar>
          </w:tcPr>
          <w:p>
            <w:pPr>
              <w:spacing w:before="0" w:after="0"/>
              <w:jc w:val="center"/>
            </w:pPr>
            <w:r>
              <w:rPr>
                <w:b/>
                <w:sz w:val="14"/>
              </w:rPr>
              <w:t>250-workload cycles</w:t>
            </w:r>
          </w:p>
        </w:tc>
        <w:tc>
          <w:tcPr>
            <w:tcW w:type="dxa" w:w="1656"/>
            <w:shd w:fill="D9EAF7"/>
            <w:vAlign w:val="center"/>
            <w:tcMar>
              <w:top w:w="55" w:type="dxa"/>
              <w:start w:w="65" w:type="dxa"/>
              <w:bottom w:w="55" w:type="dxa"/>
              <w:end w:w="65" w:type="dxa"/>
            </w:tcMar>
          </w:tcPr>
          <w:p>
            <w:pPr>
              <w:spacing w:before="0" w:after="0"/>
              <w:jc w:val="center"/>
            </w:pPr>
            <w:r>
              <w:rPr>
                <w:b/>
                <w:sz w:val="14"/>
              </w:rPr>
              <w:t>vs K4/H4</w:t>
            </w:r>
          </w:p>
        </w:tc>
      </w:tr>
      <w:tr>
        <w:tc>
          <w:tcPr>
            <w:tcW w:type="dxa" w:w="2088"/>
            <w:vAlign w:val="center"/>
            <w:tcMar>
              <w:top w:w="55" w:type="dxa"/>
              <w:start w:w="65" w:type="dxa"/>
              <w:bottom w:w="55" w:type="dxa"/>
              <w:end w:w="65" w:type="dxa"/>
            </w:tcMar>
          </w:tcPr>
          <w:p>
            <w:pPr>
              <w:spacing w:before="0" w:after="0"/>
              <w:jc w:val="left"/>
            </w:pPr>
            <w:r>
              <w:rPr>
                <w:sz w:val="14"/>
              </w:rPr>
              <w:t>K4/H4-E1</w:t>
            </w:r>
          </w:p>
        </w:tc>
        <w:tc>
          <w:tcPr>
            <w:tcW w:type="dxa" w:w="648"/>
            <w:vAlign w:val="center"/>
            <w:tcMar>
              <w:top w:w="55" w:type="dxa"/>
              <w:start w:w="65" w:type="dxa"/>
              <w:bottom w:w="55" w:type="dxa"/>
              <w:end w:w="65" w:type="dxa"/>
            </w:tcMar>
          </w:tcPr>
          <w:p>
            <w:pPr>
              <w:spacing w:before="0" w:after="0"/>
              <w:jc w:val="center"/>
            </w:pPr>
            <w:r>
              <w:rPr>
                <w:sz w:val="14"/>
              </w:rPr>
              <w:t>4</w:t>
            </w:r>
          </w:p>
        </w:tc>
        <w:tc>
          <w:tcPr>
            <w:tcW w:type="dxa" w:w="648"/>
            <w:vAlign w:val="center"/>
            <w:tcMar>
              <w:top w:w="55" w:type="dxa"/>
              <w:start w:w="65" w:type="dxa"/>
              <w:bottom w:w="55" w:type="dxa"/>
              <w:end w:w="65" w:type="dxa"/>
            </w:tcMar>
          </w:tcPr>
          <w:p>
            <w:pPr>
              <w:spacing w:before="0" w:after="0"/>
              <w:jc w:val="center"/>
            </w:pPr>
            <w:r>
              <w:rPr>
                <w:sz w:val="14"/>
              </w:rPr>
              <w:t>4</w:t>
            </w:r>
          </w:p>
        </w:tc>
        <w:tc>
          <w:tcPr>
            <w:tcW w:type="dxa" w:w="2232"/>
            <w:vAlign w:val="center"/>
            <w:tcMar>
              <w:top w:w="55" w:type="dxa"/>
              <w:start w:w="65" w:type="dxa"/>
              <w:bottom w:w="55" w:type="dxa"/>
              <w:end w:w="65" w:type="dxa"/>
            </w:tcMar>
          </w:tcPr>
          <w:p>
            <w:pPr>
              <w:spacing w:before="0" w:after="0"/>
              <w:jc w:val="center"/>
            </w:pPr>
            <w:r>
              <w:rPr>
                <w:sz w:val="14"/>
              </w:rPr>
              <w:t>8,836,298</w:t>
            </w:r>
          </w:p>
        </w:tc>
        <w:tc>
          <w:tcPr>
            <w:tcW w:type="dxa" w:w="1656"/>
            <w:vAlign w:val="center"/>
            <w:tcMar>
              <w:top w:w="55" w:type="dxa"/>
              <w:start w:w="65" w:type="dxa"/>
              <w:bottom w:w="55" w:type="dxa"/>
              <w:end w:w="65" w:type="dxa"/>
            </w:tcMar>
          </w:tcPr>
          <w:p>
            <w:pPr>
              <w:spacing w:before="0" w:after="0"/>
              <w:jc w:val="center"/>
            </w:pPr>
            <w:r>
              <w:rPr>
                <w:sz w:val="14"/>
              </w:rPr>
              <w:t>1.000000×</w:t>
            </w:r>
          </w:p>
        </w:tc>
      </w:tr>
      <w:tr>
        <w:tc>
          <w:tcPr>
            <w:tcW w:type="dxa" w:w="2088"/>
            <w:vAlign w:val="center"/>
            <w:tcMar>
              <w:top w:w="55" w:type="dxa"/>
              <w:start w:w="65" w:type="dxa"/>
              <w:bottom w:w="55" w:type="dxa"/>
              <w:end w:w="65" w:type="dxa"/>
            </w:tcMar>
          </w:tcPr>
          <w:p>
            <w:pPr>
              <w:spacing w:before="0" w:after="0"/>
              <w:jc w:val="left"/>
            </w:pPr>
            <w:r>
              <w:rPr>
                <w:sz w:val="14"/>
              </w:rPr>
              <w:t>K3/H4-E1</w:t>
            </w:r>
          </w:p>
        </w:tc>
        <w:tc>
          <w:tcPr>
            <w:tcW w:type="dxa" w:w="648"/>
            <w:vAlign w:val="center"/>
            <w:tcMar>
              <w:top w:w="55" w:type="dxa"/>
              <w:start w:w="65" w:type="dxa"/>
              <w:bottom w:w="55" w:type="dxa"/>
              <w:end w:w="65" w:type="dxa"/>
            </w:tcMar>
          </w:tcPr>
          <w:p>
            <w:pPr>
              <w:spacing w:before="0" w:after="0"/>
              <w:jc w:val="center"/>
            </w:pPr>
            <w:r>
              <w:rPr>
                <w:sz w:val="14"/>
              </w:rPr>
              <w:t>3</w:t>
            </w:r>
          </w:p>
        </w:tc>
        <w:tc>
          <w:tcPr>
            <w:tcW w:type="dxa" w:w="648"/>
            <w:vAlign w:val="center"/>
            <w:tcMar>
              <w:top w:w="55" w:type="dxa"/>
              <w:start w:w="65" w:type="dxa"/>
              <w:bottom w:w="55" w:type="dxa"/>
              <w:end w:w="65" w:type="dxa"/>
            </w:tcMar>
          </w:tcPr>
          <w:p>
            <w:pPr>
              <w:spacing w:before="0" w:after="0"/>
              <w:jc w:val="center"/>
            </w:pPr>
            <w:r>
              <w:rPr>
                <w:sz w:val="14"/>
              </w:rPr>
              <w:t>4</w:t>
            </w:r>
          </w:p>
        </w:tc>
        <w:tc>
          <w:tcPr>
            <w:tcW w:type="dxa" w:w="2232"/>
            <w:vAlign w:val="center"/>
            <w:tcMar>
              <w:top w:w="55" w:type="dxa"/>
              <w:start w:w="65" w:type="dxa"/>
              <w:bottom w:w="55" w:type="dxa"/>
              <w:end w:w="65" w:type="dxa"/>
            </w:tcMar>
          </w:tcPr>
          <w:p>
            <w:pPr>
              <w:spacing w:before="0" w:after="0"/>
              <w:jc w:val="center"/>
            </w:pPr>
            <w:r>
              <w:rPr>
                <w:sz w:val="14"/>
              </w:rPr>
              <w:t>8,818,101</w:t>
            </w:r>
          </w:p>
        </w:tc>
        <w:tc>
          <w:tcPr>
            <w:tcW w:type="dxa" w:w="1656"/>
            <w:vAlign w:val="center"/>
            <w:tcMar>
              <w:top w:w="55" w:type="dxa"/>
              <w:start w:w="65" w:type="dxa"/>
              <w:bottom w:w="55" w:type="dxa"/>
              <w:end w:w="65" w:type="dxa"/>
            </w:tcMar>
          </w:tcPr>
          <w:p>
            <w:pPr>
              <w:spacing w:before="0" w:after="0"/>
              <w:jc w:val="center"/>
            </w:pPr>
            <w:r>
              <w:rPr>
                <w:sz w:val="14"/>
              </w:rPr>
              <w:t>1.002064×</w:t>
            </w:r>
          </w:p>
        </w:tc>
      </w:tr>
      <w:tr>
        <w:tc>
          <w:tcPr>
            <w:tcW w:type="dxa" w:w="2088"/>
            <w:vAlign w:val="center"/>
            <w:tcMar>
              <w:top w:w="55" w:type="dxa"/>
              <w:start w:w="65" w:type="dxa"/>
              <w:bottom w:w="55" w:type="dxa"/>
              <w:end w:w="65" w:type="dxa"/>
            </w:tcMar>
          </w:tcPr>
          <w:p>
            <w:pPr>
              <w:spacing w:before="0" w:after="0"/>
              <w:jc w:val="left"/>
            </w:pPr>
            <w:r>
              <w:rPr>
                <w:sz w:val="14"/>
              </w:rPr>
              <w:t>K3/H3-E1</w:t>
            </w:r>
          </w:p>
        </w:tc>
        <w:tc>
          <w:tcPr>
            <w:tcW w:type="dxa" w:w="648"/>
            <w:vAlign w:val="center"/>
            <w:tcMar>
              <w:top w:w="55" w:type="dxa"/>
              <w:start w:w="65" w:type="dxa"/>
              <w:bottom w:w="55" w:type="dxa"/>
              <w:end w:w="65" w:type="dxa"/>
            </w:tcMar>
          </w:tcPr>
          <w:p>
            <w:pPr>
              <w:spacing w:before="0" w:after="0"/>
              <w:jc w:val="center"/>
            </w:pPr>
            <w:r>
              <w:rPr>
                <w:sz w:val="14"/>
              </w:rPr>
              <w:t>3</w:t>
            </w:r>
          </w:p>
        </w:tc>
        <w:tc>
          <w:tcPr>
            <w:tcW w:type="dxa" w:w="648"/>
            <w:vAlign w:val="center"/>
            <w:tcMar>
              <w:top w:w="55" w:type="dxa"/>
              <w:start w:w="65" w:type="dxa"/>
              <w:bottom w:w="55" w:type="dxa"/>
              <w:end w:w="65" w:type="dxa"/>
            </w:tcMar>
          </w:tcPr>
          <w:p>
            <w:pPr>
              <w:spacing w:before="0" w:after="0"/>
              <w:jc w:val="center"/>
            </w:pPr>
            <w:r>
              <w:rPr>
                <w:sz w:val="14"/>
              </w:rPr>
              <w:t>3</w:t>
            </w:r>
          </w:p>
        </w:tc>
        <w:tc>
          <w:tcPr>
            <w:tcW w:type="dxa" w:w="2232"/>
            <w:vAlign w:val="center"/>
            <w:tcMar>
              <w:top w:w="55" w:type="dxa"/>
              <w:start w:w="65" w:type="dxa"/>
              <w:bottom w:w="55" w:type="dxa"/>
              <w:end w:w="65" w:type="dxa"/>
            </w:tcMar>
          </w:tcPr>
          <w:p>
            <w:pPr>
              <w:spacing w:before="0" w:after="0"/>
              <w:jc w:val="center"/>
            </w:pPr>
            <w:r>
              <w:rPr>
                <w:sz w:val="14"/>
              </w:rPr>
              <w:t>8,596,609</w:t>
            </w:r>
          </w:p>
        </w:tc>
        <w:tc>
          <w:tcPr>
            <w:tcW w:type="dxa" w:w="1656"/>
            <w:vAlign w:val="center"/>
            <w:tcMar>
              <w:top w:w="55" w:type="dxa"/>
              <w:start w:w="65" w:type="dxa"/>
              <w:bottom w:w="55" w:type="dxa"/>
              <w:end w:w="65" w:type="dxa"/>
            </w:tcMar>
          </w:tcPr>
          <w:p>
            <w:pPr>
              <w:spacing w:before="0" w:after="0"/>
              <w:jc w:val="center"/>
            </w:pPr>
            <w:r>
              <w:rPr>
                <w:sz w:val="14"/>
              </w:rPr>
              <w:t>1.027882×</w:t>
            </w:r>
          </w:p>
        </w:tc>
      </w:tr>
    </w:tbl>
    <w:p>
      <w:r>
        <w:br w:type="page"/>
      </w:r>
    </w:p>
    <w:p>
      <w:pPr>
        <w:pStyle w:val="Caption"/>
        <w:keepNext/>
        <w:jc w:val="center"/>
      </w:pPr>
      <w:r>
        <w:rPr>
          <w:b/>
        </w:rPr>
        <w:t>Table 37-5. Final K3/H3-E4-M2 full-RVX routed implementation</w:t>
      </w:r>
    </w:p>
    <w:tbl>
      <w:tblPr>
        <w:tblStyle w:val="TableGrid"/>
        <w:tblW w:type="auto" w:w="0"/>
        <w:jc w:val="center"/>
        <w:tblLook w:firstColumn="1" w:firstRow="1" w:lastColumn="0" w:lastRow="0" w:noHBand="0" w:noVBand="1" w:val="04A0"/>
      </w:tblPr>
      <w:tblGrid>
        <w:gridCol w:w="3413"/>
        <w:gridCol w:w="3413"/>
        <w:gridCol w:w="3413"/>
      </w:tblGrid>
      <w:tr>
        <w:tc>
          <w:tcPr>
            <w:tcW w:type="dxa" w:w="2016"/>
            <w:shd w:fill="D9EAF7"/>
            <w:vAlign w:val="center"/>
            <w:tcMar>
              <w:top w:w="55" w:type="dxa"/>
              <w:start w:w="65" w:type="dxa"/>
              <w:bottom w:w="55" w:type="dxa"/>
              <w:end w:w="65" w:type="dxa"/>
            </w:tcMar>
          </w:tcPr>
          <w:p>
            <w:pPr>
              <w:spacing w:before="0" w:after="0"/>
              <w:jc w:val="center"/>
            </w:pPr>
            <w:r>
              <w:rPr>
                <w:b/>
                <w:sz w:val="14"/>
              </w:rPr>
              <w:t>Metric</w:t>
            </w:r>
          </w:p>
        </w:tc>
        <w:tc>
          <w:tcPr>
            <w:tcW w:type="dxa" w:w="3816"/>
            <w:shd w:fill="D9EAF7"/>
            <w:vAlign w:val="center"/>
            <w:tcMar>
              <w:top w:w="55" w:type="dxa"/>
              <w:start w:w="65" w:type="dxa"/>
              <w:bottom w:w="55" w:type="dxa"/>
              <w:end w:w="65" w:type="dxa"/>
            </w:tcMar>
          </w:tcPr>
          <w:p>
            <w:pPr>
              <w:spacing w:before="0" w:after="0"/>
              <w:jc w:val="center"/>
            </w:pPr>
            <w:r>
              <w:rPr>
                <w:b/>
                <w:sz w:val="14"/>
              </w:rPr>
              <w:t>Authoritative value</w:t>
            </w:r>
          </w:p>
        </w:tc>
        <w:tc>
          <w:tcPr>
            <w:tcW w:type="dxa" w:w="3024"/>
            <w:shd w:fill="D9EAF7"/>
            <w:vAlign w:val="center"/>
            <w:tcMar>
              <w:top w:w="55" w:type="dxa"/>
              <w:start w:w="65" w:type="dxa"/>
              <w:bottom w:w="55" w:type="dxa"/>
              <w:end w:w="65" w:type="dxa"/>
            </w:tcMar>
          </w:tcPr>
          <w:p>
            <w:pPr>
              <w:spacing w:before="0" w:after="0"/>
              <w:jc w:val="center"/>
            </w:pPr>
            <w:r>
              <w:rPr>
                <w:b/>
                <w:sz w:val="14"/>
              </w:rPr>
              <w:t>Interpretation</w:t>
            </w:r>
          </w:p>
        </w:tc>
      </w:tr>
      <w:tr>
        <w:tc>
          <w:tcPr>
            <w:tcW w:type="dxa" w:w="2016"/>
            <w:vAlign w:val="center"/>
            <w:tcMar>
              <w:top w:w="55" w:type="dxa"/>
              <w:start w:w="65" w:type="dxa"/>
              <w:bottom w:w="55" w:type="dxa"/>
              <w:end w:w="65" w:type="dxa"/>
            </w:tcMar>
          </w:tcPr>
          <w:p>
            <w:pPr>
              <w:spacing w:before="0" w:after="0"/>
              <w:jc w:val="left"/>
            </w:pPr>
            <w:r>
              <w:rPr>
                <w:sz w:val="14"/>
              </w:rPr>
              <w:t>Tool / device</w:t>
            </w:r>
          </w:p>
        </w:tc>
        <w:tc>
          <w:tcPr>
            <w:tcW w:type="dxa" w:w="3816"/>
            <w:vAlign w:val="center"/>
            <w:tcMar>
              <w:top w:w="55" w:type="dxa"/>
              <w:start w:w="65" w:type="dxa"/>
              <w:bottom w:w="55" w:type="dxa"/>
              <w:end w:w="65" w:type="dxa"/>
            </w:tcMar>
          </w:tcPr>
          <w:p>
            <w:pPr>
              <w:spacing w:before="0" w:after="0"/>
              <w:jc w:val="center"/>
            </w:pPr>
            <w:r>
              <w:rPr>
                <w:sz w:val="14"/>
              </w:rPr>
              <w:t>Vivado 2024.2 / xc7a100tcsg324-1</w:t>
            </w:r>
          </w:p>
        </w:tc>
        <w:tc>
          <w:tcPr>
            <w:tcW w:type="dxa" w:w="3024"/>
            <w:vAlign w:val="center"/>
            <w:tcMar>
              <w:top w:w="55" w:type="dxa"/>
              <w:start w:w="65" w:type="dxa"/>
              <w:bottom w:w="55" w:type="dxa"/>
              <w:end w:w="65" w:type="dxa"/>
            </w:tcMar>
          </w:tcPr>
          <w:p>
            <w:pPr>
              <w:spacing w:before="0" w:after="0"/>
              <w:jc w:val="center"/>
            </w:pPr>
            <w:r>
              <w:rPr>
                <w:sz w:val="14"/>
              </w:rPr>
              <w:t>final full-RVX implementation</w:t>
            </w:r>
          </w:p>
        </w:tc>
      </w:tr>
      <w:tr>
        <w:tc>
          <w:tcPr>
            <w:tcW w:type="dxa" w:w="2016"/>
            <w:vAlign w:val="center"/>
            <w:tcMar>
              <w:top w:w="55" w:type="dxa"/>
              <w:start w:w="65" w:type="dxa"/>
              <w:bottom w:w="55" w:type="dxa"/>
              <w:end w:w="65" w:type="dxa"/>
            </w:tcMar>
          </w:tcPr>
          <w:p>
            <w:pPr>
              <w:spacing w:before="0" w:after="0"/>
              <w:jc w:val="left"/>
            </w:pPr>
            <w:r>
              <w:rPr>
                <w:sz w:val="14"/>
              </w:rPr>
              <w:t>Clock</w:t>
            </w:r>
          </w:p>
        </w:tc>
        <w:tc>
          <w:tcPr>
            <w:tcW w:type="dxa" w:w="3816"/>
            <w:vAlign w:val="center"/>
            <w:tcMar>
              <w:top w:w="55" w:type="dxa"/>
              <w:start w:w="65" w:type="dxa"/>
              <w:bottom w:w="55" w:type="dxa"/>
              <w:end w:w="65" w:type="dxa"/>
            </w:tcMar>
          </w:tcPr>
          <w:p>
            <w:pPr>
              <w:spacing w:before="0" w:after="0"/>
              <w:jc w:val="center"/>
            </w:pPr>
            <w:r>
              <w:rPr>
                <w:sz w:val="14"/>
              </w:rPr>
              <w:t>100 MHz</w:t>
            </w:r>
          </w:p>
        </w:tc>
        <w:tc>
          <w:tcPr>
            <w:tcW w:type="dxa" w:w="3024"/>
            <w:vAlign w:val="center"/>
            <w:tcMar>
              <w:top w:w="55" w:type="dxa"/>
              <w:start w:w="65" w:type="dxa"/>
              <w:bottom w:w="55" w:type="dxa"/>
              <w:end w:w="65" w:type="dxa"/>
            </w:tcMar>
          </w:tcPr>
          <w:p>
            <w:pPr>
              <w:spacing w:before="0" w:after="0"/>
              <w:jc w:val="center"/>
            </w:pPr>
            <w:r>
              <w:rPr>
                <w:sz w:val="14"/>
              </w:rPr>
              <w:t>accelerator domain</w:t>
            </w:r>
          </w:p>
        </w:tc>
      </w:tr>
      <w:tr>
        <w:tc>
          <w:tcPr>
            <w:tcW w:type="dxa" w:w="2016"/>
            <w:vAlign w:val="center"/>
            <w:tcMar>
              <w:top w:w="55" w:type="dxa"/>
              <w:start w:w="65" w:type="dxa"/>
              <w:bottom w:w="55" w:type="dxa"/>
              <w:end w:w="65" w:type="dxa"/>
            </w:tcMar>
          </w:tcPr>
          <w:p>
            <w:pPr>
              <w:spacing w:before="0" w:after="0"/>
              <w:jc w:val="left"/>
            </w:pPr>
            <w:r>
              <w:rPr>
                <w:sz w:val="14"/>
              </w:rPr>
              <w:t>WNS / TNS</w:t>
            </w:r>
          </w:p>
        </w:tc>
        <w:tc>
          <w:tcPr>
            <w:tcW w:type="dxa" w:w="3816"/>
            <w:vAlign w:val="center"/>
            <w:tcMar>
              <w:top w:w="55" w:type="dxa"/>
              <w:start w:w="65" w:type="dxa"/>
              <w:bottom w:w="55" w:type="dxa"/>
              <w:end w:w="65" w:type="dxa"/>
            </w:tcMar>
          </w:tcPr>
          <w:p>
            <w:pPr>
              <w:spacing w:before="0" w:after="0"/>
              <w:jc w:val="center"/>
            </w:pPr>
            <w:r>
              <w:rPr>
                <w:sz w:val="14"/>
              </w:rPr>
              <w:t>+0.126 ns / 0.000 ns</w:t>
            </w:r>
          </w:p>
        </w:tc>
        <w:tc>
          <w:tcPr>
            <w:tcW w:type="dxa" w:w="3024"/>
            <w:vAlign w:val="center"/>
            <w:tcMar>
              <w:top w:w="55" w:type="dxa"/>
              <w:start w:w="65" w:type="dxa"/>
              <w:bottom w:w="55" w:type="dxa"/>
              <w:end w:w="65" w:type="dxa"/>
            </w:tcMar>
          </w:tcPr>
          <w:p>
            <w:pPr>
              <w:spacing w:before="0" w:after="0"/>
              <w:jc w:val="center"/>
            </w:pPr>
            <w:r>
              <w:rPr>
                <w:sz w:val="14"/>
              </w:rPr>
              <w:t>setup CLOSED</w:t>
            </w:r>
          </w:p>
        </w:tc>
      </w:tr>
      <w:tr>
        <w:tc>
          <w:tcPr>
            <w:tcW w:type="dxa" w:w="2016"/>
            <w:vAlign w:val="center"/>
            <w:tcMar>
              <w:top w:w="55" w:type="dxa"/>
              <w:start w:w="65" w:type="dxa"/>
              <w:bottom w:w="55" w:type="dxa"/>
              <w:end w:w="65" w:type="dxa"/>
            </w:tcMar>
          </w:tcPr>
          <w:p>
            <w:pPr>
              <w:spacing w:before="0" w:after="0"/>
              <w:jc w:val="left"/>
            </w:pPr>
            <w:r>
              <w:rPr>
                <w:sz w:val="14"/>
              </w:rPr>
              <w:t>WHS / THS</w:t>
            </w:r>
          </w:p>
        </w:tc>
        <w:tc>
          <w:tcPr>
            <w:tcW w:type="dxa" w:w="3816"/>
            <w:vAlign w:val="center"/>
            <w:tcMar>
              <w:top w:w="55" w:type="dxa"/>
              <w:start w:w="65" w:type="dxa"/>
              <w:bottom w:w="55" w:type="dxa"/>
              <w:end w:w="65" w:type="dxa"/>
            </w:tcMar>
          </w:tcPr>
          <w:p>
            <w:pPr>
              <w:spacing w:before="0" w:after="0"/>
              <w:jc w:val="center"/>
            </w:pPr>
            <w:r>
              <w:rPr>
                <w:sz w:val="14"/>
              </w:rPr>
              <w:t>+0.016 ns / 0.000 ns</w:t>
            </w:r>
          </w:p>
        </w:tc>
        <w:tc>
          <w:tcPr>
            <w:tcW w:type="dxa" w:w="3024"/>
            <w:vAlign w:val="center"/>
            <w:tcMar>
              <w:top w:w="55" w:type="dxa"/>
              <w:start w:w="65" w:type="dxa"/>
              <w:bottom w:w="55" w:type="dxa"/>
              <w:end w:w="65" w:type="dxa"/>
            </w:tcMar>
          </w:tcPr>
          <w:p>
            <w:pPr>
              <w:spacing w:before="0" w:after="0"/>
              <w:jc w:val="center"/>
            </w:pPr>
            <w:r>
              <w:rPr>
                <w:sz w:val="14"/>
              </w:rPr>
              <w:t>hold CLOSED</w:t>
            </w:r>
          </w:p>
        </w:tc>
      </w:tr>
      <w:tr>
        <w:tc>
          <w:tcPr>
            <w:tcW w:type="dxa" w:w="2016"/>
            <w:vAlign w:val="center"/>
            <w:tcMar>
              <w:top w:w="55" w:type="dxa"/>
              <w:start w:w="65" w:type="dxa"/>
              <w:bottom w:w="55" w:type="dxa"/>
              <w:end w:w="65" w:type="dxa"/>
            </w:tcMar>
          </w:tcPr>
          <w:p>
            <w:pPr>
              <w:spacing w:before="0" w:after="0"/>
              <w:jc w:val="left"/>
            </w:pPr>
            <w:r>
              <w:rPr>
                <w:sz w:val="14"/>
              </w:rPr>
              <w:t>LUT</w:t>
            </w:r>
          </w:p>
        </w:tc>
        <w:tc>
          <w:tcPr>
            <w:tcW w:type="dxa" w:w="3816"/>
            <w:vAlign w:val="center"/>
            <w:tcMar>
              <w:top w:w="55" w:type="dxa"/>
              <w:start w:w="65" w:type="dxa"/>
              <w:bottom w:w="55" w:type="dxa"/>
              <w:end w:w="65" w:type="dxa"/>
            </w:tcMar>
          </w:tcPr>
          <w:p>
            <w:pPr>
              <w:spacing w:before="0" w:after="0"/>
              <w:jc w:val="center"/>
            </w:pPr>
            <w:r>
              <w:rPr>
                <w:sz w:val="14"/>
              </w:rPr>
              <w:t>45,284 / 63,400 (71.43%)</w:t>
            </w:r>
          </w:p>
        </w:tc>
        <w:tc>
          <w:tcPr>
            <w:tcW w:type="dxa" w:w="3024"/>
            <w:vAlign w:val="center"/>
            <w:tcMar>
              <w:top w:w="55" w:type="dxa"/>
              <w:start w:w="65" w:type="dxa"/>
              <w:bottom w:w="55" w:type="dxa"/>
              <w:end w:w="65" w:type="dxa"/>
            </w:tcMar>
          </w:tcPr>
          <w:p>
            <w:pPr>
              <w:spacing w:before="0" w:after="0"/>
              <w:jc w:val="center"/>
            </w:pPr>
            <w:r>
              <w:rPr>
                <w:sz w:val="14"/>
              </w:rPr>
              <w:t>full-RVX routed</w:t>
            </w:r>
          </w:p>
        </w:tc>
      </w:tr>
      <w:tr>
        <w:tc>
          <w:tcPr>
            <w:tcW w:type="dxa" w:w="2016"/>
            <w:vAlign w:val="center"/>
            <w:tcMar>
              <w:top w:w="55" w:type="dxa"/>
              <w:start w:w="65" w:type="dxa"/>
              <w:bottom w:w="55" w:type="dxa"/>
              <w:end w:w="65" w:type="dxa"/>
            </w:tcMar>
          </w:tcPr>
          <w:p>
            <w:pPr>
              <w:spacing w:before="0" w:after="0"/>
              <w:jc w:val="left"/>
            </w:pPr>
            <w:r>
              <w:rPr>
                <w:sz w:val="14"/>
              </w:rPr>
              <w:t>FF</w:t>
            </w:r>
          </w:p>
        </w:tc>
        <w:tc>
          <w:tcPr>
            <w:tcW w:type="dxa" w:w="3816"/>
            <w:vAlign w:val="center"/>
            <w:tcMar>
              <w:top w:w="55" w:type="dxa"/>
              <w:start w:w="65" w:type="dxa"/>
              <w:bottom w:w="55" w:type="dxa"/>
              <w:end w:w="65" w:type="dxa"/>
            </w:tcMar>
          </w:tcPr>
          <w:p>
            <w:pPr>
              <w:spacing w:before="0" w:after="0"/>
              <w:jc w:val="center"/>
            </w:pPr>
            <w:r>
              <w:rPr>
                <w:sz w:val="14"/>
              </w:rPr>
              <w:t>45,223 / 126,800 (35.66%)</w:t>
            </w:r>
          </w:p>
        </w:tc>
        <w:tc>
          <w:tcPr>
            <w:tcW w:type="dxa" w:w="3024"/>
            <w:vAlign w:val="center"/>
            <w:tcMar>
              <w:top w:w="55" w:type="dxa"/>
              <w:start w:w="65" w:type="dxa"/>
              <w:bottom w:w="55" w:type="dxa"/>
              <w:end w:w="65" w:type="dxa"/>
            </w:tcMar>
          </w:tcPr>
          <w:p>
            <w:pPr>
              <w:spacing w:before="0" w:after="0"/>
              <w:jc w:val="center"/>
            </w:pPr>
            <w:r>
              <w:rPr>
                <w:sz w:val="14"/>
              </w:rPr>
              <w:t>full-RVX routed</w:t>
            </w:r>
          </w:p>
        </w:tc>
      </w:tr>
      <w:tr>
        <w:tc>
          <w:tcPr>
            <w:tcW w:type="dxa" w:w="2016"/>
            <w:vAlign w:val="center"/>
            <w:tcMar>
              <w:top w:w="55" w:type="dxa"/>
              <w:start w:w="65" w:type="dxa"/>
              <w:bottom w:w="55" w:type="dxa"/>
              <w:end w:w="65" w:type="dxa"/>
            </w:tcMar>
          </w:tcPr>
          <w:p>
            <w:pPr>
              <w:spacing w:before="0" w:after="0"/>
              <w:jc w:val="left"/>
            </w:pPr>
            <w:r>
              <w:rPr>
                <w:sz w:val="14"/>
              </w:rPr>
              <w:t>BRAM</w:t>
            </w:r>
          </w:p>
        </w:tc>
        <w:tc>
          <w:tcPr>
            <w:tcW w:type="dxa" w:w="3816"/>
            <w:vAlign w:val="center"/>
            <w:tcMar>
              <w:top w:w="55" w:type="dxa"/>
              <w:start w:w="65" w:type="dxa"/>
              <w:bottom w:w="55" w:type="dxa"/>
              <w:end w:w="65" w:type="dxa"/>
            </w:tcMar>
          </w:tcPr>
          <w:p>
            <w:pPr>
              <w:spacing w:before="0" w:after="0"/>
              <w:jc w:val="center"/>
            </w:pPr>
            <w:r>
              <w:rPr>
                <w:sz w:val="14"/>
              </w:rPr>
              <w:t>116 / 135 (85.93%)</w:t>
            </w:r>
          </w:p>
        </w:tc>
        <w:tc>
          <w:tcPr>
            <w:tcW w:type="dxa" w:w="3024"/>
            <w:vAlign w:val="center"/>
            <w:tcMar>
              <w:top w:w="55" w:type="dxa"/>
              <w:start w:w="65" w:type="dxa"/>
              <w:bottom w:w="55" w:type="dxa"/>
              <w:end w:w="65" w:type="dxa"/>
            </w:tcMar>
          </w:tcPr>
          <w:p>
            <w:pPr>
              <w:spacing w:before="0" w:after="0"/>
              <w:jc w:val="center"/>
            </w:pPr>
            <w:r>
              <w:rPr>
                <w:sz w:val="14"/>
              </w:rPr>
              <w:t>full-RVX routed</w:t>
            </w:r>
          </w:p>
        </w:tc>
      </w:tr>
      <w:tr>
        <w:tc>
          <w:tcPr>
            <w:tcW w:type="dxa" w:w="2016"/>
            <w:vAlign w:val="center"/>
            <w:tcMar>
              <w:top w:w="55" w:type="dxa"/>
              <w:start w:w="65" w:type="dxa"/>
              <w:bottom w:w="55" w:type="dxa"/>
              <w:end w:w="65" w:type="dxa"/>
            </w:tcMar>
          </w:tcPr>
          <w:p>
            <w:pPr>
              <w:spacing w:before="0" w:after="0"/>
              <w:jc w:val="left"/>
            </w:pPr>
            <w:r>
              <w:rPr>
                <w:sz w:val="14"/>
              </w:rPr>
              <w:t>DSP</w:t>
            </w:r>
          </w:p>
        </w:tc>
        <w:tc>
          <w:tcPr>
            <w:tcW w:type="dxa" w:w="3816"/>
            <w:vAlign w:val="center"/>
            <w:tcMar>
              <w:top w:w="55" w:type="dxa"/>
              <w:start w:w="65" w:type="dxa"/>
              <w:bottom w:w="55" w:type="dxa"/>
              <w:end w:w="65" w:type="dxa"/>
            </w:tcMar>
          </w:tcPr>
          <w:p>
            <w:pPr>
              <w:spacing w:before="0" w:after="0"/>
              <w:jc w:val="center"/>
            </w:pPr>
            <w:r>
              <w:rPr>
                <w:sz w:val="14"/>
              </w:rPr>
              <w:t>132 / 240 (55.00%)</w:t>
            </w:r>
          </w:p>
        </w:tc>
        <w:tc>
          <w:tcPr>
            <w:tcW w:type="dxa" w:w="3024"/>
            <w:vAlign w:val="center"/>
            <w:tcMar>
              <w:top w:w="55" w:type="dxa"/>
              <w:start w:w="65" w:type="dxa"/>
              <w:bottom w:w="55" w:type="dxa"/>
              <w:end w:w="65" w:type="dxa"/>
            </w:tcMar>
          </w:tcPr>
          <w:p>
            <w:pPr>
              <w:spacing w:before="0" w:after="0"/>
              <w:jc w:val="center"/>
            </w:pPr>
            <w:r>
              <w:rPr>
                <w:sz w:val="14"/>
              </w:rPr>
              <w:t>full-RVX routed</w:t>
            </w:r>
          </w:p>
        </w:tc>
      </w:tr>
      <w:tr>
        <w:tc>
          <w:tcPr>
            <w:tcW w:type="dxa" w:w="2016"/>
            <w:vAlign w:val="center"/>
            <w:tcMar>
              <w:top w:w="55" w:type="dxa"/>
              <w:start w:w="65" w:type="dxa"/>
              <w:bottom w:w="55" w:type="dxa"/>
              <w:end w:w="65" w:type="dxa"/>
            </w:tcMar>
          </w:tcPr>
          <w:p>
            <w:pPr>
              <w:spacing w:before="0" w:after="0"/>
              <w:jc w:val="left"/>
            </w:pPr>
            <w:r>
              <w:rPr>
                <w:sz w:val="14"/>
              </w:rPr>
              <w:t>Slices</w:t>
            </w:r>
          </w:p>
        </w:tc>
        <w:tc>
          <w:tcPr>
            <w:tcW w:type="dxa" w:w="3816"/>
            <w:vAlign w:val="center"/>
            <w:tcMar>
              <w:top w:w="55" w:type="dxa"/>
              <w:start w:w="65" w:type="dxa"/>
              <w:bottom w:w="55" w:type="dxa"/>
              <w:end w:w="65" w:type="dxa"/>
            </w:tcMar>
          </w:tcPr>
          <w:p>
            <w:pPr>
              <w:spacing w:before="0" w:after="0"/>
              <w:jc w:val="center"/>
            </w:pPr>
            <w:r>
              <w:rPr>
                <w:sz w:val="14"/>
              </w:rPr>
              <w:t>15,214 / 15,850 (95.99%)</w:t>
            </w:r>
          </w:p>
        </w:tc>
        <w:tc>
          <w:tcPr>
            <w:tcW w:type="dxa" w:w="3024"/>
            <w:vAlign w:val="center"/>
            <w:tcMar>
              <w:top w:w="55" w:type="dxa"/>
              <w:start w:w="65" w:type="dxa"/>
              <w:bottom w:w="55" w:type="dxa"/>
              <w:end w:w="65" w:type="dxa"/>
            </w:tcMar>
          </w:tcPr>
          <w:p>
            <w:pPr>
              <w:spacing w:before="0" w:after="0"/>
              <w:jc w:val="center"/>
            </w:pPr>
            <w:r>
              <w:rPr>
                <w:sz w:val="14"/>
              </w:rPr>
              <w:t>high placement occupancy</w:t>
            </w:r>
          </w:p>
        </w:tc>
      </w:tr>
    </w:tbl>
    <w:p>
      <w:pPr>
        <w:pStyle w:val="Caption"/>
        <w:keepNext/>
        <w:jc w:val="center"/>
      </w:pPr>
      <w:r>
        <w:rPr>
          <w:b/>
        </w:rPr>
        <w:t>Table 37-6. Experimental context matrix — metric separation guardrail</w:t>
      </w:r>
    </w:p>
    <w:tbl>
      <w:tblPr>
        <w:tblStyle w:val="TableGrid"/>
        <w:tblW w:type="auto" w:w="0"/>
        <w:jc w:val="center"/>
        <w:tblLook w:firstColumn="1" w:firstRow="1" w:lastColumn="0" w:lastRow="0" w:noHBand="0" w:noVBand="1" w:val="04A0"/>
      </w:tblPr>
      <w:tblGrid>
        <w:gridCol w:w="2048"/>
        <w:gridCol w:w="2048"/>
        <w:gridCol w:w="2048"/>
        <w:gridCol w:w="2048"/>
        <w:gridCol w:w="2048"/>
      </w:tblGrid>
      <w:tr>
        <w:tc>
          <w:tcPr>
            <w:tcW w:type="dxa" w:w="1728"/>
            <w:shd w:fill="D9EAF7"/>
            <w:vAlign w:val="center"/>
            <w:tcMar>
              <w:top w:w="55" w:type="dxa"/>
              <w:start w:w="65" w:type="dxa"/>
              <w:bottom w:w="55" w:type="dxa"/>
              <w:end w:w="65" w:type="dxa"/>
            </w:tcMar>
          </w:tcPr>
          <w:p>
            <w:pPr>
              <w:spacing w:before="0" w:after="0"/>
              <w:jc w:val="center"/>
            </w:pPr>
            <w:r>
              <w:rPr>
                <w:b/>
                <w:sz w:val="13"/>
              </w:rPr>
              <w:t>Result axis</w:t>
            </w:r>
          </w:p>
        </w:tc>
        <w:tc>
          <w:tcPr>
            <w:tcW w:type="dxa" w:w="2304"/>
            <w:shd w:fill="D9EAF7"/>
            <w:vAlign w:val="center"/>
            <w:tcMar>
              <w:top w:w="55" w:type="dxa"/>
              <w:start w:w="65" w:type="dxa"/>
              <w:bottom w:w="55" w:type="dxa"/>
              <w:end w:w="65" w:type="dxa"/>
            </w:tcMar>
          </w:tcPr>
          <w:p>
            <w:pPr>
              <w:spacing w:before="0" w:after="0"/>
              <w:jc w:val="center"/>
            </w:pPr>
            <w:r>
              <w:rPr>
                <w:b/>
                <w:sz w:val="13"/>
              </w:rPr>
              <w:t>Environment</w:t>
            </w:r>
          </w:p>
        </w:tc>
        <w:tc>
          <w:tcPr>
            <w:tcW w:type="dxa" w:w="1440"/>
            <w:shd w:fill="D9EAF7"/>
            <w:vAlign w:val="center"/>
            <w:tcMar>
              <w:top w:w="55" w:type="dxa"/>
              <w:start w:w="65" w:type="dxa"/>
              <w:bottom w:w="55" w:type="dxa"/>
              <w:end w:w="65" w:type="dxa"/>
            </w:tcMar>
          </w:tcPr>
          <w:p>
            <w:pPr>
              <w:spacing w:before="0" w:after="0"/>
              <w:jc w:val="center"/>
            </w:pPr>
            <w:r>
              <w:rPr>
                <w:b/>
                <w:sz w:val="13"/>
              </w:rPr>
              <w:t>Workloads</w:t>
            </w:r>
          </w:p>
        </w:tc>
        <w:tc>
          <w:tcPr>
            <w:tcW w:type="dxa" w:w="2016"/>
            <w:shd w:fill="D9EAF7"/>
            <w:vAlign w:val="center"/>
            <w:tcMar>
              <w:top w:w="55" w:type="dxa"/>
              <w:start w:w="65" w:type="dxa"/>
              <w:bottom w:w="55" w:type="dxa"/>
              <w:end w:w="65" w:type="dxa"/>
            </w:tcMar>
          </w:tcPr>
          <w:p>
            <w:pPr>
              <w:spacing w:before="0" w:after="0"/>
              <w:jc w:val="center"/>
            </w:pPr>
            <w:r>
              <w:rPr>
                <w:b/>
                <w:sz w:val="13"/>
              </w:rPr>
              <w:t>Primary metric</w:t>
            </w:r>
          </w:p>
        </w:tc>
        <w:tc>
          <w:tcPr>
            <w:tcW w:type="dxa" w:w="2448"/>
            <w:shd w:fill="D9EAF7"/>
            <w:vAlign w:val="center"/>
            <w:tcMar>
              <w:top w:w="55" w:type="dxa"/>
              <w:start w:w="65" w:type="dxa"/>
              <w:bottom w:w="55" w:type="dxa"/>
              <w:end w:w="65" w:type="dxa"/>
            </w:tcMar>
          </w:tcPr>
          <w:p>
            <w:pPr>
              <w:spacing w:before="0" w:after="0"/>
              <w:jc w:val="center"/>
            </w:pPr>
            <w:r>
              <w:rPr>
                <w:b/>
                <w:sz w:val="13"/>
              </w:rPr>
              <w:t>Do not mix with</w:t>
            </w:r>
          </w:p>
        </w:tc>
      </w:tr>
      <w:tr>
        <w:tc>
          <w:tcPr>
            <w:tcW w:type="dxa" w:w="1728"/>
            <w:vAlign w:val="center"/>
            <w:tcMar>
              <w:top w:w="55" w:type="dxa"/>
              <w:start w:w="65" w:type="dxa"/>
              <w:bottom w:w="55" w:type="dxa"/>
              <w:end w:w="65" w:type="dxa"/>
            </w:tcMar>
          </w:tcPr>
          <w:p>
            <w:pPr>
              <w:spacing w:before="0" w:after="0"/>
              <w:jc w:val="left"/>
            </w:pPr>
            <w:r>
              <w:rPr>
                <w:sz w:val="13"/>
              </w:rPr>
              <w:t>6-stage ablation</w:t>
            </w:r>
          </w:p>
        </w:tc>
        <w:tc>
          <w:tcPr>
            <w:tcW w:type="dxa" w:w="2304"/>
            <w:vAlign w:val="center"/>
            <w:tcMar>
              <w:top w:w="55" w:type="dxa"/>
              <w:start w:w="65" w:type="dxa"/>
              <w:bottom w:w="55" w:type="dxa"/>
              <w:end w:w="65" w:type="dxa"/>
            </w:tcMar>
          </w:tcPr>
          <w:p>
            <w:pPr>
              <w:spacing w:before="0" w:after="0"/>
              <w:jc w:val="center"/>
            </w:pPr>
            <w:r>
              <w:rPr>
                <w:sz w:val="13"/>
              </w:rPr>
              <w:t>cycle-accurate RTL simulation</w:t>
            </w:r>
          </w:p>
        </w:tc>
        <w:tc>
          <w:tcPr>
            <w:tcW w:type="dxa" w:w="1440"/>
            <w:vAlign w:val="center"/>
            <w:tcMar>
              <w:top w:w="55" w:type="dxa"/>
              <w:start w:w="65" w:type="dxa"/>
              <w:bottom w:w="55" w:type="dxa"/>
              <w:end w:w="65" w:type="dxa"/>
            </w:tcMar>
          </w:tcPr>
          <w:p>
            <w:pPr>
              <w:spacing w:before="0" w:after="0"/>
              <w:jc w:val="center"/>
            </w:pPr>
            <w:r>
              <w:rPr>
                <w:sz w:val="13"/>
              </w:rPr>
              <w:t>500</w:t>
            </w:r>
          </w:p>
        </w:tc>
        <w:tc>
          <w:tcPr>
            <w:tcW w:type="dxa" w:w="2016"/>
            <w:vAlign w:val="center"/>
            <w:tcMar>
              <w:top w:w="55" w:type="dxa"/>
              <w:start w:w="65" w:type="dxa"/>
              <w:bottom w:w="55" w:type="dxa"/>
              <w:end w:w="65" w:type="dxa"/>
            </w:tcMar>
          </w:tcPr>
          <w:p>
            <w:pPr>
              <w:spacing w:before="0" w:after="0"/>
              <w:jc w:val="center"/>
            </w:pPr>
            <w:r>
              <w:rPr>
                <w:sz w:val="13"/>
              </w:rPr>
              <w:t>CSR_CYCLE_COUNT</w:t>
            </w:r>
          </w:p>
        </w:tc>
        <w:tc>
          <w:tcPr>
            <w:tcW w:type="dxa" w:w="2448"/>
            <w:vAlign w:val="center"/>
            <w:tcMar>
              <w:top w:w="55" w:type="dxa"/>
              <w:start w:w="65" w:type="dxa"/>
              <w:bottom w:w="55" w:type="dxa"/>
              <w:end w:w="65" w:type="dxa"/>
            </w:tcMar>
          </w:tcPr>
          <w:p>
            <w:pPr>
              <w:spacing w:before="0" w:after="0"/>
              <w:jc w:val="center"/>
            </w:pPr>
            <w:r>
              <w:rPr>
                <w:sz w:val="13"/>
              </w:rPr>
              <w:t>host wall-clock / board realtime</w:t>
            </w:r>
          </w:p>
        </w:tc>
      </w:tr>
      <w:tr>
        <w:tc>
          <w:tcPr>
            <w:tcW w:type="dxa" w:w="1728"/>
            <w:vAlign w:val="center"/>
            <w:tcMar>
              <w:top w:w="55" w:type="dxa"/>
              <w:start w:w="65" w:type="dxa"/>
              <w:bottom w:w="55" w:type="dxa"/>
              <w:end w:w="65" w:type="dxa"/>
            </w:tcMar>
          </w:tcPr>
          <w:p>
            <w:pPr>
              <w:spacing w:before="0" w:after="0"/>
              <w:jc w:val="left"/>
            </w:pPr>
            <w:r>
              <w:rPr>
                <w:sz w:val="13"/>
              </w:rPr>
              <w:t>K/H isolated</w:t>
            </w:r>
          </w:p>
        </w:tc>
        <w:tc>
          <w:tcPr>
            <w:tcW w:type="dxa" w:w="2304"/>
            <w:vAlign w:val="center"/>
            <w:tcMar>
              <w:top w:w="55" w:type="dxa"/>
              <w:start w:w="65" w:type="dxa"/>
              <w:bottom w:w="55" w:type="dxa"/>
              <w:end w:w="65" w:type="dxa"/>
            </w:tcMar>
          </w:tcPr>
          <w:p>
            <w:pPr>
              <w:spacing w:before="0" w:after="0"/>
              <w:jc w:val="center"/>
            </w:pPr>
            <w:r>
              <w:rPr>
                <w:sz w:val="13"/>
              </w:rPr>
              <w:t>cycle-accurate RTL simulation</w:t>
            </w:r>
          </w:p>
        </w:tc>
        <w:tc>
          <w:tcPr>
            <w:tcW w:type="dxa" w:w="1440"/>
            <w:vAlign w:val="center"/>
            <w:tcMar>
              <w:top w:w="55" w:type="dxa"/>
              <w:start w:w="65" w:type="dxa"/>
              <w:bottom w:w="55" w:type="dxa"/>
              <w:end w:w="65" w:type="dxa"/>
            </w:tcMar>
          </w:tcPr>
          <w:p>
            <w:pPr>
              <w:spacing w:before="0" w:after="0"/>
              <w:jc w:val="center"/>
            </w:pPr>
            <w:r>
              <w:rPr>
                <w:sz w:val="13"/>
              </w:rPr>
              <w:t>250/config</w:t>
            </w:r>
          </w:p>
        </w:tc>
        <w:tc>
          <w:tcPr>
            <w:tcW w:type="dxa" w:w="2016"/>
            <w:vAlign w:val="center"/>
            <w:tcMar>
              <w:top w:w="55" w:type="dxa"/>
              <w:start w:w="65" w:type="dxa"/>
              <w:bottom w:w="55" w:type="dxa"/>
              <w:end w:w="65" w:type="dxa"/>
            </w:tcMar>
          </w:tcPr>
          <w:p>
            <w:pPr>
              <w:spacing w:before="0" w:after="0"/>
              <w:jc w:val="center"/>
            </w:pPr>
            <w:r>
              <w:rPr>
                <w:sz w:val="13"/>
              </w:rPr>
              <w:t>CSR_CYCLE_COUNT</w:t>
            </w:r>
          </w:p>
        </w:tc>
        <w:tc>
          <w:tcPr>
            <w:tcW w:type="dxa" w:w="2448"/>
            <w:vAlign w:val="center"/>
            <w:tcMar>
              <w:top w:w="55" w:type="dxa"/>
              <w:start w:w="65" w:type="dxa"/>
              <w:bottom w:w="55" w:type="dxa"/>
              <w:end w:w="65" w:type="dxa"/>
            </w:tcMar>
          </w:tcPr>
          <w:p>
            <w:pPr>
              <w:spacing w:before="0" w:after="0"/>
              <w:jc w:val="center"/>
            </w:pPr>
            <w:r>
              <w:rPr>
                <w:sz w:val="13"/>
              </w:rPr>
              <w:t>historical 7.796M board aggregate</w:t>
            </w:r>
          </w:p>
        </w:tc>
      </w:tr>
      <w:tr>
        <w:tc>
          <w:tcPr>
            <w:tcW w:type="dxa" w:w="1728"/>
            <w:vAlign w:val="center"/>
            <w:tcMar>
              <w:top w:w="55" w:type="dxa"/>
              <w:start w:w="65" w:type="dxa"/>
              <w:bottom w:w="55" w:type="dxa"/>
              <w:end w:w="65" w:type="dxa"/>
            </w:tcMar>
          </w:tcPr>
          <w:p>
            <w:pPr>
              <w:spacing w:before="0" w:after="0"/>
              <w:jc w:val="left"/>
            </w:pPr>
            <w:r>
              <w:rPr>
                <w:sz w:val="13"/>
              </w:rPr>
              <w:t>K4/H4 realtime</w:t>
            </w:r>
          </w:p>
        </w:tc>
        <w:tc>
          <w:tcPr>
            <w:tcW w:type="dxa" w:w="2304"/>
            <w:vAlign w:val="center"/>
            <w:tcMar>
              <w:top w:w="55" w:type="dxa"/>
              <w:start w:w="65" w:type="dxa"/>
              <w:bottom w:w="55" w:type="dxa"/>
              <w:end w:w="65" w:type="dxa"/>
            </w:tcMar>
          </w:tcPr>
          <w:p>
            <w:pPr>
              <w:spacing w:before="0" w:after="0"/>
              <w:jc w:val="center"/>
            </w:pPr>
            <w:r>
              <w:rPr>
                <w:sz w:val="13"/>
              </w:rPr>
              <w:t>Arty A7 full-RVX</w:t>
            </w:r>
          </w:p>
        </w:tc>
        <w:tc>
          <w:tcPr>
            <w:tcW w:type="dxa" w:w="1440"/>
            <w:vAlign w:val="center"/>
            <w:tcMar>
              <w:top w:w="55" w:type="dxa"/>
              <w:start w:w="65" w:type="dxa"/>
              <w:bottom w:w="55" w:type="dxa"/>
              <w:end w:w="65" w:type="dxa"/>
            </w:tcMar>
          </w:tcPr>
          <w:p>
            <w:pPr>
              <w:spacing w:before="0" w:after="0"/>
              <w:jc w:val="center"/>
            </w:pPr>
            <w:r>
              <w:rPr>
                <w:sz w:val="13"/>
              </w:rPr>
              <w:t>500 × 2 modes</w:t>
            </w:r>
          </w:p>
        </w:tc>
        <w:tc>
          <w:tcPr>
            <w:tcW w:type="dxa" w:w="2016"/>
            <w:vAlign w:val="center"/>
            <w:tcMar>
              <w:top w:w="55" w:type="dxa"/>
              <w:start w:w="65" w:type="dxa"/>
              <w:bottom w:w="55" w:type="dxa"/>
              <w:end w:w="65" w:type="dxa"/>
            </w:tcMar>
          </w:tcPr>
          <w:p>
            <w:pPr>
              <w:spacing w:before="0" w:after="0"/>
              <w:jc w:val="center"/>
            </w:pPr>
            <w:r>
              <w:rPr>
                <w:sz w:val="13"/>
              </w:rPr>
              <w:t>elapsed µs + cycle cross-check</w:t>
            </w:r>
          </w:p>
        </w:tc>
        <w:tc>
          <w:tcPr>
            <w:tcW w:type="dxa" w:w="2448"/>
            <w:vAlign w:val="center"/>
            <w:tcMar>
              <w:top w:w="55" w:type="dxa"/>
              <w:start w:w="65" w:type="dxa"/>
              <w:bottom w:w="55" w:type="dxa"/>
              <w:end w:w="65" w:type="dxa"/>
            </w:tcMar>
          </w:tcPr>
          <w:p>
            <w:pPr>
              <w:spacing w:before="0" w:after="0"/>
              <w:jc w:val="center"/>
            </w:pPr>
            <w:r>
              <w:rPr>
                <w:sz w:val="13"/>
              </w:rPr>
              <w:t>standalone/common-source cycle anchor</w:t>
            </w:r>
          </w:p>
        </w:tc>
      </w:tr>
      <w:tr>
        <w:tc>
          <w:tcPr>
            <w:tcW w:type="dxa" w:w="1728"/>
            <w:vAlign w:val="center"/>
            <w:tcMar>
              <w:top w:w="55" w:type="dxa"/>
              <w:start w:w="65" w:type="dxa"/>
              <w:bottom w:w="55" w:type="dxa"/>
              <w:end w:w="65" w:type="dxa"/>
            </w:tcMar>
          </w:tcPr>
          <w:p>
            <w:pPr>
              <w:spacing w:before="0" w:after="0"/>
              <w:jc w:val="left"/>
            </w:pPr>
            <w:r>
              <w:rPr>
                <w:sz w:val="13"/>
              </w:rPr>
              <w:t>Final M2 realtime</w:t>
            </w:r>
          </w:p>
        </w:tc>
        <w:tc>
          <w:tcPr>
            <w:tcW w:type="dxa" w:w="2304"/>
            <w:vAlign w:val="center"/>
            <w:tcMar>
              <w:top w:w="55" w:type="dxa"/>
              <w:start w:w="65" w:type="dxa"/>
              <w:bottom w:w="55" w:type="dxa"/>
              <w:end w:w="65" w:type="dxa"/>
            </w:tcMar>
          </w:tcPr>
          <w:p>
            <w:pPr>
              <w:spacing w:before="0" w:after="0"/>
              <w:jc w:val="center"/>
            </w:pPr>
            <w:r>
              <w:rPr>
                <w:sz w:val="13"/>
              </w:rPr>
              <w:t>Arty A7 full-RVX</w:t>
            </w:r>
          </w:p>
        </w:tc>
        <w:tc>
          <w:tcPr>
            <w:tcW w:type="dxa" w:w="1440"/>
            <w:vAlign w:val="center"/>
            <w:tcMar>
              <w:top w:w="55" w:type="dxa"/>
              <w:start w:w="65" w:type="dxa"/>
              <w:bottom w:w="55" w:type="dxa"/>
              <w:end w:w="65" w:type="dxa"/>
            </w:tcMar>
          </w:tcPr>
          <w:p>
            <w:pPr>
              <w:spacing w:before="0" w:after="0"/>
              <w:jc w:val="center"/>
            </w:pPr>
            <w:r>
              <w:rPr>
                <w:sz w:val="13"/>
              </w:rPr>
              <w:t>500 official mode1</w:t>
            </w:r>
          </w:p>
        </w:tc>
        <w:tc>
          <w:tcPr>
            <w:tcW w:type="dxa" w:w="2016"/>
            <w:vAlign w:val="center"/>
            <w:tcMar>
              <w:top w:w="55" w:type="dxa"/>
              <w:start w:w="65" w:type="dxa"/>
              <w:bottom w:w="55" w:type="dxa"/>
              <w:end w:w="65" w:type="dxa"/>
            </w:tcMar>
          </w:tcPr>
          <w:p>
            <w:pPr>
              <w:spacing w:before="0" w:after="0"/>
              <w:jc w:val="center"/>
            </w:pPr>
            <w:r>
              <w:rPr>
                <w:sz w:val="13"/>
              </w:rPr>
              <w:t>elapsed µs + cycle cross-check</w:t>
            </w:r>
          </w:p>
        </w:tc>
        <w:tc>
          <w:tcPr>
            <w:tcW w:type="dxa" w:w="2448"/>
            <w:vAlign w:val="center"/>
            <w:tcMar>
              <w:top w:w="55" w:type="dxa"/>
              <w:start w:w="65" w:type="dxa"/>
              <w:bottom w:w="55" w:type="dxa"/>
              <w:end w:w="65" w:type="dxa"/>
            </w:tcMar>
          </w:tcPr>
          <w:p>
            <w:pPr>
              <w:spacing w:before="0" w:after="0"/>
              <w:jc w:val="center"/>
            </w:pPr>
            <w:r>
              <w:rPr>
                <w:sz w:val="13"/>
              </w:rPr>
              <w:t>M2 mode0 as Normal-E1</w:t>
            </w:r>
          </w:p>
        </w:tc>
      </w:tr>
      <w:tr>
        <w:tc>
          <w:tcPr>
            <w:tcW w:type="dxa" w:w="1728"/>
            <w:vAlign w:val="center"/>
            <w:tcMar>
              <w:top w:w="55" w:type="dxa"/>
              <w:start w:w="65" w:type="dxa"/>
              <w:bottom w:w="55" w:type="dxa"/>
              <w:end w:w="65" w:type="dxa"/>
            </w:tcMar>
          </w:tcPr>
          <w:p>
            <w:pPr>
              <w:spacing w:before="0" w:after="0"/>
              <w:jc w:val="left"/>
            </w:pPr>
            <w:r>
              <w:rPr>
                <w:sz w:val="13"/>
              </w:rPr>
              <w:t>ORCA pure-SW</w:t>
            </w:r>
          </w:p>
        </w:tc>
        <w:tc>
          <w:tcPr>
            <w:tcW w:type="dxa" w:w="2304"/>
            <w:vAlign w:val="center"/>
            <w:tcMar>
              <w:top w:w="55" w:type="dxa"/>
              <w:start w:w="65" w:type="dxa"/>
              <w:bottom w:w="55" w:type="dxa"/>
              <w:end w:w="65" w:type="dxa"/>
            </w:tcMar>
          </w:tcPr>
          <w:p>
            <w:pPr>
              <w:spacing w:before="0" w:after="0"/>
              <w:jc w:val="center"/>
            </w:pPr>
            <w:r>
              <w:rPr>
                <w:sz w:val="13"/>
              </w:rPr>
              <w:t>Arty A7 synthesized ORCA</w:t>
            </w:r>
          </w:p>
        </w:tc>
        <w:tc>
          <w:tcPr>
            <w:tcW w:type="dxa" w:w="1440"/>
            <w:vAlign w:val="center"/>
            <w:tcMar>
              <w:top w:w="55" w:type="dxa"/>
              <w:start w:w="65" w:type="dxa"/>
              <w:bottom w:w="55" w:type="dxa"/>
              <w:end w:w="65" w:type="dxa"/>
            </w:tcMar>
          </w:tcPr>
          <w:p>
            <w:pPr>
              <w:spacing w:before="0" w:after="0"/>
              <w:jc w:val="center"/>
            </w:pPr>
            <w:r>
              <w:rPr>
                <w:sz w:val="13"/>
              </w:rPr>
              <w:t>500</w:t>
            </w:r>
          </w:p>
        </w:tc>
        <w:tc>
          <w:tcPr>
            <w:tcW w:type="dxa" w:w="2016"/>
            <w:vAlign w:val="center"/>
            <w:tcMar>
              <w:top w:w="55" w:type="dxa"/>
              <w:start w:w="65" w:type="dxa"/>
              <w:bottom w:w="55" w:type="dxa"/>
              <w:end w:w="65" w:type="dxa"/>
            </w:tcMar>
          </w:tcPr>
          <w:p>
            <w:pPr>
              <w:spacing w:before="0" w:after="0"/>
              <w:jc w:val="center"/>
            </w:pPr>
            <w:r>
              <w:rPr>
                <w:sz w:val="13"/>
              </w:rPr>
              <w:t>elapsed µs</w:t>
            </w:r>
          </w:p>
        </w:tc>
        <w:tc>
          <w:tcPr>
            <w:tcW w:type="dxa" w:w="2448"/>
            <w:vAlign w:val="center"/>
            <w:tcMar>
              <w:top w:w="55" w:type="dxa"/>
              <w:start w:w="65" w:type="dxa"/>
              <w:bottom w:w="55" w:type="dxa"/>
              <w:end w:w="65" w:type="dxa"/>
            </w:tcMar>
          </w:tcPr>
          <w:p>
            <w:pPr>
              <w:spacing w:before="0" w:after="0"/>
              <w:jc w:val="center"/>
            </w:pPr>
            <w:r>
              <w:rPr>
                <w:sz w:val="13"/>
              </w:rPr>
              <w:t>native x86 wall time</w:t>
            </w:r>
          </w:p>
        </w:tc>
      </w:tr>
    </w:tbl>
    <w:p>
      <w:r>
        <w:br w:type="page"/>
      </w:r>
    </w:p>
    <w:p>
      <w:pPr>
        <w:pStyle w:val="Heading1"/>
      </w:pPr>
      <w:r>
        <w:t>38. Final HW evidence backup · v1.0.4 release boundary</w:t>
      </w:r>
    </w:p>
    <w:p>
      <w:r>
        <w:t>본 절은 v1.0.3의 FinalBoardEvidence closure 이후 추가된 K/H isolated analysis까지 포함해 현재 HW evidence 전체를 하나의 새 backup checkpoint로 동결한 상태를 정의한다. 기존 source/evidence는 읽기 전용으로 복사되었고, 신규 backup tree 내부의 file-level SHA manifest 검증과 최종 tar.gz integrity test를 통과했다.</w:t>
      </w:r>
    </w:p>
    <w:p>
      <w:pPr>
        <w:pStyle w:val="Heading2"/>
      </w:pPr>
      <w:r>
        <w:t>38.1 Final HW backup checkpoint</w:t>
      </w:r>
    </w:p>
    <w:tbl>
      <w:tblPr>
        <w:tblStyle w:val="TableGrid"/>
        <w:tblW w:type="auto" w:w="0"/>
        <w:jc w:val="center"/>
        <w:tblLook w:firstColumn="1" w:firstRow="1" w:lastColumn="0" w:lastRow="0" w:noHBand="0" w:noVBand="1" w:val="04A0"/>
      </w:tblPr>
      <w:tblGrid>
        <w:gridCol w:w="5120"/>
        <w:gridCol w:w="5120"/>
      </w:tblGrid>
      <w:tr>
        <w:tc>
          <w:tcPr>
            <w:tcW w:type="dxa" w:w="2376"/>
            <w:shd w:fill="D9EAF7"/>
            <w:vAlign w:val="center"/>
            <w:tcMar>
              <w:top w:w="55" w:type="dxa"/>
              <w:start w:w="65" w:type="dxa"/>
              <w:bottom w:w="55" w:type="dxa"/>
              <w:end w:w="65" w:type="dxa"/>
            </w:tcMar>
          </w:tcPr>
          <w:p>
            <w:pPr>
              <w:spacing w:before="0" w:after="0"/>
              <w:jc w:val="center"/>
            </w:pPr>
            <w:r>
              <w:rPr>
                <w:b/>
                <w:sz w:val="14"/>
              </w:rPr>
              <w:t>Item</w:t>
            </w:r>
          </w:p>
        </w:tc>
        <w:tc>
          <w:tcPr>
            <w:tcW w:type="dxa" w:w="7200"/>
            <w:shd w:fill="D9EAF7"/>
            <w:vAlign w:val="center"/>
            <w:tcMar>
              <w:top w:w="55" w:type="dxa"/>
              <w:start w:w="65" w:type="dxa"/>
              <w:bottom w:w="55" w:type="dxa"/>
              <w:end w:w="65" w:type="dxa"/>
            </w:tcMar>
          </w:tcPr>
          <w:p>
            <w:pPr>
              <w:spacing w:before="0" w:after="0"/>
              <w:jc w:val="center"/>
            </w:pPr>
            <w:r>
              <w:rPr>
                <w:b/>
                <w:sz w:val="14"/>
              </w:rPr>
              <w:t>Value</w:t>
            </w:r>
          </w:p>
        </w:tc>
      </w:tr>
      <w:tr>
        <w:tc>
          <w:tcPr>
            <w:tcW w:type="dxa" w:w="2376"/>
            <w:vAlign w:val="center"/>
            <w:tcMar>
              <w:top w:w="55" w:type="dxa"/>
              <w:start w:w="65" w:type="dxa"/>
              <w:bottom w:w="55" w:type="dxa"/>
              <w:end w:w="65" w:type="dxa"/>
            </w:tcMar>
          </w:tcPr>
          <w:p>
            <w:pPr>
              <w:spacing w:before="0" w:after="0"/>
              <w:jc w:val="left"/>
            </w:pPr>
            <w:r>
              <w:rPr>
                <w:sz w:val="14"/>
              </w:rPr>
              <w:t>Backup directory</w:t>
            </w:r>
          </w:p>
        </w:tc>
        <w:tc>
          <w:tcPr>
            <w:tcW w:type="dxa" w:w="7200"/>
            <w:vAlign w:val="center"/>
            <w:tcMar>
              <w:top w:w="55" w:type="dxa"/>
              <w:start w:w="65" w:type="dxa"/>
              <w:bottom w:w="55" w:type="dxa"/>
              <w:end w:w="65" w:type="dxa"/>
            </w:tcMar>
          </w:tcPr>
          <w:p>
            <w:pPr>
              <w:spacing w:before="0" w:after="0"/>
              <w:jc w:val="center"/>
            </w:pPr>
            <w:r>
              <w:rPr>
                <w:sz w:val="14"/>
              </w:rPr>
              <w:t>BBHT_Final_HW_Evidence_Backup_20260909_021008</w:t>
            </w:r>
          </w:p>
        </w:tc>
      </w:tr>
      <w:tr>
        <w:tc>
          <w:tcPr>
            <w:tcW w:type="dxa" w:w="2376"/>
            <w:vAlign w:val="center"/>
            <w:tcMar>
              <w:top w:w="55" w:type="dxa"/>
              <w:start w:w="65" w:type="dxa"/>
              <w:bottom w:w="55" w:type="dxa"/>
              <w:end w:w="65" w:type="dxa"/>
            </w:tcMar>
          </w:tcPr>
          <w:p>
            <w:pPr>
              <w:spacing w:before="0" w:after="0"/>
              <w:jc w:val="left"/>
            </w:pPr>
            <w:r>
              <w:rPr>
                <w:sz w:val="14"/>
              </w:rPr>
              <w:t>Archive</w:t>
            </w:r>
          </w:p>
        </w:tc>
        <w:tc>
          <w:tcPr>
            <w:tcW w:type="dxa" w:w="7200"/>
            <w:vAlign w:val="center"/>
            <w:tcMar>
              <w:top w:w="55" w:type="dxa"/>
              <w:start w:w="65" w:type="dxa"/>
              <w:bottom w:w="55" w:type="dxa"/>
              <w:end w:w="65" w:type="dxa"/>
            </w:tcMar>
          </w:tcPr>
          <w:p>
            <w:pPr>
              <w:spacing w:before="0" w:after="0"/>
              <w:jc w:val="center"/>
            </w:pPr>
            <w:r>
              <w:rPr>
                <w:sz w:val="14"/>
              </w:rPr>
              <w:t>BBHT_Final_HW_Evidence_Backup_20260909_021008.tar.gz</w:t>
            </w:r>
          </w:p>
        </w:tc>
      </w:tr>
      <w:tr>
        <w:tc>
          <w:tcPr>
            <w:tcW w:type="dxa" w:w="2376"/>
            <w:vAlign w:val="center"/>
            <w:tcMar>
              <w:top w:w="55" w:type="dxa"/>
              <w:start w:w="65" w:type="dxa"/>
              <w:bottom w:w="55" w:type="dxa"/>
              <w:end w:w="65" w:type="dxa"/>
            </w:tcMar>
          </w:tcPr>
          <w:p>
            <w:pPr>
              <w:spacing w:before="0" w:after="0"/>
              <w:jc w:val="left"/>
            </w:pPr>
            <w:r>
              <w:rPr>
                <w:sz w:val="14"/>
              </w:rPr>
              <w:t>File count</w:t>
            </w:r>
          </w:p>
        </w:tc>
        <w:tc>
          <w:tcPr>
            <w:tcW w:type="dxa" w:w="7200"/>
            <w:vAlign w:val="center"/>
            <w:tcMar>
              <w:top w:w="55" w:type="dxa"/>
              <w:start w:w="65" w:type="dxa"/>
              <w:bottom w:w="55" w:type="dxa"/>
              <w:end w:w="65" w:type="dxa"/>
            </w:tcMar>
          </w:tcPr>
          <w:p>
            <w:pPr>
              <w:spacing w:before="0" w:after="0"/>
              <w:jc w:val="center"/>
            </w:pPr>
            <w:r>
              <w:rPr>
                <w:sz w:val="14"/>
              </w:rPr>
              <w:t>711</w:t>
            </w:r>
          </w:p>
        </w:tc>
      </w:tr>
      <w:tr>
        <w:tc>
          <w:tcPr>
            <w:tcW w:type="dxa" w:w="2376"/>
            <w:vAlign w:val="center"/>
            <w:tcMar>
              <w:top w:w="55" w:type="dxa"/>
              <w:start w:w="65" w:type="dxa"/>
              <w:bottom w:w="55" w:type="dxa"/>
              <w:end w:w="65" w:type="dxa"/>
            </w:tcMar>
          </w:tcPr>
          <w:p>
            <w:pPr>
              <w:spacing w:before="0" w:after="0"/>
              <w:jc w:val="left"/>
            </w:pPr>
            <w:r>
              <w:rPr>
                <w:sz w:val="14"/>
              </w:rPr>
              <w:t>Archive SHA-256</w:t>
            </w:r>
          </w:p>
        </w:tc>
        <w:tc>
          <w:tcPr>
            <w:tcW w:type="dxa" w:w="7200"/>
            <w:vAlign w:val="center"/>
            <w:tcMar>
              <w:top w:w="55" w:type="dxa"/>
              <w:start w:w="65" w:type="dxa"/>
              <w:bottom w:w="55" w:type="dxa"/>
              <w:end w:w="65" w:type="dxa"/>
            </w:tcMar>
          </w:tcPr>
          <w:p>
            <w:pPr>
              <w:spacing w:before="0" w:after="0"/>
              <w:jc w:val="center"/>
            </w:pPr>
            <w:r>
              <w:rPr>
                <w:sz w:val="14"/>
              </w:rPr>
              <w:t>44eae65cf1d6427204522a03778631bbd15cb9dd5242a055623a18bfd3a1bcc4</w:t>
            </w:r>
          </w:p>
        </w:tc>
      </w:tr>
      <w:tr>
        <w:tc>
          <w:tcPr>
            <w:tcW w:type="dxa" w:w="2376"/>
            <w:vAlign w:val="center"/>
            <w:tcMar>
              <w:top w:w="55" w:type="dxa"/>
              <w:start w:w="65" w:type="dxa"/>
              <w:bottom w:w="55" w:type="dxa"/>
              <w:end w:w="65" w:type="dxa"/>
            </w:tcMar>
          </w:tcPr>
          <w:p>
            <w:pPr>
              <w:spacing w:before="0" w:after="0"/>
              <w:jc w:val="left"/>
            </w:pPr>
            <w:r>
              <w:rPr>
                <w:sz w:val="14"/>
              </w:rPr>
              <w:t>Integrity</w:t>
            </w:r>
          </w:p>
        </w:tc>
        <w:tc>
          <w:tcPr>
            <w:tcW w:type="dxa" w:w="7200"/>
            <w:vAlign w:val="center"/>
            <w:tcMar>
              <w:top w:w="55" w:type="dxa"/>
              <w:start w:w="65" w:type="dxa"/>
              <w:bottom w:w="55" w:type="dxa"/>
              <w:end w:w="65" w:type="dxa"/>
            </w:tcMar>
          </w:tcPr>
          <w:p>
            <w:pPr>
              <w:spacing w:before="0" w:after="0"/>
              <w:jc w:val="center"/>
            </w:pPr>
            <w:r>
              <w:rPr>
                <w:sz w:val="14"/>
              </w:rPr>
              <w:t>internal SHA manifest PASS / gzip test PASS / Windows Get-FileHash exact match</w:t>
            </w:r>
          </w:p>
        </w:tc>
      </w:tr>
    </w:tbl>
    <w:p>
      <w:pPr>
        <w:pStyle w:val="ListBullet"/>
      </w:pPr>
      <w:r>
        <w:t>포함 축: publication 100-seed evidence, resource synthesis, board evidence(K4/H4, M2, ORCA), K/H isolated 250-pair, preboard/final board material, paper-ready tables.</w:t>
      </w:r>
    </w:p>
    <w:p>
      <w:pPr>
        <w:pStyle w:val="ListBullet"/>
      </w:pPr>
      <w:r>
        <w:t>K/H frozen archive SHA 9af166d6197605fe0072b04bdf4733cf6b9bece994736810946f6a45c37ed744는 backup 직전 known SHA와 exact match했다.</w:t>
      </w:r>
    </w:p>
    <w:p>
      <w:pPr>
        <w:pStyle w:val="ListBullet"/>
      </w:pPr>
      <w:r>
        <w:t>이 backup은 기존 evidence를 덮어쓰지 않았으며, 원본 publication files에 대한 SHA recheck도 모두 PASS한 상태에서 생성되었다.</w:t>
      </w:r>
    </w:p>
    <w:p>
      <w:r>
        <w:br w:type="page"/>
      </w:r>
    </w:p>
    <w:p>
      <w:pPr>
        <w:pStyle w:val="Heading2"/>
      </w:pPr>
      <w:r>
        <w:t>38.2 Authoritative evidence / artifact index</w:t>
      </w:r>
    </w:p>
    <w:p>
      <w:pPr>
        <w:pStyle w:val="Caption"/>
        <w:keepNext/>
        <w:jc w:val="center"/>
      </w:pPr>
      <w:r>
        <w:rPr>
          <w:b/>
        </w:rPr>
        <w:t>Table 38-1. Current evidence and artifact anchors</w:t>
      </w:r>
    </w:p>
    <w:tbl>
      <w:tblPr>
        <w:tblStyle w:val="TableGrid"/>
        <w:tblW w:type="auto" w:w="0"/>
        <w:jc w:val="center"/>
        <w:tblLook w:firstColumn="1" w:firstRow="1" w:lastColumn="0" w:lastRow="0" w:noHBand="0" w:noVBand="1" w:val="04A0"/>
      </w:tblPr>
      <w:tblGrid>
        <w:gridCol w:w="3413"/>
        <w:gridCol w:w="3413"/>
        <w:gridCol w:w="3413"/>
      </w:tblGrid>
      <w:tr>
        <w:tc>
          <w:tcPr>
            <w:tcW w:type="dxa" w:w="2880"/>
            <w:shd w:fill="D9EAF7"/>
            <w:vAlign w:val="center"/>
            <w:tcMar>
              <w:top w:w="55" w:type="dxa"/>
              <w:start w:w="65" w:type="dxa"/>
              <w:bottom w:w="55" w:type="dxa"/>
              <w:end w:w="65" w:type="dxa"/>
            </w:tcMar>
          </w:tcPr>
          <w:p>
            <w:pPr>
              <w:spacing w:before="0" w:after="0"/>
              <w:jc w:val="center"/>
            </w:pPr>
            <w:r>
              <w:rPr>
                <w:b/>
                <w:sz w:val="12"/>
              </w:rPr>
              <w:t>Artifact / evidence</w:t>
            </w:r>
          </w:p>
        </w:tc>
        <w:tc>
          <w:tcPr>
            <w:tcW w:type="dxa" w:w="3240"/>
            <w:shd w:fill="D9EAF7"/>
            <w:vAlign w:val="center"/>
            <w:tcMar>
              <w:top w:w="55" w:type="dxa"/>
              <w:start w:w="65" w:type="dxa"/>
              <w:bottom w:w="55" w:type="dxa"/>
              <w:end w:w="65" w:type="dxa"/>
            </w:tcMar>
          </w:tcPr>
          <w:p>
            <w:pPr>
              <w:spacing w:before="0" w:after="0"/>
              <w:jc w:val="center"/>
            </w:pPr>
            <w:r>
              <w:rPr>
                <w:b/>
                <w:sz w:val="12"/>
              </w:rPr>
              <w:t>Scope</w:t>
            </w:r>
          </w:p>
        </w:tc>
        <w:tc>
          <w:tcPr>
            <w:tcW w:type="dxa" w:w="3888"/>
            <w:shd w:fill="D9EAF7"/>
            <w:vAlign w:val="center"/>
            <w:tcMar>
              <w:top w:w="55" w:type="dxa"/>
              <w:start w:w="65" w:type="dxa"/>
              <w:bottom w:w="55" w:type="dxa"/>
              <w:end w:w="65" w:type="dxa"/>
            </w:tcMar>
          </w:tcPr>
          <w:p>
            <w:pPr>
              <w:spacing w:before="0" w:after="0"/>
              <w:jc w:val="center"/>
            </w:pPr>
            <w:r>
              <w:rPr>
                <w:b/>
                <w:sz w:val="12"/>
              </w:rPr>
              <w:t>SHA-256</w:t>
            </w:r>
          </w:p>
        </w:tc>
      </w:tr>
      <w:tr>
        <w:tc>
          <w:tcPr>
            <w:tcW w:type="dxa" w:w="2880"/>
            <w:vAlign w:val="center"/>
            <w:tcMar>
              <w:top w:w="55" w:type="dxa"/>
              <w:start w:w="65" w:type="dxa"/>
              <w:bottom w:w="55" w:type="dxa"/>
              <w:end w:w="65" w:type="dxa"/>
            </w:tcMar>
          </w:tcPr>
          <w:p>
            <w:pPr>
              <w:spacing w:before="0" w:after="0"/>
              <w:jc w:val="left"/>
            </w:pPr>
            <w:r>
              <w:rPr>
                <w:sz w:val="12"/>
              </w:rPr>
              <w:t>publication_100seed_evidence_20260908.tar.gz</w:t>
            </w:r>
          </w:p>
        </w:tc>
        <w:tc>
          <w:tcPr>
            <w:tcW w:type="dxa" w:w="3240"/>
            <w:vAlign w:val="center"/>
            <w:tcMar>
              <w:top w:w="55" w:type="dxa"/>
              <w:start w:w="65" w:type="dxa"/>
              <w:bottom w:w="55" w:type="dxa"/>
              <w:end w:w="65" w:type="dxa"/>
            </w:tcMar>
          </w:tcPr>
          <w:p>
            <w:pPr>
              <w:spacing w:before="0" w:after="0"/>
              <w:jc w:val="center"/>
            </w:pPr>
            <w:r>
              <w:rPr>
                <w:sz w:val="12"/>
              </w:rPr>
              <w:t>500 workloads / 6-stage cycle campaign</w:t>
            </w:r>
          </w:p>
        </w:tc>
        <w:tc>
          <w:tcPr>
            <w:tcW w:type="dxa" w:w="3888"/>
            <w:vAlign w:val="center"/>
            <w:tcMar>
              <w:top w:w="55" w:type="dxa"/>
              <w:start w:w="65" w:type="dxa"/>
              <w:bottom w:w="55" w:type="dxa"/>
              <w:end w:w="65" w:type="dxa"/>
            </w:tcMar>
          </w:tcPr>
          <w:p>
            <w:pPr>
              <w:spacing w:before="0" w:after="0"/>
              <w:jc w:val="center"/>
            </w:pPr>
            <w:r>
              <w:rPr>
                <w:sz w:val="12"/>
              </w:rPr>
              <w:t>52ff688dbb7f305e8d4c8b2a66c5413a65b53a790788464ad826d0a384c47e9f</w:t>
            </w:r>
          </w:p>
        </w:tc>
      </w:tr>
      <w:tr>
        <w:tc>
          <w:tcPr>
            <w:tcW w:type="dxa" w:w="2880"/>
            <w:vAlign w:val="center"/>
            <w:tcMar>
              <w:top w:w="55" w:type="dxa"/>
              <w:start w:w="65" w:type="dxa"/>
              <w:bottom w:w="55" w:type="dxa"/>
              <w:end w:w="65" w:type="dxa"/>
            </w:tcMar>
          </w:tcPr>
          <w:p>
            <w:pPr>
              <w:spacing w:before="0" w:after="0"/>
              <w:jc w:val="left"/>
            </w:pPr>
            <w:r>
              <w:rPr>
                <w:sz w:val="12"/>
              </w:rPr>
              <w:t>main-IP resource evidence archive</w:t>
            </w:r>
          </w:p>
        </w:tc>
        <w:tc>
          <w:tcPr>
            <w:tcW w:type="dxa" w:w="3240"/>
            <w:vAlign w:val="center"/>
            <w:tcMar>
              <w:top w:w="55" w:type="dxa"/>
              <w:start w:w="65" w:type="dxa"/>
              <w:bottom w:w="55" w:type="dxa"/>
              <w:end w:w="65" w:type="dxa"/>
            </w:tcMar>
          </w:tcPr>
          <w:p>
            <w:pPr>
              <w:spacing w:before="0" w:after="0"/>
              <w:jc w:val="center"/>
            </w:pPr>
            <w:r>
              <w:rPr>
                <w:sz w:val="12"/>
              </w:rPr>
              <w:t>5 unique configs / u_main_ip resources</w:t>
            </w:r>
          </w:p>
        </w:tc>
        <w:tc>
          <w:tcPr>
            <w:tcW w:type="dxa" w:w="3888"/>
            <w:vAlign w:val="center"/>
            <w:tcMar>
              <w:top w:w="55" w:type="dxa"/>
              <w:start w:w="65" w:type="dxa"/>
              <w:bottom w:w="55" w:type="dxa"/>
              <w:end w:w="65" w:type="dxa"/>
            </w:tcMar>
          </w:tcPr>
          <w:p>
            <w:pPr>
              <w:spacing w:before="0" w:after="0"/>
              <w:jc w:val="center"/>
            </w:pPr>
            <w:r>
              <w:rPr>
                <w:sz w:val="12"/>
              </w:rPr>
              <w:t>711507a7f7448ffca4409ff3b3f2a7ac01ad572c114c933af1ba1be32d2ca18c</w:t>
            </w:r>
          </w:p>
        </w:tc>
      </w:tr>
      <w:tr>
        <w:tc>
          <w:tcPr>
            <w:tcW w:type="dxa" w:w="2880"/>
            <w:vAlign w:val="center"/>
            <w:tcMar>
              <w:top w:w="55" w:type="dxa"/>
              <w:start w:w="65" w:type="dxa"/>
              <w:bottom w:w="55" w:type="dxa"/>
              <w:end w:w="65" w:type="dxa"/>
            </w:tcMar>
          </w:tcPr>
          <w:p>
            <w:pPr>
              <w:spacing w:before="0" w:after="0"/>
              <w:jc w:val="left"/>
            </w:pPr>
            <w:r>
              <w:rPr>
                <w:sz w:val="12"/>
              </w:rPr>
              <w:t>BBHT_Grover_Paper_PreBoard_v1.0_20260908.tar.gz</w:t>
            </w:r>
          </w:p>
        </w:tc>
        <w:tc>
          <w:tcPr>
            <w:tcW w:type="dxa" w:w="3240"/>
            <w:vAlign w:val="center"/>
            <w:tcMar>
              <w:top w:w="55" w:type="dxa"/>
              <w:start w:w="65" w:type="dxa"/>
              <w:bottom w:w="55" w:type="dxa"/>
              <w:end w:w="65" w:type="dxa"/>
            </w:tcMar>
          </w:tcPr>
          <w:p>
            <w:pPr>
              <w:spacing w:before="0" w:after="0"/>
              <w:jc w:val="center"/>
            </w:pPr>
            <w:r>
              <w:rPr>
                <w:sz w:val="12"/>
              </w:rPr>
              <w:t>pre-board paper-relevant package</w:t>
            </w:r>
          </w:p>
        </w:tc>
        <w:tc>
          <w:tcPr>
            <w:tcW w:type="dxa" w:w="3888"/>
            <w:vAlign w:val="center"/>
            <w:tcMar>
              <w:top w:w="55" w:type="dxa"/>
              <w:start w:w="65" w:type="dxa"/>
              <w:bottom w:w="55" w:type="dxa"/>
              <w:end w:w="65" w:type="dxa"/>
            </w:tcMar>
          </w:tcPr>
          <w:p>
            <w:pPr>
              <w:spacing w:before="0" w:after="0"/>
              <w:jc w:val="center"/>
            </w:pPr>
            <w:r>
              <w:rPr>
                <w:sz w:val="12"/>
              </w:rPr>
              <w:t>3f43707fa3a399069820fe49bd0cbf4f6dea955e22bb646ea811e91cf3c48b2c</w:t>
            </w:r>
          </w:p>
        </w:tc>
      </w:tr>
      <w:tr>
        <w:tc>
          <w:tcPr>
            <w:tcW w:type="dxa" w:w="2880"/>
            <w:vAlign w:val="center"/>
            <w:tcMar>
              <w:top w:w="55" w:type="dxa"/>
              <w:start w:w="65" w:type="dxa"/>
              <w:bottom w:w="55" w:type="dxa"/>
              <w:end w:w="65" w:type="dxa"/>
            </w:tcMar>
          </w:tcPr>
          <w:p>
            <w:pPr>
              <w:spacing w:before="0" w:after="0"/>
              <w:jc w:val="left"/>
            </w:pPr>
            <w:r>
              <w:rPr>
                <w:sz w:val="12"/>
              </w:rPr>
              <w:t>ORCA BoardReady v0.2.3</w:t>
            </w:r>
          </w:p>
        </w:tc>
        <w:tc>
          <w:tcPr>
            <w:tcW w:type="dxa" w:w="3240"/>
            <w:vAlign w:val="center"/>
            <w:tcMar>
              <w:top w:w="55" w:type="dxa"/>
              <w:start w:w="65" w:type="dxa"/>
              <w:bottom w:w="55" w:type="dxa"/>
              <w:end w:w="65" w:type="dxa"/>
            </w:tcMar>
          </w:tcPr>
          <w:p>
            <w:pPr>
              <w:spacing w:before="0" w:after="0"/>
              <w:jc w:val="center"/>
            </w:pPr>
            <w:r>
              <w:rPr>
                <w:sz w:val="12"/>
              </w:rPr>
              <w:t>board SW package</w:t>
            </w:r>
          </w:p>
        </w:tc>
        <w:tc>
          <w:tcPr>
            <w:tcW w:type="dxa" w:w="3888"/>
            <w:vAlign w:val="center"/>
            <w:tcMar>
              <w:top w:w="55" w:type="dxa"/>
              <w:start w:w="65" w:type="dxa"/>
              <w:bottom w:w="55" w:type="dxa"/>
              <w:end w:w="65" w:type="dxa"/>
            </w:tcMar>
          </w:tcPr>
          <w:p>
            <w:pPr>
              <w:spacing w:before="0" w:after="0"/>
              <w:jc w:val="center"/>
            </w:pPr>
            <w:r>
              <w:rPr>
                <w:sz w:val="12"/>
              </w:rPr>
              <w:t>17bf7d3ddda02d8c719b633846bd0fd70c1a2b154a58f06bb959f932d3556fc2</w:t>
            </w:r>
          </w:p>
        </w:tc>
      </w:tr>
      <w:tr>
        <w:tc>
          <w:tcPr>
            <w:tcW w:type="dxa" w:w="2880"/>
            <w:vAlign w:val="center"/>
            <w:tcMar>
              <w:top w:w="55" w:type="dxa"/>
              <w:start w:w="65" w:type="dxa"/>
              <w:bottom w:w="55" w:type="dxa"/>
              <w:end w:w="65" w:type="dxa"/>
            </w:tcMar>
          </w:tcPr>
          <w:p>
            <w:pPr>
              <w:spacing w:before="0" w:after="0"/>
              <w:jc w:val="left"/>
            </w:pPr>
            <w:r>
              <w:rPr>
                <w:sz w:val="12"/>
              </w:rPr>
              <w:t>FinalBoardEvidence v1.0</w:t>
            </w:r>
          </w:p>
        </w:tc>
        <w:tc>
          <w:tcPr>
            <w:tcW w:type="dxa" w:w="3240"/>
            <w:vAlign w:val="center"/>
            <w:tcMar>
              <w:top w:w="55" w:type="dxa"/>
              <w:start w:w="65" w:type="dxa"/>
              <w:bottom w:w="55" w:type="dxa"/>
              <w:end w:w="65" w:type="dxa"/>
            </w:tcMar>
          </w:tcPr>
          <w:p>
            <w:pPr>
              <w:spacing w:before="0" w:after="0"/>
              <w:jc w:val="center"/>
            </w:pPr>
            <w:r>
              <w:rPr>
                <w:sz w:val="12"/>
              </w:rPr>
              <w:t>K4/H4 + M2 + ORCA executed evidence</w:t>
            </w:r>
          </w:p>
        </w:tc>
        <w:tc>
          <w:tcPr>
            <w:tcW w:type="dxa" w:w="3888"/>
            <w:vAlign w:val="center"/>
            <w:tcMar>
              <w:top w:w="55" w:type="dxa"/>
              <w:start w:w="65" w:type="dxa"/>
              <w:bottom w:w="55" w:type="dxa"/>
              <w:end w:w="65" w:type="dxa"/>
            </w:tcMar>
          </w:tcPr>
          <w:p>
            <w:pPr>
              <w:spacing w:before="0" w:after="0"/>
              <w:jc w:val="center"/>
            </w:pPr>
            <w:r>
              <w:rPr>
                <w:sz w:val="12"/>
              </w:rPr>
              <w:t>49abae034be2f4abb1df281e05165e089a10335da55aba2eb5b0551abd686f25</w:t>
            </w:r>
          </w:p>
        </w:tc>
      </w:tr>
      <w:tr>
        <w:tc>
          <w:tcPr>
            <w:tcW w:type="dxa" w:w="2880"/>
            <w:vAlign w:val="center"/>
            <w:tcMar>
              <w:top w:w="55" w:type="dxa"/>
              <w:start w:w="65" w:type="dxa"/>
              <w:bottom w:w="55" w:type="dxa"/>
              <w:end w:w="65" w:type="dxa"/>
            </w:tcMar>
          </w:tcPr>
          <w:p>
            <w:pPr>
              <w:spacing w:before="0" w:after="0"/>
              <w:jc w:val="left"/>
            </w:pPr>
            <w:r>
              <w:rPr>
                <w:sz w:val="12"/>
              </w:rPr>
              <w:t>K/H E1 250-pair evidence</w:t>
            </w:r>
          </w:p>
        </w:tc>
        <w:tc>
          <w:tcPr>
            <w:tcW w:type="dxa" w:w="3240"/>
            <w:vAlign w:val="center"/>
            <w:tcMar>
              <w:top w:w="55" w:type="dxa"/>
              <w:start w:w="65" w:type="dxa"/>
              <w:bottom w:w="55" w:type="dxa"/>
              <w:end w:w="65" w:type="dxa"/>
            </w:tcMar>
          </w:tcPr>
          <w:p>
            <w:pPr>
              <w:spacing w:before="0" w:after="0"/>
              <w:jc w:val="center"/>
            </w:pPr>
            <w:r>
              <w:rPr>
                <w:sz w:val="12"/>
              </w:rPr>
              <w:t>K3/H4 + K3/H3 isolated analysis</w:t>
            </w:r>
          </w:p>
        </w:tc>
        <w:tc>
          <w:tcPr>
            <w:tcW w:type="dxa" w:w="3888"/>
            <w:vAlign w:val="center"/>
            <w:tcMar>
              <w:top w:w="55" w:type="dxa"/>
              <w:start w:w="65" w:type="dxa"/>
              <w:bottom w:w="55" w:type="dxa"/>
              <w:end w:w="65" w:type="dxa"/>
            </w:tcMar>
          </w:tcPr>
          <w:p>
            <w:pPr>
              <w:spacing w:before="0" w:after="0"/>
              <w:jc w:val="center"/>
            </w:pPr>
            <w:r>
              <w:rPr>
                <w:sz w:val="12"/>
              </w:rPr>
              <w:t>9af166d6197605fe0072b04bdf4733cf6b9bece994736810946f6a45c37ed744</w:t>
            </w:r>
          </w:p>
        </w:tc>
      </w:tr>
      <w:tr>
        <w:tc>
          <w:tcPr>
            <w:tcW w:type="dxa" w:w="2880"/>
            <w:vAlign w:val="center"/>
            <w:tcMar>
              <w:top w:w="55" w:type="dxa"/>
              <w:start w:w="65" w:type="dxa"/>
              <w:bottom w:w="55" w:type="dxa"/>
              <w:end w:w="65" w:type="dxa"/>
            </w:tcMar>
          </w:tcPr>
          <w:p>
            <w:pPr>
              <w:spacing w:before="0" w:after="0"/>
              <w:jc w:val="left"/>
            </w:pPr>
            <w:r>
              <w:rPr>
                <w:sz w:val="12"/>
              </w:rPr>
              <w:t>Final HW Evidence Backup</w:t>
            </w:r>
          </w:p>
        </w:tc>
        <w:tc>
          <w:tcPr>
            <w:tcW w:type="dxa" w:w="3240"/>
            <w:vAlign w:val="center"/>
            <w:tcMar>
              <w:top w:w="55" w:type="dxa"/>
              <w:start w:w="65" w:type="dxa"/>
              <w:bottom w:w="55" w:type="dxa"/>
              <w:end w:w="65" w:type="dxa"/>
            </w:tcMar>
          </w:tcPr>
          <w:p>
            <w:pPr>
              <w:spacing w:before="0" w:after="0"/>
              <w:jc w:val="center"/>
            </w:pPr>
            <w:r>
              <w:rPr>
                <w:sz w:val="12"/>
              </w:rPr>
              <w:t>711-file consolidated HW checkpoint</w:t>
            </w:r>
          </w:p>
        </w:tc>
        <w:tc>
          <w:tcPr>
            <w:tcW w:type="dxa" w:w="3888"/>
            <w:vAlign w:val="center"/>
            <w:tcMar>
              <w:top w:w="55" w:type="dxa"/>
              <w:start w:w="65" w:type="dxa"/>
              <w:bottom w:w="55" w:type="dxa"/>
              <w:end w:w="65" w:type="dxa"/>
            </w:tcMar>
          </w:tcPr>
          <w:p>
            <w:pPr>
              <w:spacing w:before="0" w:after="0"/>
              <w:jc w:val="center"/>
            </w:pPr>
            <w:r>
              <w:rPr>
                <w:sz w:val="12"/>
              </w:rPr>
              <w:t>44eae65cf1d6427204522a03778631bbd15cb9dd5242a055623a18bfd3a1bcc4</w:t>
            </w:r>
          </w:p>
        </w:tc>
      </w:tr>
      <w:tr>
        <w:tc>
          <w:tcPr>
            <w:tcW w:type="dxa" w:w="2880"/>
            <w:vAlign w:val="center"/>
            <w:tcMar>
              <w:top w:w="55" w:type="dxa"/>
              <w:start w:w="65" w:type="dxa"/>
              <w:bottom w:w="55" w:type="dxa"/>
              <w:end w:w="65" w:type="dxa"/>
            </w:tcMar>
          </w:tcPr>
          <w:p>
            <w:pPr>
              <w:spacing w:before="0" w:after="0"/>
              <w:jc w:val="left"/>
            </w:pPr>
            <w:r>
              <w:rPr>
                <w:sz w:val="12"/>
              </w:rPr>
              <w:t>K4/H4 executed bitstream</w:t>
            </w:r>
          </w:p>
        </w:tc>
        <w:tc>
          <w:tcPr>
            <w:tcW w:type="dxa" w:w="3240"/>
            <w:vAlign w:val="center"/>
            <w:tcMar>
              <w:top w:w="55" w:type="dxa"/>
              <w:start w:w="65" w:type="dxa"/>
              <w:bottom w:w="55" w:type="dxa"/>
              <w:end w:w="65" w:type="dxa"/>
            </w:tcMar>
          </w:tcPr>
          <w:p>
            <w:pPr>
              <w:spacing w:before="0" w:after="0"/>
              <w:jc w:val="center"/>
            </w:pPr>
            <w:r>
              <w:rPr>
                <w:sz w:val="12"/>
              </w:rPr>
              <w:t>actual-board K4/H4 point</w:t>
            </w:r>
          </w:p>
        </w:tc>
        <w:tc>
          <w:tcPr>
            <w:tcW w:type="dxa" w:w="3888"/>
            <w:vAlign w:val="center"/>
            <w:tcMar>
              <w:top w:w="55" w:type="dxa"/>
              <w:start w:w="65" w:type="dxa"/>
              <w:bottom w:w="55" w:type="dxa"/>
              <w:end w:w="65" w:type="dxa"/>
            </w:tcMar>
          </w:tcPr>
          <w:p>
            <w:pPr>
              <w:spacing w:before="0" w:after="0"/>
              <w:jc w:val="center"/>
            </w:pPr>
            <w:r>
              <w:rPr>
                <w:sz w:val="12"/>
              </w:rPr>
              <w:t>13efbcefc97b4fd65e6f05de520c5356b29801f51aaded2a370e6b082fb05a14</w:t>
            </w:r>
          </w:p>
        </w:tc>
      </w:tr>
      <w:tr>
        <w:tc>
          <w:tcPr>
            <w:tcW w:type="dxa" w:w="2880"/>
            <w:vAlign w:val="center"/>
            <w:tcMar>
              <w:top w:w="55" w:type="dxa"/>
              <w:start w:w="65" w:type="dxa"/>
              <w:bottom w:w="55" w:type="dxa"/>
              <w:end w:w="65" w:type="dxa"/>
            </w:tcMar>
          </w:tcPr>
          <w:p>
            <w:pPr>
              <w:spacing w:before="0" w:after="0"/>
              <w:jc w:val="left"/>
            </w:pPr>
            <w:r>
              <w:rPr>
                <w:sz w:val="12"/>
              </w:rPr>
              <w:t>Final M2 executed bitstream</w:t>
            </w:r>
          </w:p>
        </w:tc>
        <w:tc>
          <w:tcPr>
            <w:tcW w:type="dxa" w:w="3240"/>
            <w:vAlign w:val="center"/>
            <w:tcMar>
              <w:top w:w="55" w:type="dxa"/>
              <w:start w:w="65" w:type="dxa"/>
              <w:bottom w:w="55" w:type="dxa"/>
              <w:end w:w="65" w:type="dxa"/>
            </w:tcMar>
          </w:tcPr>
          <w:p>
            <w:pPr>
              <w:spacing w:before="0" w:after="0"/>
              <w:jc w:val="center"/>
            </w:pPr>
            <w:r>
              <w:rPr>
                <w:sz w:val="12"/>
              </w:rPr>
              <w:t>actual-board final K3/H3-E4-M2</w:t>
            </w:r>
          </w:p>
        </w:tc>
        <w:tc>
          <w:tcPr>
            <w:tcW w:type="dxa" w:w="3888"/>
            <w:vAlign w:val="center"/>
            <w:tcMar>
              <w:top w:w="55" w:type="dxa"/>
              <w:start w:w="65" w:type="dxa"/>
              <w:bottom w:w="55" w:type="dxa"/>
              <w:end w:w="65" w:type="dxa"/>
            </w:tcMar>
          </w:tcPr>
          <w:p>
            <w:pPr>
              <w:spacing w:before="0" w:after="0"/>
              <w:jc w:val="center"/>
            </w:pPr>
            <w:r>
              <w:rPr>
                <w:sz w:val="12"/>
              </w:rPr>
              <w:t>91e05758f0c03cd475fd0a60eb59269ab54a69a779e9ddf9af7407e53da1741a</w:t>
            </w:r>
          </w:p>
        </w:tc>
      </w:tr>
      <w:tr>
        <w:tc>
          <w:tcPr>
            <w:tcW w:type="dxa" w:w="2880"/>
            <w:vAlign w:val="center"/>
            <w:tcMar>
              <w:top w:w="55" w:type="dxa"/>
              <w:start w:w="65" w:type="dxa"/>
              <w:bottom w:w="55" w:type="dxa"/>
              <w:end w:w="65" w:type="dxa"/>
            </w:tcMar>
          </w:tcPr>
          <w:p>
            <w:pPr>
              <w:spacing w:before="0" w:after="0"/>
              <w:jc w:val="left"/>
            </w:pPr>
            <w:r>
              <w:rPr>
                <w:sz w:val="12"/>
              </w:rPr>
              <w:t>ORCA Board500 executed ELF</w:t>
            </w:r>
          </w:p>
        </w:tc>
        <w:tc>
          <w:tcPr>
            <w:tcW w:type="dxa" w:w="3240"/>
            <w:vAlign w:val="center"/>
            <w:tcMar>
              <w:top w:w="55" w:type="dxa"/>
              <w:start w:w="65" w:type="dxa"/>
              <w:bottom w:w="55" w:type="dxa"/>
              <w:end w:w="65" w:type="dxa"/>
            </w:tcMar>
          </w:tcPr>
          <w:p>
            <w:pPr>
              <w:spacing w:before="0" w:after="0"/>
              <w:jc w:val="center"/>
            </w:pPr>
            <w:r>
              <w:rPr>
                <w:sz w:val="12"/>
              </w:rPr>
              <w:t>single-ORCA pure-SW actual-board run</w:t>
            </w:r>
          </w:p>
        </w:tc>
        <w:tc>
          <w:tcPr>
            <w:tcW w:type="dxa" w:w="3888"/>
            <w:vAlign w:val="center"/>
            <w:tcMar>
              <w:top w:w="55" w:type="dxa"/>
              <w:start w:w="65" w:type="dxa"/>
              <w:bottom w:w="55" w:type="dxa"/>
              <w:end w:w="65" w:type="dxa"/>
            </w:tcMar>
          </w:tcPr>
          <w:p>
            <w:pPr>
              <w:spacing w:before="0" w:after="0"/>
              <w:jc w:val="center"/>
            </w:pPr>
            <w:r>
              <w:rPr>
                <w:sz w:val="12"/>
              </w:rPr>
              <w:t>ff18686031acff952ffff6ae3e203d34c16c98ec40c01f2c4c0e8316eac3c22f</w:t>
            </w:r>
          </w:p>
        </w:tc>
      </w:tr>
    </w:tbl>
    <w:p>
      <w:pPr>
        <w:pStyle w:val="Heading2"/>
      </w:pPr>
      <w:r>
        <w:t>38.3 v1.0.4 current status / remaining boundary</w:t>
      </w:r>
    </w:p>
    <w:tbl>
      <w:tblPr>
        <w:tblStyle w:val="TableGrid"/>
        <w:tblW w:type="auto" w:w="0"/>
        <w:jc w:val="center"/>
        <w:tblLook w:firstColumn="1" w:firstRow="1" w:lastColumn="0" w:lastRow="0" w:noHBand="0" w:noVBand="1" w:val="04A0"/>
      </w:tblPr>
      <w:tblGrid>
        <w:gridCol w:w="3413"/>
        <w:gridCol w:w="3413"/>
        <w:gridCol w:w="3413"/>
      </w:tblGrid>
      <w:tr>
        <w:tc>
          <w:tcPr>
            <w:tcW w:type="dxa" w:w="2232"/>
            <w:shd w:fill="D9EAF7"/>
            <w:vAlign w:val="center"/>
            <w:tcMar>
              <w:top w:w="55" w:type="dxa"/>
              <w:start w:w="65" w:type="dxa"/>
              <w:bottom w:w="55" w:type="dxa"/>
              <w:end w:w="65" w:type="dxa"/>
            </w:tcMar>
          </w:tcPr>
          <w:p>
            <w:pPr>
              <w:spacing w:before="0" w:after="0"/>
              <w:jc w:val="center"/>
            </w:pPr>
            <w:r>
              <w:rPr>
                <w:b/>
                <w:sz w:val="13"/>
              </w:rPr>
              <w:t>Axis</w:t>
            </w:r>
          </w:p>
        </w:tc>
        <w:tc>
          <w:tcPr>
            <w:tcW w:type="dxa" w:w="3168"/>
            <w:shd w:fill="D9EAF7"/>
            <w:vAlign w:val="center"/>
            <w:tcMar>
              <w:top w:w="55" w:type="dxa"/>
              <w:start w:w="65" w:type="dxa"/>
              <w:bottom w:w="55" w:type="dxa"/>
              <w:end w:w="65" w:type="dxa"/>
            </w:tcMar>
          </w:tcPr>
          <w:p>
            <w:pPr>
              <w:spacing w:before="0" w:after="0"/>
              <w:jc w:val="center"/>
            </w:pPr>
            <w:r>
              <w:rPr>
                <w:b/>
                <w:sz w:val="13"/>
              </w:rPr>
              <w:t>v1.0.4 status</w:t>
            </w:r>
          </w:p>
        </w:tc>
        <w:tc>
          <w:tcPr>
            <w:tcW w:type="dxa" w:w="4608"/>
            <w:shd w:fill="D9EAF7"/>
            <w:vAlign w:val="center"/>
            <w:tcMar>
              <w:top w:w="55" w:type="dxa"/>
              <w:start w:w="65" w:type="dxa"/>
              <w:bottom w:w="55" w:type="dxa"/>
              <w:end w:w="65" w:type="dxa"/>
            </w:tcMar>
          </w:tcPr>
          <w:p>
            <w:pPr>
              <w:spacing w:before="0" w:after="0"/>
              <w:jc w:val="center"/>
            </w:pPr>
            <w:r>
              <w:rPr>
                <w:b/>
                <w:sz w:val="13"/>
              </w:rPr>
              <w:t>Boundary</w:t>
            </w:r>
          </w:p>
        </w:tc>
      </w:tr>
      <w:tr>
        <w:tc>
          <w:tcPr>
            <w:tcW w:type="dxa" w:w="2232"/>
            <w:vAlign w:val="center"/>
            <w:tcMar>
              <w:top w:w="55" w:type="dxa"/>
              <w:start w:w="65" w:type="dxa"/>
              <w:bottom w:w="55" w:type="dxa"/>
              <w:end w:w="65" w:type="dxa"/>
            </w:tcMar>
          </w:tcPr>
          <w:p>
            <w:pPr>
              <w:spacing w:before="0" w:after="0"/>
              <w:jc w:val="left"/>
            </w:pPr>
            <w:r>
              <w:rPr>
                <w:sz w:val="13"/>
              </w:rPr>
              <w:t>Architecture / RTL</w:t>
            </w:r>
          </w:p>
        </w:tc>
        <w:tc>
          <w:tcPr>
            <w:tcW w:type="dxa" w:w="3168"/>
            <w:vAlign w:val="center"/>
            <w:tcMar>
              <w:top w:w="55" w:type="dxa"/>
              <w:start w:w="65" w:type="dxa"/>
              <w:bottom w:w="55" w:type="dxa"/>
              <w:end w:w="65" w:type="dxa"/>
            </w:tcMar>
          </w:tcPr>
          <w:p>
            <w:pPr>
              <w:spacing w:before="0" w:after="0"/>
              <w:jc w:val="center"/>
            </w:pPr>
            <w:r>
              <w:rPr>
                <w:sz w:val="13"/>
              </w:rPr>
              <w:t>CLOSED</w:t>
            </w:r>
          </w:p>
        </w:tc>
        <w:tc>
          <w:tcPr>
            <w:tcW w:type="dxa" w:w="4608"/>
            <w:vAlign w:val="center"/>
            <w:tcMar>
              <w:top w:w="55" w:type="dxa"/>
              <w:start w:w="65" w:type="dxa"/>
              <w:bottom w:w="55" w:type="dxa"/>
              <w:end w:w="65" w:type="dxa"/>
            </w:tcMar>
          </w:tcPr>
          <w:p>
            <w:pPr>
              <w:spacing w:before="0" w:after="0"/>
              <w:jc w:val="center"/>
            </w:pPr>
            <w:r>
              <w:rPr>
                <w:sz w:val="13"/>
              </w:rPr>
              <w:t>K3/H3-E4-M2 final accelerator; no new HW architecture branch planned</w:t>
            </w:r>
          </w:p>
        </w:tc>
      </w:tr>
      <w:tr>
        <w:tc>
          <w:tcPr>
            <w:tcW w:type="dxa" w:w="2232"/>
            <w:vAlign w:val="center"/>
            <w:tcMar>
              <w:top w:w="55" w:type="dxa"/>
              <w:start w:w="65" w:type="dxa"/>
              <w:bottom w:w="55" w:type="dxa"/>
              <w:end w:w="65" w:type="dxa"/>
            </w:tcMar>
          </w:tcPr>
          <w:p>
            <w:pPr>
              <w:spacing w:before="0" w:after="0"/>
              <w:jc w:val="left"/>
            </w:pPr>
            <w:r>
              <w:rPr>
                <w:sz w:val="13"/>
              </w:rPr>
              <w:t>Common-source performance</w:t>
            </w:r>
          </w:p>
        </w:tc>
        <w:tc>
          <w:tcPr>
            <w:tcW w:type="dxa" w:w="3168"/>
            <w:vAlign w:val="center"/>
            <w:tcMar>
              <w:top w:w="55" w:type="dxa"/>
              <w:start w:w="65" w:type="dxa"/>
              <w:bottom w:w="55" w:type="dxa"/>
              <w:end w:w="65" w:type="dxa"/>
            </w:tcMar>
          </w:tcPr>
          <w:p>
            <w:pPr>
              <w:spacing w:before="0" w:after="0"/>
              <w:jc w:val="center"/>
            </w:pPr>
            <w:r>
              <w:rPr>
                <w:sz w:val="13"/>
              </w:rPr>
              <w:t>CLOSED</w:t>
            </w:r>
          </w:p>
        </w:tc>
        <w:tc>
          <w:tcPr>
            <w:tcW w:type="dxa" w:w="4608"/>
            <w:vAlign w:val="center"/>
            <w:tcMar>
              <w:top w:w="55" w:type="dxa"/>
              <w:start w:w="65" w:type="dxa"/>
              <w:bottom w:w="55" w:type="dxa"/>
              <w:end w:w="65" w:type="dxa"/>
            </w:tcMar>
          </w:tcPr>
          <w:p>
            <w:pPr>
              <w:spacing w:before="0" w:after="0"/>
              <w:jc w:val="center"/>
            </w:pPr>
            <w:r>
              <w:rPr>
                <w:sz w:val="13"/>
              </w:rPr>
              <w:t>6-stage 500-workload + K/H isolated 250/config</w:t>
            </w:r>
          </w:p>
        </w:tc>
      </w:tr>
      <w:tr>
        <w:tc>
          <w:tcPr>
            <w:tcW w:type="dxa" w:w="2232"/>
            <w:vAlign w:val="center"/>
            <w:tcMar>
              <w:top w:w="55" w:type="dxa"/>
              <w:start w:w="65" w:type="dxa"/>
              <w:bottom w:w="55" w:type="dxa"/>
              <w:end w:w="65" w:type="dxa"/>
            </w:tcMar>
          </w:tcPr>
          <w:p>
            <w:pPr>
              <w:spacing w:before="0" w:after="0"/>
              <w:jc w:val="left"/>
            </w:pPr>
            <w:r>
              <w:rPr>
                <w:sz w:val="13"/>
              </w:rPr>
              <w:t>Resource / timing</w:t>
            </w:r>
          </w:p>
        </w:tc>
        <w:tc>
          <w:tcPr>
            <w:tcW w:type="dxa" w:w="3168"/>
            <w:vAlign w:val="center"/>
            <w:tcMar>
              <w:top w:w="55" w:type="dxa"/>
              <w:start w:w="65" w:type="dxa"/>
              <w:bottom w:w="55" w:type="dxa"/>
              <w:end w:w="65" w:type="dxa"/>
            </w:tcMar>
          </w:tcPr>
          <w:p>
            <w:pPr>
              <w:spacing w:before="0" w:after="0"/>
              <w:jc w:val="center"/>
            </w:pPr>
            <w:r>
              <w:rPr>
                <w:sz w:val="13"/>
              </w:rPr>
              <w:t>CLOSED</w:t>
            </w:r>
          </w:p>
        </w:tc>
        <w:tc>
          <w:tcPr>
            <w:tcW w:type="dxa" w:w="4608"/>
            <w:vAlign w:val="center"/>
            <w:tcMar>
              <w:top w:w="55" w:type="dxa"/>
              <w:start w:w="65" w:type="dxa"/>
              <w:bottom w:w="55" w:type="dxa"/>
              <w:end w:w="65" w:type="dxa"/>
            </w:tcMar>
          </w:tcPr>
          <w:p>
            <w:pPr>
              <w:spacing w:before="0" w:after="0"/>
              <w:jc w:val="center"/>
            </w:pPr>
            <w:r>
              <w:rPr>
                <w:sz w:val="13"/>
              </w:rPr>
              <w:t>u_main_ip resource ablation + final full-RVX 100 MHz routed closure</w:t>
            </w:r>
          </w:p>
        </w:tc>
      </w:tr>
      <w:tr>
        <w:tc>
          <w:tcPr>
            <w:tcW w:type="dxa" w:w="2232"/>
            <w:vAlign w:val="center"/>
            <w:tcMar>
              <w:top w:w="55" w:type="dxa"/>
              <w:start w:w="65" w:type="dxa"/>
              <w:bottom w:w="55" w:type="dxa"/>
              <w:end w:w="65" w:type="dxa"/>
            </w:tcMar>
          </w:tcPr>
          <w:p>
            <w:pPr>
              <w:spacing w:before="0" w:after="0"/>
              <w:jc w:val="left"/>
            </w:pPr>
            <w:r>
              <w:rPr>
                <w:sz w:val="13"/>
              </w:rPr>
              <w:t>Actual-board HW</w:t>
            </w:r>
          </w:p>
        </w:tc>
        <w:tc>
          <w:tcPr>
            <w:tcW w:type="dxa" w:w="3168"/>
            <w:vAlign w:val="center"/>
            <w:tcMar>
              <w:top w:w="55" w:type="dxa"/>
              <w:start w:w="65" w:type="dxa"/>
              <w:bottom w:w="55" w:type="dxa"/>
              <w:end w:w="65" w:type="dxa"/>
            </w:tcMar>
          </w:tcPr>
          <w:p>
            <w:pPr>
              <w:spacing w:before="0" w:after="0"/>
              <w:jc w:val="center"/>
            </w:pPr>
            <w:r>
              <w:rPr>
                <w:sz w:val="13"/>
              </w:rPr>
              <w:t>CLOSED</w:t>
            </w:r>
          </w:p>
        </w:tc>
        <w:tc>
          <w:tcPr>
            <w:tcW w:type="dxa" w:w="4608"/>
            <w:vAlign w:val="center"/>
            <w:tcMar>
              <w:top w:w="55" w:type="dxa"/>
              <w:start w:w="65" w:type="dxa"/>
              <w:bottom w:w="55" w:type="dxa"/>
              <w:end w:w="65" w:type="dxa"/>
            </w:tcMar>
          </w:tcPr>
          <w:p>
            <w:pPr>
              <w:spacing w:before="0" w:after="0"/>
              <w:jc w:val="center"/>
            </w:pPr>
            <w:r>
              <w:rPr>
                <w:sz w:val="13"/>
              </w:rPr>
              <w:t>K4/H4 representative + final M2 official 500-workload realtime</w:t>
            </w:r>
          </w:p>
        </w:tc>
      </w:tr>
      <w:tr>
        <w:tc>
          <w:tcPr>
            <w:tcW w:type="dxa" w:w="2232"/>
            <w:vAlign w:val="center"/>
            <w:tcMar>
              <w:top w:w="55" w:type="dxa"/>
              <w:start w:w="65" w:type="dxa"/>
              <w:bottom w:w="55" w:type="dxa"/>
              <w:end w:w="65" w:type="dxa"/>
            </w:tcMar>
          </w:tcPr>
          <w:p>
            <w:pPr>
              <w:spacing w:before="0" w:after="0"/>
              <w:jc w:val="left"/>
            </w:pPr>
            <w:r>
              <w:rPr>
                <w:sz w:val="13"/>
              </w:rPr>
              <w:t>ORCA 1-core same-platform</w:t>
            </w:r>
          </w:p>
        </w:tc>
        <w:tc>
          <w:tcPr>
            <w:tcW w:type="dxa" w:w="3168"/>
            <w:vAlign w:val="center"/>
            <w:tcMar>
              <w:top w:w="55" w:type="dxa"/>
              <w:start w:w="65" w:type="dxa"/>
              <w:bottom w:w="55" w:type="dxa"/>
              <w:end w:w="65" w:type="dxa"/>
            </w:tcMar>
          </w:tcPr>
          <w:p>
            <w:pPr>
              <w:spacing w:before="0" w:after="0"/>
              <w:jc w:val="center"/>
            </w:pPr>
            <w:r>
              <w:rPr>
                <w:sz w:val="13"/>
              </w:rPr>
              <w:t>CLOSED for current board evidence</w:t>
            </w:r>
          </w:p>
        </w:tc>
        <w:tc>
          <w:tcPr>
            <w:tcW w:type="dxa" w:w="4608"/>
            <w:vAlign w:val="center"/>
            <w:tcMar>
              <w:top w:w="55" w:type="dxa"/>
              <w:start w:w="65" w:type="dxa"/>
              <w:bottom w:w="55" w:type="dxa"/>
              <w:end w:w="65" w:type="dxa"/>
            </w:tcMar>
          </w:tcPr>
          <w:p>
            <w:pPr>
              <w:spacing w:before="0" w:after="0"/>
              <w:jc w:val="center"/>
            </w:pPr>
            <w:r>
              <w:rPr>
                <w:sz w:val="13"/>
              </w:rPr>
              <w:t>500-workload actual-board pure-SW paired 500/500</w:t>
            </w:r>
          </w:p>
        </w:tc>
      </w:tr>
      <w:tr>
        <w:tc>
          <w:tcPr>
            <w:tcW w:type="dxa" w:w="2232"/>
            <w:vAlign w:val="center"/>
            <w:tcMar>
              <w:top w:w="55" w:type="dxa"/>
              <w:start w:w="65" w:type="dxa"/>
              <w:bottom w:w="55" w:type="dxa"/>
              <w:end w:w="65" w:type="dxa"/>
            </w:tcMar>
          </w:tcPr>
          <w:p>
            <w:pPr>
              <w:spacing w:before="0" w:after="0"/>
              <w:jc w:val="left"/>
            </w:pPr>
            <w:r>
              <w:rPr>
                <w:sz w:val="13"/>
              </w:rPr>
              <w:t>Final HW preservation</w:t>
            </w:r>
          </w:p>
        </w:tc>
        <w:tc>
          <w:tcPr>
            <w:tcW w:type="dxa" w:w="3168"/>
            <w:vAlign w:val="center"/>
            <w:tcMar>
              <w:top w:w="55" w:type="dxa"/>
              <w:start w:w="65" w:type="dxa"/>
              <w:bottom w:w="55" w:type="dxa"/>
              <w:end w:w="65" w:type="dxa"/>
            </w:tcMar>
          </w:tcPr>
          <w:p>
            <w:pPr>
              <w:spacing w:before="0" w:after="0"/>
              <w:jc w:val="center"/>
            </w:pPr>
            <w:r>
              <w:rPr>
                <w:sz w:val="13"/>
              </w:rPr>
              <w:t>CLOSED</w:t>
            </w:r>
          </w:p>
        </w:tc>
        <w:tc>
          <w:tcPr>
            <w:tcW w:type="dxa" w:w="4608"/>
            <w:vAlign w:val="center"/>
            <w:tcMar>
              <w:top w:w="55" w:type="dxa"/>
              <w:start w:w="65" w:type="dxa"/>
              <w:bottom w:w="55" w:type="dxa"/>
              <w:end w:w="65" w:type="dxa"/>
            </w:tcMar>
          </w:tcPr>
          <w:p>
            <w:pPr>
              <w:spacing w:before="0" w:after="0"/>
              <w:jc w:val="center"/>
            </w:pPr>
            <w:r>
              <w:rPr>
                <w:sz w:val="13"/>
              </w:rPr>
              <w:t>711-file consolidated backup + Windows SHA exact match</w:t>
            </w:r>
          </w:p>
        </w:tc>
      </w:tr>
      <w:tr>
        <w:tc>
          <w:tcPr>
            <w:tcW w:type="dxa" w:w="2232"/>
            <w:vAlign w:val="center"/>
            <w:tcMar>
              <w:top w:w="55" w:type="dxa"/>
              <w:start w:w="65" w:type="dxa"/>
              <w:bottom w:w="55" w:type="dxa"/>
              <w:end w:w="65" w:type="dxa"/>
            </w:tcMar>
          </w:tcPr>
          <w:p>
            <w:pPr>
              <w:spacing w:before="0" w:after="0"/>
              <w:jc w:val="left"/>
            </w:pPr>
            <w:r>
              <w:rPr>
                <w:sz w:val="13"/>
              </w:rPr>
              <w:t>Additional HW experiment</w:t>
            </w:r>
          </w:p>
        </w:tc>
        <w:tc>
          <w:tcPr>
            <w:tcW w:type="dxa" w:w="3168"/>
            <w:vAlign w:val="center"/>
            <w:tcMar>
              <w:top w:w="55" w:type="dxa"/>
              <w:start w:w="65" w:type="dxa"/>
              <w:bottom w:w="55" w:type="dxa"/>
              <w:end w:w="65" w:type="dxa"/>
            </w:tcMar>
          </w:tcPr>
          <w:p>
            <w:pPr>
              <w:spacing w:before="0" w:after="0"/>
              <w:jc w:val="center"/>
            </w:pPr>
            <w:r>
              <w:rPr>
                <w:sz w:val="13"/>
              </w:rPr>
              <w:t>NONE planned</w:t>
            </w:r>
          </w:p>
        </w:tc>
        <w:tc>
          <w:tcPr>
            <w:tcW w:type="dxa" w:w="4608"/>
            <w:vAlign w:val="center"/>
            <w:tcMar>
              <w:top w:w="55" w:type="dxa"/>
              <w:start w:w="65" w:type="dxa"/>
              <w:bottom w:w="55" w:type="dxa"/>
              <w:end w:w="65" w:type="dxa"/>
            </w:tcMar>
          </w:tcPr>
          <w:p>
            <w:pPr>
              <w:spacing w:before="0" w:after="0"/>
              <w:jc w:val="center"/>
            </w:pPr>
            <w:r>
              <w:rPr>
                <w:sz w:val="13"/>
              </w:rPr>
              <w:t>K/H synth, multicore ORCA FPGA, extra enumeration performance campaign not required</w:t>
            </w:r>
          </w:p>
        </w:tc>
      </w:tr>
      <w:tr>
        <w:tc>
          <w:tcPr>
            <w:tcW w:type="dxa" w:w="2232"/>
            <w:vAlign w:val="center"/>
            <w:tcMar>
              <w:top w:w="55" w:type="dxa"/>
              <w:start w:w="65" w:type="dxa"/>
              <w:bottom w:w="55" w:type="dxa"/>
              <w:end w:w="65" w:type="dxa"/>
            </w:tcMar>
          </w:tcPr>
          <w:p>
            <w:pPr>
              <w:spacing w:before="0" w:after="0"/>
              <w:jc w:val="left"/>
            </w:pPr>
            <w:r>
              <w:rPr>
                <w:sz w:val="13"/>
              </w:rPr>
              <w:t>Additional SW comparison</w:t>
            </w:r>
          </w:p>
        </w:tc>
        <w:tc>
          <w:tcPr>
            <w:tcW w:type="dxa" w:w="3168"/>
            <w:vAlign w:val="center"/>
            <w:tcMar>
              <w:top w:w="55" w:type="dxa"/>
              <w:start w:w="65" w:type="dxa"/>
              <w:bottom w:w="55" w:type="dxa"/>
              <w:end w:w="65" w:type="dxa"/>
            </w:tcMar>
          </w:tcPr>
          <w:p>
            <w:pPr>
              <w:spacing w:before="0" w:after="0"/>
              <w:jc w:val="center"/>
            </w:pPr>
            <w:r>
              <w:rPr>
                <w:sz w:val="13"/>
              </w:rPr>
              <w:t>Delegated / external to HW scope</w:t>
            </w:r>
          </w:p>
        </w:tc>
        <w:tc>
          <w:tcPr>
            <w:tcW w:type="dxa" w:w="4608"/>
            <w:vAlign w:val="center"/>
            <w:tcMar>
              <w:top w:w="55" w:type="dxa"/>
              <w:start w:w="65" w:type="dxa"/>
              <w:bottom w:w="55" w:type="dxa"/>
              <w:end w:w="65" w:type="dxa"/>
            </w:tcMar>
          </w:tcPr>
          <w:p>
            <w:pPr>
              <w:spacing w:before="0" w:after="0"/>
              <w:jc w:val="center"/>
            </w:pPr>
            <w:r>
              <w:rPr>
                <w:sz w:val="13"/>
              </w:rPr>
              <w:t>team SW 담당 결과가 확보되면 논문 system-level comparison에 별도 통합</w:t>
            </w:r>
          </w:p>
        </w:tc>
      </w:tr>
      <w:tr>
        <w:tc>
          <w:tcPr>
            <w:tcW w:type="dxa" w:w="2232"/>
            <w:vAlign w:val="center"/>
            <w:tcMar>
              <w:top w:w="55" w:type="dxa"/>
              <w:start w:w="65" w:type="dxa"/>
              <w:bottom w:w="55" w:type="dxa"/>
              <w:end w:w="65" w:type="dxa"/>
            </w:tcMar>
          </w:tcPr>
          <w:p>
            <w:pPr>
              <w:spacing w:before="0" w:after="0"/>
              <w:jc w:val="left"/>
            </w:pPr>
            <w:r>
              <w:rPr>
                <w:sz w:val="13"/>
              </w:rPr>
              <w:t>Current consolidated document</w:t>
            </w:r>
          </w:p>
        </w:tc>
        <w:tc>
          <w:tcPr>
            <w:tcW w:type="dxa" w:w="3168"/>
            <w:vAlign w:val="center"/>
            <w:tcMar>
              <w:top w:w="55" w:type="dxa"/>
              <w:start w:w="65" w:type="dxa"/>
              <w:bottom w:w="55" w:type="dxa"/>
              <w:end w:w="65" w:type="dxa"/>
            </w:tcMar>
          </w:tcPr>
          <w:p>
            <w:pPr>
              <w:spacing w:before="0" w:after="0"/>
              <w:jc w:val="center"/>
            </w:pPr>
            <w:r>
              <w:rPr>
                <w:sz w:val="13"/>
              </w:rPr>
              <w:t>v1.0.4</w:t>
            </w:r>
          </w:p>
        </w:tc>
        <w:tc>
          <w:tcPr>
            <w:tcW w:type="dxa" w:w="4608"/>
            <w:vAlign w:val="center"/>
            <w:tcMar>
              <w:top w:w="55" w:type="dxa"/>
              <w:start w:w="65" w:type="dxa"/>
              <w:bottom w:w="55" w:type="dxa"/>
              <w:end w:w="65" w:type="dxa"/>
            </w:tcMar>
          </w:tcPr>
          <w:p>
            <w:pPr>
              <w:spacing w:before="0" w:after="0"/>
              <w:jc w:val="center"/>
            </w:pPr>
            <w:r>
              <w:rPr>
                <w:sz w:val="13"/>
              </w:rPr>
              <w:t>본 문서가 현재 architecture/HW evidence source-of-truth</w:t>
            </w:r>
          </w:p>
        </w:tc>
      </w:tr>
    </w:tbl>
    <w:sectPr>
      <w:headerReference w:type="default" r:id="rId9"/>
      <w:footerReference w:type="default" r:id="rId10"/>
      <w:headerReference w:type="first" r:id="rId11"/>
      <w:headerReference w:type="even" r:id="rId12"/>
      <w:pgSz w:w="12240" w:h="15840"/>
      <w:pgMar w:top="1150" w:right="1000" w:bottom="1150" w:left="100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808080"/>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LPSoC BBHT/Grover · 최종 집약본 v1.0.4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line="300" w:lineRule="auto" w:before="0" w:after="130"/>
      <w:jc w:val="left"/>
    </w:pPr>
    <w:rPr>
      <w:rFonts w:ascii="맑은 고딕" w:hAnsi="맑은 고딕" w:eastAsia="맑은 고딕" w:cs="맑은 고딕"/>
      <w:sz w:val="19"/>
      <w:szCs w:val="19"/>
      <w:color w:val="1A1A1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qFormat/>
    <w:pPr>
      <w:keepNext/>
      <w:keepLines/>
      <w:pBdr>
        <w:bottom w:val="single" w:sz="10" w:space="6" w:color="1F3864"/>
      </w:pBdr>
      <w:spacing w:before="440" w:after="200" w:line="264" w:lineRule="auto"/>
      <w:outlineLvl w:val="0"/>
    </w:pPr>
    <w:rPr>
      <w:rFonts w:ascii="맑은 고딕" w:hAnsi="맑은 고딕" w:eastAsia="맑은 고딕" w:cs="맑은 고딕"/>
      <w:b/>
      <w:bCs/>
      <w:color w:val="1F3864"/>
      <w:sz w:val="28"/>
      <w:szCs w:val="28"/>
    </w:rPr>
  </w:style>
  <w:style w:type="paragraph" w:styleId="Heading2">
    <w:name w:val="heading 2"/>
    <w:basedOn w:val="Normal"/>
    <w:next w:val="Normal"/>
    <w:qFormat/>
    <w:pPr>
      <w:keepNext/>
      <w:keepLines/>
      <w:spacing w:before="320" w:after="130" w:line="264" w:lineRule="auto"/>
      <w:outlineLvl w:val="1"/>
    </w:pPr>
    <w:rPr>
      <w:rFonts w:ascii="맑은 고딕" w:hAnsi="맑은 고딕" w:eastAsia="맑은 고딕" w:cs="맑은 고딕"/>
      <w:b/>
      <w:bCs/>
      <w:color w:val="2F5496"/>
      <w:sz w:val="22"/>
      <w:szCs w:val="22"/>
    </w:rPr>
  </w:style>
  <w:style w:type="paragraph" w:styleId="Heading3">
    <w:name w:val="heading 3"/>
    <w:basedOn w:val="Normal"/>
    <w:next w:val="Normal"/>
    <w:qFormat/>
    <w:pPr>
      <w:keepNext/>
      <w:keepLines/>
      <w:spacing w:before="240" w:after="100" w:line="264" w:lineRule="auto"/>
      <w:outlineLvl w:val="2"/>
    </w:pPr>
    <w:rPr>
      <w:rFonts w:ascii="맑은 고딕" w:hAnsi="맑은 고딕" w:eastAsia="맑은 고딕" w:cs="맑은 고딕"/>
      <w:b/>
      <w:bCs/>
      <w:color w:val="333333"/>
      <w:sz w:val="19"/>
      <w:szCs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qFormat/>
    <w:pPr>
      <w:spacing w:before="0" w:after="60" w:line="240" w:lineRule="auto"/>
      <w:contextualSpacing/>
      <w:jc w:val="center"/>
    </w:pPr>
    <w:rPr>
      <w:rFonts w:ascii="맑은 고딕" w:hAnsi="맑은 고딕" w:eastAsia="맑은 고딕" w:cs="맑은 고딕"/>
      <w:b/>
      <w:color w:val="1F3864"/>
      <w:spacing w:val="-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qFormat/>
    <w:pPr>
      <w:spacing w:before="0" w:after="80"/>
      <w:jc w:val="center"/>
    </w:pPr>
    <w:rPr>
      <w:rFonts w:ascii="맑은 고딕" w:hAnsi="맑은 고딕" w:eastAsia="맑은 고딕" w:cs="맑은 고딕"/>
      <w:color w:val="595959"/>
      <w:sz w:val="19"/>
      <w:szCs w:val="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pPr>
      <w:numPr>
        <w:numId w:val="1"/>
      </w:numPr>
      <w:spacing w:before="0" w:after="70" w:line="288" w:lineRule="auto"/>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pPr>
      <w:numPr>
        <w:numId w:val="2"/>
      </w:numPr>
      <w:spacing w:before="0" w:after="70" w:line="288"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60" w:after="140" w:line="240" w:lineRule="auto"/>
      <w:ind w:left="230" w:right="115"/>
      <w:shd w:val="clear" w:fill="F4F6F9"/>
      <w:pBdr>
        <w:left w:val="single" w:sz="18" w:space="6" w:color="B4C1D6"/>
      </w:pBdr>
    </w:pPr>
    <w:rPr>
      <w:rFonts w:ascii="Consolas" w:hAnsi="Consolas" w:eastAsia="맑은 고딕" w:cs="Consolas"/>
      <w:sz w:val="16"/>
      <w:szCs w:val="16"/>
    </w:rPr>
  </w:style>
  <w:style w:type="paragraph" w:customStyle="1" w:styleId="TblCell">
    <w:name w:val="Table Cell"/>
    <w:basedOn w:val="Normal"/>
    <w:pPr>
      <w:spacing w:before="20" w:after="20" w:line="252" w:lineRule="auto"/>
    </w:pPr>
    <w:rPr>
      <w:rFonts w:ascii="맑은 고딕" w:hAnsi="맑은 고딕" w:eastAsia="맑은 고딕" w:cs="맑은 고딕"/>
      <w:sz w:val="17"/>
      <w:szCs w:val="17"/>
    </w:rPr>
  </w:style>
  <w:style w:type="paragraph" w:customStyle="1" w:styleId="TblHead">
    <w:name w:val="Table Head"/>
    <w:basedOn w:val="Normal"/>
    <w:pPr>
      <w:spacing w:before="30" w:after="30" w:line="252" w:lineRule="auto"/>
    </w:pPr>
    <w:rPr>
      <w:rFonts w:ascii="맑은 고딕" w:hAnsi="맑은 고딕" w:eastAsia="맑은 고딕" w:cs="맑은 고딕"/>
      <w:b/>
      <w:color w:val="1F3864"/>
      <w:sz w:val="17"/>
      <w:szCs w:val="17"/>
    </w:rPr>
  </w:style>
  <w:style w:type="paragraph" w:customStyle="1" w:styleId="TblNum">
    <w:name w:val="Table Number"/>
    <w:basedOn w:val="Normal"/>
    <w:pPr>
      <w:spacing w:before="20" w:after="20" w:line="252" w:lineRule="auto"/>
      <w:jc w:val="right"/>
    </w:pPr>
    <w:rPr>
      <w:rFonts w:ascii="Consolas" w:hAnsi="Consolas" w:eastAsia="맑은 고딕" w:cs="Consolas"/>
      <w:sz w:val="17"/>
      <w:szCs w:val="17"/>
    </w:rPr>
  </w:style>
  <w:style w:type="paragraph" w:customStyle="1" w:styleId="TblHeadNum">
    <w:name w:val="Table Head Num"/>
    <w:basedOn w:val="Normal"/>
    <w:pPr>
      <w:spacing w:before="30" w:after="30" w:line="252" w:lineRule="auto"/>
      <w:jc w:val="right"/>
    </w:pPr>
    <w:rPr>
      <w:rFonts w:ascii="맑은 고딕" w:hAnsi="맑은 고딕" w:eastAsia="맑은 고딕" w:cs="맑은 고딕"/>
      <w:b/>
      <w:color w:val="1F3864"/>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LPSoC BBHT/Grover 최종 집약 설계·검증 문서 v1.0.3</dc:title>
  <dc:subject>v1.0.2 continuity + actual-board validation + ORCA pure-SW baseline + final board evidence closure</dc:subject>
  <dc:creator/>
  <cp:keywords/>
  <dc:description>v1.0.3 rebuilt directly from user-supplied v1.0.2 on 2026-09-09</dc:description>
  <cp:lastModifiedBy/>
  <cp:revision>1</cp:revision>
  <cp:category/>
</cp:coreProperties>
</file>