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1210D" w14:textId="38F36A86" w:rsidR="008B7076" w:rsidRDefault="00A1547F" w:rsidP="00A1547F">
      <w:pPr>
        <w:pStyle w:val="Heading2"/>
      </w:pPr>
      <w:r w:rsidRPr="00A1547F">
        <w:t>Microstrip antenna and coordinate system</w:t>
      </w:r>
    </w:p>
    <w:p w14:paraId="0941BEA4" w14:textId="77777777" w:rsidR="00A1547F" w:rsidRDefault="00A1547F" w:rsidP="00A1547F"/>
    <w:p w14:paraId="0EDFD115" w14:textId="17F28D8E" w:rsidR="00A1547F" w:rsidRDefault="00373525" w:rsidP="00373525">
      <w:pPr>
        <w:pStyle w:val="ListParagraph"/>
        <w:numPr>
          <w:ilvl w:val="0"/>
          <w:numId w:val="1"/>
        </w:numPr>
      </w:pPr>
      <w:proofErr w:type="spellStart"/>
      <w:r>
        <w:t>uStrip</w:t>
      </w:r>
      <w:proofErr w:type="spellEnd"/>
      <w:r>
        <w:t xml:space="preserve"> antennas consists of </w:t>
      </w:r>
      <w:r w:rsidRPr="00373525">
        <w:t>a very thin (t</w:t>
      </w:r>
      <w:r>
        <w:t xml:space="preserve"> &lt;&lt;</w:t>
      </w:r>
      <w:r w:rsidRPr="00373525">
        <w:t xml:space="preserve"> λ0, where λ0 is the free-space wavelength) metallic strip (patch) placed a small fraction of a wavelength (h </w:t>
      </w:r>
      <w:r>
        <w:t>&lt;&lt;</w:t>
      </w:r>
      <w:r w:rsidRPr="00373525">
        <w:t xml:space="preserve"> λ0, usually 0.003λ0 ≤ h ≤ 0.05λ0) above a ground plane</w:t>
      </w:r>
      <w:r>
        <w:t xml:space="preserve">. </w:t>
      </w:r>
    </w:p>
    <w:p w14:paraId="132D8742" w14:textId="4AA1C3E5" w:rsidR="00373525" w:rsidRDefault="00EF47A8" w:rsidP="00373525">
      <w:pPr>
        <w:pStyle w:val="ListParagraph"/>
        <w:numPr>
          <w:ilvl w:val="0"/>
          <w:numId w:val="1"/>
        </w:numPr>
      </w:pPr>
      <w:r w:rsidRPr="00EF47A8">
        <w:t>For a rectangular patch, the length L of the element is usually λ0/3 &lt;L</w:t>
      </w:r>
      <w:r>
        <w:t xml:space="preserve"> &lt; </w:t>
      </w:r>
      <w:r w:rsidRPr="00EF47A8">
        <w:t>λ0/2</w:t>
      </w:r>
      <w:r>
        <w:t xml:space="preserve">, </w:t>
      </w:r>
    </w:p>
    <w:p w14:paraId="7CF950AE" w14:textId="0454CE23" w:rsidR="00EF47A8" w:rsidRDefault="00EF47A8" w:rsidP="00373525">
      <w:pPr>
        <w:pStyle w:val="ListParagraph"/>
        <w:numPr>
          <w:ilvl w:val="0"/>
          <w:numId w:val="1"/>
        </w:numPr>
      </w:pPr>
      <w:r w:rsidRPr="00EF47A8">
        <w:t>The strip (patch) and the ground plane are separated by a dielectric sheet (referred to as the substrate)</w:t>
      </w:r>
    </w:p>
    <w:p w14:paraId="0B4B9082" w14:textId="5FCAB024" w:rsidR="00EF47A8" w:rsidRDefault="00EF47A8" w:rsidP="00373525">
      <w:pPr>
        <w:pStyle w:val="ListParagraph"/>
        <w:numPr>
          <w:ilvl w:val="0"/>
          <w:numId w:val="1"/>
        </w:numPr>
      </w:pPr>
      <w:r>
        <w:t>D</w:t>
      </w:r>
      <w:r w:rsidRPr="00EF47A8">
        <w:t xml:space="preserve">ielectric constants are usually in the range of 2.2 ≤ </w:t>
      </w:r>
      <w:proofErr w:type="spellStart"/>
      <w:r w:rsidRPr="00EF47A8">
        <w:t>Ir</w:t>
      </w:r>
      <w:proofErr w:type="spellEnd"/>
      <w:r w:rsidRPr="00EF47A8">
        <w:t xml:space="preserve"> ≤ 12.</w:t>
      </w:r>
    </w:p>
    <w:p w14:paraId="50523C75" w14:textId="17967914" w:rsidR="00EF47A8" w:rsidRDefault="00EF47A8" w:rsidP="00373525">
      <w:pPr>
        <w:pStyle w:val="ListParagraph"/>
        <w:numPr>
          <w:ilvl w:val="0"/>
          <w:numId w:val="1"/>
        </w:numPr>
      </w:pPr>
      <w:r w:rsidRPr="00EF47A8">
        <w:t xml:space="preserve">The ones that are most desirable for good antenna performance are </w:t>
      </w:r>
      <w:r w:rsidRPr="00EF47A8">
        <w:rPr>
          <w:b/>
          <w:bCs/>
        </w:rPr>
        <w:t>thick substrates</w:t>
      </w:r>
      <w:r w:rsidRPr="00EF47A8">
        <w:t xml:space="preserve"> whose </w:t>
      </w:r>
      <w:r w:rsidRPr="00EF47A8">
        <w:rPr>
          <w:b/>
          <w:bCs/>
        </w:rPr>
        <w:t>dielectric constant is in the lower end of the range</w:t>
      </w:r>
      <w:r w:rsidRPr="00EF47A8">
        <w:t xml:space="preserve"> because they provide </w:t>
      </w:r>
      <w:r w:rsidRPr="00EF47A8">
        <w:rPr>
          <w:u w:val="single"/>
        </w:rPr>
        <w:t>better efficiency, larger bandwidth, loosely bound fields for</w:t>
      </w:r>
      <w:r w:rsidRPr="00EF47A8">
        <w:t xml:space="preserve"> radiation into space, but at the expense of larger element size</w:t>
      </w:r>
      <w:r>
        <w:t>.</w:t>
      </w:r>
    </w:p>
    <w:p w14:paraId="29EADCDE" w14:textId="4D3790E4" w:rsidR="00EF47A8" w:rsidRDefault="004D28D1" w:rsidP="004D28D1">
      <w:r>
        <w:rPr>
          <w:noProof/>
        </w:rPr>
        <w:drawing>
          <wp:inline distT="0" distB="0" distL="0" distR="0" wp14:anchorId="67BE4D19" wp14:editId="17E4B432">
            <wp:extent cx="5943600" cy="4034790"/>
            <wp:effectExtent l="0" t="0" r="0" b="0"/>
            <wp:docPr id="46996" name="Picture 1" descr="A diagram of a microstrip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6" name="Picture 1" descr="A diagram of a microstrip antenna&#10;&#10;Description automatically generated"/>
                    <pic:cNvPicPr/>
                  </pic:nvPicPr>
                  <pic:blipFill>
                    <a:blip r:embed="rId5"/>
                    <a:stretch>
                      <a:fillRect/>
                    </a:stretch>
                  </pic:blipFill>
                  <pic:spPr>
                    <a:xfrm>
                      <a:off x="0" y="0"/>
                      <a:ext cx="5943600" cy="4034790"/>
                    </a:xfrm>
                    <a:prstGeom prst="rect">
                      <a:avLst/>
                    </a:prstGeom>
                  </pic:spPr>
                </pic:pic>
              </a:graphicData>
            </a:graphic>
          </wp:inline>
        </w:drawing>
      </w:r>
    </w:p>
    <w:p w14:paraId="02B85AA7" w14:textId="009436EA" w:rsidR="004D28D1" w:rsidRDefault="004D28D1" w:rsidP="004D28D1">
      <w:r>
        <w:rPr>
          <w:noProof/>
        </w:rPr>
        <w:lastRenderedPageBreak/>
        <w:drawing>
          <wp:inline distT="0" distB="0" distL="0" distR="0" wp14:anchorId="510B6FF8" wp14:editId="5DDDC768">
            <wp:extent cx="5380952" cy="2647619"/>
            <wp:effectExtent l="0" t="0" r="0" b="635"/>
            <wp:docPr id="447788700" name="Picture 1" descr="A group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88700" name="Picture 1" descr="A group of different shapes&#10;&#10;Description automatically generated"/>
                    <pic:cNvPicPr/>
                  </pic:nvPicPr>
                  <pic:blipFill>
                    <a:blip r:embed="rId6"/>
                    <a:stretch>
                      <a:fillRect/>
                    </a:stretch>
                  </pic:blipFill>
                  <pic:spPr>
                    <a:xfrm>
                      <a:off x="0" y="0"/>
                      <a:ext cx="5380952" cy="2647619"/>
                    </a:xfrm>
                    <a:prstGeom prst="rect">
                      <a:avLst/>
                    </a:prstGeom>
                  </pic:spPr>
                </pic:pic>
              </a:graphicData>
            </a:graphic>
          </wp:inline>
        </w:drawing>
      </w:r>
    </w:p>
    <w:p w14:paraId="60B1F538" w14:textId="3170198D" w:rsidR="00EF47A8" w:rsidRDefault="00BD25F3" w:rsidP="00BD25F3">
      <w:pPr>
        <w:pStyle w:val="ListParagraph"/>
        <w:numPr>
          <w:ilvl w:val="0"/>
          <w:numId w:val="1"/>
        </w:numPr>
      </w:pPr>
      <w:r w:rsidRPr="00BD25F3">
        <w:t>microstrip antennas are also referred to as patch antennas.</w:t>
      </w:r>
    </w:p>
    <w:p w14:paraId="72887788" w14:textId="727CD7F3" w:rsidR="00BD25F3" w:rsidRPr="00BD25F3" w:rsidRDefault="00BD25F3" w:rsidP="00BD25F3">
      <w:pPr>
        <w:pStyle w:val="ListParagraph"/>
        <w:numPr>
          <w:ilvl w:val="0"/>
          <w:numId w:val="1"/>
        </w:numPr>
        <w:rPr>
          <w:b/>
          <w:bCs/>
        </w:rPr>
      </w:pPr>
      <w:r w:rsidRPr="00BD25F3">
        <w:rPr>
          <w:b/>
          <w:bCs/>
        </w:rPr>
        <w:t>Microstrip dipoles are attractive because they inherently possess a large bandwidth and occupy less space, which makes them attractive for arrays</w:t>
      </w:r>
      <w:r w:rsidRPr="00BD25F3">
        <w:rPr>
          <w:b/>
          <w:bCs/>
        </w:rPr>
        <w:t>.</w:t>
      </w:r>
    </w:p>
    <w:p w14:paraId="48F6385C" w14:textId="5D4B09C2" w:rsidR="00BD25F3" w:rsidRDefault="00BD25F3" w:rsidP="00CA2602">
      <w:pPr>
        <w:ind w:left="360"/>
      </w:pPr>
    </w:p>
    <w:p w14:paraId="4C74172A" w14:textId="4CB51F8F" w:rsidR="00CA2602" w:rsidRDefault="00CA2602" w:rsidP="00CA2602">
      <w:pPr>
        <w:pStyle w:val="Heading3"/>
      </w:pPr>
      <w:r w:rsidRPr="00CA2602">
        <w:t>Feeding Methods</w:t>
      </w:r>
    </w:p>
    <w:p w14:paraId="0AA5DB7D" w14:textId="5598AAAC" w:rsidR="00CA2602" w:rsidRDefault="0058627F" w:rsidP="0058627F">
      <w:pPr>
        <w:pStyle w:val="ListParagraph"/>
        <w:numPr>
          <w:ilvl w:val="0"/>
          <w:numId w:val="1"/>
        </w:numPr>
      </w:pPr>
      <w:r w:rsidRPr="0058627F">
        <w:t>The four most popular are the microstrip line, coaxial probe, aperture coupling, and proximity coupling</w:t>
      </w:r>
      <w:r>
        <w:t>.</w:t>
      </w:r>
    </w:p>
    <w:p w14:paraId="4E581332" w14:textId="77777777" w:rsidR="0058627F" w:rsidRDefault="0058627F" w:rsidP="00BD15CD"/>
    <w:p w14:paraId="50A8E7EB" w14:textId="72030008" w:rsidR="00BD15CD" w:rsidRDefault="00BD15CD" w:rsidP="00BD15CD">
      <w:pPr>
        <w:pStyle w:val="ListParagraph"/>
        <w:numPr>
          <w:ilvl w:val="0"/>
          <w:numId w:val="3"/>
        </w:numPr>
      </w:pPr>
      <w:r w:rsidRPr="0058627F">
        <w:t>microstrip line</w:t>
      </w:r>
      <w:r>
        <w:t xml:space="preserve"> - </w:t>
      </w:r>
      <w:r w:rsidR="00E60E7F" w:rsidRPr="00E60E7F">
        <w:t xml:space="preserve">The microstrip feed line is also a conducting strip, usually of much smaller width compared to the patch. The microstrip-line feed is easy to fabricate, simple to match by controlling the inset position and rather simple to model. </w:t>
      </w:r>
      <w:proofErr w:type="gramStart"/>
      <w:r w:rsidR="00E60E7F" w:rsidRPr="00E60E7F">
        <w:t>However</w:t>
      </w:r>
      <w:proofErr w:type="gramEnd"/>
      <w:r w:rsidR="00E60E7F" w:rsidRPr="00E60E7F">
        <w:t xml:space="preserve"> as the substrate thickness increases, surface waves and spurious feed radiation increase, which for practical designs limit the bandwidth (typically 2–5%).</w:t>
      </w:r>
    </w:p>
    <w:p w14:paraId="482BB2CA" w14:textId="606D3EDD" w:rsidR="00E60E7F" w:rsidRDefault="00E60E7F" w:rsidP="00BD15CD">
      <w:pPr>
        <w:pStyle w:val="ListParagraph"/>
        <w:numPr>
          <w:ilvl w:val="0"/>
          <w:numId w:val="3"/>
        </w:numPr>
      </w:pPr>
      <w:r w:rsidRPr="00E60E7F">
        <w:t>Coaxial-line feeds</w:t>
      </w:r>
      <w:r>
        <w:t xml:space="preserve"> - </w:t>
      </w:r>
      <w:r>
        <w:tab/>
      </w:r>
      <w:r w:rsidRPr="00E60E7F">
        <w:t xml:space="preserve">e inner conductor of the coax is attached to the radiation patch while the outer conductor is connected to the ground plane, are also widely used. The coaxial probe feed is also easy to fabricate and match, and it has low spurious radiation. However, it also has narrow </w:t>
      </w:r>
      <w:proofErr w:type="gramStart"/>
      <w:r w:rsidRPr="00E60E7F">
        <w:t>bandwidth</w:t>
      </w:r>
      <w:proofErr w:type="gramEnd"/>
      <w:r w:rsidRPr="00E60E7F">
        <w:t xml:space="preserve"> and it is more difficult to model, especially for thick substrates (h &gt; 0.02λ0)</w:t>
      </w:r>
      <w:r>
        <w:t>.</w:t>
      </w:r>
    </w:p>
    <w:p w14:paraId="315B24F5" w14:textId="77777777" w:rsidR="00E60E7F" w:rsidRDefault="00E60E7F" w:rsidP="00E60E7F"/>
    <w:p w14:paraId="6D7F1384" w14:textId="223A6DA5" w:rsidR="00E60E7F" w:rsidRDefault="00E60E7F" w:rsidP="00E60E7F">
      <w:pPr>
        <w:pStyle w:val="ListParagraph"/>
        <w:numPr>
          <w:ilvl w:val="0"/>
          <w:numId w:val="1"/>
        </w:numPr>
      </w:pPr>
      <w:r w:rsidRPr="00E60E7F">
        <w:t>Both the microstrip feed line and the probe possess inherent asymmetries which generate higher order modes which produce cross-polarized radiation.</w:t>
      </w:r>
    </w:p>
    <w:p w14:paraId="4E2A0090" w14:textId="6D86B581" w:rsidR="0058627F" w:rsidRDefault="00E60E7F" w:rsidP="0058627F">
      <w:pPr>
        <w:ind w:left="360"/>
      </w:pPr>
      <w:r>
        <w:rPr>
          <w:noProof/>
        </w:rPr>
        <w:lastRenderedPageBreak/>
        <w:drawing>
          <wp:inline distT="0" distB="0" distL="0" distR="0" wp14:anchorId="63EDFC70" wp14:editId="3BFA4827">
            <wp:extent cx="5876190" cy="2552381"/>
            <wp:effectExtent l="0" t="0" r="0" b="635"/>
            <wp:docPr id="140963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8414" name=""/>
                    <pic:cNvPicPr/>
                  </pic:nvPicPr>
                  <pic:blipFill>
                    <a:blip r:embed="rId7"/>
                    <a:stretch>
                      <a:fillRect/>
                    </a:stretch>
                  </pic:blipFill>
                  <pic:spPr>
                    <a:xfrm>
                      <a:off x="0" y="0"/>
                      <a:ext cx="5876190" cy="2552381"/>
                    </a:xfrm>
                    <a:prstGeom prst="rect">
                      <a:avLst/>
                    </a:prstGeom>
                  </pic:spPr>
                </pic:pic>
              </a:graphicData>
            </a:graphic>
          </wp:inline>
        </w:drawing>
      </w:r>
    </w:p>
    <w:p w14:paraId="5194C20A" w14:textId="77777777" w:rsidR="00E60E7F" w:rsidRDefault="00E60E7F" w:rsidP="0058627F">
      <w:pPr>
        <w:ind w:left="360"/>
      </w:pPr>
    </w:p>
    <w:p w14:paraId="31E49FDC" w14:textId="68B5D3A4" w:rsidR="00E60E7F" w:rsidRDefault="00B3456F" w:rsidP="00B3456F">
      <w:pPr>
        <w:pStyle w:val="Heading2"/>
      </w:pPr>
      <w:r w:rsidRPr="00B3456F">
        <w:t>RECTANGULAR PATCH</w:t>
      </w:r>
    </w:p>
    <w:p w14:paraId="651032AE" w14:textId="77777777" w:rsidR="00B3456F" w:rsidRDefault="00B3456F" w:rsidP="00B3456F"/>
    <w:p w14:paraId="6026CFAC" w14:textId="70BDBEA3" w:rsidR="00B3456F" w:rsidRDefault="00E158B2" w:rsidP="00E158B2">
      <w:pPr>
        <w:pStyle w:val="Heading3"/>
      </w:pPr>
      <w:r w:rsidRPr="00E158B2">
        <w:t>Fringing Effects</w:t>
      </w:r>
    </w:p>
    <w:p w14:paraId="2901619F" w14:textId="733C26BA" w:rsidR="00E158B2" w:rsidRDefault="00513AD7" w:rsidP="00513AD7">
      <w:pPr>
        <w:pStyle w:val="ListParagraph"/>
        <w:numPr>
          <w:ilvl w:val="0"/>
          <w:numId w:val="1"/>
        </w:numPr>
      </w:pPr>
      <w:r w:rsidRPr="00513AD7">
        <w:t>Because the dimensions of the patch are finite along the length and width, the fields at the edges of the patch undergo fringing.</w:t>
      </w:r>
    </w:p>
    <w:p w14:paraId="01F916B8" w14:textId="138A08CF" w:rsidR="00513AD7" w:rsidRDefault="003E6DA3" w:rsidP="00513AD7">
      <w:pPr>
        <w:pStyle w:val="ListParagraph"/>
        <w:numPr>
          <w:ilvl w:val="0"/>
          <w:numId w:val="1"/>
        </w:numPr>
      </w:pPr>
      <w:r w:rsidRPr="003E6DA3">
        <w:t>For the principal E-plane (</w:t>
      </w:r>
      <w:proofErr w:type="spellStart"/>
      <w:r w:rsidRPr="003E6DA3">
        <w:t>xy</w:t>
      </w:r>
      <w:proofErr w:type="spellEnd"/>
      <w:r w:rsidRPr="003E6DA3">
        <w:t xml:space="preserve">-plane) fringing is a function of the ratio of the length of the patch L to the height h of the substrate (L/h) and the dielectric constant of the substrate. Since for microstrip antennas L/ h </w:t>
      </w:r>
      <w:r>
        <w:t>&gt;&gt;</w:t>
      </w:r>
      <w:r w:rsidRPr="003E6DA3">
        <w:t xml:space="preserve"> 1, fringing is reduced; however, it must be </w:t>
      </w:r>
      <w:proofErr w:type="gramStart"/>
      <w:r w:rsidRPr="003E6DA3">
        <w:t>taken into account</w:t>
      </w:r>
      <w:proofErr w:type="gramEnd"/>
      <w:r w:rsidRPr="003E6DA3">
        <w:t xml:space="preserve"> because it influences the resonant frequency of the antenna. The same applies for the width.</w:t>
      </w:r>
    </w:p>
    <w:p w14:paraId="04E41893" w14:textId="630478D9" w:rsidR="003E6DA3" w:rsidRDefault="000270C2" w:rsidP="00513AD7">
      <w:pPr>
        <w:pStyle w:val="ListParagraph"/>
        <w:numPr>
          <w:ilvl w:val="0"/>
          <w:numId w:val="1"/>
        </w:numPr>
      </w:pPr>
      <w:r w:rsidRPr="000270C2">
        <w:rPr>
          <w:b/>
          <w:bCs/>
        </w:rPr>
        <w:t xml:space="preserve">effective dielectric </w:t>
      </w:r>
      <w:proofErr w:type="gramStart"/>
      <w:r w:rsidRPr="000270C2">
        <w:rPr>
          <w:b/>
          <w:bCs/>
        </w:rPr>
        <w:t>constant</w:t>
      </w:r>
      <w:r w:rsidRPr="000270C2">
        <w:t xml:space="preserve"> </w:t>
      </w:r>
      <w:r>
        <w:t xml:space="preserve"> -</w:t>
      </w:r>
      <w:proofErr w:type="gramEnd"/>
      <w:r>
        <w:t xml:space="preserve"> </w:t>
      </w:r>
      <w:r>
        <w:tab/>
      </w:r>
      <w:r w:rsidRPr="000270C2">
        <w:t>some of the waves travel in</w:t>
      </w:r>
      <w:r>
        <w:t xml:space="preserve"> </w:t>
      </w:r>
      <w:r w:rsidRPr="000270C2">
        <w:t>the substrate and some in</w:t>
      </w:r>
      <w:r>
        <w:t xml:space="preserve"> </w:t>
      </w:r>
      <w:r w:rsidRPr="000270C2">
        <w:t>air</w:t>
      </w:r>
      <w:r>
        <w:t xml:space="preserve">. Effective </w:t>
      </w:r>
      <w:proofErr w:type="spellStart"/>
      <w:r>
        <w:t>dieectric</w:t>
      </w:r>
      <w:proofErr w:type="spellEnd"/>
      <w:r>
        <w:t xml:space="preserve"> constant </w:t>
      </w:r>
      <w:r w:rsidRPr="000270C2">
        <w:t>account for fringing and the wave propagation in the line.</w:t>
      </w:r>
    </w:p>
    <w:p w14:paraId="7D3F6DCB" w14:textId="4CC7AA5C" w:rsidR="000270C2" w:rsidRDefault="00DB3746" w:rsidP="00513AD7">
      <w:pPr>
        <w:pStyle w:val="ListParagraph"/>
        <w:numPr>
          <w:ilvl w:val="0"/>
          <w:numId w:val="1"/>
        </w:numPr>
      </w:pPr>
      <w:r>
        <w:rPr>
          <w:noProof/>
        </w:rPr>
        <w:drawing>
          <wp:inline distT="0" distB="0" distL="0" distR="0" wp14:anchorId="22DF5F0B" wp14:editId="6E4DF7BE">
            <wp:extent cx="3000000" cy="904762"/>
            <wp:effectExtent l="0" t="0" r="0" b="0"/>
            <wp:docPr id="6285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1492" name=""/>
                    <pic:cNvPicPr/>
                  </pic:nvPicPr>
                  <pic:blipFill>
                    <a:blip r:embed="rId8"/>
                    <a:stretch>
                      <a:fillRect/>
                    </a:stretch>
                  </pic:blipFill>
                  <pic:spPr>
                    <a:xfrm>
                      <a:off x="0" y="0"/>
                      <a:ext cx="3000000" cy="904762"/>
                    </a:xfrm>
                    <a:prstGeom prst="rect">
                      <a:avLst/>
                    </a:prstGeom>
                  </pic:spPr>
                </pic:pic>
              </a:graphicData>
            </a:graphic>
          </wp:inline>
        </w:drawing>
      </w:r>
    </w:p>
    <w:p w14:paraId="1F99C0B0" w14:textId="212C8700" w:rsidR="000142F6" w:rsidRDefault="0035163F" w:rsidP="000142F6">
      <w:pPr>
        <w:rPr>
          <w:rFonts w:eastAsiaTheme="majorEastAsia" w:cstheme="majorBidi"/>
          <w:color w:val="AA610D" w:themeColor="accent1" w:themeShade="BF"/>
          <w:sz w:val="28"/>
          <w:szCs w:val="28"/>
        </w:rPr>
      </w:pPr>
      <w:r w:rsidRPr="0035163F">
        <w:rPr>
          <w:rFonts w:eastAsiaTheme="majorEastAsia" w:cstheme="majorBidi"/>
          <w:color w:val="AA610D" w:themeColor="accent1" w:themeShade="BF"/>
          <w:sz w:val="28"/>
          <w:szCs w:val="28"/>
        </w:rPr>
        <w:t>Design</w:t>
      </w:r>
    </w:p>
    <w:p w14:paraId="14C6E2D2" w14:textId="77777777" w:rsidR="0035163F" w:rsidRDefault="0035163F" w:rsidP="000142F6">
      <w:pPr>
        <w:rPr>
          <w:rFonts w:eastAsiaTheme="majorEastAsia" w:cstheme="majorBidi"/>
          <w:color w:val="AA610D" w:themeColor="accent1" w:themeShade="BF"/>
          <w:sz w:val="28"/>
          <w:szCs w:val="28"/>
        </w:rPr>
      </w:pPr>
    </w:p>
    <w:p w14:paraId="4F5F166C" w14:textId="0A83ADD1" w:rsidR="0035163F" w:rsidRDefault="00E833C9" w:rsidP="000142F6">
      <w:pPr>
        <w:rPr>
          <w:rFonts w:eastAsiaTheme="minorEastAsia"/>
        </w:rPr>
      </w:pPr>
      <w:proofErr w:type="gramStart"/>
      <w:r w:rsidRPr="00E833C9">
        <w:t>Specify</w:t>
      </w:r>
      <w:r>
        <w:t xml:space="preserve"> :</w:t>
      </w:r>
      <w:proofErr w:type="gramEnd"/>
      <w:r>
        <w:t xml:space="preserve"> </w:t>
      </w:r>
      <m:oMath>
        <m:sSub>
          <m:sSubPr>
            <m:ctrlPr>
              <w:rPr>
                <w:rFonts w:ascii="Cambria Math" w:hAnsi="Cambria Math"/>
                <w:i/>
              </w:rPr>
            </m:ctrlPr>
          </m:sSubPr>
          <m:e>
            <m:r>
              <w:rPr>
                <w:rFonts w:ascii="Cambria Math" w:hAnsi="Cambria Math"/>
              </w:rPr>
              <m:t>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in Hz</m:t>
            </m:r>
          </m:e>
        </m:d>
        <m:r>
          <w:rPr>
            <w:rFonts w:ascii="Cambria Math" w:hAnsi="Cambria Math"/>
          </w:rPr>
          <m:t xml:space="preserve"> and h</m:t>
        </m:r>
      </m:oMath>
    </w:p>
    <w:p w14:paraId="45729A3A" w14:textId="5B95443F" w:rsidR="00E833C9" w:rsidRDefault="00E833C9" w:rsidP="000142F6">
      <w:proofErr w:type="gramStart"/>
      <w:r w:rsidRPr="00E833C9">
        <w:t>Determine</w:t>
      </w:r>
      <w:r>
        <w:t xml:space="preserve"> :</w:t>
      </w:r>
      <w:proofErr w:type="gramEnd"/>
      <w:r>
        <w:t xml:space="preserve"> W,L</w:t>
      </w:r>
    </w:p>
    <w:p w14:paraId="184DBB20" w14:textId="77777777" w:rsidR="00E833C9" w:rsidRDefault="00E833C9" w:rsidP="000142F6"/>
    <w:p w14:paraId="7BB51F5A" w14:textId="77777777" w:rsidR="00B31AAB" w:rsidRDefault="00B31AAB" w:rsidP="000142F6"/>
    <w:p w14:paraId="07931F27" w14:textId="1C39669D" w:rsidR="00E833C9" w:rsidRDefault="00B31AAB" w:rsidP="007F202F">
      <w:pPr>
        <w:pStyle w:val="Heading4"/>
      </w:pPr>
      <w:r w:rsidRPr="00B31AAB">
        <w:lastRenderedPageBreak/>
        <w:t>Design procedure</w:t>
      </w:r>
      <w:r>
        <w:t>:</w:t>
      </w:r>
    </w:p>
    <w:p w14:paraId="7A72C4B3" w14:textId="77777777" w:rsidR="00B31AAB" w:rsidRDefault="00B31AAB" w:rsidP="000142F6"/>
    <w:p w14:paraId="47BA035F" w14:textId="55254A15" w:rsidR="00031974" w:rsidRDefault="00031974" w:rsidP="00031974">
      <w:r w:rsidRPr="00EF43AB">
        <w:rPr>
          <w:b/>
          <w:bCs/>
        </w:rPr>
        <w:t>Step 01.</w:t>
      </w:r>
      <w:r>
        <w:t xml:space="preserve"> </w:t>
      </w:r>
      <w:r w:rsidRPr="00031974">
        <w:t>For an</w:t>
      </w:r>
      <w:r>
        <w:t xml:space="preserve"> </w:t>
      </w:r>
      <w:r w:rsidRPr="00031974">
        <w:t>efficient radiator, a practical width that leads to good radiation</w:t>
      </w:r>
      <w:r>
        <w:t xml:space="preserve"> </w:t>
      </w:r>
      <w:r w:rsidRPr="00031974">
        <w:t>efficiencies is</w:t>
      </w:r>
      <w:r>
        <w:t>,</w:t>
      </w:r>
    </w:p>
    <w:p w14:paraId="69F07066" w14:textId="76066B59" w:rsidR="00031974" w:rsidRDefault="00031974" w:rsidP="00031974">
      <w:r>
        <w:rPr>
          <w:noProof/>
        </w:rPr>
        <w:drawing>
          <wp:inline distT="0" distB="0" distL="0" distR="0" wp14:anchorId="6F513648" wp14:editId="199C593A">
            <wp:extent cx="2990476" cy="704762"/>
            <wp:effectExtent l="0" t="0" r="635" b="635"/>
            <wp:docPr id="176389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98876" name=""/>
                    <pic:cNvPicPr/>
                  </pic:nvPicPr>
                  <pic:blipFill>
                    <a:blip r:embed="rId9"/>
                    <a:stretch>
                      <a:fillRect/>
                    </a:stretch>
                  </pic:blipFill>
                  <pic:spPr>
                    <a:xfrm>
                      <a:off x="0" y="0"/>
                      <a:ext cx="2990476" cy="704762"/>
                    </a:xfrm>
                    <a:prstGeom prst="rect">
                      <a:avLst/>
                    </a:prstGeom>
                  </pic:spPr>
                </pic:pic>
              </a:graphicData>
            </a:graphic>
          </wp:inline>
        </w:drawing>
      </w:r>
    </w:p>
    <w:p w14:paraId="6D746EC1" w14:textId="061E08E9" w:rsidR="00031974" w:rsidRDefault="00031974" w:rsidP="00031974">
      <w:r w:rsidRPr="00031974">
        <w:t>where υ0 is the free-space velocity of light.</w:t>
      </w:r>
    </w:p>
    <w:p w14:paraId="38ABE582" w14:textId="77777777" w:rsidR="00031974" w:rsidRDefault="00031974" w:rsidP="00031974"/>
    <w:p w14:paraId="03601844" w14:textId="774554F3" w:rsidR="00031974" w:rsidRDefault="00EF43AB" w:rsidP="00031974">
      <w:r w:rsidRPr="00EF43AB">
        <w:rPr>
          <w:b/>
          <w:bCs/>
        </w:rPr>
        <w:t>Step 02.</w:t>
      </w:r>
      <w:r>
        <w:t xml:space="preserve"> </w:t>
      </w:r>
      <w:r w:rsidR="00002B94" w:rsidRPr="00002B94">
        <w:t>Determine the effective dielectric constant of the microstrip antenna using</w:t>
      </w:r>
    </w:p>
    <w:p w14:paraId="477C0CF8" w14:textId="4AB9BFA0" w:rsidR="00002B94" w:rsidRDefault="00BE2522" w:rsidP="00031974">
      <w:r>
        <w:rPr>
          <w:noProof/>
        </w:rPr>
        <w:drawing>
          <wp:inline distT="0" distB="0" distL="0" distR="0" wp14:anchorId="52F93F5B" wp14:editId="3F0064EB">
            <wp:extent cx="3000000" cy="1009524"/>
            <wp:effectExtent l="0" t="0" r="0" b="635"/>
            <wp:docPr id="157750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0411" name=""/>
                    <pic:cNvPicPr/>
                  </pic:nvPicPr>
                  <pic:blipFill>
                    <a:blip r:embed="rId10"/>
                    <a:stretch>
                      <a:fillRect/>
                    </a:stretch>
                  </pic:blipFill>
                  <pic:spPr>
                    <a:xfrm>
                      <a:off x="0" y="0"/>
                      <a:ext cx="3000000" cy="1009524"/>
                    </a:xfrm>
                    <a:prstGeom prst="rect">
                      <a:avLst/>
                    </a:prstGeom>
                  </pic:spPr>
                </pic:pic>
              </a:graphicData>
            </a:graphic>
          </wp:inline>
        </w:drawing>
      </w:r>
    </w:p>
    <w:p w14:paraId="33C0CCC7" w14:textId="6D49A9C9" w:rsidR="00BE2522" w:rsidRDefault="00BE2522" w:rsidP="00031974">
      <w:r w:rsidRPr="00EE0569">
        <w:rPr>
          <w:b/>
          <w:bCs/>
        </w:rPr>
        <w:t>Step 03.</w:t>
      </w:r>
      <w:r>
        <w:t xml:space="preserve"> </w:t>
      </w:r>
      <w:r w:rsidR="0099403C" w:rsidRPr="0099403C">
        <w:t xml:space="preserve">determine the extension of the length </w:t>
      </w:r>
      <m:oMath>
        <m:r>
          <m:rPr>
            <m:sty m:val="p"/>
          </m:rPr>
          <w:rPr>
            <w:rFonts w:ascii="Cambria Math" w:hAnsi="Cambria Math"/>
          </w:rPr>
          <m:t>Δ</m:t>
        </m:r>
      </m:oMath>
      <w:r w:rsidR="0099403C" w:rsidRPr="0099403C">
        <w:t>L using</w:t>
      </w:r>
    </w:p>
    <w:p w14:paraId="7EFEA125" w14:textId="147DBC4D" w:rsidR="00EE5D44" w:rsidRDefault="00EE5D44" w:rsidP="00031974">
      <w:r>
        <w:rPr>
          <w:noProof/>
        </w:rPr>
        <w:drawing>
          <wp:inline distT="0" distB="0" distL="0" distR="0" wp14:anchorId="36AD9B82" wp14:editId="3D339348">
            <wp:extent cx="2980952" cy="1095238"/>
            <wp:effectExtent l="0" t="0" r="0" b="0"/>
            <wp:docPr id="75183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36977" name=""/>
                    <pic:cNvPicPr/>
                  </pic:nvPicPr>
                  <pic:blipFill>
                    <a:blip r:embed="rId11"/>
                    <a:stretch>
                      <a:fillRect/>
                    </a:stretch>
                  </pic:blipFill>
                  <pic:spPr>
                    <a:xfrm>
                      <a:off x="0" y="0"/>
                      <a:ext cx="2980952" cy="1095238"/>
                    </a:xfrm>
                    <a:prstGeom prst="rect">
                      <a:avLst/>
                    </a:prstGeom>
                  </pic:spPr>
                </pic:pic>
              </a:graphicData>
            </a:graphic>
          </wp:inline>
        </w:drawing>
      </w:r>
    </w:p>
    <w:p w14:paraId="4A36118C" w14:textId="77777777" w:rsidR="00EE5D44" w:rsidRDefault="00EE5D44" w:rsidP="00031974"/>
    <w:p w14:paraId="5C4E4627" w14:textId="50EF62D7" w:rsidR="00EE5D44" w:rsidRDefault="00EE0569" w:rsidP="00031974">
      <w:r w:rsidRPr="00D0631C">
        <w:rPr>
          <w:b/>
          <w:bCs/>
        </w:rPr>
        <w:t>Step 04.</w:t>
      </w:r>
      <w:r>
        <w:t xml:space="preserve"> </w:t>
      </w:r>
      <w:r w:rsidR="00D0631C" w:rsidRPr="00D0631C">
        <w:t>The actual length of the patch can now be determined by solving</w:t>
      </w:r>
    </w:p>
    <w:p w14:paraId="22296E41" w14:textId="3DA79614" w:rsidR="00D0631C" w:rsidRDefault="00D1717B" w:rsidP="00031974">
      <w:r>
        <w:rPr>
          <w:noProof/>
        </w:rPr>
        <w:drawing>
          <wp:inline distT="0" distB="0" distL="0" distR="0" wp14:anchorId="61354F4F" wp14:editId="553085EE">
            <wp:extent cx="2390476" cy="695238"/>
            <wp:effectExtent l="0" t="0" r="0" b="0"/>
            <wp:docPr id="105604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49614" name=""/>
                    <pic:cNvPicPr/>
                  </pic:nvPicPr>
                  <pic:blipFill>
                    <a:blip r:embed="rId12"/>
                    <a:stretch>
                      <a:fillRect/>
                    </a:stretch>
                  </pic:blipFill>
                  <pic:spPr>
                    <a:xfrm>
                      <a:off x="0" y="0"/>
                      <a:ext cx="2390476" cy="695238"/>
                    </a:xfrm>
                    <a:prstGeom prst="rect">
                      <a:avLst/>
                    </a:prstGeom>
                  </pic:spPr>
                </pic:pic>
              </a:graphicData>
            </a:graphic>
          </wp:inline>
        </w:drawing>
      </w:r>
    </w:p>
    <w:p w14:paraId="798AF7DF" w14:textId="77777777" w:rsidR="00D1717B" w:rsidRDefault="00D1717B" w:rsidP="00031974"/>
    <w:p w14:paraId="2CC9AF0F" w14:textId="7324277E" w:rsidR="00D1717B" w:rsidRDefault="00745703" w:rsidP="00745703">
      <w:pPr>
        <w:pStyle w:val="Heading4"/>
      </w:pPr>
      <w:r w:rsidRPr="00745703">
        <w:t>Resonant Input Resistance</w:t>
      </w:r>
    </w:p>
    <w:p w14:paraId="0F91B72C" w14:textId="6B93F061" w:rsidR="00745703" w:rsidRDefault="00F36A19" w:rsidP="00F36A19">
      <w:pPr>
        <w:pStyle w:val="ListParagraph"/>
        <w:numPr>
          <w:ilvl w:val="0"/>
          <w:numId w:val="1"/>
        </w:numPr>
      </w:pPr>
      <w:r w:rsidRPr="00F36A19">
        <w:t>it has been shown that the resonant input resistance can be changed by using an inset feed</w:t>
      </w:r>
    </w:p>
    <w:p w14:paraId="4EF0FA02" w14:textId="356E59B5" w:rsidR="00F36A19" w:rsidRDefault="00F36A19" w:rsidP="00F36A19">
      <w:pPr>
        <w:pStyle w:val="ListParagraph"/>
        <w:numPr>
          <w:ilvl w:val="0"/>
          <w:numId w:val="1"/>
        </w:numPr>
      </w:pPr>
      <w:r w:rsidRPr="00F36A19">
        <w:t>recessed a distance y0 from slot #1, as shown</w:t>
      </w:r>
      <w:r>
        <w:t xml:space="preserve"> </w:t>
      </w:r>
      <w:r w:rsidRPr="00F36A19">
        <w:t>in</w:t>
      </w:r>
      <w:r>
        <w:t xml:space="preserve"> </w:t>
      </w:r>
      <w:r w:rsidRPr="00F36A19">
        <w:t>Figure 14.11(a). This technique can be used effectively to match the patch antenna using a microstrip-line</w:t>
      </w:r>
      <w:r>
        <w:t xml:space="preserve"> </w:t>
      </w:r>
      <w:r w:rsidRPr="00F36A19">
        <w:t>feed whose characteristic impedance is given by</w:t>
      </w:r>
      <w:r>
        <w:t>,</w:t>
      </w:r>
    </w:p>
    <w:p w14:paraId="3E645513" w14:textId="13A58631" w:rsidR="001C5E21" w:rsidRDefault="00106099" w:rsidP="00106099">
      <w:r>
        <w:rPr>
          <w:noProof/>
        </w:rPr>
        <w:lastRenderedPageBreak/>
        <w:drawing>
          <wp:inline distT="0" distB="0" distL="0" distR="0" wp14:anchorId="5019D081" wp14:editId="0960C261">
            <wp:extent cx="4876190" cy="1409524"/>
            <wp:effectExtent l="0" t="0" r="635" b="635"/>
            <wp:docPr id="184792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24211" name=""/>
                    <pic:cNvPicPr/>
                  </pic:nvPicPr>
                  <pic:blipFill>
                    <a:blip r:embed="rId13"/>
                    <a:stretch>
                      <a:fillRect/>
                    </a:stretch>
                  </pic:blipFill>
                  <pic:spPr>
                    <a:xfrm>
                      <a:off x="0" y="0"/>
                      <a:ext cx="4876190" cy="1409524"/>
                    </a:xfrm>
                    <a:prstGeom prst="rect">
                      <a:avLst/>
                    </a:prstGeom>
                  </pic:spPr>
                </pic:pic>
              </a:graphicData>
            </a:graphic>
          </wp:inline>
        </w:drawing>
      </w:r>
    </w:p>
    <w:p w14:paraId="3DF8D32F" w14:textId="77777777" w:rsidR="00106099" w:rsidRDefault="00106099" w:rsidP="00106099"/>
    <w:p w14:paraId="2DAE69F5" w14:textId="2561609B" w:rsidR="00106099" w:rsidRDefault="00AA1144" w:rsidP="00AA1144">
      <w:pPr>
        <w:pStyle w:val="ListParagraph"/>
        <w:numPr>
          <w:ilvl w:val="0"/>
          <w:numId w:val="1"/>
        </w:numPr>
      </w:pPr>
      <w:r w:rsidRPr="00AA1144">
        <w:t>the input resistance for the inset feed is given approximately by</w:t>
      </w:r>
    </w:p>
    <w:p w14:paraId="6395649E" w14:textId="31FD2B0F" w:rsidR="00AA1144" w:rsidRDefault="00AA1144" w:rsidP="00AA1144">
      <w:r>
        <w:rPr>
          <w:noProof/>
        </w:rPr>
        <w:drawing>
          <wp:inline distT="0" distB="0" distL="0" distR="0" wp14:anchorId="5869BB22" wp14:editId="55F835BF">
            <wp:extent cx="4228571" cy="1066667"/>
            <wp:effectExtent l="0" t="0" r="635" b="635"/>
            <wp:docPr id="716193527"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93527" name="Picture 1" descr="A group of mathematical equations&#10;&#10;Description automatically generated"/>
                    <pic:cNvPicPr/>
                  </pic:nvPicPr>
                  <pic:blipFill>
                    <a:blip r:embed="rId14"/>
                    <a:stretch>
                      <a:fillRect/>
                    </a:stretch>
                  </pic:blipFill>
                  <pic:spPr>
                    <a:xfrm>
                      <a:off x="0" y="0"/>
                      <a:ext cx="4228571" cy="1066667"/>
                    </a:xfrm>
                    <a:prstGeom prst="rect">
                      <a:avLst/>
                    </a:prstGeom>
                  </pic:spPr>
                </pic:pic>
              </a:graphicData>
            </a:graphic>
          </wp:inline>
        </w:drawing>
      </w:r>
    </w:p>
    <w:p w14:paraId="46FF94B1" w14:textId="20072133" w:rsidR="00AA1144" w:rsidRDefault="00DA7AEC" w:rsidP="00AA1144">
      <w:r w:rsidRPr="00DA7AEC">
        <w:t xml:space="preserve">where </w:t>
      </w:r>
      <w:proofErr w:type="spellStart"/>
      <w:r w:rsidRPr="00DA7AEC">
        <w:t>Yc</w:t>
      </w:r>
      <w:proofErr w:type="spellEnd"/>
      <w:r w:rsidRPr="00DA7AEC">
        <w:t xml:space="preserve"> = 1/</w:t>
      </w:r>
      <w:proofErr w:type="spellStart"/>
      <w:r w:rsidRPr="00DA7AEC">
        <w:t>Zc</w:t>
      </w:r>
      <w:proofErr w:type="spellEnd"/>
      <w:r w:rsidRPr="00DA7AEC">
        <w:t>. Since for most typical microstrips G1/</w:t>
      </w:r>
      <w:proofErr w:type="spellStart"/>
      <w:r w:rsidRPr="00DA7AEC">
        <w:t>Yc</w:t>
      </w:r>
      <w:proofErr w:type="spellEnd"/>
      <w:r w:rsidRPr="00DA7AEC">
        <w:t xml:space="preserve"> </w:t>
      </w:r>
      <w:r w:rsidRPr="00DA7AEC">
        <w:t xml:space="preserve"> 1 </w:t>
      </w:r>
      <w:proofErr w:type="gramStart"/>
      <w:r w:rsidRPr="00DA7AEC">
        <w:t>an d</w:t>
      </w:r>
      <w:proofErr w:type="gramEnd"/>
      <w:r w:rsidRPr="00DA7AEC">
        <w:t xml:space="preserve"> B1/</w:t>
      </w:r>
      <w:proofErr w:type="spellStart"/>
      <w:r w:rsidRPr="00DA7AEC">
        <w:t>Yc</w:t>
      </w:r>
      <w:proofErr w:type="spellEnd"/>
      <w:r w:rsidRPr="00DA7AEC">
        <w:t xml:space="preserve"> </w:t>
      </w:r>
      <w:r w:rsidRPr="00DA7AEC">
        <w:t> 1,</w:t>
      </w:r>
    </w:p>
    <w:p w14:paraId="7E4EFB9F" w14:textId="03D85A16" w:rsidR="00DA7AEC" w:rsidRDefault="00DA7AEC" w:rsidP="00AA1144">
      <w:r>
        <w:rPr>
          <w:noProof/>
        </w:rPr>
        <w:drawing>
          <wp:inline distT="0" distB="0" distL="0" distR="0" wp14:anchorId="1E04B059" wp14:editId="34EDFC35">
            <wp:extent cx="2923809" cy="885714"/>
            <wp:effectExtent l="0" t="0" r="0" b="0"/>
            <wp:docPr id="48452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2380" name=""/>
                    <pic:cNvPicPr/>
                  </pic:nvPicPr>
                  <pic:blipFill>
                    <a:blip r:embed="rId15"/>
                    <a:stretch>
                      <a:fillRect/>
                    </a:stretch>
                  </pic:blipFill>
                  <pic:spPr>
                    <a:xfrm>
                      <a:off x="0" y="0"/>
                      <a:ext cx="2923809" cy="885714"/>
                    </a:xfrm>
                    <a:prstGeom prst="rect">
                      <a:avLst/>
                    </a:prstGeom>
                  </pic:spPr>
                </pic:pic>
              </a:graphicData>
            </a:graphic>
          </wp:inline>
        </w:drawing>
      </w:r>
    </w:p>
    <w:p w14:paraId="30699D47" w14:textId="77777777" w:rsidR="00D84CD0" w:rsidRDefault="00D84CD0" w:rsidP="00AA1144"/>
    <w:p w14:paraId="0CF71333" w14:textId="5928FE70" w:rsidR="00D84CD0" w:rsidRDefault="00D84CD0" w:rsidP="00D84CD0">
      <w:pPr>
        <w:pStyle w:val="Heading4"/>
      </w:pPr>
      <w:r>
        <w:t>Directivity</w:t>
      </w:r>
    </w:p>
    <w:p w14:paraId="216CD74E" w14:textId="71E20D15" w:rsidR="00D84CD0" w:rsidRDefault="00D84CD0" w:rsidP="00D84CD0">
      <w:r>
        <w:rPr>
          <w:noProof/>
        </w:rPr>
        <w:drawing>
          <wp:inline distT="0" distB="0" distL="0" distR="0" wp14:anchorId="081CDB17" wp14:editId="560DA997">
            <wp:extent cx="3571429" cy="971429"/>
            <wp:effectExtent l="0" t="0" r="0" b="635"/>
            <wp:docPr id="15157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90983" name=""/>
                    <pic:cNvPicPr/>
                  </pic:nvPicPr>
                  <pic:blipFill>
                    <a:blip r:embed="rId16"/>
                    <a:stretch>
                      <a:fillRect/>
                    </a:stretch>
                  </pic:blipFill>
                  <pic:spPr>
                    <a:xfrm>
                      <a:off x="0" y="0"/>
                      <a:ext cx="3571429" cy="971429"/>
                    </a:xfrm>
                    <a:prstGeom prst="rect">
                      <a:avLst/>
                    </a:prstGeom>
                  </pic:spPr>
                </pic:pic>
              </a:graphicData>
            </a:graphic>
          </wp:inline>
        </w:drawing>
      </w:r>
    </w:p>
    <w:p w14:paraId="7344F3FB" w14:textId="77777777" w:rsidR="00D84CD0" w:rsidRDefault="00D84CD0" w:rsidP="00D84CD0"/>
    <w:p w14:paraId="34EF005E" w14:textId="77777777" w:rsidR="00D84CD0" w:rsidRDefault="00D84CD0" w:rsidP="00D84CD0"/>
    <w:p w14:paraId="492D74F5" w14:textId="77777777" w:rsidR="0062740A" w:rsidRDefault="0062740A" w:rsidP="00D84CD0"/>
    <w:p w14:paraId="68698E04" w14:textId="77777777" w:rsidR="0062740A" w:rsidRDefault="0062740A" w:rsidP="00D84CD0"/>
    <w:p w14:paraId="49C04889" w14:textId="77777777" w:rsidR="0062740A" w:rsidRDefault="0062740A" w:rsidP="00D84CD0"/>
    <w:p w14:paraId="02DE93EA" w14:textId="77777777" w:rsidR="0062740A" w:rsidRDefault="0062740A" w:rsidP="00D84CD0"/>
    <w:p w14:paraId="504AA335" w14:textId="77777777" w:rsidR="0062740A" w:rsidRDefault="0062740A" w:rsidP="00D84CD0"/>
    <w:p w14:paraId="4A26FF17" w14:textId="13EC0F9C" w:rsidR="0062740A" w:rsidRDefault="0062740A" w:rsidP="0062740A">
      <w:pPr>
        <w:pStyle w:val="Heading1"/>
      </w:pPr>
      <w:r w:rsidRPr="0062740A">
        <w:lastRenderedPageBreak/>
        <w:t>CIRCULAR PATCH</w:t>
      </w:r>
    </w:p>
    <w:p w14:paraId="44A22243" w14:textId="77777777" w:rsidR="0062740A" w:rsidRDefault="0062740A" w:rsidP="0062740A"/>
    <w:p w14:paraId="4E46E980" w14:textId="77777777" w:rsidR="0062740A" w:rsidRPr="0062740A" w:rsidRDefault="0062740A" w:rsidP="0062740A"/>
    <w:p w14:paraId="3F41B978" w14:textId="77777777" w:rsidR="00F36A19" w:rsidRPr="00745703" w:rsidRDefault="00F36A19" w:rsidP="00F36A19"/>
    <w:p w14:paraId="63A4D701" w14:textId="77777777" w:rsidR="009E791A" w:rsidRDefault="009E791A" w:rsidP="0058627F">
      <w:pPr>
        <w:ind w:left="360"/>
      </w:pPr>
    </w:p>
    <w:p w14:paraId="7618E65C" w14:textId="397D3F91" w:rsidR="0058627F" w:rsidRPr="00CA2602" w:rsidRDefault="0058627F" w:rsidP="0058627F">
      <w:pPr>
        <w:ind w:left="360"/>
      </w:pPr>
    </w:p>
    <w:sectPr w:rsidR="0058627F" w:rsidRPr="00CA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54F3"/>
    <w:multiLevelType w:val="hybridMultilevel"/>
    <w:tmpl w:val="D780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5407B"/>
    <w:multiLevelType w:val="hybridMultilevel"/>
    <w:tmpl w:val="A86A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50F81"/>
    <w:multiLevelType w:val="hybridMultilevel"/>
    <w:tmpl w:val="B15EF146"/>
    <w:lvl w:ilvl="0" w:tplc="DF16E4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C3064"/>
    <w:multiLevelType w:val="hybridMultilevel"/>
    <w:tmpl w:val="08B446CC"/>
    <w:lvl w:ilvl="0" w:tplc="FDC4DE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587362">
    <w:abstractNumId w:val="2"/>
  </w:num>
  <w:num w:numId="2" w16cid:durableId="2081975202">
    <w:abstractNumId w:val="3"/>
  </w:num>
  <w:num w:numId="3" w16cid:durableId="1105229400">
    <w:abstractNumId w:val="0"/>
  </w:num>
  <w:num w:numId="4" w16cid:durableId="148073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3E68"/>
    <w:rsid w:val="00002B94"/>
    <w:rsid w:val="000142F6"/>
    <w:rsid w:val="000270C2"/>
    <w:rsid w:val="00031974"/>
    <w:rsid w:val="000955F4"/>
    <w:rsid w:val="000C78A1"/>
    <w:rsid w:val="00106099"/>
    <w:rsid w:val="001942F8"/>
    <w:rsid w:val="001C5E21"/>
    <w:rsid w:val="002618DB"/>
    <w:rsid w:val="002D65EC"/>
    <w:rsid w:val="0035163F"/>
    <w:rsid w:val="00373525"/>
    <w:rsid w:val="003E6DA3"/>
    <w:rsid w:val="004D28D1"/>
    <w:rsid w:val="004D3E68"/>
    <w:rsid w:val="00513AD7"/>
    <w:rsid w:val="0058627F"/>
    <w:rsid w:val="0062740A"/>
    <w:rsid w:val="00745703"/>
    <w:rsid w:val="007F202F"/>
    <w:rsid w:val="008B7076"/>
    <w:rsid w:val="0099403C"/>
    <w:rsid w:val="009E791A"/>
    <w:rsid w:val="00A1547F"/>
    <w:rsid w:val="00AA1144"/>
    <w:rsid w:val="00B31AAB"/>
    <w:rsid w:val="00B3456F"/>
    <w:rsid w:val="00BD15CD"/>
    <w:rsid w:val="00BD25F3"/>
    <w:rsid w:val="00BE2522"/>
    <w:rsid w:val="00C21A56"/>
    <w:rsid w:val="00CA2602"/>
    <w:rsid w:val="00D0631C"/>
    <w:rsid w:val="00D1717B"/>
    <w:rsid w:val="00D67775"/>
    <w:rsid w:val="00D84CD0"/>
    <w:rsid w:val="00DA7AEC"/>
    <w:rsid w:val="00DB3746"/>
    <w:rsid w:val="00E158B2"/>
    <w:rsid w:val="00E60E7F"/>
    <w:rsid w:val="00E833C9"/>
    <w:rsid w:val="00EB54DC"/>
    <w:rsid w:val="00EE0569"/>
    <w:rsid w:val="00EE5D44"/>
    <w:rsid w:val="00EF43AB"/>
    <w:rsid w:val="00EF47A8"/>
    <w:rsid w:val="00F3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43F"/>
  <w15:chartTrackingRefBased/>
  <w15:docId w15:val="{5AC5BBEB-EAAF-4BC9-9E18-276F40BD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E68"/>
    <w:pPr>
      <w:keepNext/>
      <w:keepLines/>
      <w:spacing w:before="360" w:after="80"/>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unhideWhenUsed/>
    <w:qFormat/>
    <w:rsid w:val="004D3E68"/>
    <w:pPr>
      <w:keepNext/>
      <w:keepLines/>
      <w:spacing w:before="160" w:after="80"/>
      <w:outlineLvl w:val="1"/>
    </w:pPr>
    <w:rPr>
      <w:rFonts w:asciiTheme="majorHAnsi" w:eastAsiaTheme="majorEastAsia" w:hAnsiTheme="majorHAnsi" w:cstheme="majorBidi"/>
      <w:color w:val="AA610D" w:themeColor="accent1" w:themeShade="BF"/>
      <w:sz w:val="32"/>
      <w:szCs w:val="32"/>
    </w:rPr>
  </w:style>
  <w:style w:type="paragraph" w:styleId="Heading3">
    <w:name w:val="heading 3"/>
    <w:basedOn w:val="Normal"/>
    <w:next w:val="Normal"/>
    <w:link w:val="Heading3Char"/>
    <w:uiPriority w:val="9"/>
    <w:unhideWhenUsed/>
    <w:qFormat/>
    <w:rsid w:val="004D3E68"/>
    <w:pPr>
      <w:keepNext/>
      <w:keepLines/>
      <w:spacing w:before="160" w:after="80"/>
      <w:outlineLvl w:val="2"/>
    </w:pPr>
    <w:rPr>
      <w:rFonts w:eastAsiaTheme="majorEastAsia" w:cstheme="majorBidi"/>
      <w:color w:val="AA610D" w:themeColor="accent1" w:themeShade="BF"/>
      <w:sz w:val="28"/>
      <w:szCs w:val="28"/>
    </w:rPr>
  </w:style>
  <w:style w:type="paragraph" w:styleId="Heading4">
    <w:name w:val="heading 4"/>
    <w:basedOn w:val="Normal"/>
    <w:next w:val="Normal"/>
    <w:link w:val="Heading4Char"/>
    <w:uiPriority w:val="9"/>
    <w:unhideWhenUsed/>
    <w:qFormat/>
    <w:rsid w:val="004D3E68"/>
    <w:pPr>
      <w:keepNext/>
      <w:keepLines/>
      <w:spacing w:before="80" w:after="40"/>
      <w:outlineLvl w:val="3"/>
    </w:pPr>
    <w:rPr>
      <w:rFonts w:eastAsiaTheme="majorEastAsia" w:cstheme="majorBidi"/>
      <w:i/>
      <w:iCs/>
      <w:color w:val="AA610D" w:themeColor="accent1" w:themeShade="BF"/>
    </w:rPr>
  </w:style>
  <w:style w:type="paragraph" w:styleId="Heading5">
    <w:name w:val="heading 5"/>
    <w:basedOn w:val="Normal"/>
    <w:next w:val="Normal"/>
    <w:link w:val="Heading5Char"/>
    <w:uiPriority w:val="9"/>
    <w:semiHidden/>
    <w:unhideWhenUsed/>
    <w:qFormat/>
    <w:rsid w:val="004D3E68"/>
    <w:pPr>
      <w:keepNext/>
      <w:keepLines/>
      <w:spacing w:before="80" w:after="40"/>
      <w:outlineLvl w:val="4"/>
    </w:pPr>
    <w:rPr>
      <w:rFonts w:eastAsiaTheme="majorEastAsia" w:cstheme="majorBidi"/>
      <w:color w:val="AA610D" w:themeColor="accent1" w:themeShade="BF"/>
    </w:rPr>
  </w:style>
  <w:style w:type="paragraph" w:styleId="Heading6">
    <w:name w:val="heading 6"/>
    <w:basedOn w:val="Normal"/>
    <w:next w:val="Normal"/>
    <w:link w:val="Heading6Char"/>
    <w:uiPriority w:val="9"/>
    <w:semiHidden/>
    <w:unhideWhenUsed/>
    <w:qFormat/>
    <w:rsid w:val="004D3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E68"/>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rsid w:val="004D3E68"/>
    <w:rPr>
      <w:rFonts w:asciiTheme="majorHAnsi" w:eastAsiaTheme="majorEastAsia" w:hAnsiTheme="majorHAnsi" w:cstheme="majorBidi"/>
      <w:color w:val="AA610D" w:themeColor="accent1" w:themeShade="BF"/>
      <w:sz w:val="32"/>
      <w:szCs w:val="32"/>
    </w:rPr>
  </w:style>
  <w:style w:type="character" w:customStyle="1" w:styleId="Heading3Char">
    <w:name w:val="Heading 3 Char"/>
    <w:basedOn w:val="DefaultParagraphFont"/>
    <w:link w:val="Heading3"/>
    <w:uiPriority w:val="9"/>
    <w:rsid w:val="004D3E68"/>
    <w:rPr>
      <w:rFonts w:eastAsiaTheme="majorEastAsia" w:cstheme="majorBidi"/>
      <w:color w:val="AA610D" w:themeColor="accent1" w:themeShade="BF"/>
      <w:sz w:val="28"/>
      <w:szCs w:val="28"/>
    </w:rPr>
  </w:style>
  <w:style w:type="character" w:customStyle="1" w:styleId="Heading4Char">
    <w:name w:val="Heading 4 Char"/>
    <w:basedOn w:val="DefaultParagraphFont"/>
    <w:link w:val="Heading4"/>
    <w:uiPriority w:val="9"/>
    <w:rsid w:val="004D3E68"/>
    <w:rPr>
      <w:rFonts w:eastAsiaTheme="majorEastAsia" w:cstheme="majorBidi"/>
      <w:i/>
      <w:iCs/>
      <w:color w:val="AA610D" w:themeColor="accent1" w:themeShade="BF"/>
    </w:rPr>
  </w:style>
  <w:style w:type="character" w:customStyle="1" w:styleId="Heading5Char">
    <w:name w:val="Heading 5 Char"/>
    <w:basedOn w:val="DefaultParagraphFont"/>
    <w:link w:val="Heading5"/>
    <w:uiPriority w:val="9"/>
    <w:semiHidden/>
    <w:rsid w:val="004D3E68"/>
    <w:rPr>
      <w:rFonts w:eastAsiaTheme="majorEastAsia" w:cstheme="majorBidi"/>
      <w:color w:val="AA610D" w:themeColor="accent1" w:themeShade="BF"/>
    </w:rPr>
  </w:style>
  <w:style w:type="character" w:customStyle="1" w:styleId="Heading6Char">
    <w:name w:val="Heading 6 Char"/>
    <w:basedOn w:val="DefaultParagraphFont"/>
    <w:link w:val="Heading6"/>
    <w:uiPriority w:val="9"/>
    <w:semiHidden/>
    <w:rsid w:val="004D3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E68"/>
    <w:rPr>
      <w:rFonts w:eastAsiaTheme="majorEastAsia" w:cstheme="majorBidi"/>
      <w:color w:val="272727" w:themeColor="text1" w:themeTint="D8"/>
    </w:rPr>
  </w:style>
  <w:style w:type="paragraph" w:styleId="Title">
    <w:name w:val="Title"/>
    <w:basedOn w:val="Normal"/>
    <w:next w:val="Normal"/>
    <w:link w:val="TitleChar"/>
    <w:uiPriority w:val="10"/>
    <w:qFormat/>
    <w:rsid w:val="004D3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E68"/>
    <w:pPr>
      <w:spacing w:before="160"/>
      <w:jc w:val="center"/>
    </w:pPr>
    <w:rPr>
      <w:i/>
      <w:iCs/>
      <w:color w:val="404040" w:themeColor="text1" w:themeTint="BF"/>
    </w:rPr>
  </w:style>
  <w:style w:type="character" w:customStyle="1" w:styleId="QuoteChar">
    <w:name w:val="Quote Char"/>
    <w:basedOn w:val="DefaultParagraphFont"/>
    <w:link w:val="Quote"/>
    <w:uiPriority w:val="29"/>
    <w:rsid w:val="004D3E68"/>
    <w:rPr>
      <w:i/>
      <w:iCs/>
      <w:color w:val="404040" w:themeColor="text1" w:themeTint="BF"/>
    </w:rPr>
  </w:style>
  <w:style w:type="paragraph" w:styleId="ListParagraph">
    <w:name w:val="List Paragraph"/>
    <w:basedOn w:val="Normal"/>
    <w:uiPriority w:val="34"/>
    <w:qFormat/>
    <w:rsid w:val="004D3E68"/>
    <w:pPr>
      <w:ind w:left="720"/>
      <w:contextualSpacing/>
    </w:pPr>
  </w:style>
  <w:style w:type="character" w:styleId="IntenseEmphasis">
    <w:name w:val="Intense Emphasis"/>
    <w:basedOn w:val="DefaultParagraphFont"/>
    <w:uiPriority w:val="21"/>
    <w:qFormat/>
    <w:rsid w:val="004D3E68"/>
    <w:rPr>
      <w:i/>
      <w:iCs/>
      <w:color w:val="AA610D" w:themeColor="accent1" w:themeShade="BF"/>
    </w:rPr>
  </w:style>
  <w:style w:type="paragraph" w:styleId="IntenseQuote">
    <w:name w:val="Intense Quote"/>
    <w:basedOn w:val="Normal"/>
    <w:next w:val="Normal"/>
    <w:link w:val="IntenseQuoteChar"/>
    <w:uiPriority w:val="30"/>
    <w:qFormat/>
    <w:rsid w:val="004D3E68"/>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rsid w:val="004D3E68"/>
    <w:rPr>
      <w:i/>
      <w:iCs/>
      <w:color w:val="AA610D" w:themeColor="accent1" w:themeShade="BF"/>
    </w:rPr>
  </w:style>
  <w:style w:type="character" w:styleId="IntenseReference">
    <w:name w:val="Intense Reference"/>
    <w:basedOn w:val="DefaultParagraphFont"/>
    <w:uiPriority w:val="32"/>
    <w:qFormat/>
    <w:rsid w:val="004D3E68"/>
    <w:rPr>
      <w:b/>
      <w:bCs/>
      <w:smallCaps/>
      <w:color w:val="AA610D" w:themeColor="accent1" w:themeShade="BF"/>
      <w:spacing w:val="5"/>
    </w:rPr>
  </w:style>
  <w:style w:type="character" w:styleId="PlaceholderText">
    <w:name w:val="Placeholder Text"/>
    <w:basedOn w:val="DefaultParagraphFont"/>
    <w:uiPriority w:val="99"/>
    <w:semiHidden/>
    <w:rsid w:val="00E833C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996</TotalTime>
  <Pages>6</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Pushpitha Kavinda</dc:creator>
  <cp:keywords/>
  <dc:description/>
  <cp:lastModifiedBy>Pushpitha Kavinda</cp:lastModifiedBy>
  <cp:revision>37</cp:revision>
  <dcterms:created xsi:type="dcterms:W3CDTF">2024-11-09T16:37:00Z</dcterms:created>
  <dcterms:modified xsi:type="dcterms:W3CDTF">2024-11-10T09:13:00Z</dcterms:modified>
</cp:coreProperties>
</file>