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A0C" w:rsidRPr="00E12E3A" w:rsidRDefault="00005A0C" w:rsidP="00005A0C">
      <w:pPr>
        <w:pStyle w:val="Default"/>
        <w:rPr>
          <w:b/>
          <w:bCs/>
          <w:color w:val="auto"/>
          <w:sz w:val="32"/>
          <w:szCs w:val="23"/>
          <w:u w:val="single"/>
        </w:rPr>
      </w:pPr>
      <w:r w:rsidRPr="00E12E3A">
        <w:rPr>
          <w:b/>
          <w:bCs/>
          <w:color w:val="auto"/>
          <w:sz w:val="32"/>
          <w:szCs w:val="23"/>
          <w:u w:val="single"/>
        </w:rPr>
        <w:t>Requirements of the Capstone</w:t>
      </w:r>
    </w:p>
    <w:p w:rsidR="00005A0C" w:rsidRPr="00E12E3A" w:rsidRDefault="00005A0C" w:rsidP="00005A0C">
      <w:pPr>
        <w:pStyle w:val="Default"/>
        <w:rPr>
          <w:color w:val="auto"/>
          <w:sz w:val="22"/>
          <w:szCs w:val="23"/>
          <w:u w:val="single"/>
        </w:rPr>
      </w:pPr>
    </w:p>
    <w:p w:rsidR="00005A0C" w:rsidRPr="00E12E3A" w:rsidRDefault="00005A0C" w:rsidP="00005A0C">
      <w:pPr>
        <w:pStyle w:val="Default"/>
        <w:rPr>
          <w:color w:val="auto"/>
          <w:sz w:val="23"/>
          <w:szCs w:val="23"/>
        </w:rPr>
      </w:pPr>
      <w:r w:rsidRPr="00E12E3A">
        <w:rPr>
          <w:color w:val="auto"/>
          <w:sz w:val="23"/>
          <w:szCs w:val="23"/>
        </w:rPr>
        <w:t>There are three milestones that all capstone students in the Department are required to achieve. Research mentors have the right to set other requirements in addition to those defined here. Each student, whether CS or IT, is requ</w:t>
      </w:r>
      <w:r w:rsidRPr="00E12E3A">
        <w:rPr>
          <w:color w:val="auto"/>
          <w:sz w:val="23"/>
          <w:szCs w:val="23"/>
        </w:rPr>
        <w:t>ired to complete the following:</w:t>
      </w:r>
    </w:p>
    <w:p w:rsidR="00005A0C" w:rsidRPr="00E12E3A" w:rsidRDefault="00005A0C" w:rsidP="00005A0C">
      <w:pPr>
        <w:pStyle w:val="Default"/>
        <w:rPr>
          <w:color w:val="auto"/>
          <w:sz w:val="23"/>
          <w:szCs w:val="23"/>
        </w:rPr>
      </w:pPr>
    </w:p>
    <w:p w:rsidR="00005A0C" w:rsidRPr="00E12E3A" w:rsidRDefault="00005A0C" w:rsidP="00005A0C">
      <w:pPr>
        <w:pStyle w:val="Default"/>
        <w:rPr>
          <w:color w:val="auto"/>
          <w:sz w:val="23"/>
          <w:szCs w:val="23"/>
        </w:rPr>
      </w:pPr>
    </w:p>
    <w:p w:rsidR="00005A0C" w:rsidRPr="00E12E3A" w:rsidRDefault="00005A0C" w:rsidP="00005A0C">
      <w:pPr>
        <w:pStyle w:val="Default"/>
        <w:rPr>
          <w:color w:val="auto"/>
          <w:sz w:val="23"/>
          <w:szCs w:val="23"/>
        </w:rPr>
      </w:pPr>
    </w:p>
    <w:p w:rsidR="00005A0C" w:rsidRPr="00E12E3A" w:rsidRDefault="00005A0C" w:rsidP="00005A0C">
      <w:pPr>
        <w:pStyle w:val="Default"/>
        <w:rPr>
          <w:color w:val="auto"/>
          <w:sz w:val="23"/>
          <w:szCs w:val="23"/>
        </w:rPr>
      </w:pPr>
      <w:r w:rsidRPr="00E12E3A">
        <w:rPr>
          <w:b/>
          <w:bCs/>
          <w:iCs/>
          <w:color w:val="auto"/>
          <w:sz w:val="28"/>
          <w:szCs w:val="23"/>
          <w:u w:val="single"/>
        </w:rPr>
        <w:t>Prospectus</w:t>
      </w:r>
      <w:r w:rsidRPr="00E12E3A">
        <w:rPr>
          <w:b/>
          <w:bCs/>
          <w:i/>
          <w:iCs/>
          <w:color w:val="auto"/>
          <w:szCs w:val="23"/>
        </w:rPr>
        <w:t xml:space="preserve"> </w:t>
      </w:r>
      <w:r w:rsidRPr="00E12E3A">
        <w:rPr>
          <w:color w:val="auto"/>
          <w:sz w:val="23"/>
          <w:szCs w:val="23"/>
        </w:rPr>
        <w:t>– a document containing the following se</w:t>
      </w:r>
      <w:r w:rsidRPr="00E12E3A">
        <w:rPr>
          <w:color w:val="auto"/>
          <w:sz w:val="23"/>
          <w:szCs w:val="23"/>
        </w:rPr>
        <w:t>ctions. (The prospectus may include additional sections relevant to the specific work)</w:t>
      </w:r>
    </w:p>
    <w:p w:rsidR="00005A0C" w:rsidRPr="00E12E3A" w:rsidRDefault="00005A0C" w:rsidP="00005A0C">
      <w:pPr>
        <w:pStyle w:val="Default"/>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Problem Statement</w:t>
      </w:r>
      <w:r w:rsidRPr="00E12E3A">
        <w:rPr>
          <w:i/>
          <w:iCs/>
          <w:color w:val="auto"/>
          <w:sz w:val="23"/>
          <w:szCs w:val="23"/>
        </w:rPr>
        <w:t xml:space="preserve"> </w:t>
      </w:r>
      <w:r w:rsidRPr="00E12E3A">
        <w:rPr>
          <w:color w:val="auto"/>
          <w:sz w:val="23"/>
          <w:szCs w:val="23"/>
        </w:rPr>
        <w:t xml:space="preserve">– describes the problem or issue that will be addressed by this work. Articulate your objectives without using jargon. This section should address the what, why, who, how, when, and where. </w:t>
      </w:r>
    </w:p>
    <w:p w:rsidR="00005A0C" w:rsidRPr="00E12E3A" w:rsidRDefault="00005A0C" w:rsidP="00005A0C">
      <w:pPr>
        <w:pStyle w:val="Default"/>
        <w:ind w:left="720"/>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Significance of Work</w:t>
      </w:r>
      <w:r w:rsidRPr="00E12E3A">
        <w:rPr>
          <w:i/>
          <w:iCs/>
          <w:color w:val="auto"/>
          <w:sz w:val="23"/>
          <w:szCs w:val="23"/>
        </w:rPr>
        <w:t xml:space="preserve"> </w:t>
      </w:r>
      <w:r w:rsidRPr="00E12E3A">
        <w:rPr>
          <w:color w:val="auto"/>
          <w:sz w:val="23"/>
          <w:szCs w:val="23"/>
        </w:rPr>
        <w:t xml:space="preserve">– describes the extent to which this work affects, or is important to, the intended field or organization. </w:t>
      </w:r>
    </w:p>
    <w:p w:rsidR="00005A0C" w:rsidRPr="00E12E3A" w:rsidRDefault="00005A0C" w:rsidP="00005A0C">
      <w:pPr>
        <w:pStyle w:val="Default"/>
        <w:ind w:left="720"/>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Methodology</w:t>
      </w:r>
      <w:r w:rsidRPr="00E12E3A">
        <w:rPr>
          <w:i/>
          <w:iCs/>
          <w:color w:val="auto"/>
          <w:sz w:val="23"/>
          <w:szCs w:val="23"/>
        </w:rPr>
        <w:t xml:space="preserve"> </w:t>
      </w:r>
      <w:r w:rsidRPr="00E12E3A">
        <w:rPr>
          <w:color w:val="auto"/>
          <w:sz w:val="23"/>
          <w:szCs w:val="23"/>
        </w:rPr>
        <w:t>– describes the systematic process that will help achiev</w:t>
      </w:r>
      <w:r w:rsidRPr="00E12E3A">
        <w:rPr>
          <w:color w:val="auto"/>
          <w:sz w:val="23"/>
          <w:szCs w:val="23"/>
        </w:rPr>
        <w:t xml:space="preserve">e the objectives of this work. </w:t>
      </w:r>
    </w:p>
    <w:p w:rsidR="00005A0C" w:rsidRPr="00E12E3A" w:rsidRDefault="00005A0C" w:rsidP="00005A0C">
      <w:pPr>
        <w:pStyle w:val="Default"/>
        <w:rPr>
          <w:color w:val="auto"/>
          <w:sz w:val="23"/>
          <w:szCs w:val="23"/>
        </w:rPr>
      </w:pPr>
    </w:p>
    <w:p w:rsidR="00005A0C" w:rsidRPr="00E12E3A" w:rsidRDefault="00005A0C" w:rsidP="00005A0C">
      <w:pPr>
        <w:pStyle w:val="Default"/>
        <w:rPr>
          <w:color w:val="auto"/>
          <w:sz w:val="23"/>
          <w:szCs w:val="23"/>
        </w:rPr>
      </w:pPr>
    </w:p>
    <w:p w:rsidR="00005A0C" w:rsidRPr="00E12E3A" w:rsidRDefault="00005A0C" w:rsidP="00005A0C">
      <w:pPr>
        <w:pStyle w:val="Default"/>
        <w:rPr>
          <w:color w:val="auto"/>
          <w:sz w:val="23"/>
          <w:szCs w:val="23"/>
        </w:rPr>
      </w:pPr>
    </w:p>
    <w:p w:rsidR="00005A0C" w:rsidRPr="00E12E3A" w:rsidRDefault="00005A0C" w:rsidP="00005A0C">
      <w:pPr>
        <w:pStyle w:val="Default"/>
        <w:rPr>
          <w:color w:val="auto"/>
          <w:sz w:val="23"/>
          <w:szCs w:val="23"/>
        </w:rPr>
      </w:pPr>
    </w:p>
    <w:p w:rsidR="00005A0C" w:rsidRPr="00E12E3A" w:rsidRDefault="00005A0C" w:rsidP="00005A0C">
      <w:pPr>
        <w:pStyle w:val="Default"/>
        <w:rPr>
          <w:color w:val="auto"/>
          <w:sz w:val="23"/>
          <w:szCs w:val="23"/>
        </w:rPr>
      </w:pPr>
      <w:r w:rsidRPr="00E12E3A">
        <w:rPr>
          <w:b/>
          <w:bCs/>
          <w:iCs/>
          <w:color w:val="auto"/>
          <w:sz w:val="28"/>
          <w:szCs w:val="23"/>
          <w:u w:val="single"/>
        </w:rPr>
        <w:t>Proposal</w:t>
      </w:r>
      <w:r w:rsidRPr="00E12E3A">
        <w:rPr>
          <w:b/>
          <w:bCs/>
          <w:i/>
          <w:iCs/>
          <w:color w:val="auto"/>
          <w:sz w:val="28"/>
          <w:szCs w:val="23"/>
        </w:rPr>
        <w:t xml:space="preserve"> </w:t>
      </w:r>
      <w:r w:rsidRPr="00E12E3A">
        <w:rPr>
          <w:color w:val="auto"/>
          <w:sz w:val="23"/>
          <w:szCs w:val="23"/>
        </w:rPr>
        <w:t>– an in-depth document cont</w:t>
      </w:r>
      <w:r w:rsidRPr="00E12E3A">
        <w:rPr>
          <w:color w:val="auto"/>
          <w:sz w:val="23"/>
          <w:szCs w:val="23"/>
        </w:rPr>
        <w:t>aining the following sections.</w:t>
      </w:r>
    </w:p>
    <w:p w:rsidR="00005A0C" w:rsidRPr="00E12E3A" w:rsidRDefault="00005A0C" w:rsidP="00005A0C">
      <w:pPr>
        <w:pStyle w:val="Default"/>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Problem Statement</w:t>
      </w:r>
      <w:r w:rsidRPr="00E12E3A">
        <w:rPr>
          <w:i/>
          <w:iCs/>
          <w:color w:val="auto"/>
          <w:sz w:val="23"/>
          <w:szCs w:val="23"/>
        </w:rPr>
        <w:t xml:space="preserve"> </w:t>
      </w:r>
      <w:r w:rsidRPr="00E12E3A">
        <w:rPr>
          <w:color w:val="auto"/>
          <w:sz w:val="23"/>
          <w:szCs w:val="23"/>
        </w:rPr>
        <w:t>– Describe the problem or issue that will be addressed by this work. Articulate your objectives without usi</w:t>
      </w:r>
      <w:r w:rsidRPr="00E12E3A">
        <w:rPr>
          <w:color w:val="auto"/>
          <w:sz w:val="23"/>
          <w:szCs w:val="23"/>
        </w:rPr>
        <w:t xml:space="preserve">ng jargon. This section should </w:t>
      </w:r>
      <w:r w:rsidRPr="00E12E3A">
        <w:rPr>
          <w:color w:val="auto"/>
          <w:sz w:val="23"/>
          <w:szCs w:val="23"/>
        </w:rPr>
        <w:t xml:space="preserve">address the what, why, who, how, when, and where. </w:t>
      </w:r>
    </w:p>
    <w:p w:rsidR="00005A0C" w:rsidRPr="00E12E3A" w:rsidRDefault="00005A0C" w:rsidP="00005A0C">
      <w:pPr>
        <w:pStyle w:val="Default"/>
        <w:ind w:left="720"/>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Background</w:t>
      </w:r>
      <w:r w:rsidRPr="00E12E3A">
        <w:rPr>
          <w:i/>
          <w:iCs/>
          <w:color w:val="auto"/>
          <w:sz w:val="23"/>
          <w:szCs w:val="23"/>
        </w:rPr>
        <w:t xml:space="preserve"> </w:t>
      </w:r>
      <w:r w:rsidRPr="00E12E3A">
        <w:rPr>
          <w:color w:val="auto"/>
          <w:sz w:val="23"/>
          <w:szCs w:val="23"/>
        </w:rPr>
        <w:t>– Add</w:t>
      </w:r>
      <w:r w:rsidRPr="00E12E3A">
        <w:rPr>
          <w:color w:val="auto"/>
          <w:sz w:val="23"/>
          <w:szCs w:val="23"/>
        </w:rPr>
        <w:t>resses the following two areas:</w:t>
      </w:r>
    </w:p>
    <w:p w:rsidR="00005A0C" w:rsidRPr="00E12E3A" w:rsidRDefault="00005A0C" w:rsidP="00005A0C">
      <w:pPr>
        <w:pStyle w:val="Default"/>
        <w:numPr>
          <w:ilvl w:val="0"/>
          <w:numId w:val="1"/>
        </w:numPr>
        <w:rPr>
          <w:color w:val="auto"/>
          <w:sz w:val="23"/>
          <w:szCs w:val="23"/>
        </w:rPr>
      </w:pPr>
      <w:r w:rsidRPr="00E12E3A">
        <w:rPr>
          <w:i/>
          <w:iCs/>
          <w:color w:val="auto"/>
          <w:sz w:val="23"/>
          <w:szCs w:val="23"/>
        </w:rPr>
        <w:t xml:space="preserve">Previous Work </w:t>
      </w:r>
      <w:r w:rsidRPr="00E12E3A">
        <w:rPr>
          <w:color w:val="auto"/>
          <w:sz w:val="23"/>
          <w:szCs w:val="23"/>
        </w:rPr>
        <w:t xml:space="preserve">– provides a survey of the work that has been done up to the present. What is done today and what are the limitations of these approaches. </w:t>
      </w:r>
    </w:p>
    <w:p w:rsidR="00005A0C" w:rsidRPr="00E12E3A" w:rsidRDefault="00005A0C" w:rsidP="00005A0C">
      <w:pPr>
        <w:pStyle w:val="Default"/>
        <w:numPr>
          <w:ilvl w:val="0"/>
          <w:numId w:val="1"/>
        </w:numPr>
        <w:rPr>
          <w:color w:val="auto"/>
          <w:sz w:val="23"/>
          <w:szCs w:val="23"/>
        </w:rPr>
      </w:pPr>
      <w:r w:rsidRPr="00E12E3A">
        <w:rPr>
          <w:i/>
          <w:iCs/>
          <w:color w:val="auto"/>
          <w:sz w:val="23"/>
          <w:szCs w:val="23"/>
        </w:rPr>
        <w:t xml:space="preserve">Significance of Work </w:t>
      </w:r>
      <w:r w:rsidRPr="00E12E3A">
        <w:rPr>
          <w:color w:val="auto"/>
          <w:sz w:val="23"/>
          <w:szCs w:val="23"/>
        </w:rPr>
        <w:t xml:space="preserve">– describes the extent to which this work affects, or is important to, the intended field or organization. How does your work improve on the work discussed in item </w:t>
      </w:r>
      <w:proofErr w:type="spellStart"/>
      <w:r w:rsidRPr="00E12E3A">
        <w:rPr>
          <w:color w:val="auto"/>
          <w:sz w:val="23"/>
          <w:szCs w:val="23"/>
        </w:rPr>
        <w:t>i</w:t>
      </w:r>
      <w:proofErr w:type="spellEnd"/>
      <w:r w:rsidRPr="00E12E3A">
        <w:rPr>
          <w:color w:val="auto"/>
          <w:sz w:val="23"/>
          <w:szCs w:val="23"/>
        </w:rPr>
        <w:t xml:space="preserve"> above. What is new in the proposed approach? </w:t>
      </w:r>
    </w:p>
    <w:p w:rsidR="00005A0C" w:rsidRPr="00E12E3A" w:rsidRDefault="00005A0C" w:rsidP="00005A0C">
      <w:pPr>
        <w:pStyle w:val="Default"/>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Methodology</w:t>
      </w:r>
      <w:r w:rsidRPr="00E12E3A">
        <w:rPr>
          <w:i/>
          <w:iCs/>
          <w:color w:val="auto"/>
          <w:sz w:val="23"/>
          <w:szCs w:val="23"/>
        </w:rPr>
        <w:t xml:space="preserve"> </w:t>
      </w:r>
      <w:r w:rsidRPr="00E12E3A">
        <w:rPr>
          <w:color w:val="auto"/>
          <w:sz w:val="23"/>
          <w:szCs w:val="23"/>
        </w:rPr>
        <w:t xml:space="preserve">– describes the systematic process that will help achieve the objectives of this work. </w:t>
      </w:r>
    </w:p>
    <w:p w:rsidR="00005A0C" w:rsidRPr="00E12E3A" w:rsidRDefault="00005A0C" w:rsidP="00005A0C">
      <w:pPr>
        <w:pStyle w:val="Default"/>
        <w:ind w:left="720"/>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Feasibility Study</w:t>
      </w:r>
      <w:r w:rsidRPr="00E12E3A">
        <w:rPr>
          <w:i/>
          <w:iCs/>
          <w:color w:val="auto"/>
          <w:sz w:val="23"/>
          <w:szCs w:val="23"/>
        </w:rPr>
        <w:t xml:space="preserve"> </w:t>
      </w:r>
      <w:r w:rsidRPr="00E12E3A">
        <w:rPr>
          <w:color w:val="auto"/>
          <w:sz w:val="23"/>
          <w:szCs w:val="23"/>
        </w:rPr>
        <w:t xml:space="preserve">– describes the strengths and weaknesses of this proposed work; the opportunities and threats presented by cost, resources, and other relevant factors. For a software deliverable, discuss the capabilities of the intended customer in terms of software, hardware, personnel, and expertise to handle the deliverable. </w:t>
      </w:r>
    </w:p>
    <w:p w:rsidR="00005A0C" w:rsidRPr="00E12E3A" w:rsidRDefault="00005A0C" w:rsidP="00005A0C">
      <w:pPr>
        <w:pStyle w:val="Default"/>
        <w:ind w:left="720"/>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Timeline</w:t>
      </w:r>
      <w:r w:rsidRPr="00E12E3A">
        <w:rPr>
          <w:i/>
          <w:iCs/>
          <w:color w:val="auto"/>
          <w:sz w:val="23"/>
          <w:szCs w:val="23"/>
        </w:rPr>
        <w:t xml:space="preserve"> </w:t>
      </w:r>
      <w:r w:rsidRPr="00E12E3A">
        <w:rPr>
          <w:color w:val="auto"/>
          <w:sz w:val="23"/>
          <w:szCs w:val="23"/>
        </w:rPr>
        <w:t xml:space="preserve">– provides a detailed breakdown of the time schedule of the project milestones leading up to the final presentation. </w:t>
      </w:r>
    </w:p>
    <w:p w:rsidR="00005A0C" w:rsidRPr="00E12E3A" w:rsidRDefault="00005A0C" w:rsidP="00005A0C">
      <w:pPr>
        <w:pStyle w:val="Default"/>
        <w:ind w:left="720"/>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Budget</w:t>
      </w:r>
      <w:r w:rsidRPr="00E12E3A">
        <w:rPr>
          <w:i/>
          <w:iCs/>
          <w:color w:val="auto"/>
          <w:sz w:val="23"/>
          <w:szCs w:val="23"/>
        </w:rPr>
        <w:t xml:space="preserve"> </w:t>
      </w:r>
      <w:r w:rsidRPr="00E12E3A">
        <w:rPr>
          <w:color w:val="auto"/>
          <w:sz w:val="23"/>
          <w:szCs w:val="23"/>
        </w:rPr>
        <w:t xml:space="preserve">– provides a breakdown of the cost necessary to successfully complete the project. This can include, but is not limited to, hardware and software. </w:t>
      </w:r>
    </w:p>
    <w:p w:rsidR="00005A0C" w:rsidRPr="00E12E3A" w:rsidRDefault="00005A0C" w:rsidP="00005A0C">
      <w:pPr>
        <w:pStyle w:val="Default"/>
        <w:ind w:left="720"/>
        <w:rPr>
          <w:color w:val="auto"/>
          <w:sz w:val="23"/>
          <w:szCs w:val="23"/>
        </w:rPr>
      </w:pPr>
    </w:p>
    <w:p w:rsidR="00005A0C" w:rsidRPr="00E12E3A" w:rsidRDefault="00005A0C" w:rsidP="00005A0C">
      <w:pPr>
        <w:pStyle w:val="Default"/>
        <w:ind w:left="720"/>
        <w:rPr>
          <w:color w:val="auto"/>
          <w:sz w:val="23"/>
          <w:szCs w:val="23"/>
        </w:rPr>
      </w:pPr>
      <w:r w:rsidRPr="00E12E3A">
        <w:rPr>
          <w:b/>
          <w:iCs/>
          <w:color w:val="auto"/>
          <w:sz w:val="23"/>
          <w:szCs w:val="23"/>
        </w:rPr>
        <w:t>References</w:t>
      </w:r>
      <w:r w:rsidRPr="00E12E3A">
        <w:rPr>
          <w:i/>
          <w:iCs/>
          <w:color w:val="auto"/>
          <w:sz w:val="23"/>
          <w:szCs w:val="23"/>
        </w:rPr>
        <w:t xml:space="preserve"> </w:t>
      </w:r>
      <w:r w:rsidRPr="00E12E3A">
        <w:rPr>
          <w:color w:val="auto"/>
          <w:sz w:val="23"/>
          <w:szCs w:val="23"/>
        </w:rPr>
        <w:t xml:space="preserve">– Use the ACM citation style and reference format which can be found </w:t>
      </w:r>
      <w:hyperlink r:id="rId6" w:history="1">
        <w:r w:rsidRPr="00E12E3A">
          <w:rPr>
            <w:rStyle w:val="Hyperlink"/>
            <w:sz w:val="23"/>
            <w:szCs w:val="23"/>
          </w:rPr>
          <w:t>here</w:t>
        </w:r>
      </w:hyperlink>
      <w:r w:rsidRPr="00E12E3A">
        <w:rPr>
          <w:color w:val="auto"/>
          <w:sz w:val="23"/>
          <w:szCs w:val="23"/>
        </w:rPr>
        <w:t>.</w:t>
      </w:r>
    </w:p>
    <w:p w:rsidR="00005A0C" w:rsidRPr="00E12E3A" w:rsidRDefault="00005A0C" w:rsidP="00005A0C">
      <w:pPr>
        <w:pStyle w:val="Default"/>
        <w:rPr>
          <w:color w:val="auto"/>
          <w:sz w:val="23"/>
          <w:szCs w:val="23"/>
        </w:rPr>
      </w:pPr>
      <w:r w:rsidRPr="00E12E3A">
        <w:rPr>
          <w:b/>
          <w:color w:val="auto"/>
          <w:sz w:val="32"/>
          <w:szCs w:val="23"/>
          <w:u w:val="single"/>
        </w:rPr>
        <w:lastRenderedPageBreak/>
        <w:t>Final Presentation to the Department</w:t>
      </w:r>
    </w:p>
    <w:p w:rsidR="00005A0C" w:rsidRPr="00E12E3A" w:rsidRDefault="00005A0C" w:rsidP="005F2ACE">
      <w:pPr>
        <w:pStyle w:val="Default"/>
        <w:ind w:left="720"/>
        <w:rPr>
          <w:color w:val="auto"/>
          <w:sz w:val="23"/>
          <w:szCs w:val="23"/>
        </w:rPr>
      </w:pPr>
      <w:r w:rsidRPr="00E12E3A">
        <w:rPr>
          <w:color w:val="auto"/>
          <w:sz w:val="23"/>
          <w:szCs w:val="23"/>
        </w:rPr>
        <w:t>A summary of the research and the results achieved. The following should b</w:t>
      </w:r>
      <w:r w:rsidR="005F2ACE" w:rsidRPr="00E12E3A">
        <w:rPr>
          <w:color w:val="auto"/>
          <w:sz w:val="23"/>
          <w:szCs w:val="23"/>
        </w:rPr>
        <w:t>e components that are included</w:t>
      </w:r>
      <w:r w:rsidRPr="00E12E3A">
        <w:rPr>
          <w:color w:val="auto"/>
          <w:sz w:val="23"/>
          <w:szCs w:val="23"/>
        </w:rPr>
        <w:t>:</w:t>
      </w:r>
    </w:p>
    <w:p w:rsidR="00005A0C" w:rsidRPr="00E12E3A" w:rsidRDefault="00005A0C" w:rsidP="005F2ACE">
      <w:pPr>
        <w:pStyle w:val="Default"/>
        <w:ind w:left="720"/>
        <w:rPr>
          <w:color w:val="auto"/>
          <w:sz w:val="23"/>
          <w:szCs w:val="23"/>
        </w:rPr>
      </w:pPr>
    </w:p>
    <w:p w:rsidR="00005A0C" w:rsidRPr="00E12E3A" w:rsidRDefault="00005A0C" w:rsidP="005F2ACE">
      <w:pPr>
        <w:pStyle w:val="Default"/>
        <w:spacing w:after="267"/>
        <w:ind w:left="720"/>
        <w:rPr>
          <w:color w:val="auto"/>
          <w:sz w:val="23"/>
          <w:szCs w:val="23"/>
        </w:rPr>
      </w:pPr>
      <w:r w:rsidRPr="00E12E3A">
        <w:rPr>
          <w:b/>
          <w:iCs/>
          <w:color w:val="auto"/>
          <w:sz w:val="23"/>
          <w:szCs w:val="23"/>
        </w:rPr>
        <w:t>Problem Statement</w:t>
      </w:r>
      <w:r w:rsidRPr="00E12E3A">
        <w:rPr>
          <w:iCs/>
          <w:color w:val="auto"/>
          <w:sz w:val="23"/>
          <w:szCs w:val="23"/>
        </w:rPr>
        <w:t xml:space="preserve"> </w:t>
      </w:r>
      <w:r w:rsidRPr="00E12E3A">
        <w:rPr>
          <w:color w:val="auto"/>
          <w:sz w:val="23"/>
          <w:szCs w:val="23"/>
        </w:rPr>
        <w:t xml:space="preserve">- Describe the problem or issue that will be addressed by this work. </w:t>
      </w:r>
      <w:proofErr w:type="gramStart"/>
      <w:r w:rsidRPr="00E12E3A">
        <w:rPr>
          <w:i/>
          <w:iCs/>
          <w:color w:val="auto"/>
          <w:sz w:val="23"/>
          <w:szCs w:val="23"/>
        </w:rPr>
        <w:t>Should be taken from proposal</w:t>
      </w:r>
      <w:r w:rsidRPr="00E12E3A">
        <w:rPr>
          <w:color w:val="auto"/>
          <w:sz w:val="23"/>
          <w:szCs w:val="23"/>
        </w:rPr>
        <w:t>.</w:t>
      </w:r>
      <w:proofErr w:type="gramEnd"/>
      <w:r w:rsidRPr="00E12E3A">
        <w:rPr>
          <w:color w:val="auto"/>
          <w:sz w:val="23"/>
          <w:szCs w:val="23"/>
        </w:rPr>
        <w:t xml:space="preserve"> </w:t>
      </w:r>
    </w:p>
    <w:p w:rsidR="00005A0C" w:rsidRPr="00E12E3A" w:rsidRDefault="00005A0C" w:rsidP="005F2ACE">
      <w:pPr>
        <w:pStyle w:val="Default"/>
        <w:spacing w:after="267"/>
        <w:ind w:left="720"/>
        <w:rPr>
          <w:color w:val="auto"/>
          <w:sz w:val="23"/>
          <w:szCs w:val="23"/>
        </w:rPr>
      </w:pPr>
      <w:r w:rsidRPr="00E12E3A">
        <w:rPr>
          <w:b/>
          <w:iCs/>
          <w:color w:val="auto"/>
          <w:sz w:val="23"/>
          <w:szCs w:val="23"/>
        </w:rPr>
        <w:t>Background</w:t>
      </w:r>
      <w:r w:rsidRPr="00E12E3A">
        <w:rPr>
          <w:i/>
          <w:iCs/>
          <w:color w:val="auto"/>
          <w:sz w:val="23"/>
          <w:szCs w:val="23"/>
        </w:rPr>
        <w:t xml:space="preserve"> </w:t>
      </w:r>
      <w:r w:rsidRPr="00E12E3A">
        <w:rPr>
          <w:color w:val="auto"/>
          <w:sz w:val="23"/>
          <w:szCs w:val="23"/>
        </w:rPr>
        <w:t xml:space="preserve">– Addresses the following two areas. </w:t>
      </w:r>
    </w:p>
    <w:p w:rsidR="00005A0C" w:rsidRPr="00E12E3A" w:rsidRDefault="00005A0C" w:rsidP="005F2ACE">
      <w:pPr>
        <w:pStyle w:val="Default"/>
        <w:spacing w:after="267"/>
        <w:ind w:left="720"/>
        <w:rPr>
          <w:color w:val="auto"/>
          <w:sz w:val="23"/>
          <w:szCs w:val="23"/>
        </w:rPr>
      </w:pPr>
      <w:r w:rsidRPr="00E12E3A">
        <w:rPr>
          <w:b/>
          <w:iCs/>
          <w:color w:val="auto"/>
          <w:sz w:val="23"/>
          <w:szCs w:val="23"/>
        </w:rPr>
        <w:t>Previous Work</w:t>
      </w:r>
      <w:r w:rsidRPr="00E12E3A">
        <w:rPr>
          <w:i/>
          <w:iCs/>
          <w:color w:val="auto"/>
          <w:sz w:val="23"/>
          <w:szCs w:val="23"/>
        </w:rPr>
        <w:t xml:space="preserve"> </w:t>
      </w:r>
      <w:r w:rsidRPr="00E12E3A">
        <w:rPr>
          <w:color w:val="auto"/>
          <w:sz w:val="23"/>
          <w:szCs w:val="23"/>
        </w:rPr>
        <w:t xml:space="preserve">– provides a survey of the work that has been done up to the present. What is done today and what are the limitations of these approaches. </w:t>
      </w:r>
    </w:p>
    <w:p w:rsidR="00005A0C" w:rsidRPr="00E12E3A" w:rsidRDefault="00005A0C" w:rsidP="005F2ACE">
      <w:pPr>
        <w:pStyle w:val="Default"/>
        <w:ind w:left="720"/>
        <w:rPr>
          <w:color w:val="auto"/>
          <w:sz w:val="23"/>
          <w:szCs w:val="23"/>
        </w:rPr>
      </w:pPr>
      <w:r w:rsidRPr="00E12E3A">
        <w:rPr>
          <w:b/>
          <w:iCs/>
          <w:color w:val="auto"/>
          <w:sz w:val="23"/>
          <w:szCs w:val="23"/>
        </w:rPr>
        <w:t>Significance of Work</w:t>
      </w:r>
      <w:r w:rsidRPr="00E12E3A">
        <w:rPr>
          <w:i/>
          <w:iCs/>
          <w:color w:val="auto"/>
          <w:sz w:val="23"/>
          <w:szCs w:val="23"/>
        </w:rPr>
        <w:t xml:space="preserve"> </w:t>
      </w:r>
      <w:r w:rsidRPr="00E12E3A">
        <w:rPr>
          <w:color w:val="auto"/>
          <w:sz w:val="23"/>
          <w:szCs w:val="23"/>
        </w:rPr>
        <w:t xml:space="preserve">– describes the extent to which this work affects, or is important to, the intended field or organization. How does your work improve on the work discussed in item I.A.1.i above. What is new in the approach being proposed? </w:t>
      </w:r>
    </w:p>
    <w:p w:rsidR="00005A0C" w:rsidRPr="00E12E3A" w:rsidRDefault="00005A0C" w:rsidP="005F2ACE">
      <w:pPr>
        <w:pStyle w:val="Default"/>
        <w:ind w:left="720"/>
        <w:rPr>
          <w:color w:val="auto"/>
          <w:sz w:val="23"/>
          <w:szCs w:val="23"/>
        </w:rPr>
      </w:pPr>
    </w:p>
    <w:p w:rsidR="00005A0C" w:rsidRPr="00E12E3A" w:rsidRDefault="00005A0C" w:rsidP="005F2ACE">
      <w:pPr>
        <w:pStyle w:val="Default"/>
        <w:spacing w:after="267"/>
        <w:ind w:left="720"/>
        <w:rPr>
          <w:color w:val="auto"/>
          <w:sz w:val="23"/>
          <w:szCs w:val="23"/>
        </w:rPr>
      </w:pPr>
      <w:r w:rsidRPr="00E12E3A">
        <w:rPr>
          <w:b/>
          <w:iCs/>
          <w:color w:val="auto"/>
          <w:sz w:val="23"/>
          <w:szCs w:val="23"/>
        </w:rPr>
        <w:t>Methodology</w:t>
      </w:r>
      <w:r w:rsidRPr="00E12E3A">
        <w:rPr>
          <w:i/>
          <w:iCs/>
          <w:color w:val="auto"/>
          <w:sz w:val="23"/>
          <w:szCs w:val="23"/>
        </w:rPr>
        <w:t xml:space="preserve"> </w:t>
      </w:r>
      <w:r w:rsidRPr="00E12E3A">
        <w:rPr>
          <w:color w:val="auto"/>
          <w:sz w:val="23"/>
          <w:szCs w:val="23"/>
        </w:rPr>
        <w:t xml:space="preserve">– describes the systematic process that achieved the objectives of this work. </w:t>
      </w:r>
    </w:p>
    <w:p w:rsidR="00005A0C" w:rsidRPr="00E12E3A" w:rsidRDefault="00005A0C" w:rsidP="005F2ACE">
      <w:pPr>
        <w:pStyle w:val="Default"/>
        <w:ind w:left="720"/>
        <w:rPr>
          <w:color w:val="auto"/>
          <w:sz w:val="23"/>
          <w:szCs w:val="23"/>
        </w:rPr>
      </w:pPr>
      <w:r w:rsidRPr="00E12E3A">
        <w:rPr>
          <w:b/>
          <w:iCs/>
          <w:color w:val="auto"/>
          <w:sz w:val="23"/>
          <w:szCs w:val="23"/>
        </w:rPr>
        <w:t>Results</w:t>
      </w:r>
      <w:r w:rsidRPr="00E12E3A">
        <w:rPr>
          <w:i/>
          <w:iCs/>
          <w:color w:val="auto"/>
          <w:sz w:val="23"/>
          <w:szCs w:val="23"/>
        </w:rPr>
        <w:t xml:space="preserve"> </w:t>
      </w:r>
      <w:r w:rsidRPr="00E12E3A">
        <w:rPr>
          <w:color w:val="auto"/>
          <w:sz w:val="23"/>
          <w:szCs w:val="23"/>
        </w:rPr>
        <w:t xml:space="preserve">– describe or demonstrate the results of the work. </w:t>
      </w:r>
    </w:p>
    <w:p w:rsidR="00005A0C" w:rsidRPr="00E12E3A" w:rsidRDefault="00005A0C" w:rsidP="005F2ACE">
      <w:pPr>
        <w:pStyle w:val="Default"/>
        <w:ind w:left="720"/>
        <w:rPr>
          <w:color w:val="auto"/>
          <w:sz w:val="23"/>
          <w:szCs w:val="23"/>
        </w:rPr>
      </w:pPr>
    </w:p>
    <w:p w:rsidR="00005A0C" w:rsidRPr="00E12E3A" w:rsidRDefault="00005A0C" w:rsidP="005F2ACE">
      <w:pPr>
        <w:pStyle w:val="Default"/>
        <w:ind w:left="720"/>
        <w:rPr>
          <w:color w:val="auto"/>
          <w:sz w:val="23"/>
          <w:szCs w:val="23"/>
        </w:rPr>
      </w:pPr>
      <w:r w:rsidRPr="00E12E3A">
        <w:rPr>
          <w:color w:val="auto"/>
          <w:sz w:val="23"/>
          <w:szCs w:val="23"/>
        </w:rPr>
        <w:t xml:space="preserve">In addition, all capstone students are </w:t>
      </w:r>
      <w:r w:rsidRPr="00E12E3A">
        <w:rPr>
          <w:i/>
          <w:iCs/>
          <w:color w:val="auto"/>
          <w:sz w:val="23"/>
          <w:szCs w:val="23"/>
        </w:rPr>
        <w:t xml:space="preserve">required </w:t>
      </w:r>
      <w:r w:rsidRPr="00E12E3A">
        <w:rPr>
          <w:color w:val="auto"/>
          <w:sz w:val="23"/>
          <w:szCs w:val="23"/>
        </w:rPr>
        <w:t xml:space="preserve">to give </w:t>
      </w:r>
      <w:r w:rsidRPr="00E12E3A">
        <w:rPr>
          <w:i/>
          <w:iCs/>
          <w:color w:val="auto"/>
          <w:sz w:val="23"/>
          <w:szCs w:val="23"/>
        </w:rPr>
        <w:t xml:space="preserve">monthly update presentations </w:t>
      </w:r>
      <w:r w:rsidRPr="00E12E3A">
        <w:rPr>
          <w:color w:val="auto"/>
          <w:sz w:val="23"/>
          <w:szCs w:val="23"/>
        </w:rPr>
        <w:t>to the Department. These presentations will be scheduled by the chairperson and will take place durin</w:t>
      </w:r>
      <w:r w:rsidRPr="00E12E3A">
        <w:rPr>
          <w:color w:val="auto"/>
          <w:sz w:val="23"/>
          <w:szCs w:val="23"/>
        </w:rPr>
        <w:t>g the University’s Common Hour.</w:t>
      </w:r>
    </w:p>
    <w:p w:rsidR="00E12E3A" w:rsidRDefault="00E12E3A" w:rsidP="00E12E3A">
      <w:pPr>
        <w:spacing w:after="0"/>
        <w:rPr>
          <w:rFonts w:ascii="Times New Roman" w:hAnsi="Times New Roman" w:cs="Times New Roman"/>
          <w:sz w:val="23"/>
          <w:szCs w:val="23"/>
        </w:rPr>
      </w:pPr>
    </w:p>
    <w:p w:rsidR="00E12E3A" w:rsidRDefault="00E12E3A" w:rsidP="00E12E3A">
      <w:pPr>
        <w:spacing w:after="0"/>
        <w:rPr>
          <w:rFonts w:ascii="Times New Roman" w:hAnsi="Times New Roman" w:cs="Times New Roman"/>
          <w:sz w:val="23"/>
          <w:szCs w:val="23"/>
        </w:rPr>
      </w:pPr>
    </w:p>
    <w:p w:rsidR="00E12E3A" w:rsidRDefault="00E12E3A" w:rsidP="00E12E3A">
      <w:pPr>
        <w:spacing w:after="0"/>
        <w:rPr>
          <w:rFonts w:ascii="Times New Roman" w:hAnsi="Times New Roman" w:cs="Times New Roman"/>
          <w:sz w:val="23"/>
          <w:szCs w:val="23"/>
        </w:rPr>
      </w:pPr>
    </w:p>
    <w:p w:rsidR="00E12E3A" w:rsidRDefault="00E12E3A" w:rsidP="00E12E3A">
      <w:pPr>
        <w:spacing w:after="0"/>
        <w:rPr>
          <w:rFonts w:ascii="Times New Roman" w:hAnsi="Times New Roman" w:cs="Times New Roman"/>
          <w:sz w:val="23"/>
          <w:szCs w:val="23"/>
        </w:rPr>
      </w:pPr>
    </w:p>
    <w:p w:rsidR="00E12E3A" w:rsidRDefault="00E12E3A" w:rsidP="00E12E3A">
      <w:pPr>
        <w:spacing w:after="0"/>
        <w:rPr>
          <w:rFonts w:ascii="Times New Roman" w:hAnsi="Times New Roman" w:cs="Times New Roman"/>
          <w:sz w:val="23"/>
          <w:szCs w:val="23"/>
        </w:rPr>
      </w:pPr>
    </w:p>
    <w:p w:rsidR="00E12E3A" w:rsidRDefault="00E12E3A" w:rsidP="00E12E3A">
      <w:pPr>
        <w:spacing w:after="0"/>
        <w:rPr>
          <w:rFonts w:ascii="Times New Roman" w:hAnsi="Times New Roman" w:cs="Times New Roman"/>
          <w:b/>
          <w:bCs/>
          <w:sz w:val="32"/>
          <w:szCs w:val="32"/>
          <w:u w:val="single"/>
        </w:rPr>
      </w:pPr>
      <w:r w:rsidRPr="00E12E3A">
        <w:rPr>
          <w:rFonts w:ascii="Times New Roman" w:hAnsi="Times New Roman" w:cs="Times New Roman"/>
          <w:b/>
          <w:bCs/>
          <w:sz w:val="32"/>
          <w:szCs w:val="32"/>
          <w:u w:val="single"/>
        </w:rPr>
        <w:t>Timeline and Responsibilities</w:t>
      </w:r>
    </w:p>
    <w:p w:rsidR="00E12E3A" w:rsidRPr="00E12E3A" w:rsidRDefault="00E12E3A" w:rsidP="00E12E3A">
      <w:pPr>
        <w:spacing w:after="0"/>
        <w:rPr>
          <w:rFonts w:ascii="Times New Roman" w:hAnsi="Times New Roman" w:cs="Times New Roman"/>
          <w:u w:val="single"/>
        </w:rPr>
      </w:pPr>
    </w:p>
    <w:tbl>
      <w:tblPr>
        <w:tblW w:w="1198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4"/>
        <w:gridCol w:w="5104"/>
        <w:gridCol w:w="1780"/>
      </w:tblGrid>
      <w:tr w:rsidR="00E12E3A" w:rsidRPr="00E12E3A" w:rsidTr="00E12E3A">
        <w:tblPrEx>
          <w:tblCellMar>
            <w:top w:w="0" w:type="dxa"/>
            <w:bottom w:w="0" w:type="dxa"/>
          </w:tblCellMar>
        </w:tblPrEx>
        <w:trPr>
          <w:trHeight w:val="204"/>
        </w:trPr>
        <w:tc>
          <w:tcPr>
            <w:tcW w:w="5104" w:type="dxa"/>
          </w:tcPr>
          <w:p w:rsidR="00E12E3A" w:rsidRPr="00E12E3A" w:rsidRDefault="00E12E3A" w:rsidP="00E12E3A">
            <w:pPr>
              <w:pStyle w:val="Default"/>
              <w:rPr>
                <w:sz w:val="23"/>
                <w:szCs w:val="23"/>
              </w:rPr>
            </w:pPr>
            <w:r w:rsidRPr="00E12E3A">
              <w:rPr>
                <w:b/>
                <w:bCs/>
                <w:i/>
                <w:iCs/>
                <w:sz w:val="23"/>
                <w:szCs w:val="23"/>
              </w:rPr>
              <w:t xml:space="preserve">Milestone/Deliverable </w:t>
            </w:r>
          </w:p>
        </w:tc>
        <w:tc>
          <w:tcPr>
            <w:tcW w:w="5104" w:type="dxa"/>
          </w:tcPr>
          <w:p w:rsidR="00E12E3A" w:rsidRPr="00E12E3A" w:rsidRDefault="00E12E3A" w:rsidP="00E12E3A">
            <w:pPr>
              <w:pStyle w:val="Default"/>
              <w:rPr>
                <w:sz w:val="23"/>
                <w:szCs w:val="23"/>
              </w:rPr>
            </w:pPr>
            <w:r w:rsidRPr="00E12E3A">
              <w:rPr>
                <w:b/>
                <w:bCs/>
                <w:i/>
                <w:iCs/>
                <w:sz w:val="23"/>
                <w:szCs w:val="23"/>
              </w:rPr>
              <w:t xml:space="preserve">Due Date </w:t>
            </w:r>
          </w:p>
        </w:tc>
        <w:tc>
          <w:tcPr>
            <w:tcW w:w="1780" w:type="dxa"/>
          </w:tcPr>
          <w:p w:rsidR="00E12E3A" w:rsidRPr="00E12E3A" w:rsidRDefault="00E12E3A" w:rsidP="00E12E3A">
            <w:pPr>
              <w:pStyle w:val="Default"/>
              <w:rPr>
                <w:sz w:val="23"/>
                <w:szCs w:val="23"/>
              </w:rPr>
            </w:pPr>
            <w:r w:rsidRPr="00E12E3A">
              <w:rPr>
                <w:b/>
                <w:bCs/>
                <w:i/>
                <w:iCs/>
                <w:sz w:val="23"/>
                <w:szCs w:val="23"/>
              </w:rPr>
              <w:t xml:space="preserve">Responsibility </w:t>
            </w:r>
          </w:p>
        </w:tc>
      </w:tr>
      <w:tr w:rsidR="00E12E3A" w:rsidRPr="00E12E3A" w:rsidTr="00E12E3A">
        <w:tblPrEx>
          <w:tblCellMar>
            <w:top w:w="0" w:type="dxa"/>
            <w:bottom w:w="0" w:type="dxa"/>
          </w:tblCellMar>
        </w:tblPrEx>
        <w:trPr>
          <w:trHeight w:val="332"/>
        </w:trPr>
        <w:tc>
          <w:tcPr>
            <w:tcW w:w="5104" w:type="dxa"/>
          </w:tcPr>
          <w:p w:rsidR="00E12E3A" w:rsidRPr="00E12E3A" w:rsidRDefault="00E12E3A" w:rsidP="00E12E3A">
            <w:pPr>
              <w:pStyle w:val="Default"/>
              <w:rPr>
                <w:sz w:val="23"/>
                <w:szCs w:val="23"/>
              </w:rPr>
            </w:pPr>
            <w:r w:rsidRPr="00E12E3A">
              <w:rPr>
                <w:sz w:val="23"/>
                <w:szCs w:val="23"/>
              </w:rPr>
              <w:t xml:space="preserve">Student Project Discovery Meetings </w:t>
            </w:r>
          </w:p>
        </w:tc>
        <w:tc>
          <w:tcPr>
            <w:tcW w:w="5104" w:type="dxa"/>
          </w:tcPr>
          <w:p w:rsidR="00E12E3A" w:rsidRPr="00E12E3A" w:rsidRDefault="00E12E3A" w:rsidP="00E12E3A">
            <w:pPr>
              <w:pStyle w:val="Default"/>
              <w:rPr>
                <w:sz w:val="23"/>
                <w:szCs w:val="23"/>
              </w:rPr>
            </w:pPr>
            <w:r w:rsidRPr="00E12E3A">
              <w:rPr>
                <w:sz w:val="23"/>
                <w:szCs w:val="23"/>
              </w:rPr>
              <w:t xml:space="preserve">March, 2015 – June, 2015 </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r w:rsidR="00E12E3A" w:rsidRPr="00E12E3A" w:rsidTr="00E12E3A">
        <w:tblPrEx>
          <w:tblCellMar>
            <w:top w:w="0" w:type="dxa"/>
            <w:bottom w:w="0" w:type="dxa"/>
          </w:tblCellMar>
        </w:tblPrEx>
        <w:trPr>
          <w:trHeight w:val="207"/>
        </w:trPr>
        <w:tc>
          <w:tcPr>
            <w:tcW w:w="5104" w:type="dxa"/>
          </w:tcPr>
          <w:p w:rsidR="00E12E3A" w:rsidRPr="00E12E3A" w:rsidRDefault="00E12E3A" w:rsidP="00E12E3A">
            <w:pPr>
              <w:pStyle w:val="Default"/>
              <w:rPr>
                <w:sz w:val="23"/>
                <w:szCs w:val="23"/>
              </w:rPr>
            </w:pPr>
            <w:r w:rsidRPr="00E12E3A">
              <w:rPr>
                <w:sz w:val="23"/>
                <w:szCs w:val="23"/>
              </w:rPr>
              <w:t xml:space="preserve">Research mentor selection </w:t>
            </w:r>
          </w:p>
        </w:tc>
        <w:tc>
          <w:tcPr>
            <w:tcW w:w="5104" w:type="dxa"/>
          </w:tcPr>
          <w:p w:rsidR="00E12E3A" w:rsidRPr="00E12E3A" w:rsidRDefault="00E12E3A" w:rsidP="00E12E3A">
            <w:pPr>
              <w:pStyle w:val="Default"/>
              <w:rPr>
                <w:sz w:val="23"/>
                <w:szCs w:val="23"/>
              </w:rPr>
            </w:pPr>
            <w:r w:rsidRPr="00E12E3A">
              <w:rPr>
                <w:sz w:val="23"/>
                <w:szCs w:val="23"/>
              </w:rPr>
              <w:t xml:space="preserve">June 30, 2015 </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r w:rsidR="00E12E3A" w:rsidRPr="00E12E3A" w:rsidTr="00E12E3A">
        <w:tblPrEx>
          <w:tblCellMar>
            <w:top w:w="0" w:type="dxa"/>
            <w:bottom w:w="0" w:type="dxa"/>
          </w:tblCellMar>
        </w:tblPrEx>
        <w:trPr>
          <w:trHeight w:val="207"/>
        </w:trPr>
        <w:tc>
          <w:tcPr>
            <w:tcW w:w="5104" w:type="dxa"/>
          </w:tcPr>
          <w:p w:rsidR="00E12E3A" w:rsidRPr="00E12E3A" w:rsidRDefault="00E12E3A" w:rsidP="00E12E3A">
            <w:pPr>
              <w:pStyle w:val="Default"/>
              <w:rPr>
                <w:sz w:val="23"/>
                <w:szCs w:val="23"/>
              </w:rPr>
            </w:pPr>
            <w:r w:rsidRPr="00E12E3A">
              <w:rPr>
                <w:sz w:val="23"/>
                <w:szCs w:val="23"/>
              </w:rPr>
              <w:t xml:space="preserve">Registration for Capstone </w:t>
            </w:r>
          </w:p>
        </w:tc>
        <w:tc>
          <w:tcPr>
            <w:tcW w:w="5104" w:type="dxa"/>
          </w:tcPr>
          <w:p w:rsidR="00E12E3A" w:rsidRPr="00E12E3A" w:rsidRDefault="00E12E3A" w:rsidP="00E12E3A">
            <w:pPr>
              <w:pStyle w:val="Default"/>
              <w:rPr>
                <w:sz w:val="23"/>
                <w:szCs w:val="23"/>
              </w:rPr>
            </w:pPr>
            <w:r w:rsidRPr="00E12E3A">
              <w:rPr>
                <w:sz w:val="23"/>
                <w:szCs w:val="23"/>
              </w:rPr>
              <w:t xml:space="preserve">July 31, 2015 </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r w:rsidR="00E12E3A" w:rsidRPr="00E12E3A" w:rsidTr="00E12E3A">
        <w:tblPrEx>
          <w:tblCellMar>
            <w:top w:w="0" w:type="dxa"/>
            <w:bottom w:w="0" w:type="dxa"/>
          </w:tblCellMar>
        </w:tblPrEx>
        <w:trPr>
          <w:trHeight w:val="287"/>
        </w:trPr>
        <w:tc>
          <w:tcPr>
            <w:tcW w:w="5104" w:type="dxa"/>
          </w:tcPr>
          <w:p w:rsidR="00E12E3A" w:rsidRPr="00E12E3A" w:rsidRDefault="00E12E3A" w:rsidP="00E12E3A">
            <w:pPr>
              <w:pStyle w:val="Default"/>
              <w:rPr>
                <w:sz w:val="23"/>
                <w:szCs w:val="23"/>
              </w:rPr>
            </w:pPr>
            <w:r w:rsidRPr="00E12E3A">
              <w:rPr>
                <w:sz w:val="23"/>
                <w:szCs w:val="23"/>
              </w:rPr>
              <w:t>Prospectus defense</w:t>
            </w:r>
          </w:p>
        </w:tc>
        <w:tc>
          <w:tcPr>
            <w:tcW w:w="5104" w:type="dxa"/>
          </w:tcPr>
          <w:p w:rsidR="00E12E3A" w:rsidRPr="00E12E3A" w:rsidRDefault="00E12E3A" w:rsidP="00E12E3A">
            <w:pPr>
              <w:pStyle w:val="Default"/>
              <w:rPr>
                <w:sz w:val="23"/>
                <w:szCs w:val="23"/>
              </w:rPr>
            </w:pPr>
            <w:r w:rsidRPr="00E12E3A">
              <w:rPr>
                <w:sz w:val="23"/>
                <w:szCs w:val="23"/>
              </w:rPr>
              <w:t>Tuesday, September 15, 2015</w:t>
            </w:r>
          </w:p>
        </w:tc>
        <w:tc>
          <w:tcPr>
            <w:tcW w:w="1780" w:type="dxa"/>
          </w:tcPr>
          <w:p w:rsidR="00E12E3A" w:rsidRPr="00E12E3A" w:rsidRDefault="00E12E3A" w:rsidP="00E12E3A">
            <w:pPr>
              <w:pStyle w:val="Default"/>
              <w:rPr>
                <w:sz w:val="23"/>
                <w:szCs w:val="23"/>
              </w:rPr>
            </w:pPr>
            <w:r w:rsidRPr="00E12E3A">
              <w:rPr>
                <w:sz w:val="23"/>
                <w:szCs w:val="23"/>
              </w:rPr>
              <w:t xml:space="preserve">Chairperson </w:t>
            </w:r>
          </w:p>
        </w:tc>
      </w:tr>
      <w:tr w:rsidR="00E12E3A" w:rsidRPr="00E12E3A" w:rsidTr="00E12E3A">
        <w:tblPrEx>
          <w:tblCellMar>
            <w:top w:w="0" w:type="dxa"/>
            <w:bottom w:w="0" w:type="dxa"/>
          </w:tblCellMar>
        </w:tblPrEx>
        <w:trPr>
          <w:trHeight w:val="207"/>
        </w:trPr>
        <w:tc>
          <w:tcPr>
            <w:tcW w:w="5104" w:type="dxa"/>
          </w:tcPr>
          <w:p w:rsidR="00E12E3A" w:rsidRPr="00E12E3A" w:rsidRDefault="00E12E3A" w:rsidP="00E12E3A">
            <w:pPr>
              <w:pStyle w:val="Default"/>
              <w:rPr>
                <w:sz w:val="23"/>
                <w:szCs w:val="23"/>
              </w:rPr>
            </w:pPr>
            <w:r w:rsidRPr="00E12E3A">
              <w:rPr>
                <w:sz w:val="23"/>
                <w:szCs w:val="23"/>
              </w:rPr>
              <w:t xml:space="preserve">Prospectus submission </w:t>
            </w:r>
          </w:p>
        </w:tc>
        <w:tc>
          <w:tcPr>
            <w:tcW w:w="5104" w:type="dxa"/>
          </w:tcPr>
          <w:p w:rsidR="00E12E3A" w:rsidRPr="00E12E3A" w:rsidRDefault="00E12E3A" w:rsidP="00E12E3A">
            <w:pPr>
              <w:pStyle w:val="Default"/>
              <w:rPr>
                <w:sz w:val="23"/>
                <w:szCs w:val="23"/>
              </w:rPr>
            </w:pPr>
            <w:r w:rsidRPr="00E12E3A">
              <w:rPr>
                <w:sz w:val="23"/>
                <w:szCs w:val="23"/>
              </w:rPr>
              <w:t xml:space="preserve">Set by capstone mentor </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r w:rsidR="00E12E3A" w:rsidRPr="00E12E3A" w:rsidTr="00E12E3A">
        <w:tblPrEx>
          <w:tblCellMar>
            <w:top w:w="0" w:type="dxa"/>
            <w:bottom w:w="0" w:type="dxa"/>
          </w:tblCellMar>
        </w:tblPrEx>
        <w:trPr>
          <w:trHeight w:val="530"/>
        </w:trPr>
        <w:tc>
          <w:tcPr>
            <w:tcW w:w="5104" w:type="dxa"/>
          </w:tcPr>
          <w:p w:rsidR="00E12E3A" w:rsidRPr="00E12E3A" w:rsidRDefault="00E12E3A" w:rsidP="00E12E3A">
            <w:pPr>
              <w:pStyle w:val="Default"/>
              <w:rPr>
                <w:sz w:val="23"/>
                <w:szCs w:val="23"/>
              </w:rPr>
            </w:pPr>
            <w:r w:rsidRPr="00E12E3A">
              <w:rPr>
                <w:sz w:val="23"/>
                <w:szCs w:val="23"/>
              </w:rPr>
              <w:t xml:space="preserve">Monthly update presentation </w:t>
            </w:r>
          </w:p>
        </w:tc>
        <w:tc>
          <w:tcPr>
            <w:tcW w:w="5104" w:type="dxa"/>
          </w:tcPr>
          <w:p w:rsidR="00E12E3A" w:rsidRPr="00E12E3A" w:rsidRDefault="00E12E3A" w:rsidP="00E12E3A">
            <w:pPr>
              <w:pStyle w:val="Default"/>
              <w:rPr>
                <w:sz w:val="23"/>
                <w:szCs w:val="23"/>
              </w:rPr>
            </w:pPr>
            <w:r w:rsidRPr="00E12E3A">
              <w:rPr>
                <w:sz w:val="23"/>
                <w:szCs w:val="23"/>
              </w:rPr>
              <w:t>Tuesday, October 13, 2015</w:t>
            </w:r>
            <w:r w:rsidRPr="00E12E3A">
              <w:rPr>
                <w:sz w:val="23"/>
                <w:szCs w:val="23"/>
              </w:rPr>
              <w:br/>
              <w:t>Tuesday, November 17, 2015</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r w:rsidR="00E12E3A" w:rsidRPr="00E12E3A" w:rsidTr="00E12E3A">
        <w:tblPrEx>
          <w:tblCellMar>
            <w:top w:w="0" w:type="dxa"/>
            <w:bottom w:w="0" w:type="dxa"/>
          </w:tblCellMar>
        </w:tblPrEx>
        <w:trPr>
          <w:trHeight w:val="530"/>
        </w:trPr>
        <w:tc>
          <w:tcPr>
            <w:tcW w:w="5104" w:type="dxa"/>
          </w:tcPr>
          <w:p w:rsidR="00E12E3A" w:rsidRPr="00E12E3A" w:rsidRDefault="00E12E3A" w:rsidP="00E12E3A">
            <w:pPr>
              <w:pStyle w:val="Default"/>
              <w:rPr>
                <w:sz w:val="23"/>
                <w:szCs w:val="23"/>
              </w:rPr>
            </w:pPr>
            <w:r w:rsidRPr="00E12E3A">
              <w:rPr>
                <w:sz w:val="23"/>
                <w:szCs w:val="23"/>
              </w:rPr>
              <w:t xml:space="preserve">Proposal submission </w:t>
            </w:r>
          </w:p>
        </w:tc>
        <w:tc>
          <w:tcPr>
            <w:tcW w:w="5104" w:type="dxa"/>
          </w:tcPr>
          <w:p w:rsidR="00E12E3A" w:rsidRPr="00E12E3A" w:rsidRDefault="00E12E3A" w:rsidP="00E12E3A">
            <w:pPr>
              <w:pStyle w:val="Default"/>
              <w:rPr>
                <w:sz w:val="23"/>
                <w:szCs w:val="23"/>
              </w:rPr>
            </w:pPr>
            <w:r w:rsidRPr="00E12E3A">
              <w:rPr>
                <w:sz w:val="23"/>
                <w:szCs w:val="23"/>
              </w:rPr>
              <w:t>Set by capstone mentor, but must be prior to</w:t>
            </w:r>
            <w:r w:rsidRPr="00E12E3A">
              <w:rPr>
                <w:sz w:val="23"/>
                <w:szCs w:val="23"/>
              </w:rPr>
              <w:br/>
              <w:t xml:space="preserve">October 6, 2015 </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r w:rsidR="00E12E3A" w:rsidRPr="00E12E3A" w:rsidTr="00E12E3A">
        <w:tblPrEx>
          <w:tblCellMar>
            <w:top w:w="0" w:type="dxa"/>
            <w:bottom w:w="0" w:type="dxa"/>
          </w:tblCellMar>
        </w:tblPrEx>
        <w:trPr>
          <w:trHeight w:val="207"/>
        </w:trPr>
        <w:tc>
          <w:tcPr>
            <w:tcW w:w="5104" w:type="dxa"/>
          </w:tcPr>
          <w:p w:rsidR="00E12E3A" w:rsidRPr="00E12E3A" w:rsidRDefault="00E12E3A" w:rsidP="00E12E3A">
            <w:pPr>
              <w:pStyle w:val="Default"/>
              <w:rPr>
                <w:sz w:val="23"/>
                <w:szCs w:val="23"/>
              </w:rPr>
            </w:pPr>
            <w:r w:rsidRPr="00E12E3A">
              <w:rPr>
                <w:sz w:val="23"/>
                <w:szCs w:val="23"/>
              </w:rPr>
              <w:t xml:space="preserve">Presentation abstracts </w:t>
            </w:r>
          </w:p>
        </w:tc>
        <w:tc>
          <w:tcPr>
            <w:tcW w:w="5104" w:type="dxa"/>
          </w:tcPr>
          <w:p w:rsidR="00E12E3A" w:rsidRPr="00E12E3A" w:rsidRDefault="00E12E3A" w:rsidP="00E12E3A">
            <w:pPr>
              <w:pStyle w:val="Default"/>
              <w:rPr>
                <w:sz w:val="23"/>
                <w:szCs w:val="23"/>
              </w:rPr>
            </w:pPr>
            <w:r w:rsidRPr="00E12E3A">
              <w:rPr>
                <w:sz w:val="23"/>
                <w:szCs w:val="23"/>
              </w:rPr>
              <w:t xml:space="preserve">Friday, November 27, 2015 </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r w:rsidR="00E12E3A" w:rsidRPr="00E12E3A" w:rsidTr="00E12E3A">
        <w:tblPrEx>
          <w:tblCellMar>
            <w:top w:w="0" w:type="dxa"/>
            <w:bottom w:w="0" w:type="dxa"/>
          </w:tblCellMar>
        </w:tblPrEx>
        <w:trPr>
          <w:trHeight w:val="470"/>
        </w:trPr>
        <w:tc>
          <w:tcPr>
            <w:tcW w:w="5104" w:type="dxa"/>
          </w:tcPr>
          <w:p w:rsidR="00E12E3A" w:rsidRPr="00E12E3A" w:rsidRDefault="00E12E3A" w:rsidP="00E12E3A">
            <w:pPr>
              <w:pStyle w:val="Default"/>
              <w:rPr>
                <w:sz w:val="23"/>
                <w:szCs w:val="23"/>
              </w:rPr>
            </w:pPr>
            <w:r w:rsidRPr="00E12E3A">
              <w:rPr>
                <w:sz w:val="23"/>
                <w:szCs w:val="23"/>
              </w:rPr>
              <w:t xml:space="preserve">Final Presentation </w:t>
            </w:r>
          </w:p>
        </w:tc>
        <w:tc>
          <w:tcPr>
            <w:tcW w:w="5104" w:type="dxa"/>
          </w:tcPr>
          <w:p w:rsidR="00E12E3A" w:rsidRPr="00E12E3A" w:rsidRDefault="00E12E3A" w:rsidP="00E12E3A">
            <w:pPr>
              <w:pStyle w:val="Default"/>
              <w:rPr>
                <w:sz w:val="23"/>
                <w:szCs w:val="23"/>
              </w:rPr>
            </w:pPr>
            <w:r w:rsidRPr="00E12E3A">
              <w:rPr>
                <w:sz w:val="23"/>
                <w:szCs w:val="23"/>
              </w:rPr>
              <w:t>CIS Day (Reading Day)</w:t>
            </w:r>
            <w:r w:rsidRPr="00E12E3A">
              <w:rPr>
                <w:sz w:val="23"/>
                <w:szCs w:val="23"/>
              </w:rPr>
              <w:br/>
              <w:t xml:space="preserve">Friday, December 4, 2015 </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r w:rsidR="00E12E3A" w:rsidRPr="00E12E3A" w:rsidTr="00E12E3A">
        <w:tblPrEx>
          <w:tblCellMar>
            <w:top w:w="0" w:type="dxa"/>
            <w:bottom w:w="0" w:type="dxa"/>
          </w:tblCellMar>
        </w:tblPrEx>
        <w:trPr>
          <w:trHeight w:val="314"/>
        </w:trPr>
        <w:tc>
          <w:tcPr>
            <w:tcW w:w="5104" w:type="dxa"/>
          </w:tcPr>
          <w:p w:rsidR="00E12E3A" w:rsidRPr="00E12E3A" w:rsidRDefault="00E12E3A" w:rsidP="00E12E3A">
            <w:pPr>
              <w:pStyle w:val="Default"/>
              <w:rPr>
                <w:sz w:val="23"/>
                <w:szCs w:val="23"/>
              </w:rPr>
            </w:pPr>
            <w:r w:rsidRPr="00E12E3A">
              <w:rPr>
                <w:sz w:val="23"/>
                <w:szCs w:val="23"/>
              </w:rPr>
              <w:t xml:space="preserve">Final report, manual, research paper, or product </w:t>
            </w:r>
          </w:p>
        </w:tc>
        <w:tc>
          <w:tcPr>
            <w:tcW w:w="5104" w:type="dxa"/>
          </w:tcPr>
          <w:p w:rsidR="00E12E3A" w:rsidRPr="00E12E3A" w:rsidRDefault="00E12E3A" w:rsidP="00E12E3A">
            <w:pPr>
              <w:pStyle w:val="Default"/>
              <w:rPr>
                <w:sz w:val="23"/>
                <w:szCs w:val="23"/>
              </w:rPr>
            </w:pPr>
            <w:r w:rsidRPr="00E12E3A">
              <w:rPr>
                <w:sz w:val="23"/>
                <w:szCs w:val="23"/>
              </w:rPr>
              <w:t xml:space="preserve">Set by capstone mentor </w:t>
            </w:r>
          </w:p>
        </w:tc>
        <w:tc>
          <w:tcPr>
            <w:tcW w:w="1780" w:type="dxa"/>
          </w:tcPr>
          <w:p w:rsidR="00E12E3A" w:rsidRPr="00E12E3A" w:rsidRDefault="00E12E3A" w:rsidP="00E12E3A">
            <w:pPr>
              <w:pStyle w:val="Default"/>
              <w:rPr>
                <w:sz w:val="23"/>
                <w:szCs w:val="23"/>
              </w:rPr>
            </w:pPr>
            <w:r w:rsidRPr="00E12E3A">
              <w:rPr>
                <w:sz w:val="23"/>
                <w:szCs w:val="23"/>
              </w:rPr>
              <w:t xml:space="preserve">Student </w:t>
            </w:r>
          </w:p>
        </w:tc>
      </w:tr>
    </w:tbl>
    <w:p w:rsidR="00E12E3A" w:rsidRPr="00E12E3A" w:rsidRDefault="00E12E3A" w:rsidP="00E12E3A">
      <w:pPr>
        <w:spacing w:after="0"/>
        <w:rPr>
          <w:rFonts w:ascii="Times New Roman" w:hAnsi="Times New Roman" w:cs="Times New Roman"/>
        </w:rPr>
      </w:pPr>
    </w:p>
    <w:p w:rsidR="00005A0C" w:rsidRPr="00E12E3A" w:rsidRDefault="00005A0C" w:rsidP="00E12E3A">
      <w:pPr>
        <w:spacing w:after="0"/>
        <w:rPr>
          <w:rFonts w:ascii="Times New Roman" w:hAnsi="Times New Roman" w:cs="Times New Roman"/>
          <w:sz w:val="23"/>
          <w:szCs w:val="23"/>
        </w:rPr>
      </w:pPr>
      <w:r w:rsidRPr="00E12E3A">
        <w:rPr>
          <w:rFonts w:ascii="Times New Roman" w:hAnsi="Times New Roman" w:cs="Times New Roman"/>
          <w:b/>
          <w:bCs/>
          <w:sz w:val="32"/>
          <w:szCs w:val="23"/>
          <w:u w:val="single"/>
        </w:rPr>
        <w:lastRenderedPageBreak/>
        <w:t xml:space="preserve">General Timeline </w:t>
      </w:r>
    </w:p>
    <w:p w:rsidR="005F2ACE" w:rsidRPr="00E12E3A" w:rsidRDefault="005F2ACE" w:rsidP="00E12E3A">
      <w:pPr>
        <w:pStyle w:val="Default"/>
        <w:rPr>
          <w:b/>
          <w:color w:val="auto"/>
          <w:sz w:val="22"/>
          <w:szCs w:val="22"/>
        </w:rPr>
      </w:pPr>
    </w:p>
    <w:p w:rsidR="00005A0C" w:rsidRPr="00E12E3A" w:rsidRDefault="00005A0C" w:rsidP="00E12E3A">
      <w:pPr>
        <w:pStyle w:val="Default"/>
        <w:ind w:left="720"/>
        <w:rPr>
          <w:b/>
          <w:color w:val="auto"/>
          <w:sz w:val="22"/>
          <w:szCs w:val="22"/>
        </w:rPr>
      </w:pPr>
      <w:r w:rsidRPr="00E12E3A">
        <w:rPr>
          <w:b/>
          <w:color w:val="auto"/>
          <w:sz w:val="22"/>
          <w:szCs w:val="22"/>
        </w:rPr>
        <w:t xml:space="preserve">Selecting a Mentor </w:t>
      </w:r>
      <w:r w:rsidR="005F2ACE" w:rsidRPr="00E12E3A">
        <w:rPr>
          <w:b/>
          <w:color w:val="auto"/>
          <w:sz w:val="22"/>
          <w:szCs w:val="22"/>
        </w:rPr>
        <w:t xml:space="preserve">and Registering for a Capstone </w:t>
      </w:r>
    </w:p>
    <w:p w:rsidR="00005A0C" w:rsidRPr="00E12E3A" w:rsidRDefault="00005A0C" w:rsidP="00E12E3A">
      <w:pPr>
        <w:pStyle w:val="Default"/>
        <w:ind w:left="1440"/>
        <w:rPr>
          <w:color w:val="auto"/>
          <w:sz w:val="22"/>
          <w:szCs w:val="22"/>
        </w:rPr>
      </w:pPr>
      <w:r w:rsidRPr="00E12E3A">
        <w:rPr>
          <w:color w:val="auto"/>
          <w:sz w:val="22"/>
          <w:szCs w:val="22"/>
        </w:rPr>
        <w:t xml:space="preserve">During the period preceding the semester in which the capstone will take place (also </w:t>
      </w:r>
      <w:r w:rsidR="005F2ACE" w:rsidRPr="00E12E3A">
        <w:rPr>
          <w:color w:val="auto"/>
          <w:sz w:val="22"/>
          <w:szCs w:val="22"/>
        </w:rPr>
        <w:t>see Table 1 below), the student</w:t>
      </w:r>
    </w:p>
    <w:p w:rsidR="00005A0C" w:rsidRPr="00E12E3A" w:rsidRDefault="00005A0C" w:rsidP="00E12E3A">
      <w:pPr>
        <w:pStyle w:val="Default"/>
        <w:ind w:left="1440"/>
        <w:rPr>
          <w:color w:val="auto"/>
          <w:sz w:val="22"/>
          <w:szCs w:val="22"/>
        </w:rPr>
      </w:pPr>
      <w:r w:rsidRPr="00E12E3A">
        <w:rPr>
          <w:color w:val="auto"/>
          <w:sz w:val="22"/>
          <w:szCs w:val="22"/>
        </w:rPr>
        <w:t xml:space="preserve">1. Meets with faculty members to discuss capstone project ideas. This is completely driven by the student with no intervention from the Department. </w:t>
      </w:r>
    </w:p>
    <w:p w:rsidR="00005A0C" w:rsidRPr="00E12E3A" w:rsidRDefault="00005A0C" w:rsidP="00E12E3A">
      <w:pPr>
        <w:pStyle w:val="Default"/>
        <w:ind w:left="1440"/>
        <w:rPr>
          <w:color w:val="auto"/>
          <w:sz w:val="22"/>
          <w:szCs w:val="22"/>
        </w:rPr>
      </w:pPr>
      <w:r w:rsidRPr="00E12E3A">
        <w:rPr>
          <w:color w:val="auto"/>
          <w:sz w:val="22"/>
          <w:szCs w:val="22"/>
        </w:rPr>
        <w:t xml:space="preserve">2. Selects a faculty member to serve as capstone mentor. The student is required to submit a written request to the faculty in question requesting that the faculty member serve as capstone mentor. Both the student request and the faculty member’s reply should be copied to the chairperson. Preferably, a student should decide on a faculty capstone mentor by the last day of classes in the semester </w:t>
      </w:r>
      <w:proofErr w:type="gramStart"/>
      <w:r w:rsidRPr="00E12E3A">
        <w:rPr>
          <w:color w:val="auto"/>
          <w:sz w:val="22"/>
          <w:szCs w:val="22"/>
        </w:rPr>
        <w:t>preceding</w:t>
      </w:r>
      <w:proofErr w:type="gramEnd"/>
      <w:r w:rsidRPr="00E12E3A">
        <w:rPr>
          <w:color w:val="auto"/>
          <w:sz w:val="22"/>
          <w:szCs w:val="22"/>
        </w:rPr>
        <w:t xml:space="preserve"> the semester in which the capstone will take place. </w:t>
      </w:r>
    </w:p>
    <w:p w:rsidR="00005A0C" w:rsidRPr="00E12E3A" w:rsidRDefault="00005A0C" w:rsidP="00E12E3A">
      <w:pPr>
        <w:pStyle w:val="Default"/>
        <w:ind w:left="1440"/>
        <w:rPr>
          <w:color w:val="auto"/>
          <w:sz w:val="22"/>
          <w:szCs w:val="22"/>
        </w:rPr>
      </w:pPr>
      <w:r w:rsidRPr="00E12E3A">
        <w:rPr>
          <w:color w:val="auto"/>
          <w:sz w:val="22"/>
          <w:szCs w:val="22"/>
        </w:rPr>
        <w:t>3. Registers for CSCI-495 CS Capstone Project or INFO-495 IT Capstone Project. Students will not be allowed to register for a capstone course with</w:t>
      </w:r>
      <w:r w:rsidR="005F2ACE" w:rsidRPr="00E12E3A">
        <w:rPr>
          <w:color w:val="auto"/>
          <w:sz w:val="22"/>
          <w:szCs w:val="22"/>
        </w:rPr>
        <w:t>out securing a capstone mentor.</w:t>
      </w:r>
    </w:p>
    <w:p w:rsidR="005F2ACE" w:rsidRPr="00E12E3A" w:rsidRDefault="005F2ACE" w:rsidP="00E12E3A">
      <w:pPr>
        <w:pStyle w:val="Default"/>
        <w:ind w:left="720"/>
        <w:rPr>
          <w:color w:val="auto"/>
          <w:sz w:val="22"/>
          <w:szCs w:val="22"/>
        </w:rPr>
      </w:pPr>
    </w:p>
    <w:p w:rsidR="00005A0C" w:rsidRPr="00E12E3A" w:rsidRDefault="00005A0C" w:rsidP="00E12E3A">
      <w:pPr>
        <w:pStyle w:val="Default"/>
        <w:ind w:left="720"/>
        <w:rPr>
          <w:b/>
          <w:color w:val="auto"/>
          <w:sz w:val="22"/>
          <w:szCs w:val="22"/>
        </w:rPr>
      </w:pPr>
      <w:r w:rsidRPr="00E12E3A">
        <w:rPr>
          <w:b/>
          <w:color w:val="auto"/>
          <w:sz w:val="22"/>
          <w:szCs w:val="22"/>
        </w:rPr>
        <w:t>Durin</w:t>
      </w:r>
      <w:r w:rsidR="005F2ACE" w:rsidRPr="00E12E3A">
        <w:rPr>
          <w:b/>
          <w:color w:val="auto"/>
          <w:sz w:val="22"/>
          <w:szCs w:val="22"/>
        </w:rPr>
        <w:t>g the semester of the capstone</w:t>
      </w:r>
    </w:p>
    <w:p w:rsidR="00005A0C" w:rsidRPr="00E12E3A" w:rsidRDefault="00005A0C" w:rsidP="00E12E3A">
      <w:pPr>
        <w:pStyle w:val="Default"/>
        <w:ind w:left="1440"/>
        <w:rPr>
          <w:color w:val="auto"/>
          <w:sz w:val="22"/>
          <w:szCs w:val="22"/>
        </w:rPr>
      </w:pPr>
      <w:r w:rsidRPr="00E12E3A">
        <w:rPr>
          <w:color w:val="auto"/>
          <w:sz w:val="22"/>
          <w:szCs w:val="22"/>
        </w:rPr>
        <w:t xml:space="preserve">1. The student must submit a prospectus (see section I.A) by the first capstone update talk of the semester. This deadline holds unless modified by the mentor due to extenuating circumstances. </w:t>
      </w:r>
    </w:p>
    <w:p w:rsidR="00005A0C" w:rsidRPr="00E12E3A" w:rsidRDefault="00005A0C" w:rsidP="00E12E3A">
      <w:pPr>
        <w:pStyle w:val="Default"/>
        <w:ind w:left="1440"/>
        <w:rPr>
          <w:color w:val="auto"/>
          <w:sz w:val="22"/>
          <w:szCs w:val="22"/>
        </w:rPr>
      </w:pPr>
      <w:r w:rsidRPr="00E12E3A">
        <w:rPr>
          <w:color w:val="auto"/>
          <w:sz w:val="22"/>
          <w:szCs w:val="22"/>
        </w:rPr>
        <w:t xml:space="preserve">2. Faculty members attend a prospectus defense scheduled at least two weeks prior to the midterm evaluations. Faculty feedback is provided to the capstone mentor. </w:t>
      </w:r>
    </w:p>
    <w:p w:rsidR="00154A34" w:rsidRPr="00E12E3A" w:rsidRDefault="00005A0C" w:rsidP="00E12E3A">
      <w:pPr>
        <w:pStyle w:val="Default"/>
        <w:ind w:left="1440"/>
        <w:rPr>
          <w:color w:val="auto"/>
          <w:sz w:val="22"/>
          <w:szCs w:val="22"/>
        </w:rPr>
      </w:pPr>
      <w:r w:rsidRPr="00E12E3A">
        <w:rPr>
          <w:color w:val="auto"/>
          <w:sz w:val="22"/>
          <w:szCs w:val="22"/>
        </w:rPr>
        <w:t>3. The student must submit a proposal (see section I.B) prior to midterm evaluations. The precise deadline is set by e</w:t>
      </w:r>
      <w:r w:rsidR="00154A34" w:rsidRPr="00E12E3A">
        <w:rPr>
          <w:color w:val="auto"/>
          <w:sz w:val="22"/>
          <w:szCs w:val="22"/>
        </w:rPr>
        <w:t>ach individual capstone mentor.</w:t>
      </w:r>
    </w:p>
    <w:p w:rsidR="00005A0C" w:rsidRPr="00E12E3A" w:rsidRDefault="00005A0C" w:rsidP="00E12E3A">
      <w:pPr>
        <w:pStyle w:val="Default"/>
        <w:ind w:left="1440"/>
        <w:rPr>
          <w:b/>
          <w:bCs/>
          <w:color w:val="auto"/>
          <w:sz w:val="20"/>
          <w:szCs w:val="22"/>
        </w:rPr>
      </w:pPr>
      <w:r w:rsidRPr="00E12E3A">
        <w:rPr>
          <w:b/>
          <w:bCs/>
          <w:color w:val="auto"/>
          <w:sz w:val="20"/>
          <w:szCs w:val="22"/>
        </w:rPr>
        <w:t xml:space="preserve">NOTE: Should the capstone advisor not provide the deadline within the first week of classes, it is the responsibility of the capstone student to inquire about the deadline for the proposal. The proposal must be turned in, at the latest, the Friday before midterm grades are due. </w:t>
      </w:r>
    </w:p>
    <w:p w:rsidR="005F2ACE" w:rsidRPr="00E12E3A" w:rsidRDefault="005F2ACE" w:rsidP="00E12E3A">
      <w:pPr>
        <w:pStyle w:val="Default"/>
        <w:ind w:left="1440"/>
        <w:rPr>
          <w:color w:val="auto"/>
          <w:sz w:val="22"/>
          <w:szCs w:val="22"/>
        </w:rPr>
      </w:pPr>
    </w:p>
    <w:p w:rsidR="00005A0C" w:rsidRPr="00E12E3A" w:rsidRDefault="00005A0C" w:rsidP="00E12E3A">
      <w:pPr>
        <w:pStyle w:val="Default"/>
        <w:ind w:left="1440"/>
        <w:rPr>
          <w:color w:val="auto"/>
          <w:sz w:val="22"/>
          <w:szCs w:val="22"/>
        </w:rPr>
      </w:pPr>
      <w:r w:rsidRPr="00E12E3A">
        <w:rPr>
          <w:color w:val="auto"/>
          <w:sz w:val="22"/>
          <w:szCs w:val="22"/>
        </w:rPr>
        <w:t xml:space="preserve">4. The student must participate in a monthly status presentation. The first will be a prospectus defense; the rest will be update presentations. A capstone mentor may stipulate additional requirements. </w:t>
      </w:r>
    </w:p>
    <w:p w:rsidR="00005A0C" w:rsidRPr="00E12E3A" w:rsidRDefault="00005A0C" w:rsidP="00E12E3A">
      <w:pPr>
        <w:pStyle w:val="Default"/>
        <w:ind w:left="1440"/>
        <w:rPr>
          <w:color w:val="auto"/>
          <w:sz w:val="22"/>
          <w:szCs w:val="22"/>
        </w:rPr>
      </w:pPr>
      <w:r w:rsidRPr="00E12E3A">
        <w:rPr>
          <w:color w:val="auto"/>
          <w:sz w:val="22"/>
          <w:szCs w:val="22"/>
        </w:rPr>
        <w:t xml:space="preserve">5. The student must give a final presentation to the Department during CIS Day (Reading Day). Abstract submission deadlines are announced by chairperson. </w:t>
      </w:r>
    </w:p>
    <w:p w:rsidR="00005A0C" w:rsidRPr="00E12E3A" w:rsidRDefault="00005A0C" w:rsidP="00E12E3A">
      <w:pPr>
        <w:pStyle w:val="Default"/>
        <w:ind w:left="1440"/>
        <w:rPr>
          <w:color w:val="auto"/>
          <w:sz w:val="22"/>
          <w:szCs w:val="22"/>
        </w:rPr>
      </w:pPr>
      <w:r w:rsidRPr="00E12E3A">
        <w:rPr>
          <w:color w:val="auto"/>
          <w:sz w:val="22"/>
          <w:szCs w:val="22"/>
        </w:rPr>
        <w:t xml:space="preserve">6. The student submits final artifact(s) as required by the capstone mentor. Deadline is dictated by the capstone mentor in the syllabus. </w:t>
      </w:r>
    </w:p>
    <w:p w:rsidR="005F2ACE" w:rsidRPr="00E12E3A" w:rsidRDefault="005F2ACE" w:rsidP="00BD4968">
      <w:pPr>
        <w:pStyle w:val="Default"/>
        <w:rPr>
          <w:color w:val="auto"/>
          <w:sz w:val="22"/>
          <w:szCs w:val="22"/>
        </w:rPr>
      </w:pPr>
      <w:bookmarkStart w:id="0" w:name="_GoBack"/>
      <w:bookmarkEnd w:id="0"/>
    </w:p>
    <w:sectPr w:rsidR="005F2ACE" w:rsidRPr="00E12E3A" w:rsidSect="00005A0C">
      <w:pgSz w:w="15840" w:h="12240" w:orient="landscape"/>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3592"/>
    <w:multiLevelType w:val="hybridMultilevel"/>
    <w:tmpl w:val="2B4095DC"/>
    <w:lvl w:ilvl="0" w:tplc="CE7038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0C"/>
    <w:rsid w:val="00005A0C"/>
    <w:rsid w:val="00154A34"/>
    <w:rsid w:val="00375DBC"/>
    <w:rsid w:val="005F2ACE"/>
    <w:rsid w:val="00780074"/>
    <w:rsid w:val="00BD4968"/>
    <w:rsid w:val="00E1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5A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05A0C"/>
    <w:rPr>
      <w:color w:val="0000FF" w:themeColor="hyperlink"/>
      <w:u w:val="single"/>
    </w:rPr>
  </w:style>
  <w:style w:type="paragraph" w:styleId="BalloonText">
    <w:name w:val="Balloon Text"/>
    <w:basedOn w:val="Normal"/>
    <w:link w:val="BalloonTextChar"/>
    <w:uiPriority w:val="99"/>
    <w:semiHidden/>
    <w:unhideWhenUsed/>
    <w:rsid w:val="00E12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E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5A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05A0C"/>
    <w:rPr>
      <w:color w:val="0000FF" w:themeColor="hyperlink"/>
      <w:u w:val="single"/>
    </w:rPr>
  </w:style>
  <w:style w:type="paragraph" w:styleId="BalloonText">
    <w:name w:val="Balloon Text"/>
    <w:basedOn w:val="Normal"/>
    <w:link w:val="BalloonTextChar"/>
    <w:uiPriority w:val="99"/>
    <w:semiHidden/>
    <w:unhideWhenUsed/>
    <w:rsid w:val="00E12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E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m.org/publications/word_style/word-style-t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3</cp:revision>
  <cp:lastPrinted>2015-10-02T14:59:00Z</cp:lastPrinted>
  <dcterms:created xsi:type="dcterms:W3CDTF">2015-10-02T14:31:00Z</dcterms:created>
  <dcterms:modified xsi:type="dcterms:W3CDTF">2015-10-02T15:05:00Z</dcterms:modified>
</cp:coreProperties>
</file>