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대록산은 서귀포 표선면 가시리에 위치한 고도 466m의 측화산(기생화산)입니다. 전반적으로 가파르고 둥근 모습이 사슴 모양을 닮았다고 하여 '큰사슴이오름'으로 불립니다. 정상의 봉우리 사이에는 둥그렇게 패어있는 원형 화구를 가지고 있으며, 사시사철 자연의 아름다움을 자랑하는 곳이지만, 특히 가을이면 넓게 펼쳐진 억새로 많은 관광객이 찾습니다.</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정상으로 가는 길목에 있는 억새밭은 넓은 들판과 대록산을 배경으로 완벽한 경관을 만들어냅니다. 억새밭에서 정상까지는 약 1.3km 정도이며, 다소 계단이 많으니 편안한 복장으로 다녀오는 것을 추천합니다.</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대록산(큰사슴이오름)</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사슴을 닮은 오름</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제주특별자치도 서귀포시 표선면 가시리 산68</w:t>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 xml:space="preserve">064-740-6000</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아래  지도를  클릭하면  구글맵으로    편리하게   확인 할 수 있습니다.</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여기에 있어요</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