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넓은 평원과 하얀 억새가 채워진 따라비 오름은 3개의 분화구(굼부리)와 6개의 봉우리로 이루어져 있습니다. 화산이 폭발할 때 분출된 용암은 부드러운 산세를 만들어 냈고, 가을이면 오름을 뒤덮은 억새 군락이 장관을 이룹니다. 이런 풍경에 빠져든 사람들은 따라비 오름을 ‘오름의 여왕’이라 부르기 시작했습니다. 억새는 오름 초입부터 화려함을 뽐내며, 넓은 평원은 바람에 흐드러진 하얀 억새풀로 가득 차 있고 그 사이로 아늑한 오솔길이 놓여 있습니다. 부리와 능선은 감미로운 곡선을 이루고 있고, 수많은 억새 솜털 뒤로 큰사슴이오름(대록산)과 풍력발전 단지가 햇살 아래에 보입니다.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오름 정상까지는 30분 정도 소요되며 누구나 쉽게 탐방할 수 있습니다. 따라비오름에서 볼 수 있는 금빛으로 물든 바다를 감상하며 제주의 트레킹을 즐겨보세요!</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따라비오름</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움직이는 모든 것이 그림이 된다</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서귀포시 표선면 가시리 산63</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064-740-6000</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