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저지문화예술인 마을 안에 자리한 제주현대미술관은 지하 1층, 지상 2층 규모로, 제주 자연친화성을 우선으로 한 공모전의 최우수작품을 실시 설계한 건물입니다. 국제 조각 심포지엄 야외공원과 함께 1천여 명이 동시 관람 가능한 야외공연장, 특별전시실, 상설전시실, 기획전시실, 아트숍, 세미나실 등의 문화 예술 복합 기능을 갖춘 공간입니다.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제주에 반해 수도 없이 드나들었던 대한민국 근현대 미술의 거목 김흥수 화백이 자신의 대표 작품을 무상으로 기증한 유일한 미술관입니다. 주변에는 대한민국 원로 화백들이 다수 거주하며, 저지 문화예술인 마을이라는 거대한 문화 벨트를 구성하고 있어 예술에 관심이 있는 사람들은 다수의 갤러리와 전시관을 함께 둘러볼 수 있습니다. 제주 현대미술관과 저지 문화예술인 마을은 공간적 분리 감히 거의 없어 관람 후 편하게 둘러볼 수 있지만, 거주 공간이기 때문에 관광객들은 관광 매너를 준수해야 합니다.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제주현대미술관</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한경면 저지리 2114-63</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한경면 저지14길 35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09:00 ~ 19:00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월요일 정기휴무</w:t>
      </w:r>
    </w:p>
    <w:p w:rsidR="00000000" w:rsidDel="00000000" w:rsidP="00000000" w:rsidRDefault="00000000" w:rsidRPr="00000000" w14:paraId="0000000A">
      <w:pPr>
        <w:rPr/>
      </w:pPr>
      <w:r w:rsidDel="00000000" w:rsidR="00000000" w:rsidRPr="00000000">
        <w:rPr>
          <w:rtl w:val="0"/>
        </w:rPr>
        <w:t xml:space="preserve">064-710-7801</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