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"그리하오 : as you wish :[ 당신의 시간을 가치있게 만듭니다]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그리하오는 한 팀(2인)만을 위해 준비된 1층 단독가구를 오롯이 사용하며 노출 콘크리트 공법과 인테리어로 새로운 주거 방식과 경험을 제공합니다. 앉은 곳에서 노을을 보고 머무는 시간 그대로 느껴보시길 권해드립니다. 여행을 마친 저녁, 머무시는 한 팀을 위해 마련된 그리하오 공방에서 새로운 경험으로 자신에게 집중할 수 있는 원데이 클래스 프로그램을 운영하고 있습니다."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"서울에서의 도시의 삶에서 벗어나 제주에서 지속 가능하고 주도적인 삶을 함께 만들며 살아가는 부부입니다. 새로운 것에 대한 호기심이 많아 다양한 사람들과 함께 공유하고 공감하기를 좋아합니다. 그동안 여행을 다니면서 아쉽고 부족했던 부분을 여행자의 입장에서 준비하여 공간과 시간을 제공합니다. 머무셨던 여행객에게 제주 시골마을 지인을 만들어 드린다는 마음으로 인연을 만들어 나가고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그리하오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저지리 3095-4</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한경면 주가흘길 34</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야외정원. 제주 곶자왈 숲으로 둘러싸여 아침 새소리가 들려요.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노을 뷰. 탁 트인 야외정원에서 노을을 볼 수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가벼운 산책. 저지곶자왈과 문도지오름을 가는 길목에서 가벼운 트레킹이 가능해요.</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반짝거리는 밤하늘 별. 제주 시골마을에서 계절마다 다른 별자리를 볼 수 있어요.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원데이클래스. 머무시는 여행객을 위한 우드 스탠드, 블루투스 우드스피커 체험이 있어요.</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조용한 휴식을 원하시는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안락함과 청결함을 중요하게 생각하는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아침, 저녁에 안전하게 산책하고 싶은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숙소의 본질을 중요하게 여기시는 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새로운 경험을 즐겨 하시는 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협재에서 차량 15분 거리에요.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곶자왈 산책이 가능하고, 특히 3월에는 백서향 숲을 거릴 수 있습니다.</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버스정류장에서 도보 10분 거리에 있으며 숙소에서 차량 3분, 도보 10분 거리에 마트와 편의점, 식당이 있어요.</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숙소 근처에 관광지와 예술 감성 가득한 미술관, 박물관이 다양하게 있어, 특별한 건축투어와 트레킹도 충분히 즐길 수 있어요.</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유아 동반이 어려워요.</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