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신창항 바로 앞에 위치한 배배게스트하우스는 관광객이 많이 없는 한적한 마을에 위치합니다. 서쪽에 위치해 있어 전 객실에서 신창 풍차 해안 풍경과 돌담이 있는 제주 마을의 아름다운 전경을 통창으로 볼 수 있어요. 조용히 스스로에게만 집중할 수 있는 시간을 누려보세요.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"게스트하우스를 여는 것이 로망이던 남편을 따라 제주에 이주하여 게스트하우스를 운영하게 되었어요. 내가 사용하는 것처럼 생각하고 운영하고 있어 자연스럽게 침구류의 질과 청소에 신경을 많이 쓰게 되었습니다. 게스트 분들이 편안하게 있다가 가셨으면 좋겠기에 “편안하게 잘 쉬었다 간다, 또 방문하겠다"라고 하시면 제일 기분이 좋아요."</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배배게스트하우스</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한경면 신창리 511</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제주시 한경면 신창1길 20</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숙소에서 바라보는 푸르른 바다</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한적하고 조용한 마을</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모든 사람이 편안하게 사용할 수 있는 개별 욕실</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숙소 바로 앞 바다 산책</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조용하고 한적한 제주바다를 즐기고 싶은 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혼자 여행 오신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바다 산책, 낚시를 좋아하는 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주변 인프라가 잘 갖춰진 곳을 원하는 분</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자전거 타고 해안 도로를 달리고 싶은 분</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빨간색 102번(202번도 가능) 직통버스에서 내려 5분만 걸으면 숙소에 도착해요.</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걸어서 5분 거리에 은행, 병원, 편의점, 한경 도서관과 식당들이 있어요.</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신창에서 운영하는 야외 수영장과 스킨스쿠버 체험을 할 수 있어요.</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숙소 근처에서 전기자전거를 빌려 시원하게 산책할 수 있어요.</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용천수가 올라오는 싱게물 공원과도 가까워 산책하기 좋아요.</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