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1.4  ·  23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Release status, 23 September 2026.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currently carries the contact list module and the campaign module (list, seven-step setup, campaign page, publish and send). It does </w:t>
      </w:r>
      <w:r>
        <w:rPr>
          <w:rFonts w:ascii="Calibri" w:cs="Calibri" w:eastAsia="Calibri" w:hAnsi="Calibri"/>
          <w:b/>
          <w:bCs/>
          <w:color w:val="1F2937"/>
          <w:sz w:val="21"/>
          <w:szCs w:val="21"/>
        </w:rPr>
        <w:t xml:space="preserve">not yet</w:t>
      </w:r>
      <w:r>
        <w:rPr>
          <w:rFonts w:ascii="Calibri" w:cs="Calibri" w:eastAsia="Calibri" w:hAnsi="Calibri"/>
          <w:color w:val="1F2937"/>
          <w:sz w:val="21"/>
          <w:szCs w:val="21"/>
        </w:rPr>
        <w:t xml:space="preserve"> include three finished pieces of work still on branch </w:t>
      </w:r>
      <w:r>
        <w:rPr>
          <w:rFonts w:ascii="Consolas" w:cs="Consolas" w:eastAsia="Consolas" w:hAnsi="Consolas"/>
          <w:color w:val="0F172A"/>
          <w:sz w:val="19"/>
          <w:szCs w:val="19"/>
          <w:shd w:fill="EEF2F7" w:val="clear"/>
        </w:rPr>
        <w:t xml:space="preserve">cep_dev_18_sep_26</w:t>
      </w:r>
      <w:r>
        <w:rPr>
          <w:rFonts w:ascii="Calibri" w:cs="Calibri" w:eastAsia="Calibri" w:hAnsi="Calibri"/>
          <w:color w:val="1F2937"/>
          <w:sz w:val="21"/>
          <w:szCs w:val="21"/>
        </w:rPr>
        <w:t xml:space="preserve">, pending its pull request into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the shared UI restyle (the design tokens and component primitives this guide's screenshots do not reflect), the campaign calendar view, and the idle session timeout (section 3.1 and section 10 both note the two settings it adds). Confirm which commit is actually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treating this guide as a description of what a fresh deployment will contain, and prefer deploying </w:t>
      </w:r>
      <w:r>
        <w:rPr>
          <w:rFonts w:ascii="Consolas" w:cs="Consolas" w:eastAsia="Consolas" w:hAnsi="Consolas"/>
          <w:color w:val="0F172A"/>
          <w:sz w:val="19"/>
          <w:szCs w:val="19"/>
          <w:shd w:fill="EEF2F7" w:val="clear"/>
        </w:rPr>
        <w:t xml:space="preserve">cep_dev_18_sep_26</w:t>
      </w:r>
      <w:r>
        <w:rPr>
          <w:rFonts w:ascii="Calibri" w:cs="Calibri" w:eastAsia="Calibri" w:hAnsi="Calibri"/>
          <w:color w:val="1F2937"/>
          <w:sz w:val="21"/>
          <w:szCs w:val="21"/>
        </w:rPr>
        <w:t xml:space="preserve"> — or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once that branch is merged — over an older commit.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0001–0015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Patch 0016 (the idle session timeout's two global parameters) is applied locally only as of this version of the guide; apply it as part of the release that brings the frontend change live (section 3.3).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2026-09-22T20:01:18.869Z</dcterms:created>
  <dcterms:modified xsi:type="dcterms:W3CDTF">2026-09-22T20:01:18.870Z</dcterms:modified>
</cp:coreProperties>
</file>

<file path=docProps/custom.xml><?xml version="1.0" encoding="utf-8"?>
<Properties xmlns="http://schemas.openxmlformats.org/officeDocument/2006/custom-properties" xmlns:vt="http://schemas.openxmlformats.org/officeDocument/2006/docPropsVTypes"/>
</file>